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0DD1" w14:textId="77777777" w:rsidR="00FB0698" w:rsidRDefault="00FB0698" w:rsidP="00802E99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TRAINING STANDARDS COMMITTEE</w:t>
      </w:r>
    </w:p>
    <w:p w14:paraId="4E02C957" w14:textId="7904D624" w:rsidR="001E587B" w:rsidRDefault="00887907" w:rsidP="00802E99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Guidance</w:t>
      </w:r>
      <w:r w:rsidR="00D6237D" w:rsidRPr="008A76B2">
        <w:rPr>
          <w:rFonts w:ascii="Helvetica" w:hAnsi="Helvetica"/>
          <w:b/>
          <w:bCs/>
        </w:rPr>
        <w:t xml:space="preserve"> for Online </w:t>
      </w:r>
      <w:r w:rsidR="00FA4EFF">
        <w:rPr>
          <w:rFonts w:ascii="Helvetica" w:hAnsi="Helvetica"/>
          <w:b/>
          <w:bCs/>
        </w:rPr>
        <w:t>Practice</w:t>
      </w:r>
      <w:r w:rsidR="00D6237D" w:rsidRPr="008A76B2">
        <w:rPr>
          <w:rFonts w:ascii="Helvetica" w:hAnsi="Helvetica"/>
          <w:b/>
          <w:bCs/>
        </w:rPr>
        <w:t xml:space="preserve"> </w:t>
      </w:r>
    </w:p>
    <w:p w14:paraId="5BF2F435" w14:textId="77777777" w:rsidR="00B45F9C" w:rsidRDefault="00B45F9C" w:rsidP="00802E99">
      <w:pPr>
        <w:rPr>
          <w:rFonts w:ascii="Helvetica" w:hAnsi="Helvetica"/>
        </w:rPr>
      </w:pPr>
    </w:p>
    <w:p w14:paraId="128F7AC9" w14:textId="77777777" w:rsidR="006A0708" w:rsidRPr="00D644F8" w:rsidRDefault="006A0708" w:rsidP="00802E99">
      <w:pPr>
        <w:rPr>
          <w:rFonts w:ascii="Helvetica" w:hAnsi="Helvetica"/>
        </w:rPr>
      </w:pPr>
    </w:p>
    <w:p w14:paraId="25662938" w14:textId="77777777" w:rsidR="00C411D2" w:rsidRPr="008A76B2" w:rsidRDefault="00C411D2" w:rsidP="00802E99">
      <w:pPr>
        <w:pStyle w:val="ListParagraph"/>
        <w:numPr>
          <w:ilvl w:val="0"/>
          <w:numId w:val="14"/>
        </w:numPr>
        <w:ind w:left="567" w:hanging="567"/>
        <w:rPr>
          <w:rFonts w:ascii="Arial" w:hAnsi="Arial" w:cs="Arial"/>
          <w:b/>
          <w:bCs/>
        </w:rPr>
      </w:pPr>
      <w:r w:rsidRPr="008A76B2">
        <w:rPr>
          <w:rFonts w:ascii="Arial" w:hAnsi="Arial" w:cs="Arial"/>
          <w:b/>
          <w:bCs/>
        </w:rPr>
        <w:t>PROFESSIONAL CONTEXT</w:t>
      </w:r>
    </w:p>
    <w:p w14:paraId="5B4805A9" w14:textId="44724D9F" w:rsidR="0092470A" w:rsidRDefault="00E15D03" w:rsidP="00802E99">
      <w:pPr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Helvetica" w:hAnsi="Helvetica"/>
        </w:rPr>
      </w:pPr>
      <w:r w:rsidRPr="008A76B2">
        <w:rPr>
          <w:rFonts w:ascii="Helvetica" w:eastAsia="Times New Roman" w:hAnsi="Helvetica" w:cs="Tahoma"/>
          <w:lang w:eastAsia="en-GB"/>
        </w:rPr>
        <w:t xml:space="preserve">This document sets out </w:t>
      </w:r>
      <w:r w:rsidR="00887907">
        <w:rPr>
          <w:rFonts w:ascii="Helvetica" w:eastAsia="Times New Roman" w:hAnsi="Helvetica" w:cs="Tahoma"/>
          <w:lang w:eastAsia="en-GB"/>
        </w:rPr>
        <w:t>guidance</w:t>
      </w:r>
      <w:r w:rsidRPr="008A76B2">
        <w:rPr>
          <w:rFonts w:ascii="Helvetica" w:eastAsia="Times New Roman" w:hAnsi="Helvetica" w:cs="Tahoma"/>
          <w:lang w:eastAsia="en-GB"/>
        </w:rPr>
        <w:t xml:space="preserve"> for remote practice in the </w:t>
      </w:r>
      <w:r w:rsidR="00C411D2">
        <w:rPr>
          <w:rFonts w:ascii="Helvetica" w:eastAsia="Times New Roman" w:hAnsi="Helvetica" w:cs="Tahoma"/>
          <w:lang w:eastAsia="en-GB"/>
        </w:rPr>
        <w:t xml:space="preserve">context of the </w:t>
      </w:r>
      <w:r w:rsidRPr="008A76B2">
        <w:rPr>
          <w:rFonts w:ascii="Helvetica" w:eastAsia="Times New Roman" w:hAnsi="Helvetica" w:cs="Tahoma"/>
          <w:lang w:eastAsia="en-GB"/>
        </w:rPr>
        <w:t xml:space="preserve">COVID-19 </w:t>
      </w:r>
      <w:r w:rsidRPr="00802E99">
        <w:rPr>
          <w:rFonts w:ascii="Helvetica" w:eastAsia="Times New Roman" w:hAnsi="Helvetica" w:cs="Tahoma"/>
          <w:lang w:eastAsia="en-GB"/>
        </w:rPr>
        <w:t xml:space="preserve">crisis by HIPC for all its members, </w:t>
      </w:r>
      <w:r w:rsidR="00F9533F" w:rsidRPr="00802E99">
        <w:rPr>
          <w:rFonts w:ascii="Helvetica" w:eastAsia="Times New Roman" w:hAnsi="Helvetica" w:cs="Tahoma"/>
          <w:lang w:eastAsia="en-GB"/>
        </w:rPr>
        <w:t xml:space="preserve">both </w:t>
      </w:r>
      <w:r w:rsidRPr="00802E99">
        <w:rPr>
          <w:rFonts w:ascii="Helvetica" w:eastAsia="Times New Roman" w:hAnsi="Helvetica" w:cs="Tahoma"/>
          <w:lang w:eastAsia="en-GB"/>
        </w:rPr>
        <w:t>organisational and individual. The intention is</w:t>
      </w:r>
      <w:r w:rsidRPr="008A76B2">
        <w:rPr>
          <w:rFonts w:ascii="Helvetica" w:eastAsia="Times New Roman" w:hAnsi="Helvetica" w:cs="Tahoma"/>
          <w:lang w:eastAsia="en-GB"/>
        </w:rPr>
        <w:t xml:space="preserve"> protection of the public through maintenance of professional standards </w:t>
      </w:r>
      <w:r w:rsidR="005E1793">
        <w:rPr>
          <w:rFonts w:ascii="Helvetica" w:eastAsia="Times New Roman" w:hAnsi="Helvetica" w:cs="Tahoma"/>
          <w:lang w:eastAsia="en-GB"/>
        </w:rPr>
        <w:t>and at the same time to</w:t>
      </w:r>
      <w:r w:rsidR="00B45F9C" w:rsidRPr="00E15D03">
        <w:rPr>
          <w:rFonts w:ascii="Helvetica" w:hAnsi="Helvetica"/>
        </w:rPr>
        <w:t xml:space="preserve"> ensure that we are</w:t>
      </w:r>
      <w:r>
        <w:rPr>
          <w:rFonts w:ascii="Helvetica" w:hAnsi="Helvetica"/>
        </w:rPr>
        <w:t xml:space="preserve"> </w:t>
      </w:r>
      <w:r w:rsidR="00B45F9C" w:rsidRPr="00E15D03">
        <w:rPr>
          <w:rFonts w:ascii="Helvetica" w:hAnsi="Helvetica"/>
        </w:rPr>
        <w:t xml:space="preserve">able to continue supporting </w:t>
      </w:r>
      <w:r w:rsidR="004516EB" w:rsidRPr="00E15D03">
        <w:rPr>
          <w:rFonts w:ascii="Helvetica" w:hAnsi="Helvetica"/>
        </w:rPr>
        <w:t>all practitioners</w:t>
      </w:r>
      <w:r w:rsidR="00B45F9C" w:rsidRPr="00E15D03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to serve the needs of the public </w:t>
      </w:r>
      <w:r w:rsidR="00B45F9C" w:rsidRPr="00E15D03">
        <w:rPr>
          <w:rFonts w:ascii="Helvetica" w:hAnsi="Helvetica"/>
        </w:rPr>
        <w:t>during the current crisis</w:t>
      </w:r>
      <w:r>
        <w:rPr>
          <w:rFonts w:ascii="Helvetica" w:hAnsi="Helvetica"/>
        </w:rPr>
        <w:t>.</w:t>
      </w:r>
      <w:r w:rsidR="00D6237D" w:rsidRPr="00E15D03">
        <w:rPr>
          <w:rFonts w:ascii="Helvetica" w:hAnsi="Helvetica"/>
        </w:rPr>
        <w:t xml:space="preserve"> </w:t>
      </w:r>
      <w:r>
        <w:rPr>
          <w:rFonts w:ascii="Helvetica" w:hAnsi="Helvetica"/>
        </w:rPr>
        <w:t>T</w:t>
      </w:r>
      <w:r w:rsidR="00D6237D" w:rsidRPr="00E15D03">
        <w:rPr>
          <w:rFonts w:ascii="Helvetica" w:hAnsi="Helvetica"/>
        </w:rPr>
        <w:t>h</w:t>
      </w:r>
      <w:r>
        <w:rPr>
          <w:rFonts w:ascii="Helvetica" w:hAnsi="Helvetica"/>
        </w:rPr>
        <w:t>is</w:t>
      </w:r>
      <w:r w:rsidR="00B45F9C" w:rsidRPr="00E15D03">
        <w:rPr>
          <w:rFonts w:ascii="Helvetica" w:hAnsi="Helvetica"/>
        </w:rPr>
        <w:t xml:space="preserve"> </w:t>
      </w:r>
      <w:r w:rsidR="00887907">
        <w:rPr>
          <w:rFonts w:ascii="Helvetica" w:hAnsi="Helvetica"/>
        </w:rPr>
        <w:t>guidance</w:t>
      </w:r>
      <w:r w:rsidR="00D6237D" w:rsidRPr="00E15D03">
        <w:rPr>
          <w:rFonts w:ascii="Helvetica" w:hAnsi="Helvetica"/>
        </w:rPr>
        <w:t xml:space="preserve"> has been agreed by the Training Standards Committee</w:t>
      </w:r>
      <w:r w:rsidR="004516EB" w:rsidRPr="00E15D03">
        <w:rPr>
          <w:rFonts w:ascii="Helvetica" w:hAnsi="Helvetica"/>
        </w:rPr>
        <w:t xml:space="preserve"> of the HIP College, UKC</w:t>
      </w:r>
      <w:r w:rsidR="005E1793">
        <w:rPr>
          <w:rFonts w:ascii="Helvetica" w:hAnsi="Helvetica"/>
        </w:rPr>
        <w:t>P.</w:t>
      </w:r>
      <w:r w:rsidR="004516EB" w:rsidRPr="00E15D03">
        <w:rPr>
          <w:rFonts w:ascii="Helvetica" w:hAnsi="Helvetica"/>
        </w:rPr>
        <w:t xml:space="preserve"> It will be reviewed and updated as we progress through the crisis period.</w:t>
      </w:r>
    </w:p>
    <w:p w14:paraId="750E06B3" w14:textId="77777777" w:rsidR="004B0A2B" w:rsidRDefault="0092470A" w:rsidP="00802E99">
      <w:pPr>
        <w:ind w:left="567"/>
        <w:jc w:val="both"/>
        <w:rPr>
          <w:rFonts w:ascii="Helvetica" w:hAnsi="Helvetica"/>
          <w:color w:val="000000" w:themeColor="text1"/>
          <w:position w:val="2"/>
        </w:rPr>
      </w:pPr>
      <w:r w:rsidRPr="00D644F8">
        <w:rPr>
          <w:rFonts w:ascii="Helvetica" w:hAnsi="Helvetica"/>
          <w:color w:val="000000" w:themeColor="text1"/>
          <w:position w:val="2"/>
        </w:rPr>
        <w:t>W</w:t>
      </w:r>
      <w:r>
        <w:rPr>
          <w:rFonts w:ascii="Helvetica" w:hAnsi="Helvetica"/>
          <w:color w:val="000000" w:themeColor="text1"/>
          <w:position w:val="2"/>
        </w:rPr>
        <w:t>hilst we</w:t>
      </w:r>
      <w:r w:rsidRPr="00D644F8">
        <w:rPr>
          <w:rFonts w:ascii="Helvetica" w:hAnsi="Helvetica"/>
          <w:color w:val="000000" w:themeColor="text1"/>
          <w:position w:val="2"/>
        </w:rPr>
        <w:t xml:space="preserve"> believe that it is most important for </w:t>
      </w:r>
      <w:r>
        <w:rPr>
          <w:rFonts w:ascii="Helvetica" w:hAnsi="Helvetica"/>
          <w:color w:val="000000" w:themeColor="text1"/>
          <w:position w:val="2"/>
        </w:rPr>
        <w:t>all practitioners</w:t>
      </w:r>
      <w:r w:rsidRPr="00D644F8">
        <w:rPr>
          <w:rFonts w:ascii="Helvetica" w:hAnsi="Helvetica"/>
          <w:color w:val="000000" w:themeColor="text1"/>
          <w:position w:val="2"/>
        </w:rPr>
        <w:t xml:space="preserve"> to continue to serve their existing clients and support them </w:t>
      </w:r>
      <w:r w:rsidR="00C505CB">
        <w:rPr>
          <w:rFonts w:ascii="Helvetica" w:hAnsi="Helvetica"/>
          <w:color w:val="000000" w:themeColor="text1"/>
          <w:position w:val="2"/>
        </w:rPr>
        <w:t>during</w:t>
      </w:r>
      <w:r w:rsidRPr="00D644F8">
        <w:rPr>
          <w:rFonts w:ascii="Helvetica" w:hAnsi="Helvetica"/>
          <w:color w:val="000000" w:themeColor="text1"/>
          <w:position w:val="2"/>
        </w:rPr>
        <w:t xml:space="preserve"> this time</w:t>
      </w:r>
      <w:r>
        <w:rPr>
          <w:rFonts w:ascii="Helvetica" w:hAnsi="Helvetica"/>
          <w:color w:val="000000" w:themeColor="text1"/>
          <w:position w:val="2"/>
        </w:rPr>
        <w:t xml:space="preserve"> through remote working, we recognise that for all therapists seeing a new client for the first time remotely, without having had a face to face meeting </w:t>
      </w:r>
      <w:r w:rsidR="00A75E51">
        <w:rPr>
          <w:rFonts w:ascii="Helvetica" w:hAnsi="Helvetica"/>
          <w:color w:val="000000" w:themeColor="text1"/>
          <w:position w:val="2"/>
        </w:rPr>
        <w:t xml:space="preserve">in person </w:t>
      </w:r>
      <w:r>
        <w:rPr>
          <w:rFonts w:ascii="Helvetica" w:hAnsi="Helvetica"/>
          <w:color w:val="000000" w:themeColor="text1"/>
          <w:position w:val="2"/>
        </w:rPr>
        <w:t xml:space="preserve">presents </w:t>
      </w:r>
      <w:r w:rsidR="00870403">
        <w:rPr>
          <w:rFonts w:ascii="Helvetica" w:hAnsi="Helvetica"/>
          <w:color w:val="000000" w:themeColor="text1"/>
          <w:position w:val="2"/>
        </w:rPr>
        <w:t xml:space="preserve">further </w:t>
      </w:r>
      <w:r>
        <w:rPr>
          <w:rFonts w:ascii="Helvetica" w:hAnsi="Helvetica"/>
          <w:color w:val="000000" w:themeColor="text1"/>
          <w:position w:val="2"/>
        </w:rPr>
        <w:t>challenge</w:t>
      </w:r>
      <w:r w:rsidR="00870403">
        <w:rPr>
          <w:rFonts w:ascii="Helvetica" w:hAnsi="Helvetica"/>
          <w:color w:val="000000" w:themeColor="text1"/>
          <w:position w:val="2"/>
        </w:rPr>
        <w:t>s</w:t>
      </w:r>
      <w:r>
        <w:rPr>
          <w:rFonts w:ascii="Helvetica" w:hAnsi="Helvetica"/>
          <w:color w:val="000000" w:themeColor="text1"/>
          <w:position w:val="2"/>
        </w:rPr>
        <w:t xml:space="preserve"> and </w:t>
      </w:r>
      <w:r w:rsidR="00932E7F">
        <w:rPr>
          <w:rFonts w:ascii="Helvetica" w:hAnsi="Helvetica"/>
          <w:color w:val="000000" w:themeColor="text1"/>
          <w:position w:val="2"/>
        </w:rPr>
        <w:t xml:space="preserve">additional </w:t>
      </w:r>
      <w:r>
        <w:rPr>
          <w:rFonts w:ascii="Helvetica" w:hAnsi="Helvetica"/>
          <w:color w:val="000000" w:themeColor="text1"/>
          <w:position w:val="2"/>
        </w:rPr>
        <w:t xml:space="preserve">layers of competence will be required. </w:t>
      </w:r>
    </w:p>
    <w:p w14:paraId="3623E6DB" w14:textId="77777777" w:rsidR="006A0708" w:rsidRPr="008A76B2" w:rsidRDefault="006A0708" w:rsidP="00802E99">
      <w:pPr>
        <w:ind w:left="567"/>
        <w:jc w:val="both"/>
        <w:rPr>
          <w:rFonts w:ascii="Helvetica" w:hAnsi="Helvetica"/>
          <w:color w:val="000000" w:themeColor="text1"/>
          <w:position w:val="2"/>
        </w:rPr>
      </w:pPr>
    </w:p>
    <w:p w14:paraId="1A5C33B5" w14:textId="77777777" w:rsidR="002F58ED" w:rsidRPr="008A76B2" w:rsidRDefault="002F58ED" w:rsidP="00802E99">
      <w:pPr>
        <w:rPr>
          <w:rFonts w:ascii="Times New Roman" w:eastAsia="Times New Roman" w:hAnsi="Times New Roman" w:cs="Times New Roman"/>
          <w:lang w:eastAsia="en-GB"/>
        </w:rPr>
      </w:pPr>
    </w:p>
    <w:p w14:paraId="5E38598E" w14:textId="77777777" w:rsidR="002F58ED" w:rsidRPr="008A76B2" w:rsidRDefault="002F58ED" w:rsidP="00802E99">
      <w:pPr>
        <w:pStyle w:val="ListParagraph"/>
        <w:numPr>
          <w:ilvl w:val="0"/>
          <w:numId w:val="14"/>
        </w:numPr>
        <w:ind w:left="567" w:hanging="567"/>
        <w:rPr>
          <w:rFonts w:ascii="Times New Roman" w:eastAsia="Times New Roman" w:hAnsi="Times New Roman" w:cs="Times New Roman"/>
          <w:lang w:eastAsia="en-GB"/>
        </w:rPr>
      </w:pPr>
      <w:r w:rsidRPr="008A76B2">
        <w:rPr>
          <w:rFonts w:ascii="Helvetica" w:eastAsia="Times New Roman" w:hAnsi="Helvetica" w:cs="Times New Roman"/>
          <w:b/>
          <w:bCs/>
          <w:lang w:eastAsia="en-GB"/>
        </w:rPr>
        <w:t>UKCP REQUIREMENTS FOR REMOTE PRACTICE</w:t>
      </w:r>
      <w:r w:rsidR="00641B9C">
        <w:rPr>
          <w:rFonts w:ascii="Helvetica" w:eastAsia="Times New Roman" w:hAnsi="Helvetica" w:cs="Times New Roman"/>
          <w:b/>
          <w:bCs/>
          <w:lang w:eastAsia="en-GB"/>
        </w:rPr>
        <w:t xml:space="preserve"> (all practitioners)</w:t>
      </w:r>
    </w:p>
    <w:p w14:paraId="32D07C45" w14:textId="77777777" w:rsidR="00FA4EFF" w:rsidRPr="008A76B2" w:rsidRDefault="00FA4EFF" w:rsidP="00802E99">
      <w:pPr>
        <w:pStyle w:val="ListParagraph"/>
        <w:ind w:left="360"/>
        <w:rPr>
          <w:rFonts w:ascii="Times New Roman" w:hAnsi="Times New Roman"/>
          <w:lang w:eastAsia="en-GB"/>
        </w:rPr>
      </w:pPr>
    </w:p>
    <w:p w14:paraId="033C3B30" w14:textId="77777777" w:rsidR="00F9533F" w:rsidRDefault="00FE2E5C" w:rsidP="00932E7F">
      <w:pPr>
        <w:ind w:left="567"/>
        <w:jc w:val="both"/>
        <w:rPr>
          <w:rFonts w:ascii="Helvetica" w:hAnsi="Helvetica"/>
          <w:color w:val="000000" w:themeColor="text1"/>
          <w:position w:val="2"/>
        </w:rPr>
      </w:pPr>
      <w:r w:rsidRPr="008A76B2">
        <w:rPr>
          <w:rFonts w:ascii="Helvetica" w:hAnsi="Helvetica"/>
          <w:color w:val="000000" w:themeColor="text1"/>
          <w:position w:val="2"/>
        </w:rPr>
        <w:t>UKCP</w:t>
      </w:r>
      <w:r w:rsidRPr="00D644F8">
        <w:rPr>
          <w:rFonts w:ascii="Helvetica" w:hAnsi="Helvetica"/>
          <w:color w:val="000000" w:themeColor="text1"/>
          <w:position w:val="2"/>
        </w:rPr>
        <w:t xml:space="preserve"> ask </w:t>
      </w:r>
      <w:r w:rsidR="00207503" w:rsidRPr="00D644F8">
        <w:rPr>
          <w:rFonts w:ascii="Helvetica" w:hAnsi="Helvetica"/>
          <w:color w:val="000000" w:themeColor="text1"/>
          <w:position w:val="2"/>
        </w:rPr>
        <w:t xml:space="preserve">all </w:t>
      </w:r>
      <w:r w:rsidRPr="00D644F8">
        <w:rPr>
          <w:rFonts w:ascii="Helvetica" w:hAnsi="Helvetica"/>
          <w:color w:val="000000" w:themeColor="text1"/>
          <w:position w:val="2"/>
        </w:rPr>
        <w:t>practitioners to</w:t>
      </w:r>
      <w:r w:rsidR="00934F2E" w:rsidRPr="00D644F8">
        <w:rPr>
          <w:rFonts w:ascii="Helvetica" w:hAnsi="Helvetica"/>
          <w:color w:val="000000" w:themeColor="text1"/>
          <w:position w:val="2"/>
        </w:rPr>
        <w:t xml:space="preserve"> </w:t>
      </w:r>
      <w:r w:rsidRPr="00D644F8">
        <w:rPr>
          <w:rFonts w:ascii="Helvetica" w:hAnsi="Helvetica"/>
          <w:color w:val="000000" w:themeColor="text1"/>
          <w:position w:val="2"/>
        </w:rPr>
        <w:t>‘</w:t>
      </w:r>
      <w:r w:rsidRPr="008A76B2">
        <w:rPr>
          <w:rFonts w:ascii="Helvetica" w:hAnsi="Helvetica"/>
          <w:i/>
          <w:iCs/>
          <w:color w:val="000000" w:themeColor="text1"/>
          <w:position w:val="2"/>
        </w:rPr>
        <w:t>consider if you and the client have the means, competence and facilities to conduct online therapy safely and securely</w:t>
      </w:r>
      <w:r w:rsidR="00424961" w:rsidRPr="008A76B2">
        <w:rPr>
          <w:rFonts w:ascii="Helvetica" w:hAnsi="Helvetica"/>
          <w:i/>
          <w:iCs/>
          <w:color w:val="000000" w:themeColor="text1"/>
          <w:position w:val="2"/>
        </w:rPr>
        <w:t>,</w:t>
      </w:r>
      <w:r w:rsidRPr="008A76B2">
        <w:rPr>
          <w:rFonts w:ascii="Helvetica" w:hAnsi="Helvetica"/>
          <w:i/>
          <w:iCs/>
          <w:color w:val="000000" w:themeColor="text1"/>
          <w:position w:val="2"/>
        </w:rPr>
        <w:t xml:space="preserve"> and whether this is appropriate for the client and yo</w:t>
      </w:r>
      <w:r w:rsidR="00424961" w:rsidRPr="008A76B2">
        <w:rPr>
          <w:rFonts w:ascii="Helvetica" w:hAnsi="Helvetica"/>
          <w:i/>
          <w:iCs/>
          <w:color w:val="000000" w:themeColor="text1"/>
          <w:position w:val="2"/>
        </w:rPr>
        <w:t>u</w:t>
      </w:r>
      <w:r w:rsidRPr="00D644F8">
        <w:rPr>
          <w:rFonts w:ascii="Helvetica" w:hAnsi="Helvetica"/>
          <w:color w:val="000000" w:themeColor="text1"/>
          <w:position w:val="2"/>
        </w:rPr>
        <w:t>’</w:t>
      </w:r>
      <w:r w:rsidR="00424961" w:rsidRPr="00D644F8">
        <w:rPr>
          <w:rFonts w:ascii="Helvetica" w:hAnsi="Helvetica"/>
          <w:color w:val="000000" w:themeColor="text1"/>
          <w:position w:val="2"/>
        </w:rPr>
        <w:t xml:space="preserve"> </w:t>
      </w:r>
    </w:p>
    <w:p w14:paraId="38B744EE" w14:textId="77777777" w:rsidR="00151171" w:rsidRPr="00D644F8" w:rsidRDefault="00151171" w:rsidP="006A0708">
      <w:pPr>
        <w:ind w:left="567"/>
        <w:rPr>
          <w:rFonts w:ascii="Helvetica" w:eastAsia="Times New Roman" w:hAnsi="Helvetica" w:cs="Calibri"/>
          <w:color w:val="000000"/>
          <w:lang w:eastAsia="en-GB"/>
        </w:rPr>
      </w:pPr>
    </w:p>
    <w:p w14:paraId="69DC238C" w14:textId="77777777" w:rsidR="00424961" w:rsidRPr="008A76B2" w:rsidRDefault="00934F2E" w:rsidP="006A0708">
      <w:pPr>
        <w:ind w:left="567"/>
        <w:jc w:val="both"/>
        <w:rPr>
          <w:rFonts w:ascii="Helvetica" w:hAnsi="Helvetica"/>
          <w:color w:val="000000" w:themeColor="text1"/>
        </w:rPr>
      </w:pPr>
      <w:r w:rsidRPr="00D644F8">
        <w:rPr>
          <w:rFonts w:ascii="Helvetica" w:eastAsia="Times New Roman" w:hAnsi="Helvetica" w:cs="Calibri"/>
          <w:color w:val="000000" w:themeColor="text1"/>
          <w:lang w:eastAsia="en-GB"/>
        </w:rPr>
        <w:t xml:space="preserve">UKCP have </w:t>
      </w:r>
      <w:r w:rsidR="00B467D6" w:rsidRPr="00D644F8">
        <w:rPr>
          <w:rFonts w:ascii="Helvetica" w:eastAsia="Times New Roman" w:hAnsi="Helvetica" w:cs="Calibri"/>
          <w:color w:val="000000" w:themeColor="text1"/>
          <w:lang w:eastAsia="en-GB"/>
        </w:rPr>
        <w:t>asked</w:t>
      </w:r>
      <w:r w:rsidRPr="00D644F8">
        <w:rPr>
          <w:rFonts w:ascii="Helvetica" w:eastAsia="Times New Roman" w:hAnsi="Helvetica" w:cs="Calibri"/>
          <w:color w:val="000000" w:themeColor="text1"/>
          <w:lang w:eastAsia="en-GB"/>
        </w:rPr>
        <w:t xml:space="preserve"> </w:t>
      </w:r>
      <w:r w:rsidR="007305C2" w:rsidRPr="008A76B2">
        <w:rPr>
          <w:rFonts w:ascii="Helvetica" w:hAnsi="Helvetica"/>
          <w:color w:val="000000" w:themeColor="text1"/>
        </w:rPr>
        <w:t>all practitioners</w:t>
      </w:r>
      <w:r w:rsidR="007305C2">
        <w:rPr>
          <w:rFonts w:ascii="Helvetica" w:hAnsi="Helvetica"/>
          <w:color w:val="000000" w:themeColor="text1"/>
        </w:rPr>
        <w:t xml:space="preserve"> </w:t>
      </w:r>
      <w:r w:rsidR="00932E7F">
        <w:rPr>
          <w:rFonts w:ascii="Helvetica" w:hAnsi="Helvetica"/>
          <w:color w:val="000000" w:themeColor="text1"/>
        </w:rPr>
        <w:t>to</w:t>
      </w:r>
      <w:r w:rsidR="00932E7F" w:rsidRPr="00D644F8">
        <w:rPr>
          <w:rFonts w:ascii="Helvetica" w:hAnsi="Helvetica"/>
          <w:color w:val="000000" w:themeColor="text1"/>
        </w:rPr>
        <w:t xml:space="preserve"> </w:t>
      </w:r>
      <w:r w:rsidRPr="00D644F8">
        <w:rPr>
          <w:rFonts w:ascii="Helvetica" w:hAnsi="Helvetica"/>
          <w:color w:val="000000" w:themeColor="text1"/>
        </w:rPr>
        <w:t>review the</w:t>
      </w:r>
      <w:r w:rsidRPr="00D644F8">
        <w:rPr>
          <w:rStyle w:val="apple-converted-space"/>
          <w:rFonts w:ascii="Helvetica" w:hAnsi="Helvetica"/>
          <w:color w:val="505050"/>
        </w:rPr>
        <w:t> </w:t>
      </w:r>
      <w:hyperlink r:id="rId7" w:tooltip="http://www2.psychotherapy.org.uk/e/585663/e-and-working-in-isolation-pdf/336h5k/202283230?h=lUeiHjhT9LNzPm_phK05sMbtmFP4JNyh0PC4csF90Yk" w:history="1">
        <w:r w:rsidRPr="00D644F8">
          <w:rPr>
            <w:rStyle w:val="Hyperlink"/>
            <w:rFonts w:ascii="Helvetica" w:hAnsi="Helvetica"/>
          </w:rPr>
          <w:t>guidance in relation to remote working</w:t>
        </w:r>
      </w:hyperlink>
      <w:r w:rsidRPr="00D644F8">
        <w:rPr>
          <w:rFonts w:ascii="Helvetica" w:hAnsi="Helvetica"/>
          <w:color w:val="505050"/>
        </w:rPr>
        <w:t xml:space="preserve"> </w:t>
      </w:r>
      <w:r w:rsidR="000516BB">
        <w:rPr>
          <w:rFonts w:ascii="Helvetica" w:hAnsi="Helvetica"/>
          <w:color w:val="000000" w:themeColor="text1"/>
        </w:rPr>
        <w:t>and have under present conditions encouraged</w:t>
      </w:r>
      <w:r w:rsidRPr="00D644F8">
        <w:rPr>
          <w:rFonts w:ascii="Helvetica" w:hAnsi="Helvetica"/>
          <w:color w:val="000000" w:themeColor="text1"/>
        </w:rPr>
        <w:t xml:space="preserve"> remote</w:t>
      </w:r>
      <w:r w:rsidR="000516BB">
        <w:rPr>
          <w:rFonts w:ascii="Helvetica" w:hAnsi="Helvetica"/>
          <w:color w:val="000000" w:themeColor="text1"/>
        </w:rPr>
        <w:t xml:space="preserve"> working where it can be delivered safely and ethically.</w:t>
      </w:r>
      <w:r w:rsidRPr="00D644F8">
        <w:rPr>
          <w:rFonts w:ascii="Helvetica" w:hAnsi="Helvetica"/>
          <w:color w:val="000000" w:themeColor="text1"/>
        </w:rPr>
        <w:t xml:space="preserve"> </w:t>
      </w:r>
      <w:r w:rsidR="000516BB">
        <w:rPr>
          <w:rFonts w:ascii="Helvetica" w:hAnsi="Helvetica"/>
          <w:color w:val="000000" w:themeColor="text1"/>
        </w:rPr>
        <w:t>The</w:t>
      </w:r>
      <w:r w:rsidRPr="00D644F8">
        <w:rPr>
          <w:rFonts w:ascii="Helvetica" w:hAnsi="Helvetica"/>
          <w:color w:val="000000" w:themeColor="text1"/>
        </w:rPr>
        <w:t xml:space="preserve"> </w:t>
      </w:r>
      <w:r w:rsidR="00932E7F">
        <w:rPr>
          <w:rFonts w:ascii="Helvetica" w:hAnsi="Helvetica"/>
          <w:color w:val="000000" w:themeColor="text1"/>
        </w:rPr>
        <w:t xml:space="preserve">UKCP </w:t>
      </w:r>
      <w:r w:rsidRPr="00D644F8">
        <w:rPr>
          <w:rFonts w:ascii="Helvetica" w:hAnsi="Helvetica"/>
          <w:color w:val="000000" w:themeColor="text1"/>
        </w:rPr>
        <w:t>Code of Ethics and Professional practice must be adhered to irrespective of whether clients are seen in person</w:t>
      </w:r>
      <w:r w:rsidR="005E1793">
        <w:rPr>
          <w:rFonts w:ascii="Helvetica" w:hAnsi="Helvetica"/>
          <w:color w:val="000000" w:themeColor="text1"/>
        </w:rPr>
        <w:t xml:space="preserve"> or remotely.</w:t>
      </w:r>
      <w:r w:rsidRPr="00D644F8">
        <w:rPr>
          <w:rFonts w:ascii="Helvetica" w:hAnsi="Helvetica"/>
          <w:color w:val="000000" w:themeColor="text1"/>
        </w:rPr>
        <w:t xml:space="preserve"> </w:t>
      </w:r>
      <w:r w:rsidR="00932E7F">
        <w:rPr>
          <w:rFonts w:ascii="Helvetica" w:hAnsi="Helvetica"/>
          <w:color w:val="000000" w:themeColor="text1"/>
        </w:rPr>
        <w:t>Particular consideration</w:t>
      </w:r>
      <w:r w:rsidR="00482310">
        <w:rPr>
          <w:rFonts w:ascii="Helvetica" w:hAnsi="Helvetica"/>
          <w:color w:val="000000" w:themeColor="text1"/>
        </w:rPr>
        <w:t xml:space="preserve"> should be made </w:t>
      </w:r>
      <w:r w:rsidR="00932E7F">
        <w:rPr>
          <w:rFonts w:ascii="Helvetica" w:hAnsi="Helvetica"/>
          <w:color w:val="000000" w:themeColor="text1"/>
        </w:rPr>
        <w:t>with respect to</w:t>
      </w:r>
      <w:r w:rsidR="00482310">
        <w:rPr>
          <w:rFonts w:ascii="Helvetica" w:hAnsi="Helvetica"/>
          <w:color w:val="000000" w:themeColor="text1"/>
        </w:rPr>
        <w:t xml:space="preserve"> new clients who have not </w:t>
      </w:r>
      <w:r w:rsidR="008B5796">
        <w:rPr>
          <w:rFonts w:ascii="Helvetica" w:hAnsi="Helvetica"/>
          <w:color w:val="000000" w:themeColor="text1"/>
        </w:rPr>
        <w:t xml:space="preserve">previously </w:t>
      </w:r>
      <w:r w:rsidR="00482310">
        <w:rPr>
          <w:rFonts w:ascii="Helvetica" w:hAnsi="Helvetica"/>
          <w:color w:val="000000" w:themeColor="text1"/>
        </w:rPr>
        <w:t>had a face to face meeting</w:t>
      </w:r>
      <w:r w:rsidR="002B401D">
        <w:rPr>
          <w:rFonts w:ascii="Helvetica" w:hAnsi="Helvetica"/>
          <w:color w:val="000000" w:themeColor="text1"/>
        </w:rPr>
        <w:t xml:space="preserve"> in person</w:t>
      </w:r>
      <w:r w:rsidR="00482310">
        <w:rPr>
          <w:rFonts w:ascii="Helvetica" w:hAnsi="Helvetica"/>
          <w:color w:val="000000" w:themeColor="text1"/>
        </w:rPr>
        <w:t xml:space="preserve">. </w:t>
      </w:r>
      <w:r w:rsidR="00424961" w:rsidRPr="00D644F8">
        <w:rPr>
          <w:rFonts w:ascii="Helvetica" w:hAnsi="Helvetica"/>
          <w:color w:val="000000" w:themeColor="text1"/>
        </w:rPr>
        <w:t xml:space="preserve">The parts of the Code that </w:t>
      </w:r>
      <w:r w:rsidR="00C47C48">
        <w:rPr>
          <w:rFonts w:ascii="Helvetica" w:hAnsi="Helvetica"/>
          <w:color w:val="000000" w:themeColor="text1"/>
        </w:rPr>
        <w:t>are relevant</w:t>
      </w:r>
      <w:r w:rsidR="00424961" w:rsidRPr="00D644F8">
        <w:rPr>
          <w:rFonts w:ascii="Helvetica" w:hAnsi="Helvetica"/>
          <w:color w:val="000000" w:themeColor="text1"/>
        </w:rPr>
        <w:t xml:space="preserve"> here are </w:t>
      </w:r>
      <w:r w:rsidR="00100B70" w:rsidRPr="00D644F8">
        <w:rPr>
          <w:rFonts w:ascii="Helvetica" w:hAnsi="Helvetica"/>
          <w:color w:val="000000" w:themeColor="text1"/>
        </w:rPr>
        <w:t xml:space="preserve">those which relate to changes in the contract and </w:t>
      </w:r>
      <w:r w:rsidR="00C47C48">
        <w:rPr>
          <w:rFonts w:ascii="Helvetica" w:hAnsi="Helvetica"/>
          <w:color w:val="000000" w:themeColor="text1"/>
        </w:rPr>
        <w:t xml:space="preserve">the </w:t>
      </w:r>
      <w:r w:rsidR="00100B70" w:rsidRPr="00D644F8">
        <w:rPr>
          <w:rFonts w:ascii="Helvetica" w:hAnsi="Helvetica"/>
          <w:color w:val="000000" w:themeColor="text1"/>
        </w:rPr>
        <w:t>competence of practitioners:</w:t>
      </w:r>
    </w:p>
    <w:p w14:paraId="3D4C8E79" w14:textId="77777777" w:rsidR="00100B70" w:rsidRPr="002B401D" w:rsidRDefault="00100B70" w:rsidP="006A070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rFonts w:ascii="Helvetica" w:eastAsiaTheme="minorHAnsi" w:hAnsi="Helvetica" w:cstheme="minorBidi"/>
          <w:color w:val="000000" w:themeColor="text1"/>
          <w:lang w:eastAsia="en-US"/>
        </w:rPr>
      </w:pPr>
      <w:r w:rsidRPr="002B401D">
        <w:rPr>
          <w:rFonts w:ascii="Helvetica" w:eastAsiaTheme="minorHAnsi" w:hAnsi="Helvetica" w:cstheme="minorBidi"/>
          <w:color w:val="000000" w:themeColor="text1"/>
          <w:lang w:eastAsia="en-US"/>
        </w:rPr>
        <w:t>Confirm each client’s consent to the specifics of the service you will offer, through a clear contract at the outset of therapy (and at this change)</w:t>
      </w:r>
    </w:p>
    <w:p w14:paraId="3D027EEA" w14:textId="77777777" w:rsidR="00424961" w:rsidRPr="002B401D" w:rsidRDefault="00424961" w:rsidP="006A070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rFonts w:ascii="Helvetica" w:eastAsiaTheme="minorHAnsi" w:hAnsi="Helvetica" w:cstheme="minorBidi"/>
          <w:color w:val="000000" w:themeColor="text1"/>
          <w:lang w:eastAsia="en-US"/>
        </w:rPr>
      </w:pPr>
      <w:r w:rsidRPr="002B401D">
        <w:rPr>
          <w:rFonts w:ascii="Helvetica" w:eastAsiaTheme="minorHAnsi" w:hAnsi="Helvetica" w:cstheme="minorBidi"/>
          <w:color w:val="000000" w:themeColor="text1"/>
          <w:lang w:eastAsia="en-US"/>
        </w:rPr>
        <w:t xml:space="preserve">Ensure that your professional work is adequately covered by appropriate indemnity insurance or by your employer’s indemnity arrangements. </w:t>
      </w:r>
    </w:p>
    <w:p w14:paraId="23CBB160" w14:textId="77777777" w:rsidR="00424961" w:rsidRPr="002B401D" w:rsidRDefault="00424961" w:rsidP="006A070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1134" w:hanging="567"/>
        <w:jc w:val="both"/>
        <w:rPr>
          <w:rFonts w:ascii="Helvetica" w:eastAsiaTheme="minorHAnsi" w:hAnsi="Helvetica" w:cstheme="minorBidi"/>
          <w:color w:val="000000" w:themeColor="text1"/>
          <w:lang w:eastAsia="en-US"/>
        </w:rPr>
      </w:pPr>
      <w:r w:rsidRPr="002B401D">
        <w:rPr>
          <w:rFonts w:ascii="Helvetica" w:eastAsiaTheme="minorHAnsi" w:hAnsi="Helvetica" w:cstheme="minorBidi"/>
          <w:color w:val="000000" w:themeColor="text1"/>
          <w:lang w:eastAsia="en-US"/>
        </w:rPr>
        <w:t xml:space="preserve">Respect, protect and preserve clients’ confidentiality. </w:t>
      </w:r>
    </w:p>
    <w:p w14:paraId="0526817E" w14:textId="7DEA5292" w:rsidR="00482310" w:rsidRPr="00DB3062" w:rsidRDefault="00127858" w:rsidP="00DB3062">
      <w:pPr>
        <w:pStyle w:val="ListParagraph"/>
        <w:numPr>
          <w:ilvl w:val="0"/>
          <w:numId w:val="5"/>
        </w:numPr>
        <w:ind w:left="1134" w:hanging="567"/>
        <w:jc w:val="both"/>
        <w:rPr>
          <w:rFonts w:ascii="Helvetica" w:hAnsi="Helvetica"/>
          <w:color w:val="000000" w:themeColor="text1"/>
        </w:rPr>
      </w:pPr>
      <w:r w:rsidRPr="002B401D">
        <w:rPr>
          <w:rFonts w:ascii="Helvetica" w:hAnsi="Helvetica"/>
          <w:color w:val="000000" w:themeColor="text1"/>
        </w:rPr>
        <w:t>U</w:t>
      </w:r>
      <w:r w:rsidR="00424961" w:rsidRPr="002B401D">
        <w:rPr>
          <w:rFonts w:ascii="Helvetica" w:hAnsi="Helvetica"/>
          <w:color w:val="000000" w:themeColor="text1"/>
        </w:rPr>
        <w:t xml:space="preserve">nderstand the limits of competence and </w:t>
      </w:r>
      <w:r w:rsidR="00CE1592" w:rsidRPr="002B401D">
        <w:rPr>
          <w:rFonts w:ascii="Helvetica" w:hAnsi="Helvetica"/>
          <w:color w:val="000000" w:themeColor="text1"/>
        </w:rPr>
        <w:t xml:space="preserve">to </w:t>
      </w:r>
      <w:r w:rsidR="00424961" w:rsidRPr="002B401D">
        <w:rPr>
          <w:rFonts w:ascii="Helvetica" w:hAnsi="Helvetica"/>
          <w:color w:val="000000" w:themeColor="text1"/>
        </w:rPr>
        <w:t>stay within them in all professional activit</w:t>
      </w:r>
      <w:r w:rsidR="00220FC7" w:rsidRPr="002B401D">
        <w:rPr>
          <w:rFonts w:ascii="Helvetica" w:hAnsi="Helvetica"/>
          <w:color w:val="000000" w:themeColor="text1"/>
        </w:rPr>
        <w:t>y.</w:t>
      </w:r>
      <w:bookmarkStart w:id="0" w:name="_GoBack"/>
      <w:bookmarkEnd w:id="0"/>
    </w:p>
    <w:p w14:paraId="31426942" w14:textId="77777777" w:rsidR="002B155C" w:rsidRDefault="002B155C" w:rsidP="00802E99">
      <w:pPr>
        <w:spacing w:after="120"/>
        <w:rPr>
          <w:rFonts w:eastAsia="Times New Roman" w:cs="Calibri"/>
          <w:b/>
          <w:bCs/>
          <w:color w:val="000000"/>
          <w:lang w:eastAsia="en-GB"/>
        </w:rPr>
      </w:pPr>
    </w:p>
    <w:p w14:paraId="5BCCE271" w14:textId="77777777" w:rsidR="00F36A59" w:rsidRPr="00D644F8" w:rsidRDefault="00641B9C" w:rsidP="006A0708">
      <w:pPr>
        <w:pStyle w:val="ListParagraph"/>
        <w:numPr>
          <w:ilvl w:val="0"/>
          <w:numId w:val="14"/>
        </w:numPr>
        <w:ind w:left="567" w:hanging="567"/>
        <w:rPr>
          <w:lang w:eastAsia="en-GB"/>
        </w:rPr>
      </w:pPr>
      <w:r w:rsidRPr="008A76B2">
        <w:rPr>
          <w:rFonts w:ascii="Helvetica" w:eastAsia="Times New Roman" w:hAnsi="Helvetica" w:cs="Calibri"/>
          <w:b/>
          <w:bCs/>
          <w:color w:val="000000"/>
          <w:lang w:eastAsia="en-GB"/>
        </w:rPr>
        <w:t>GUID</w:t>
      </w:r>
      <w:r>
        <w:rPr>
          <w:rFonts w:ascii="Helvetica" w:eastAsia="Times New Roman" w:hAnsi="Helvetica" w:cs="Calibri"/>
          <w:b/>
          <w:bCs/>
          <w:color w:val="000000"/>
          <w:lang w:eastAsia="en-GB"/>
        </w:rPr>
        <w:t>ANCE</w:t>
      </w:r>
      <w:r w:rsidRPr="008A76B2">
        <w:rPr>
          <w:rFonts w:ascii="Helvetica" w:eastAsia="Times New Roman" w:hAnsi="Helvetica" w:cs="Calibri"/>
          <w:b/>
          <w:bCs/>
          <w:color w:val="000000"/>
          <w:lang w:eastAsia="en-GB"/>
        </w:rPr>
        <w:t xml:space="preserve"> </w:t>
      </w:r>
      <w:r w:rsidR="000516BB" w:rsidRPr="008A76B2">
        <w:rPr>
          <w:rFonts w:ascii="Helvetica" w:eastAsia="Times New Roman" w:hAnsi="Helvetica" w:cs="Calibri"/>
          <w:b/>
          <w:bCs/>
          <w:color w:val="000000"/>
          <w:lang w:eastAsia="en-GB"/>
        </w:rPr>
        <w:t xml:space="preserve">FOR </w:t>
      </w:r>
      <w:r>
        <w:rPr>
          <w:rFonts w:ascii="Helvetica" w:eastAsia="Times New Roman" w:hAnsi="Helvetica" w:cs="Calibri"/>
          <w:b/>
          <w:bCs/>
          <w:color w:val="000000"/>
          <w:lang w:eastAsia="en-GB"/>
        </w:rPr>
        <w:t xml:space="preserve">TRAINEES </w:t>
      </w:r>
      <w:r w:rsidR="00870403">
        <w:rPr>
          <w:rFonts w:ascii="Helvetica" w:eastAsia="Times New Roman" w:hAnsi="Helvetica" w:cs="Calibri"/>
          <w:b/>
          <w:bCs/>
          <w:color w:val="000000"/>
          <w:lang w:eastAsia="en-GB"/>
        </w:rPr>
        <w:t>WORKING WITH EXISTING CLIENTS</w:t>
      </w:r>
    </w:p>
    <w:p w14:paraId="5E17DE3E" w14:textId="77777777" w:rsidR="0009367C" w:rsidRDefault="0009367C" w:rsidP="00802E99">
      <w:pPr>
        <w:rPr>
          <w:rFonts w:ascii="Helvetica" w:eastAsia="Times New Roman" w:hAnsi="Helvetica" w:cs="Calibri"/>
          <w:b/>
          <w:bCs/>
          <w:color w:val="000000"/>
          <w:lang w:eastAsia="en-GB"/>
        </w:rPr>
      </w:pPr>
    </w:p>
    <w:p w14:paraId="54B5DE84" w14:textId="77777777" w:rsidR="00151171" w:rsidRDefault="00220FC7" w:rsidP="006A0708">
      <w:pPr>
        <w:ind w:left="567" w:hanging="567"/>
        <w:jc w:val="both"/>
        <w:rPr>
          <w:rFonts w:ascii="Helvetica" w:eastAsia="Times New Roman" w:hAnsi="Helvetica" w:cs="Calibri"/>
          <w:color w:val="000000"/>
          <w:lang w:eastAsia="en-GB"/>
        </w:rPr>
      </w:pPr>
      <w:r w:rsidRPr="008A76B2">
        <w:rPr>
          <w:rFonts w:ascii="Helvetica" w:eastAsia="Times New Roman" w:hAnsi="Helvetica" w:cs="Calibri"/>
          <w:b/>
          <w:bCs/>
          <w:color w:val="000000"/>
          <w:lang w:eastAsia="en-GB"/>
        </w:rPr>
        <w:t>C</w:t>
      </w:r>
      <w:r w:rsidR="00F83EB5">
        <w:rPr>
          <w:rFonts w:ascii="Helvetica" w:eastAsia="Times New Roman" w:hAnsi="Helvetica" w:cs="Calibri"/>
          <w:b/>
          <w:bCs/>
          <w:color w:val="000000"/>
          <w:lang w:eastAsia="en-GB"/>
        </w:rPr>
        <w:t>.</w:t>
      </w:r>
      <w:r w:rsidRPr="008A76B2">
        <w:rPr>
          <w:rFonts w:ascii="Helvetica" w:eastAsia="Times New Roman" w:hAnsi="Helvetica" w:cs="Calibri"/>
          <w:b/>
          <w:bCs/>
          <w:color w:val="000000"/>
          <w:lang w:eastAsia="en-GB"/>
        </w:rPr>
        <w:t>1</w:t>
      </w:r>
      <w:r w:rsidR="006A0708">
        <w:rPr>
          <w:rFonts w:ascii="Helvetica" w:eastAsia="Times New Roman" w:hAnsi="Helvetica" w:cs="Calibri"/>
          <w:color w:val="000000"/>
          <w:lang w:eastAsia="en-GB"/>
        </w:rPr>
        <w:tab/>
      </w:r>
      <w:r w:rsidR="00CC2E6C" w:rsidRPr="008A76B2">
        <w:rPr>
          <w:rFonts w:ascii="Helvetica" w:eastAsia="Times New Roman" w:hAnsi="Helvetica" w:cs="Calibri"/>
          <w:color w:val="000000"/>
          <w:lang w:eastAsia="en-GB"/>
        </w:rPr>
        <w:t xml:space="preserve">OMs should have in place policies which </w:t>
      </w:r>
      <w:r w:rsidR="002F58ED" w:rsidRPr="008A76B2">
        <w:rPr>
          <w:rFonts w:ascii="Helvetica" w:eastAsia="Times New Roman" w:hAnsi="Helvetica" w:cs="Calibri"/>
          <w:color w:val="000000"/>
          <w:lang w:eastAsia="en-GB"/>
        </w:rPr>
        <w:t>outline</w:t>
      </w:r>
      <w:r w:rsidR="00CC2E6C" w:rsidRPr="008A76B2"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F9533F" w:rsidRPr="008A76B2">
        <w:rPr>
          <w:rFonts w:ascii="Helvetica" w:eastAsia="Times New Roman" w:hAnsi="Helvetica" w:cs="Calibri"/>
          <w:color w:val="000000"/>
          <w:lang w:eastAsia="en-GB"/>
        </w:rPr>
        <w:t xml:space="preserve">additional </w:t>
      </w:r>
      <w:r w:rsidR="00870403">
        <w:rPr>
          <w:rFonts w:ascii="Helvetica" w:eastAsia="Times New Roman" w:hAnsi="Helvetica" w:cs="Calibri"/>
          <w:color w:val="000000"/>
          <w:lang w:eastAsia="en-GB"/>
        </w:rPr>
        <w:t xml:space="preserve">minimum </w:t>
      </w:r>
      <w:r w:rsidR="00F9533F" w:rsidRPr="008A76B2">
        <w:rPr>
          <w:rFonts w:ascii="Helvetica" w:eastAsia="Times New Roman" w:hAnsi="Helvetica" w:cs="Calibri"/>
          <w:color w:val="000000"/>
          <w:lang w:eastAsia="en-GB"/>
        </w:rPr>
        <w:t xml:space="preserve">training requirements for </w:t>
      </w:r>
      <w:r w:rsidR="00870403">
        <w:rPr>
          <w:rFonts w:ascii="Helvetica" w:eastAsia="Times New Roman" w:hAnsi="Helvetica" w:cs="Calibri"/>
          <w:color w:val="000000"/>
          <w:lang w:eastAsia="en-GB"/>
        </w:rPr>
        <w:t xml:space="preserve">safe and ethical </w:t>
      </w:r>
      <w:r w:rsidR="006436DB">
        <w:rPr>
          <w:rFonts w:ascii="Helvetica" w:eastAsia="Times New Roman" w:hAnsi="Helvetica" w:cs="Calibri"/>
          <w:color w:val="000000"/>
          <w:lang w:eastAsia="en-GB"/>
        </w:rPr>
        <w:t xml:space="preserve">remote working and </w:t>
      </w:r>
      <w:r w:rsidR="00CC2E6C" w:rsidRPr="008A76B2">
        <w:rPr>
          <w:rFonts w:ascii="Helvetica" w:eastAsia="Times New Roman" w:hAnsi="Helvetica" w:cs="Calibri"/>
          <w:color w:val="000000"/>
          <w:lang w:eastAsia="en-GB"/>
        </w:rPr>
        <w:t xml:space="preserve">online </w:t>
      </w:r>
      <w:r w:rsidR="006436DB">
        <w:rPr>
          <w:rFonts w:ascii="Helvetica" w:eastAsia="Times New Roman" w:hAnsi="Helvetica" w:cs="Calibri"/>
          <w:color w:val="000000"/>
          <w:lang w:eastAsia="en-GB"/>
        </w:rPr>
        <w:t>practice</w:t>
      </w:r>
      <w:r w:rsidR="00CC2E6C" w:rsidRPr="008A76B2">
        <w:rPr>
          <w:rFonts w:ascii="Helvetica" w:eastAsia="Times New Roman" w:hAnsi="Helvetica" w:cs="Calibri"/>
          <w:color w:val="000000"/>
          <w:lang w:eastAsia="en-GB"/>
        </w:rPr>
        <w:t xml:space="preserve">. </w:t>
      </w:r>
    </w:p>
    <w:p w14:paraId="602660AB" w14:textId="77777777" w:rsidR="008D64CE" w:rsidRDefault="008D64CE" w:rsidP="006A0708">
      <w:pPr>
        <w:jc w:val="both"/>
        <w:rPr>
          <w:rFonts w:ascii="Helvetica" w:hAnsi="Helvetica"/>
          <w:color w:val="000000" w:themeColor="text1"/>
          <w:position w:val="2"/>
        </w:rPr>
      </w:pPr>
    </w:p>
    <w:p w14:paraId="3B575D7B" w14:textId="77777777" w:rsidR="00F83EB5" w:rsidRPr="006A0708" w:rsidRDefault="00220FC7" w:rsidP="006A0708">
      <w:pPr>
        <w:ind w:left="567" w:hanging="567"/>
        <w:jc w:val="both"/>
        <w:rPr>
          <w:rFonts w:ascii="Helvetica" w:eastAsia="Times New Roman" w:hAnsi="Helvetica" w:cs="Calibri"/>
          <w:b/>
          <w:bCs/>
          <w:color w:val="000000"/>
          <w:lang w:eastAsia="en-GB"/>
        </w:rPr>
      </w:pPr>
      <w:r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>C</w:t>
      </w:r>
      <w:r w:rsidR="00F83EB5"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>.</w:t>
      </w:r>
      <w:r w:rsidR="006A0708">
        <w:rPr>
          <w:rFonts w:ascii="Helvetica" w:eastAsia="Times New Roman" w:hAnsi="Helvetica" w:cs="Calibri"/>
          <w:b/>
          <w:bCs/>
          <w:color w:val="000000"/>
          <w:lang w:eastAsia="en-GB"/>
        </w:rPr>
        <w:t>2</w:t>
      </w:r>
      <w:r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 xml:space="preserve"> </w:t>
      </w:r>
      <w:r w:rsidR="006A0708">
        <w:rPr>
          <w:rFonts w:ascii="Helvetica" w:eastAsia="Times New Roman" w:hAnsi="Helvetica" w:cs="Calibri"/>
          <w:b/>
          <w:bCs/>
          <w:color w:val="000000"/>
          <w:lang w:eastAsia="en-GB"/>
        </w:rPr>
        <w:tab/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Students and trainees should be provided with in-house training </w:t>
      </w:r>
      <w:r w:rsidR="008B5796">
        <w:rPr>
          <w:rFonts w:ascii="Helvetica" w:eastAsia="Times New Roman" w:hAnsi="Helvetica" w:cs="Calibri"/>
          <w:bCs/>
          <w:color w:val="000000"/>
          <w:lang w:eastAsia="en-GB"/>
        </w:rPr>
        <w:t>covering</w:t>
      </w:r>
      <w:r w:rsidR="008B5796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>telephone and on-line protocols.</w:t>
      </w:r>
    </w:p>
    <w:p w14:paraId="21AA1DF6" w14:textId="77777777" w:rsidR="008D64CE" w:rsidRPr="006A0708" w:rsidRDefault="008D64CE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</w:p>
    <w:p w14:paraId="164C3DE3" w14:textId="77777777" w:rsidR="00F83EB5" w:rsidRPr="006A0708" w:rsidRDefault="00F83EB5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  <w:r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>C.3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</w:t>
      </w:r>
      <w:r w:rsidR="006A0708">
        <w:rPr>
          <w:rFonts w:ascii="Helvetica" w:eastAsia="Times New Roman" w:hAnsi="Helvetica" w:cs="Calibri"/>
          <w:bCs/>
          <w:color w:val="000000"/>
          <w:lang w:eastAsia="en-GB"/>
        </w:rPr>
        <w:tab/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Where </w:t>
      </w:r>
      <w:r w:rsidR="002B155C" w:rsidRPr="006A0708">
        <w:rPr>
          <w:rFonts w:ascii="Helvetica" w:eastAsia="Times New Roman" w:hAnsi="Helvetica" w:cs="Calibri"/>
          <w:bCs/>
          <w:color w:val="000000"/>
          <w:lang w:eastAsia="en-GB"/>
        </w:rPr>
        <w:t>relevant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>, agencies</w:t>
      </w:r>
      <w:r w:rsidR="00127858" w:rsidRPr="006A0708">
        <w:rPr>
          <w:rFonts w:ascii="Helvetica" w:eastAsia="Times New Roman" w:hAnsi="Helvetica" w:cs="Calibri"/>
          <w:bCs/>
          <w:color w:val="000000"/>
          <w:lang w:eastAsia="en-GB"/>
        </w:rPr>
        <w:t>/placements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</w:t>
      </w:r>
      <w:r w:rsidR="00870403" w:rsidRPr="006A0708">
        <w:rPr>
          <w:rFonts w:ascii="Helvetica" w:eastAsia="Times New Roman" w:hAnsi="Helvetica" w:cs="Calibri"/>
          <w:bCs/>
          <w:color w:val="000000"/>
          <w:lang w:eastAsia="en-GB"/>
        </w:rPr>
        <w:t>will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provide similar training which relates to the specific client group they are working with.</w:t>
      </w:r>
    </w:p>
    <w:p w14:paraId="05EEE6F0" w14:textId="77777777" w:rsidR="006436DB" w:rsidRPr="006A0708" w:rsidRDefault="006436DB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</w:p>
    <w:p w14:paraId="391E44E1" w14:textId="77777777" w:rsidR="006A0708" w:rsidRDefault="006A0708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  <w:r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>C.4</w:t>
      </w:r>
      <w:r w:rsidR="006436DB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</w:t>
      </w:r>
      <w:r>
        <w:rPr>
          <w:rFonts w:ascii="Helvetica" w:eastAsia="Times New Roman" w:hAnsi="Helvetica" w:cs="Calibri"/>
          <w:bCs/>
          <w:color w:val="000000"/>
          <w:lang w:eastAsia="en-GB"/>
        </w:rPr>
        <w:tab/>
      </w:r>
      <w:r w:rsidR="00641B9C" w:rsidRPr="006A0708">
        <w:rPr>
          <w:rFonts w:ascii="Helvetica" w:eastAsia="Times New Roman" w:hAnsi="Helvetica" w:cs="Calibri"/>
          <w:bCs/>
          <w:color w:val="000000"/>
          <w:lang w:eastAsia="en-GB"/>
        </w:rPr>
        <w:t>OMs are responsible for ensuring that trainees have been assessed for comp</w:t>
      </w:r>
      <w:r w:rsidR="00482310" w:rsidRPr="006A0708">
        <w:rPr>
          <w:rFonts w:ascii="Helvetica" w:eastAsia="Times New Roman" w:hAnsi="Helvetica" w:cs="Calibri"/>
          <w:bCs/>
          <w:color w:val="000000"/>
          <w:lang w:eastAsia="en-GB"/>
        </w:rPr>
        <w:t>e</w:t>
      </w:r>
      <w:r w:rsidR="00641B9C" w:rsidRPr="006A0708">
        <w:rPr>
          <w:rFonts w:ascii="Helvetica" w:eastAsia="Times New Roman" w:hAnsi="Helvetica" w:cs="Calibri"/>
          <w:bCs/>
          <w:color w:val="000000"/>
          <w:lang w:eastAsia="en-GB"/>
        </w:rPr>
        <w:t>tence</w:t>
      </w:r>
      <w:r w:rsidR="00482310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for remote working</w:t>
      </w:r>
      <w:r>
        <w:rPr>
          <w:rFonts w:ascii="Helvetica" w:eastAsia="Times New Roman" w:hAnsi="Helvetica" w:cs="Calibri"/>
          <w:bCs/>
          <w:color w:val="000000"/>
          <w:lang w:eastAsia="en-GB"/>
        </w:rPr>
        <w:t>.</w:t>
      </w:r>
      <w:r w:rsidR="008B5796">
        <w:rPr>
          <w:rFonts w:ascii="Helvetica" w:eastAsia="Times New Roman" w:hAnsi="Helvetica" w:cs="Calibri"/>
          <w:bCs/>
          <w:color w:val="000000"/>
          <w:lang w:eastAsia="en-GB"/>
        </w:rPr>
        <w:t xml:space="preserve"> This may be undertaken by the OM directly, or in liaison with supervisors.</w:t>
      </w:r>
    </w:p>
    <w:p w14:paraId="59452E59" w14:textId="77777777" w:rsidR="006436DB" w:rsidRPr="006A0708" w:rsidRDefault="00482310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</w:t>
      </w:r>
    </w:p>
    <w:p w14:paraId="4E0FF887" w14:textId="77777777" w:rsidR="006436DB" w:rsidRDefault="006436DB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  <w:r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>C</w:t>
      </w:r>
      <w:r w:rsidR="006A0708"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>.5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</w:t>
      </w:r>
      <w:r w:rsidR="006A0708">
        <w:rPr>
          <w:rFonts w:ascii="Helvetica" w:eastAsia="Times New Roman" w:hAnsi="Helvetica" w:cs="Calibri"/>
          <w:bCs/>
          <w:color w:val="000000"/>
          <w:lang w:eastAsia="en-GB"/>
        </w:rPr>
        <w:tab/>
      </w:r>
      <w:r w:rsidR="007418C9" w:rsidRPr="006A0708">
        <w:rPr>
          <w:rFonts w:ascii="Helvetica" w:eastAsia="Times New Roman" w:hAnsi="Helvetica" w:cs="Calibri"/>
          <w:bCs/>
          <w:color w:val="000000"/>
          <w:lang w:eastAsia="en-GB"/>
        </w:rPr>
        <w:t>Where possible</w:t>
      </w:r>
      <w:r w:rsidR="00482310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s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>upervision will take place within the same medium as the student</w:t>
      </w:r>
      <w:r w:rsidR="00870403" w:rsidRPr="006A0708">
        <w:rPr>
          <w:rFonts w:ascii="Helvetica" w:eastAsia="Times New Roman" w:hAnsi="Helvetica" w:cs="Calibri"/>
          <w:bCs/>
          <w:color w:val="000000"/>
          <w:lang w:eastAsia="en-GB"/>
        </w:rPr>
        <w:t>/trainee’s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client work that is being supervised so that the experience is parallel and reinforced.</w:t>
      </w:r>
    </w:p>
    <w:p w14:paraId="55BE37F8" w14:textId="77777777" w:rsidR="006A0708" w:rsidRPr="006A0708" w:rsidRDefault="006A0708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</w:p>
    <w:p w14:paraId="7D7618A1" w14:textId="77777777" w:rsidR="00220FC7" w:rsidRDefault="00870403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  <w:r w:rsidRPr="006A0708">
        <w:rPr>
          <w:rFonts w:ascii="Helvetica" w:eastAsia="Times New Roman" w:hAnsi="Helvetica" w:cs="Calibri"/>
          <w:b/>
          <w:bCs/>
          <w:color w:val="000000"/>
          <w:lang w:eastAsia="en-GB"/>
        </w:rPr>
        <w:t>C.6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 </w:t>
      </w:r>
      <w:r w:rsidR="006A0708">
        <w:rPr>
          <w:rFonts w:ascii="Helvetica" w:eastAsia="Times New Roman" w:hAnsi="Helvetica" w:cs="Calibri"/>
          <w:bCs/>
          <w:color w:val="000000"/>
          <w:lang w:eastAsia="en-GB"/>
        </w:rPr>
        <w:tab/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>It is</w:t>
      </w:r>
      <w:r w:rsidR="00220FC7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recognise</w:t>
      </w:r>
      <w:r w:rsidRPr="006A0708">
        <w:rPr>
          <w:rFonts w:ascii="Helvetica" w:eastAsia="Times New Roman" w:hAnsi="Helvetica" w:cs="Calibri"/>
          <w:bCs/>
          <w:color w:val="000000"/>
          <w:lang w:eastAsia="en-GB"/>
        </w:rPr>
        <w:t>d</w:t>
      </w:r>
      <w:r w:rsidR="00220FC7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 that not all supervisors will have experience of working online and this means that their technical and professional competence </w:t>
      </w:r>
      <w:r w:rsidR="008B5796">
        <w:rPr>
          <w:rFonts w:ascii="Helvetica" w:eastAsia="Times New Roman" w:hAnsi="Helvetica" w:cs="Calibri"/>
          <w:bCs/>
          <w:color w:val="000000"/>
          <w:lang w:eastAsia="en-GB"/>
        </w:rPr>
        <w:t xml:space="preserve">may </w:t>
      </w:r>
      <w:r w:rsidR="00220FC7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also need to be supported by </w:t>
      </w:r>
      <w:r w:rsidR="00482310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specific CPD to address </w:t>
      </w:r>
      <w:r w:rsidR="00220FC7" w:rsidRPr="006A0708">
        <w:rPr>
          <w:rFonts w:ascii="Helvetica" w:eastAsia="Times New Roman" w:hAnsi="Helvetica" w:cs="Calibri"/>
          <w:bCs/>
          <w:color w:val="000000"/>
          <w:lang w:eastAsia="en-GB"/>
        </w:rPr>
        <w:t xml:space="preserve">online </w:t>
      </w:r>
      <w:r w:rsidR="00482310" w:rsidRPr="006A0708">
        <w:rPr>
          <w:rFonts w:ascii="Helvetica" w:eastAsia="Times New Roman" w:hAnsi="Helvetica" w:cs="Calibri"/>
          <w:bCs/>
          <w:color w:val="000000"/>
          <w:lang w:eastAsia="en-GB"/>
        </w:rPr>
        <w:t>practice.</w:t>
      </w:r>
    </w:p>
    <w:p w14:paraId="369BDC23" w14:textId="77777777" w:rsidR="006A0708" w:rsidRPr="006A0708" w:rsidRDefault="006A0708" w:rsidP="006A0708">
      <w:pPr>
        <w:ind w:left="567" w:hanging="567"/>
        <w:jc w:val="both"/>
        <w:rPr>
          <w:rFonts w:ascii="Helvetica" w:eastAsia="Times New Roman" w:hAnsi="Helvetica" w:cs="Calibri"/>
          <w:bCs/>
          <w:color w:val="000000"/>
          <w:lang w:eastAsia="en-GB"/>
        </w:rPr>
      </w:pPr>
    </w:p>
    <w:p w14:paraId="14590A1A" w14:textId="77777777" w:rsidR="00870403" w:rsidRPr="008A76B2" w:rsidRDefault="00870403" w:rsidP="006A0708">
      <w:pPr>
        <w:pStyle w:val="NormalWeb"/>
        <w:shd w:val="clear" w:color="auto" w:fill="FFFFFF"/>
        <w:spacing w:line="276" w:lineRule="auto"/>
        <w:ind w:left="567" w:hanging="567"/>
        <w:rPr>
          <w:rFonts w:ascii="Helvetica" w:hAnsi="Helvetica"/>
          <w:b/>
          <w:bCs/>
          <w:color w:val="000000" w:themeColor="text1"/>
          <w:position w:val="2"/>
        </w:rPr>
      </w:pPr>
      <w:r w:rsidRPr="008A76B2">
        <w:rPr>
          <w:rFonts w:ascii="Helvetica" w:hAnsi="Helvetica"/>
          <w:b/>
          <w:bCs/>
          <w:color w:val="000000" w:themeColor="text1"/>
          <w:position w:val="2"/>
        </w:rPr>
        <w:t xml:space="preserve">D. </w:t>
      </w:r>
      <w:r w:rsidR="006A0708">
        <w:rPr>
          <w:rFonts w:ascii="Helvetica" w:hAnsi="Helvetica"/>
          <w:b/>
          <w:bCs/>
          <w:color w:val="000000" w:themeColor="text1"/>
          <w:position w:val="2"/>
        </w:rPr>
        <w:tab/>
      </w:r>
      <w:r w:rsidR="00482310">
        <w:rPr>
          <w:rFonts w:ascii="Helvetica" w:hAnsi="Helvetica"/>
          <w:b/>
          <w:bCs/>
          <w:color w:val="000000" w:themeColor="text1"/>
          <w:position w:val="2"/>
        </w:rPr>
        <w:t xml:space="preserve">GUIDANCE </w:t>
      </w:r>
      <w:r w:rsidRPr="008A76B2">
        <w:rPr>
          <w:rFonts w:ascii="Helvetica" w:hAnsi="Helvetica"/>
          <w:b/>
          <w:bCs/>
          <w:color w:val="000000" w:themeColor="text1"/>
          <w:position w:val="2"/>
        </w:rPr>
        <w:t xml:space="preserve">FOR </w:t>
      </w:r>
      <w:r w:rsidR="00CD620B">
        <w:rPr>
          <w:rFonts w:ascii="Helvetica" w:hAnsi="Helvetica"/>
          <w:b/>
          <w:bCs/>
          <w:color w:val="000000" w:themeColor="text1"/>
          <w:position w:val="2"/>
        </w:rPr>
        <w:t xml:space="preserve">TRAINEES </w:t>
      </w:r>
      <w:r w:rsidRPr="008A76B2">
        <w:rPr>
          <w:rFonts w:ascii="Helvetica" w:hAnsi="Helvetica"/>
          <w:b/>
          <w:bCs/>
          <w:color w:val="000000" w:themeColor="text1"/>
          <w:position w:val="2"/>
        </w:rPr>
        <w:t>WORKING WITH NEW CLIENTS</w:t>
      </w:r>
    </w:p>
    <w:p w14:paraId="25FF8AE2" w14:textId="77777777" w:rsidR="006C6DA1" w:rsidRDefault="0041431B" w:rsidP="006A0708">
      <w:pPr>
        <w:ind w:left="567" w:hanging="567"/>
        <w:jc w:val="both"/>
        <w:rPr>
          <w:rFonts w:ascii="Helvetica" w:hAnsi="Helvetica"/>
          <w:color w:val="000000" w:themeColor="text1"/>
          <w:position w:val="2"/>
        </w:rPr>
      </w:pPr>
      <w:r w:rsidRPr="008A76B2">
        <w:rPr>
          <w:rFonts w:ascii="Helvetica" w:eastAsia="Times New Roman" w:hAnsi="Helvetica" w:cs="Calibri"/>
          <w:b/>
          <w:bCs/>
          <w:color w:val="000000"/>
          <w:lang w:eastAsia="en-GB"/>
        </w:rPr>
        <w:t>D.1</w:t>
      </w:r>
      <w:r>
        <w:rPr>
          <w:rFonts w:ascii="Helvetica" w:eastAsia="Times New Roman" w:hAnsi="Helvetica" w:cs="Calibri"/>
          <w:color w:val="000000"/>
          <w:lang w:eastAsia="en-GB"/>
        </w:rPr>
        <w:t xml:space="preserve"> </w:t>
      </w:r>
      <w:r w:rsidR="006A0708">
        <w:rPr>
          <w:rFonts w:ascii="Helvetica" w:eastAsia="Times New Roman" w:hAnsi="Helvetica" w:cs="Calibri"/>
          <w:color w:val="000000"/>
          <w:lang w:eastAsia="en-GB"/>
        </w:rPr>
        <w:tab/>
      </w:r>
      <w:r w:rsidR="004516EB">
        <w:rPr>
          <w:rFonts w:ascii="Helvetica" w:hAnsi="Helvetica"/>
          <w:color w:val="000000" w:themeColor="text1"/>
          <w:position w:val="2"/>
        </w:rPr>
        <w:t xml:space="preserve">OMs will need to create policies that </w:t>
      </w:r>
      <w:r w:rsidR="008B5796">
        <w:rPr>
          <w:rFonts w:ascii="Helvetica" w:hAnsi="Helvetica"/>
          <w:color w:val="000000" w:themeColor="text1"/>
          <w:position w:val="2"/>
        </w:rPr>
        <w:t xml:space="preserve">set out the </w:t>
      </w:r>
      <w:r w:rsidR="00A2356E">
        <w:rPr>
          <w:rFonts w:ascii="Helvetica" w:hAnsi="Helvetica"/>
          <w:color w:val="000000" w:themeColor="text1"/>
          <w:position w:val="2"/>
        </w:rPr>
        <w:t xml:space="preserve">additional support and training </w:t>
      </w:r>
      <w:r w:rsidR="008B5796">
        <w:rPr>
          <w:rFonts w:ascii="Helvetica" w:hAnsi="Helvetica"/>
          <w:color w:val="000000" w:themeColor="text1"/>
          <w:position w:val="2"/>
        </w:rPr>
        <w:t xml:space="preserve">provided </w:t>
      </w:r>
      <w:r w:rsidR="009227A1">
        <w:rPr>
          <w:rFonts w:ascii="Helvetica" w:hAnsi="Helvetica"/>
          <w:color w:val="000000" w:themeColor="text1"/>
          <w:position w:val="2"/>
        </w:rPr>
        <w:t>to trainees covering the</w:t>
      </w:r>
      <w:r w:rsidR="008B5796">
        <w:rPr>
          <w:rFonts w:ascii="Helvetica" w:hAnsi="Helvetica"/>
          <w:color w:val="000000" w:themeColor="text1"/>
          <w:position w:val="2"/>
        </w:rPr>
        <w:t xml:space="preserve"> </w:t>
      </w:r>
      <w:r w:rsidR="00A2356E">
        <w:rPr>
          <w:rFonts w:ascii="Helvetica" w:hAnsi="Helvetica"/>
          <w:color w:val="000000" w:themeColor="text1"/>
          <w:position w:val="2"/>
        </w:rPr>
        <w:t>impact</w:t>
      </w:r>
      <w:r w:rsidR="009227A1">
        <w:rPr>
          <w:rFonts w:ascii="Helvetica" w:hAnsi="Helvetica"/>
          <w:color w:val="000000" w:themeColor="text1"/>
          <w:position w:val="2"/>
        </w:rPr>
        <w:t xml:space="preserve"> of online working on</w:t>
      </w:r>
      <w:r w:rsidR="00A2356E">
        <w:rPr>
          <w:rFonts w:ascii="Helvetica" w:hAnsi="Helvetica"/>
          <w:color w:val="000000" w:themeColor="text1"/>
          <w:position w:val="2"/>
        </w:rPr>
        <w:t xml:space="preserve"> assessment </w:t>
      </w:r>
      <w:r w:rsidR="009227A1">
        <w:rPr>
          <w:rFonts w:ascii="Helvetica" w:hAnsi="Helvetica"/>
          <w:color w:val="000000" w:themeColor="text1"/>
          <w:position w:val="2"/>
        </w:rPr>
        <w:t xml:space="preserve">and risk management </w:t>
      </w:r>
      <w:r w:rsidR="00A2356E">
        <w:rPr>
          <w:rFonts w:ascii="Helvetica" w:hAnsi="Helvetica"/>
          <w:color w:val="000000" w:themeColor="text1"/>
          <w:position w:val="2"/>
        </w:rPr>
        <w:t>of new clients</w:t>
      </w:r>
      <w:r w:rsidR="002B401D">
        <w:rPr>
          <w:rFonts w:ascii="Helvetica" w:hAnsi="Helvetica"/>
          <w:color w:val="000000" w:themeColor="text1"/>
          <w:position w:val="2"/>
        </w:rPr>
        <w:t xml:space="preserve">. </w:t>
      </w:r>
    </w:p>
    <w:p w14:paraId="4DED8540" w14:textId="77777777" w:rsidR="006C6DA1" w:rsidRDefault="006C6DA1" w:rsidP="006C6DA1">
      <w:pPr>
        <w:ind w:left="567"/>
        <w:jc w:val="both"/>
        <w:rPr>
          <w:rFonts w:ascii="Helvetica" w:hAnsi="Helvetica"/>
          <w:color w:val="000000" w:themeColor="text1"/>
          <w:position w:val="2"/>
        </w:rPr>
      </w:pPr>
    </w:p>
    <w:p w14:paraId="36E543B0" w14:textId="25BC9003" w:rsidR="00C75937" w:rsidRDefault="002B401D" w:rsidP="006C6DA1">
      <w:pPr>
        <w:ind w:left="567"/>
        <w:jc w:val="both"/>
        <w:rPr>
          <w:rFonts w:ascii="Helvetica" w:hAnsi="Helvetica"/>
          <w:color w:val="000000" w:themeColor="text1"/>
          <w:position w:val="2"/>
        </w:rPr>
      </w:pPr>
      <w:r>
        <w:rPr>
          <w:rFonts w:ascii="Helvetica" w:hAnsi="Helvetica"/>
          <w:color w:val="000000" w:themeColor="text1"/>
          <w:position w:val="2"/>
        </w:rPr>
        <w:t>K</w:t>
      </w:r>
      <w:r w:rsidR="00C75937">
        <w:rPr>
          <w:rFonts w:ascii="Helvetica" w:hAnsi="Helvetica"/>
          <w:color w:val="000000" w:themeColor="text1"/>
          <w:position w:val="2"/>
        </w:rPr>
        <w:t xml:space="preserve">ey factors to be covered </w:t>
      </w:r>
      <w:r w:rsidR="008B5796">
        <w:rPr>
          <w:rFonts w:ascii="Helvetica" w:hAnsi="Helvetica"/>
          <w:color w:val="000000" w:themeColor="text1"/>
          <w:position w:val="2"/>
        </w:rPr>
        <w:t xml:space="preserve">should normally </w:t>
      </w:r>
      <w:r w:rsidR="00C75937">
        <w:rPr>
          <w:rFonts w:ascii="Helvetica" w:hAnsi="Helvetica"/>
          <w:color w:val="000000" w:themeColor="text1"/>
          <w:position w:val="2"/>
        </w:rPr>
        <w:t>include:</w:t>
      </w:r>
    </w:p>
    <w:p w14:paraId="5C2F82DF" w14:textId="77777777" w:rsidR="006C6DA1" w:rsidRDefault="006C6DA1" w:rsidP="006C6DA1">
      <w:pPr>
        <w:ind w:left="567"/>
        <w:jc w:val="both"/>
        <w:rPr>
          <w:rFonts w:ascii="Helvetica" w:hAnsi="Helvetica"/>
          <w:color w:val="000000" w:themeColor="text1"/>
          <w:position w:val="2"/>
        </w:rPr>
      </w:pPr>
    </w:p>
    <w:p w14:paraId="7730D592" w14:textId="54AADA7B" w:rsidR="006E4C02" w:rsidRPr="006E4C02" w:rsidRDefault="006E4C02" w:rsidP="006E4C0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E4C02">
        <w:rPr>
          <w:rFonts w:ascii="Helvetica" w:eastAsia="Times New Roman" w:hAnsi="Helvetica" w:cs="Times New Roman"/>
          <w:color w:val="000000" w:themeColor="text1"/>
          <w:lang w:eastAsia="en-GB"/>
        </w:rPr>
        <w:t>Initial risk assessment of client’s suitability for remote work</w:t>
      </w:r>
    </w:p>
    <w:p w14:paraId="14629247" w14:textId="19CBB49A" w:rsidR="009227A1" w:rsidRPr="006E4C02" w:rsidRDefault="009227A1" w:rsidP="006E4C02">
      <w:pPr>
        <w:pStyle w:val="ListParagraph"/>
        <w:numPr>
          <w:ilvl w:val="0"/>
          <w:numId w:val="16"/>
        </w:numPr>
        <w:jc w:val="both"/>
        <w:rPr>
          <w:rFonts w:ascii="Helvetica" w:hAnsi="Helvetica"/>
          <w:color w:val="000000" w:themeColor="text1"/>
          <w:position w:val="2"/>
        </w:rPr>
      </w:pPr>
      <w:r w:rsidRPr="006E4C02">
        <w:rPr>
          <w:rFonts w:ascii="Helvetica" w:hAnsi="Helvetica"/>
          <w:color w:val="000000" w:themeColor="text1"/>
          <w:position w:val="2"/>
        </w:rPr>
        <w:t>Remote contracting</w:t>
      </w:r>
    </w:p>
    <w:p w14:paraId="24927161" w14:textId="4DBAE573" w:rsidR="0041431B" w:rsidRPr="006E4C02" w:rsidRDefault="002B401D" w:rsidP="006E4C02">
      <w:pPr>
        <w:pStyle w:val="ListParagraph"/>
        <w:numPr>
          <w:ilvl w:val="0"/>
          <w:numId w:val="16"/>
        </w:numPr>
        <w:jc w:val="both"/>
        <w:rPr>
          <w:rFonts w:ascii="Helvetica" w:hAnsi="Helvetica"/>
          <w:color w:val="000000" w:themeColor="text1"/>
          <w:position w:val="2"/>
        </w:rPr>
      </w:pPr>
      <w:r w:rsidRPr="006E4C02">
        <w:rPr>
          <w:rFonts w:ascii="Helvetica" w:hAnsi="Helvetica"/>
          <w:color w:val="000000" w:themeColor="text1"/>
          <w:position w:val="2"/>
        </w:rPr>
        <w:t xml:space="preserve">The importance of confirming the client's identity </w:t>
      </w:r>
      <w:r w:rsidR="006E4C02" w:rsidRPr="006E4C02">
        <w:rPr>
          <w:rFonts w:ascii="Helvetica" w:eastAsia="Times New Roman" w:hAnsi="Helvetica" w:cs="Times New Roman"/>
          <w:color w:val="000000" w:themeColor="text1"/>
          <w:lang w:eastAsia="en-GB"/>
        </w:rPr>
        <w:t>by some reliable means -e.g. driver’s licen</w:t>
      </w:r>
      <w:r w:rsidR="007C0D8A">
        <w:rPr>
          <w:rFonts w:ascii="Helvetica" w:eastAsia="Times New Roman" w:hAnsi="Helvetica" w:cs="Times New Roman"/>
          <w:color w:val="000000" w:themeColor="text1"/>
          <w:lang w:eastAsia="en-GB"/>
        </w:rPr>
        <w:t>c</w:t>
      </w:r>
      <w:r w:rsidR="006E4C02" w:rsidRPr="006E4C02">
        <w:rPr>
          <w:rFonts w:ascii="Helvetica" w:eastAsia="Times New Roman" w:hAnsi="Helvetica" w:cs="Times New Roman"/>
          <w:color w:val="000000" w:themeColor="text1"/>
          <w:lang w:eastAsia="en-GB"/>
        </w:rPr>
        <w:t>e, passport</w:t>
      </w:r>
    </w:p>
    <w:p w14:paraId="211469EF" w14:textId="77777777" w:rsidR="00C75937" w:rsidRPr="006E4C02" w:rsidRDefault="00C75937" w:rsidP="006E4C02">
      <w:pPr>
        <w:pStyle w:val="ListParagraph"/>
        <w:numPr>
          <w:ilvl w:val="0"/>
          <w:numId w:val="16"/>
        </w:numPr>
        <w:jc w:val="both"/>
        <w:rPr>
          <w:rFonts w:ascii="Helvetica" w:hAnsi="Helvetica"/>
          <w:color w:val="000000" w:themeColor="text1"/>
          <w:position w:val="2"/>
        </w:rPr>
      </w:pPr>
      <w:r w:rsidRPr="006E4C02">
        <w:rPr>
          <w:rFonts w:ascii="Helvetica" w:hAnsi="Helvetica"/>
          <w:color w:val="000000" w:themeColor="text1"/>
          <w:position w:val="2"/>
        </w:rPr>
        <w:t>Management of risks</w:t>
      </w:r>
      <w:r w:rsidR="008016F0" w:rsidRPr="006E4C02">
        <w:rPr>
          <w:rFonts w:ascii="Helvetica" w:hAnsi="Helvetica"/>
          <w:color w:val="000000" w:themeColor="text1"/>
          <w:position w:val="2"/>
        </w:rPr>
        <w:t xml:space="preserve"> – </w:t>
      </w:r>
      <w:r w:rsidR="009227A1" w:rsidRPr="006E4C02">
        <w:rPr>
          <w:rFonts w:ascii="Helvetica" w:hAnsi="Helvetica"/>
          <w:color w:val="000000" w:themeColor="text1"/>
          <w:position w:val="2"/>
        </w:rPr>
        <w:t xml:space="preserve">e.g. awareness of a client’s location, agreement on what will happen if </w:t>
      </w:r>
      <w:r w:rsidR="002B401D" w:rsidRPr="006E4C02">
        <w:rPr>
          <w:rFonts w:ascii="Helvetica" w:hAnsi="Helvetica"/>
          <w:color w:val="000000" w:themeColor="text1"/>
          <w:position w:val="2"/>
        </w:rPr>
        <w:t xml:space="preserve">there is </w:t>
      </w:r>
      <w:r w:rsidR="009227A1" w:rsidRPr="006E4C02">
        <w:rPr>
          <w:rFonts w:ascii="Helvetica" w:hAnsi="Helvetica"/>
          <w:color w:val="000000" w:themeColor="text1"/>
          <w:position w:val="2"/>
        </w:rPr>
        <w:t xml:space="preserve">loss of </w:t>
      </w:r>
      <w:r w:rsidR="002B401D" w:rsidRPr="006E4C02">
        <w:rPr>
          <w:rFonts w:ascii="Helvetica" w:hAnsi="Helvetica"/>
          <w:color w:val="000000" w:themeColor="text1"/>
          <w:position w:val="2"/>
        </w:rPr>
        <w:t xml:space="preserve">internet </w:t>
      </w:r>
      <w:r w:rsidR="009227A1" w:rsidRPr="006E4C02">
        <w:rPr>
          <w:rFonts w:ascii="Helvetica" w:hAnsi="Helvetica"/>
          <w:color w:val="000000" w:themeColor="text1"/>
          <w:position w:val="2"/>
        </w:rPr>
        <w:t xml:space="preserve">connection during a session. </w:t>
      </w:r>
    </w:p>
    <w:p w14:paraId="31F79C17" w14:textId="450C13CF" w:rsidR="006E4C02" w:rsidRPr="006E4C02" w:rsidRDefault="00C75937" w:rsidP="006E4C02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6E4C02">
        <w:rPr>
          <w:rFonts w:ascii="Helvetica" w:hAnsi="Helvetica"/>
          <w:color w:val="000000" w:themeColor="text1"/>
          <w:position w:val="2"/>
        </w:rPr>
        <w:t>Management of confidentiality</w:t>
      </w:r>
      <w:r w:rsidR="006E4C02" w:rsidRPr="006E4C02">
        <w:rPr>
          <w:rFonts w:ascii="Helvetica" w:hAnsi="Helvetica"/>
          <w:color w:val="000000" w:themeColor="text1"/>
          <w:position w:val="2"/>
        </w:rPr>
        <w:t>,</w:t>
      </w:r>
      <w:r w:rsidR="006E4C02" w:rsidRPr="006E4C02">
        <w:rPr>
          <w:rFonts w:ascii="Helvetica" w:hAnsi="Helvetica"/>
          <w:color w:val="000000" w:themeColor="text1"/>
        </w:rPr>
        <w:t xml:space="preserve"> </w:t>
      </w:r>
      <w:r w:rsidR="006E4C02" w:rsidRPr="006E4C02">
        <w:rPr>
          <w:rFonts w:ascii="Helvetica" w:eastAsia="Times New Roman" w:hAnsi="Helvetica" w:cs="Times New Roman"/>
          <w:color w:val="000000" w:themeColor="text1"/>
          <w:lang w:eastAsia="en-GB"/>
        </w:rPr>
        <w:t>security and data management</w:t>
      </w:r>
    </w:p>
    <w:p w14:paraId="2730CB8B" w14:textId="032BDEB9" w:rsidR="00C75937" w:rsidRDefault="00C75937" w:rsidP="006E4C02">
      <w:pPr>
        <w:pStyle w:val="ListParagraph"/>
        <w:ind w:left="1134"/>
        <w:jc w:val="both"/>
        <w:rPr>
          <w:rFonts w:ascii="Helvetica" w:hAnsi="Helvetica"/>
          <w:color w:val="000000" w:themeColor="text1"/>
          <w:position w:val="2"/>
        </w:rPr>
      </w:pPr>
    </w:p>
    <w:p w14:paraId="15FD658C" w14:textId="77777777" w:rsidR="0041431B" w:rsidRDefault="0041431B" w:rsidP="00802E99">
      <w:pPr>
        <w:rPr>
          <w:rFonts w:ascii="Helvetica" w:hAnsi="Helvetica"/>
          <w:color w:val="000000" w:themeColor="text1"/>
          <w:position w:val="2"/>
        </w:rPr>
      </w:pPr>
    </w:p>
    <w:p w14:paraId="352D5B5D" w14:textId="77777777" w:rsidR="00A41A1C" w:rsidRDefault="0041431B" w:rsidP="006A0708">
      <w:pPr>
        <w:ind w:left="567" w:hanging="567"/>
        <w:jc w:val="both"/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</w:pPr>
      <w:r w:rsidRPr="008A76B2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en-GB"/>
        </w:rPr>
        <w:lastRenderedPageBreak/>
        <w:t>D.2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</w:t>
      </w:r>
      <w:r w:rsidR="006A0708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ab/>
      </w:r>
      <w:r w:rsidR="00740157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Ideally</w:t>
      </w:r>
      <w:r w:rsidR="00A41A1C" w:rsidRPr="008A76B2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practit</w:t>
      </w:r>
      <w:r w:rsidR="00740157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i</w:t>
      </w:r>
      <w:r w:rsidR="00A41A1C" w:rsidRPr="008A76B2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oners 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will </w:t>
      </w:r>
      <w:r w:rsidR="00A41A1C" w:rsidRPr="008A76B2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have gained some expertise and experience in online work with existing clients</w:t>
      </w:r>
      <w:r w:rsidR="00740157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before working online with new clients</w:t>
      </w:r>
      <w:r w:rsidR="00B65DE5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.</w:t>
      </w:r>
      <w:r w:rsidR="00A41A1C" w:rsidRPr="008A76B2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</w:t>
      </w:r>
      <w:r w:rsidR="007418C9" w:rsidRPr="007418C9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Supervisors</w:t>
      </w:r>
      <w:r w:rsidR="00A41A1C" w:rsidRPr="008A76B2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</w:t>
      </w:r>
      <w:r w:rsidR="00B65DE5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will confirm when a trainee has developed the competence to work with new client</w:t>
      </w:r>
      <w:r w:rsidR="00EA6D04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s</w:t>
      </w:r>
      <w:r w:rsidR="00B65DE5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.</w:t>
      </w:r>
    </w:p>
    <w:p w14:paraId="2816DEC5" w14:textId="77777777" w:rsidR="00C75937" w:rsidRDefault="00C75937" w:rsidP="00802E99">
      <w:pPr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</w:pPr>
    </w:p>
    <w:p w14:paraId="106CF932" w14:textId="77777777" w:rsidR="00C75937" w:rsidRDefault="00C75937" w:rsidP="006A0708">
      <w:pPr>
        <w:ind w:left="567" w:hanging="567"/>
        <w:jc w:val="both"/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</w:pPr>
      <w:r w:rsidRPr="002B401D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en-GB"/>
        </w:rPr>
        <w:t>D.3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</w:t>
      </w:r>
      <w:r w:rsidR="00EA6D04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</w:t>
      </w:r>
      <w:r w:rsidR="006A0708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Practice is normally with UK clients and where practice is </w:t>
      </w:r>
      <w:r w:rsidR="00740157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i</w:t>
      </w:r>
      <w:r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nternational the OM must ensure that legal and jurisdiction aspects have been addressed.</w:t>
      </w:r>
    </w:p>
    <w:p w14:paraId="3FA0AD89" w14:textId="77777777" w:rsidR="002B155C" w:rsidRDefault="002B155C" w:rsidP="00802E99">
      <w:pPr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</w:pPr>
    </w:p>
    <w:p w14:paraId="122E275B" w14:textId="77777777" w:rsidR="00DF1CC8" w:rsidRDefault="00DF1CC8" w:rsidP="006A0708">
      <w:pPr>
        <w:pStyle w:val="ListParagraph"/>
        <w:numPr>
          <w:ilvl w:val="0"/>
          <w:numId w:val="15"/>
        </w:numPr>
        <w:ind w:left="567" w:hanging="567"/>
        <w:rPr>
          <w:rFonts w:ascii="Helvetica" w:hAnsi="Helvetica"/>
          <w:b/>
          <w:bCs/>
          <w:color w:val="000000" w:themeColor="text1"/>
          <w:position w:val="2"/>
        </w:rPr>
      </w:pPr>
      <w:r w:rsidRPr="008A76B2">
        <w:rPr>
          <w:rFonts w:ascii="Helvetica" w:hAnsi="Helvetica"/>
          <w:b/>
          <w:bCs/>
          <w:color w:val="000000" w:themeColor="text1"/>
          <w:position w:val="2"/>
        </w:rPr>
        <w:t xml:space="preserve">TRAINING </w:t>
      </w:r>
      <w:r w:rsidR="00740157">
        <w:rPr>
          <w:rFonts w:ascii="Helvetica" w:hAnsi="Helvetica"/>
          <w:b/>
          <w:bCs/>
          <w:color w:val="000000" w:themeColor="text1"/>
          <w:position w:val="2"/>
        </w:rPr>
        <w:t xml:space="preserve">DELIVERY AND </w:t>
      </w:r>
      <w:r w:rsidRPr="008A76B2">
        <w:rPr>
          <w:rFonts w:ascii="Helvetica" w:hAnsi="Helvetica"/>
          <w:b/>
          <w:bCs/>
          <w:color w:val="000000" w:themeColor="text1"/>
          <w:position w:val="2"/>
        </w:rPr>
        <w:t>CURRICULUM</w:t>
      </w:r>
    </w:p>
    <w:p w14:paraId="0FA88595" w14:textId="77777777" w:rsidR="009A19AB" w:rsidRDefault="009A19AB" w:rsidP="00802E99">
      <w:pPr>
        <w:rPr>
          <w:rFonts w:ascii="Helvetica" w:hAnsi="Helvetica"/>
          <w:color w:val="000000" w:themeColor="text1"/>
          <w:shd w:val="clear" w:color="auto" w:fill="FFFFFF"/>
        </w:rPr>
      </w:pPr>
    </w:p>
    <w:p w14:paraId="4F196F75" w14:textId="77777777" w:rsidR="009A19AB" w:rsidRDefault="009A19AB" w:rsidP="006A0708">
      <w:pPr>
        <w:ind w:left="567"/>
        <w:jc w:val="both"/>
        <w:rPr>
          <w:rFonts w:ascii="Helvetica" w:hAnsi="Helvetica"/>
          <w:color w:val="000000" w:themeColor="text1"/>
          <w:shd w:val="clear" w:color="auto" w:fill="FFFFFF"/>
        </w:rPr>
      </w:pPr>
      <w:r w:rsidRPr="00FE2E5C">
        <w:rPr>
          <w:rFonts w:ascii="Helvetica" w:hAnsi="Helvetica"/>
          <w:color w:val="000000" w:themeColor="text1"/>
          <w:shd w:val="clear" w:color="auto" w:fill="FFFFFF"/>
        </w:rPr>
        <w:t>UKCP considers the outbreak of Covid-19 as a safe and clear justification for increased or exclusive use of technology to support training programmes where appropriate.</w:t>
      </w:r>
    </w:p>
    <w:p w14:paraId="1DD5BC8A" w14:textId="77777777" w:rsidR="00D835D3" w:rsidRDefault="00D835D3" w:rsidP="006A0708">
      <w:pPr>
        <w:ind w:left="567"/>
        <w:rPr>
          <w:rFonts w:ascii="Helvetica" w:hAnsi="Helvetica"/>
          <w:color w:val="000000" w:themeColor="text1"/>
          <w:shd w:val="clear" w:color="auto" w:fill="FFFFFF"/>
        </w:rPr>
      </w:pPr>
    </w:p>
    <w:p w14:paraId="2BAEB63A" w14:textId="77777777" w:rsidR="00D835D3" w:rsidRDefault="00D835D3" w:rsidP="006A0708">
      <w:pPr>
        <w:ind w:left="567" w:hanging="567"/>
        <w:jc w:val="both"/>
        <w:rPr>
          <w:rFonts w:ascii="Helvetica" w:hAnsi="Helvetica"/>
          <w:color w:val="000000" w:themeColor="text1"/>
          <w:shd w:val="clear" w:color="auto" w:fill="FFFFFF"/>
        </w:rPr>
      </w:pPr>
      <w:r w:rsidRPr="008A76B2">
        <w:rPr>
          <w:rFonts w:ascii="Helvetica" w:hAnsi="Helvetica"/>
          <w:b/>
          <w:bCs/>
          <w:color w:val="000000" w:themeColor="text1"/>
          <w:shd w:val="clear" w:color="auto" w:fill="FFFFFF"/>
        </w:rPr>
        <w:t>E.1</w:t>
      </w:r>
      <w:r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6A0708">
        <w:rPr>
          <w:rFonts w:ascii="Helvetica" w:hAnsi="Helvetica"/>
          <w:color w:val="000000" w:themeColor="text1"/>
          <w:shd w:val="clear" w:color="auto" w:fill="FFFFFF"/>
        </w:rPr>
        <w:tab/>
      </w:r>
      <w:r>
        <w:rPr>
          <w:rFonts w:ascii="Helvetica" w:hAnsi="Helvetica"/>
          <w:color w:val="000000" w:themeColor="text1"/>
          <w:shd w:val="clear" w:color="auto" w:fill="FFFFFF"/>
        </w:rPr>
        <w:t xml:space="preserve">Trainings should otherwise follow UKCP Guidelines for Use of online training  </w:t>
      </w:r>
      <w:hyperlink r:id="rId8" w:history="1">
        <w:r w:rsidRPr="000A21F3">
          <w:rPr>
            <w:rStyle w:val="Hyperlink"/>
            <w:rFonts w:ascii="Helvetica" w:hAnsi="Helvetica"/>
            <w:shd w:val="clear" w:color="auto" w:fill="FFFFFF"/>
          </w:rPr>
          <w:t>https://www.psychotherapy.org.uk/wp-content/uploads/2018/10/Online-Training-Guidelines.pdf</w:t>
        </w:r>
      </w:hyperlink>
    </w:p>
    <w:p w14:paraId="68919C78" w14:textId="77777777" w:rsidR="009A19AB" w:rsidRDefault="009A19AB" w:rsidP="00802E99">
      <w:pPr>
        <w:rPr>
          <w:rFonts w:ascii="Helvetica" w:hAnsi="Helvetica"/>
          <w:b/>
          <w:bCs/>
          <w:color w:val="000000" w:themeColor="text1"/>
          <w:position w:val="2"/>
        </w:rPr>
      </w:pPr>
    </w:p>
    <w:p w14:paraId="352C99C9" w14:textId="77777777" w:rsidR="00740157" w:rsidRDefault="009A19AB" w:rsidP="006A0708">
      <w:pPr>
        <w:ind w:left="567" w:hanging="567"/>
        <w:jc w:val="both"/>
        <w:rPr>
          <w:rFonts w:ascii="Helvetica" w:hAnsi="Helvetica"/>
          <w:color w:val="000000" w:themeColor="text1"/>
          <w:position w:val="2"/>
        </w:rPr>
      </w:pPr>
      <w:r>
        <w:rPr>
          <w:rFonts w:ascii="Helvetica" w:hAnsi="Helvetica"/>
          <w:b/>
          <w:bCs/>
          <w:color w:val="000000" w:themeColor="text1"/>
          <w:position w:val="2"/>
        </w:rPr>
        <w:t>E</w:t>
      </w:r>
      <w:r w:rsidR="00D835D3">
        <w:rPr>
          <w:rFonts w:ascii="Helvetica" w:hAnsi="Helvetica"/>
          <w:b/>
          <w:bCs/>
          <w:color w:val="000000" w:themeColor="text1"/>
          <w:position w:val="2"/>
        </w:rPr>
        <w:t>.2</w:t>
      </w:r>
      <w:r w:rsidR="006A0708">
        <w:rPr>
          <w:rFonts w:ascii="Helvetica" w:hAnsi="Helvetica"/>
          <w:b/>
          <w:bCs/>
          <w:color w:val="000000" w:themeColor="text1"/>
          <w:position w:val="2"/>
        </w:rPr>
        <w:tab/>
      </w:r>
      <w:r>
        <w:rPr>
          <w:rFonts w:ascii="Helvetica" w:hAnsi="Helvetica"/>
          <w:color w:val="000000" w:themeColor="text1"/>
          <w:position w:val="2"/>
        </w:rPr>
        <w:t xml:space="preserve">Trainings will </w:t>
      </w:r>
      <w:r w:rsidR="00740157">
        <w:rPr>
          <w:rFonts w:ascii="Helvetica" w:hAnsi="Helvetica"/>
          <w:color w:val="000000" w:themeColor="text1"/>
          <w:position w:val="2"/>
        </w:rPr>
        <w:t xml:space="preserve">need to </w:t>
      </w:r>
      <w:r w:rsidR="00740157" w:rsidRPr="00740157">
        <w:rPr>
          <w:rFonts w:ascii="Helvetica" w:hAnsi="Helvetica"/>
          <w:color w:val="000000" w:themeColor="text1"/>
          <w:position w:val="2"/>
        </w:rPr>
        <w:t>demonstrate how they have considered any impact upon diversity, equality and social inclusion</w:t>
      </w:r>
      <w:r w:rsidR="00740157">
        <w:rPr>
          <w:rFonts w:ascii="Helvetica" w:hAnsi="Helvetica"/>
          <w:color w:val="000000" w:themeColor="text1"/>
          <w:position w:val="2"/>
        </w:rPr>
        <w:t xml:space="preserve">, </w:t>
      </w:r>
      <w:r>
        <w:rPr>
          <w:rFonts w:ascii="Helvetica" w:hAnsi="Helvetica"/>
          <w:color w:val="000000" w:themeColor="text1"/>
          <w:position w:val="2"/>
        </w:rPr>
        <w:t>includ</w:t>
      </w:r>
      <w:r w:rsidR="00740157">
        <w:rPr>
          <w:rFonts w:ascii="Helvetica" w:hAnsi="Helvetica"/>
          <w:color w:val="000000" w:themeColor="text1"/>
          <w:position w:val="2"/>
        </w:rPr>
        <w:t>ing</w:t>
      </w:r>
      <w:r w:rsidR="007418C9" w:rsidRPr="007418C9">
        <w:rPr>
          <w:rFonts w:ascii="Helvetica" w:hAnsi="Helvetica"/>
          <w:color w:val="538135" w:themeColor="accent6" w:themeShade="BF"/>
          <w:position w:val="2"/>
        </w:rPr>
        <w:t xml:space="preserve"> </w:t>
      </w:r>
      <w:r>
        <w:rPr>
          <w:rFonts w:ascii="Helvetica" w:hAnsi="Helvetica"/>
          <w:color w:val="000000" w:themeColor="text1"/>
          <w:position w:val="2"/>
        </w:rPr>
        <w:t xml:space="preserve">arrangements to ensure </w:t>
      </w:r>
      <w:r w:rsidR="008A75C7">
        <w:rPr>
          <w:rFonts w:ascii="Helvetica" w:hAnsi="Helvetica"/>
          <w:color w:val="000000" w:themeColor="text1"/>
          <w:position w:val="2"/>
        </w:rPr>
        <w:t>that</w:t>
      </w:r>
      <w:r w:rsidR="00740157">
        <w:rPr>
          <w:rFonts w:ascii="Helvetica" w:hAnsi="Helvetica"/>
          <w:color w:val="000000" w:themeColor="text1"/>
          <w:position w:val="2"/>
        </w:rPr>
        <w:t>,</w:t>
      </w:r>
      <w:r w:rsidR="008A75C7">
        <w:rPr>
          <w:rFonts w:ascii="Helvetica" w:hAnsi="Helvetica"/>
          <w:color w:val="000000" w:themeColor="text1"/>
          <w:position w:val="2"/>
        </w:rPr>
        <w:t xml:space="preserve"> </w:t>
      </w:r>
      <w:r>
        <w:rPr>
          <w:rFonts w:ascii="Helvetica" w:hAnsi="Helvetica"/>
          <w:color w:val="000000" w:themeColor="text1"/>
          <w:position w:val="2"/>
        </w:rPr>
        <w:t>wherever possible</w:t>
      </w:r>
      <w:r w:rsidR="00740157">
        <w:rPr>
          <w:rFonts w:ascii="Helvetica" w:hAnsi="Helvetica"/>
          <w:color w:val="000000" w:themeColor="text1"/>
          <w:position w:val="2"/>
        </w:rPr>
        <w:t>,</w:t>
      </w:r>
      <w:r>
        <w:rPr>
          <w:rFonts w:ascii="Helvetica" w:hAnsi="Helvetica"/>
          <w:color w:val="000000" w:themeColor="text1"/>
          <w:position w:val="2"/>
        </w:rPr>
        <w:t xml:space="preserve"> trainees can continue to access the curriculum</w:t>
      </w:r>
      <w:r w:rsidR="008B5796">
        <w:rPr>
          <w:rFonts w:ascii="Helvetica" w:hAnsi="Helvetica"/>
          <w:color w:val="000000" w:themeColor="text1"/>
          <w:position w:val="2"/>
        </w:rPr>
        <w:t>. This may entail, where necessary,</w:t>
      </w:r>
      <w:r w:rsidR="00740157">
        <w:rPr>
          <w:rFonts w:ascii="Helvetica" w:hAnsi="Helvetica"/>
          <w:b/>
          <w:bCs/>
          <w:color w:val="000000" w:themeColor="text1"/>
          <w:position w:val="2"/>
        </w:rPr>
        <w:t xml:space="preserve"> </w:t>
      </w:r>
      <w:r w:rsidR="00740157">
        <w:rPr>
          <w:rFonts w:ascii="Helvetica" w:hAnsi="Helvetica"/>
          <w:color w:val="000000" w:themeColor="text1"/>
          <w:position w:val="2"/>
        </w:rPr>
        <w:t>consideration of r</w:t>
      </w:r>
      <w:r>
        <w:rPr>
          <w:rFonts w:ascii="Helvetica" w:hAnsi="Helvetica"/>
          <w:color w:val="000000" w:themeColor="text1"/>
          <w:position w:val="2"/>
        </w:rPr>
        <w:t>easonable adjustments</w:t>
      </w:r>
      <w:r w:rsidR="008B5796">
        <w:rPr>
          <w:rFonts w:ascii="Helvetica" w:hAnsi="Helvetica"/>
          <w:color w:val="000000" w:themeColor="text1"/>
          <w:position w:val="2"/>
        </w:rPr>
        <w:t xml:space="preserve"> to the delivery of the curriculum or to meeting the curriculum requirements</w:t>
      </w:r>
      <w:r w:rsidR="00740157">
        <w:rPr>
          <w:rFonts w:ascii="Helvetica" w:hAnsi="Helvetica"/>
          <w:color w:val="000000" w:themeColor="text1"/>
          <w:position w:val="2"/>
        </w:rPr>
        <w:t xml:space="preserve">. </w:t>
      </w:r>
      <w:r w:rsidR="00740157" w:rsidRPr="00740157">
        <w:rPr>
          <w:rFonts w:ascii="Helvetica" w:hAnsi="Helvetica"/>
          <w:color w:val="000000" w:themeColor="text1"/>
          <w:position w:val="2"/>
        </w:rPr>
        <w:t>Trainings should have a mechanism in place to support  student</w:t>
      </w:r>
      <w:r w:rsidR="008B5796">
        <w:rPr>
          <w:rFonts w:ascii="Helvetica" w:hAnsi="Helvetica"/>
          <w:color w:val="000000" w:themeColor="text1"/>
          <w:position w:val="2"/>
        </w:rPr>
        <w:t>s</w:t>
      </w:r>
      <w:r w:rsidR="00740157" w:rsidRPr="00740157">
        <w:rPr>
          <w:rFonts w:ascii="Helvetica" w:hAnsi="Helvetica"/>
          <w:color w:val="000000" w:themeColor="text1"/>
          <w:position w:val="2"/>
        </w:rPr>
        <w:t xml:space="preserve"> who may be struggling to engage with a more remote learning experience e.g. a nominated individual with whom students can liaise.</w:t>
      </w:r>
    </w:p>
    <w:p w14:paraId="0B1486F8" w14:textId="77777777" w:rsidR="00740157" w:rsidRDefault="00740157" w:rsidP="00802E99">
      <w:pPr>
        <w:rPr>
          <w:rFonts w:ascii="Helvetica" w:hAnsi="Helvetica"/>
          <w:color w:val="000000" w:themeColor="text1"/>
          <w:position w:val="2"/>
        </w:rPr>
      </w:pPr>
    </w:p>
    <w:p w14:paraId="2D8A8E7E" w14:textId="77777777" w:rsidR="002B155C" w:rsidRPr="00CD620B" w:rsidRDefault="007418C9" w:rsidP="006A0708">
      <w:pPr>
        <w:ind w:left="567" w:hanging="567"/>
        <w:jc w:val="both"/>
        <w:rPr>
          <w:rFonts w:ascii="Arial" w:hAnsi="Arial" w:cs="Arial"/>
          <w:color w:val="FF0000"/>
          <w:position w:val="2"/>
        </w:rPr>
      </w:pPr>
      <w:r w:rsidRPr="007418C9">
        <w:rPr>
          <w:rFonts w:ascii="Helvetica" w:hAnsi="Helvetica"/>
          <w:b/>
          <w:bCs/>
          <w:color w:val="000000" w:themeColor="text1"/>
          <w:position w:val="2"/>
        </w:rPr>
        <w:t>E.3</w:t>
      </w:r>
      <w:r w:rsidR="006A0708">
        <w:rPr>
          <w:rFonts w:ascii="Helvetica" w:hAnsi="Helvetica"/>
          <w:b/>
          <w:bCs/>
          <w:color w:val="000000" w:themeColor="text1"/>
          <w:position w:val="2"/>
        </w:rPr>
        <w:t xml:space="preserve"> </w:t>
      </w:r>
      <w:r w:rsidR="006A0708">
        <w:rPr>
          <w:rFonts w:ascii="Helvetica" w:hAnsi="Helvetica"/>
          <w:b/>
          <w:bCs/>
          <w:color w:val="000000" w:themeColor="text1"/>
          <w:position w:val="2"/>
        </w:rPr>
        <w:tab/>
      </w:r>
      <w:r w:rsidR="004A2F1B" w:rsidRPr="008B5796">
        <w:rPr>
          <w:rFonts w:ascii="Helvetica" w:hAnsi="Helvetica"/>
          <w:color w:val="000000" w:themeColor="text1"/>
          <w:position w:val="2"/>
        </w:rPr>
        <w:t>T</w:t>
      </w:r>
      <w:r w:rsidR="002B155C" w:rsidRPr="008B5796">
        <w:rPr>
          <w:rFonts w:ascii="Helvetica" w:hAnsi="Helvetica"/>
          <w:color w:val="000000" w:themeColor="text1"/>
          <w:position w:val="2"/>
        </w:rPr>
        <w:t>rainings should</w:t>
      </w:r>
      <w:r w:rsidR="008016F0" w:rsidRPr="008B5796">
        <w:rPr>
          <w:rFonts w:ascii="Helvetica" w:hAnsi="Helvetica"/>
          <w:color w:val="000000" w:themeColor="text1"/>
          <w:position w:val="2"/>
        </w:rPr>
        <w:t xml:space="preserve"> be open to and aware of issues that can arise during </w:t>
      </w:r>
      <w:r w:rsidR="004A2F1B" w:rsidRPr="008B5796">
        <w:rPr>
          <w:rFonts w:ascii="Helvetica" w:hAnsi="Helvetica"/>
          <w:color w:val="000000" w:themeColor="text1"/>
          <w:position w:val="2"/>
        </w:rPr>
        <w:t xml:space="preserve">remote </w:t>
      </w:r>
      <w:r w:rsidR="008016F0" w:rsidRPr="008B5796">
        <w:rPr>
          <w:rFonts w:ascii="Helvetica" w:hAnsi="Helvetica"/>
          <w:color w:val="000000" w:themeColor="text1"/>
          <w:position w:val="2"/>
        </w:rPr>
        <w:t xml:space="preserve">teaching and </w:t>
      </w:r>
      <w:r w:rsidR="004A2F1B" w:rsidRPr="008B5796">
        <w:rPr>
          <w:rFonts w:ascii="Helvetica" w:hAnsi="Helvetica"/>
          <w:color w:val="000000" w:themeColor="text1"/>
          <w:position w:val="2"/>
        </w:rPr>
        <w:t xml:space="preserve">offer support and training to </w:t>
      </w:r>
      <w:r w:rsidR="00CD620B" w:rsidRPr="008B5796">
        <w:rPr>
          <w:rFonts w:ascii="Helvetica" w:hAnsi="Helvetica"/>
          <w:color w:val="000000" w:themeColor="text1"/>
          <w:position w:val="2"/>
        </w:rPr>
        <w:t xml:space="preserve">prepare </w:t>
      </w:r>
      <w:r w:rsidR="004A2F1B" w:rsidRPr="008B5796">
        <w:rPr>
          <w:rFonts w:ascii="Helvetica" w:hAnsi="Helvetica"/>
          <w:color w:val="000000" w:themeColor="text1"/>
          <w:position w:val="2"/>
        </w:rPr>
        <w:t>tutors</w:t>
      </w:r>
      <w:r w:rsidR="00CD620B" w:rsidRPr="008B5796">
        <w:rPr>
          <w:rFonts w:ascii="Helvetica" w:hAnsi="Helvetica"/>
          <w:color w:val="000000" w:themeColor="text1"/>
          <w:position w:val="2"/>
        </w:rPr>
        <w:t xml:space="preserve"> for </w:t>
      </w:r>
      <w:r w:rsidRPr="008B5796">
        <w:rPr>
          <w:rFonts w:ascii="Helvetica" w:hAnsi="Helvetica"/>
          <w:color w:val="000000" w:themeColor="text1"/>
          <w:position w:val="2"/>
        </w:rPr>
        <w:t xml:space="preserve">working flexibly in </w:t>
      </w:r>
      <w:r w:rsidR="00CD620B" w:rsidRPr="008B5796">
        <w:rPr>
          <w:rFonts w:ascii="Helvetica" w:hAnsi="Helvetica"/>
          <w:color w:val="000000" w:themeColor="text1"/>
          <w:position w:val="2"/>
        </w:rPr>
        <w:t xml:space="preserve">the </w:t>
      </w:r>
      <w:r w:rsidRPr="008B5796">
        <w:rPr>
          <w:rFonts w:ascii="Helvetica" w:hAnsi="Helvetica"/>
          <w:color w:val="000000" w:themeColor="text1"/>
          <w:position w:val="2"/>
        </w:rPr>
        <w:t>complex situations</w:t>
      </w:r>
      <w:r w:rsidR="00CD620B" w:rsidRPr="008B5796">
        <w:rPr>
          <w:rFonts w:ascii="Helvetica" w:hAnsi="Helvetica"/>
          <w:color w:val="000000" w:themeColor="text1"/>
          <w:position w:val="2"/>
        </w:rPr>
        <w:t xml:space="preserve"> that can arise</w:t>
      </w:r>
      <w:r w:rsidRPr="008B5796">
        <w:rPr>
          <w:rFonts w:ascii="Helvetica" w:hAnsi="Helvetica"/>
          <w:color w:val="000000" w:themeColor="text1"/>
          <w:position w:val="2"/>
        </w:rPr>
        <w:t>.</w:t>
      </w:r>
    </w:p>
    <w:p w14:paraId="37894CAB" w14:textId="77777777" w:rsidR="00906C74" w:rsidRDefault="00906C74" w:rsidP="00802E99">
      <w:pPr>
        <w:rPr>
          <w:rFonts w:ascii="Helvetica" w:hAnsi="Helvetica"/>
          <w:color w:val="000000" w:themeColor="text1"/>
          <w:position w:val="2"/>
        </w:rPr>
      </w:pPr>
    </w:p>
    <w:p w14:paraId="294F0E3F" w14:textId="77777777" w:rsidR="00906C74" w:rsidRPr="008A76B2" w:rsidRDefault="00906C74" w:rsidP="006A0708">
      <w:pPr>
        <w:ind w:left="567" w:hanging="567"/>
        <w:jc w:val="both"/>
        <w:rPr>
          <w:rFonts w:ascii="Helvetica" w:hAnsi="Helvetica"/>
          <w:b/>
          <w:bCs/>
          <w:color w:val="000000" w:themeColor="text1"/>
          <w:position w:val="2"/>
        </w:rPr>
      </w:pPr>
      <w:r w:rsidRPr="008A76B2">
        <w:rPr>
          <w:rFonts w:ascii="Helvetica" w:hAnsi="Helvetica"/>
          <w:b/>
          <w:bCs/>
          <w:color w:val="000000" w:themeColor="text1"/>
          <w:position w:val="2"/>
        </w:rPr>
        <w:t>E.</w:t>
      </w:r>
      <w:r w:rsidR="00740157">
        <w:rPr>
          <w:rFonts w:ascii="Helvetica" w:hAnsi="Helvetica"/>
          <w:b/>
          <w:bCs/>
          <w:color w:val="000000" w:themeColor="text1"/>
          <w:position w:val="2"/>
        </w:rPr>
        <w:t>4</w:t>
      </w:r>
      <w:r>
        <w:rPr>
          <w:rFonts w:ascii="Helvetica" w:hAnsi="Helvetica"/>
          <w:b/>
          <w:bCs/>
          <w:color w:val="000000" w:themeColor="text1"/>
          <w:position w:val="2"/>
        </w:rPr>
        <w:t xml:space="preserve"> </w:t>
      </w:r>
      <w:r w:rsidR="006A0708">
        <w:rPr>
          <w:rFonts w:ascii="Helvetica" w:hAnsi="Helvetica"/>
          <w:b/>
          <w:bCs/>
          <w:color w:val="000000" w:themeColor="text1"/>
          <w:position w:val="2"/>
        </w:rPr>
        <w:tab/>
      </w:r>
      <w:r>
        <w:rPr>
          <w:rFonts w:ascii="Helvetica" w:hAnsi="Helvetica"/>
          <w:color w:val="000000" w:themeColor="text1"/>
          <w:position w:val="2"/>
        </w:rPr>
        <w:t>Guidelines for p</w:t>
      </w:r>
      <w:r w:rsidRPr="008A76B2">
        <w:rPr>
          <w:rFonts w:ascii="Helvetica" w:hAnsi="Helvetica"/>
          <w:color w:val="000000" w:themeColor="text1"/>
          <w:position w:val="2"/>
        </w:rPr>
        <w:t>ersonal psychotherapy</w:t>
      </w:r>
      <w:r>
        <w:rPr>
          <w:rFonts w:ascii="Helvetica" w:hAnsi="Helvetica"/>
          <w:color w:val="000000" w:themeColor="text1"/>
          <w:position w:val="2"/>
        </w:rPr>
        <w:t xml:space="preserve"> in training should be adhered to wherever possible through remote </w:t>
      </w:r>
      <w:r w:rsidR="004A2F1B">
        <w:rPr>
          <w:rFonts w:ascii="Helvetica" w:hAnsi="Helvetica"/>
          <w:color w:val="000000" w:themeColor="text1"/>
          <w:position w:val="2"/>
        </w:rPr>
        <w:t>therapy</w:t>
      </w:r>
      <w:r w:rsidR="003A022E">
        <w:rPr>
          <w:rFonts w:ascii="Helvetica" w:hAnsi="Helvetica"/>
          <w:color w:val="000000" w:themeColor="text1"/>
          <w:position w:val="2"/>
        </w:rPr>
        <w:t>.</w:t>
      </w:r>
      <w:r>
        <w:rPr>
          <w:rFonts w:ascii="Helvetica" w:hAnsi="Helvetica"/>
          <w:color w:val="000000" w:themeColor="text1"/>
          <w:position w:val="2"/>
        </w:rPr>
        <w:t xml:space="preserve"> </w:t>
      </w:r>
    </w:p>
    <w:p w14:paraId="58E23D5C" w14:textId="77777777" w:rsidR="00A41A1C" w:rsidRPr="002B155C" w:rsidRDefault="00A41A1C" w:rsidP="00802E99">
      <w:pPr>
        <w:rPr>
          <w:rFonts w:ascii="Helvetica" w:eastAsia="Times New Roman" w:hAnsi="Helvetica" w:cs="Helvetica"/>
          <w:lang w:eastAsia="en-GB"/>
        </w:rPr>
      </w:pPr>
    </w:p>
    <w:p w14:paraId="7A58CE48" w14:textId="77777777" w:rsidR="00FB24F5" w:rsidRDefault="00FB24F5" w:rsidP="00802E99">
      <w:pPr>
        <w:pStyle w:val="NormalWeb"/>
        <w:shd w:val="clear" w:color="auto" w:fill="FFFFFF"/>
        <w:rPr>
          <w:rFonts w:ascii="Helvetica" w:hAnsi="Helvetica"/>
          <w:b/>
          <w:bCs/>
          <w:color w:val="000000" w:themeColor="text1"/>
          <w:position w:val="2"/>
        </w:rPr>
      </w:pPr>
      <w:r>
        <w:rPr>
          <w:rFonts w:ascii="Helvetica" w:hAnsi="Helvetica"/>
          <w:b/>
          <w:bCs/>
          <w:color w:val="000000" w:themeColor="text1"/>
          <w:position w:val="2"/>
        </w:rPr>
        <w:t>HIPC Training Standards Committee</w:t>
      </w:r>
    </w:p>
    <w:p w14:paraId="3BEE9485" w14:textId="77777777" w:rsidR="00335BF6" w:rsidRDefault="00335BF6" w:rsidP="00802E99">
      <w:pPr>
        <w:pStyle w:val="NormalWeb"/>
        <w:shd w:val="clear" w:color="auto" w:fill="FFFFFF"/>
        <w:rPr>
          <w:rFonts w:ascii="Helvetica" w:hAnsi="Helvetica"/>
          <w:color w:val="000000" w:themeColor="text1"/>
          <w:position w:val="2"/>
        </w:rPr>
      </w:pPr>
      <w:r>
        <w:rPr>
          <w:rFonts w:ascii="Helvetica" w:hAnsi="Helvetica"/>
          <w:color w:val="000000" w:themeColor="text1"/>
          <w:position w:val="2"/>
        </w:rPr>
        <w:t xml:space="preserve">Final draft as of </w:t>
      </w:r>
      <w:r w:rsidR="00FB24F5" w:rsidRPr="00FB24F5">
        <w:rPr>
          <w:rFonts w:ascii="Helvetica" w:hAnsi="Helvetica"/>
          <w:color w:val="000000" w:themeColor="text1"/>
          <w:position w:val="2"/>
        </w:rPr>
        <w:t>March 2020</w:t>
      </w:r>
      <w:r>
        <w:rPr>
          <w:rFonts w:ascii="Helvetica" w:hAnsi="Helvetica"/>
          <w:color w:val="000000" w:themeColor="text1"/>
          <w:position w:val="2"/>
        </w:rPr>
        <w:t xml:space="preserve">. </w:t>
      </w:r>
    </w:p>
    <w:p w14:paraId="4AC48F9A" w14:textId="77777777" w:rsidR="00521D56" w:rsidRDefault="00335BF6" w:rsidP="00802E99">
      <w:pPr>
        <w:pStyle w:val="NormalWeb"/>
        <w:shd w:val="clear" w:color="auto" w:fill="FFFFFF"/>
        <w:rPr>
          <w:rFonts w:ascii="Helvetica" w:hAnsi="Helvetica"/>
          <w:b/>
          <w:bCs/>
          <w:color w:val="000000" w:themeColor="text1"/>
          <w:position w:val="2"/>
        </w:rPr>
      </w:pPr>
      <w:r w:rsidRPr="00D85BA3">
        <w:rPr>
          <w:rFonts w:ascii="Helvetica" w:hAnsi="Helvetica"/>
          <w:i/>
          <w:iCs/>
          <w:color w:val="000000" w:themeColor="text1"/>
          <w:position w:val="2"/>
        </w:rPr>
        <w:t>We recognise that in the current situation there will be ongoing updates</w:t>
      </w:r>
      <w:r w:rsidR="00B0741D" w:rsidRPr="00D85BA3">
        <w:rPr>
          <w:rFonts w:ascii="Helvetica" w:hAnsi="Helvetica"/>
          <w:b/>
          <w:bCs/>
          <w:i/>
          <w:iCs/>
          <w:color w:val="000000" w:themeColor="text1"/>
          <w:position w:val="2"/>
        </w:rPr>
        <w:t>.</w:t>
      </w:r>
    </w:p>
    <w:p w14:paraId="501F2740" w14:textId="77777777" w:rsidR="009770F6" w:rsidRDefault="009770F6" w:rsidP="00802E99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sectPr w:rsidR="009770F6" w:rsidSect="004402B6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89C9" w14:textId="77777777" w:rsidR="00747DD3" w:rsidRDefault="00747DD3" w:rsidP="00FB24F5">
      <w:r>
        <w:separator/>
      </w:r>
    </w:p>
  </w:endnote>
  <w:endnote w:type="continuationSeparator" w:id="0">
    <w:p w14:paraId="2A62E696" w14:textId="77777777" w:rsidR="00747DD3" w:rsidRDefault="00747DD3" w:rsidP="00FB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8BF1" w14:textId="77777777" w:rsidR="00DB52FD" w:rsidRPr="008674C0" w:rsidRDefault="00747DD3" w:rsidP="00DB52FD">
    <w:pPr>
      <w:pStyle w:val="Header"/>
      <w:rPr>
        <w:b/>
        <w:color w:val="4472C4" w:themeColor="accent1"/>
        <w:sz w:val="20"/>
        <w:szCs w:val="20"/>
      </w:rPr>
    </w:pPr>
    <w:r>
      <w:rPr>
        <w:b/>
        <w:noProof/>
        <w:color w:val="4472C4" w:themeColor="accent1"/>
        <w:sz w:val="20"/>
        <w:szCs w:val="20"/>
      </w:rPr>
      <w:pict w14:anchorId="768FBE5F">
        <v:rect id="_x0000_i1025" alt="" style="width:451pt;height:.05pt;mso-width-percent:0;mso-height-percent:0;mso-width-percent:0;mso-height-percent:0" o:hralign="center" o:hrstd="t" o:hrnoshade="t" o:hr="t" fillcolor="#4472c4 [3204]" stroked="f"/>
      </w:pict>
    </w:r>
  </w:p>
  <w:p w14:paraId="6E8979C2" w14:textId="77777777" w:rsidR="00DB52FD" w:rsidRDefault="00DB52FD" w:rsidP="00DB52FD">
    <w:pPr>
      <w:pStyle w:val="Footer"/>
      <w:tabs>
        <w:tab w:val="clear" w:pos="9360"/>
        <w:tab w:val="right" w:pos="9072"/>
      </w:tabs>
      <w:rPr>
        <w:rFonts w:ascii="Helv" w:hAnsi="Helv"/>
        <w:sz w:val="20"/>
        <w:szCs w:val="20"/>
      </w:rPr>
    </w:pPr>
    <w:r>
      <w:rPr>
        <w:rFonts w:ascii="Helv" w:hAnsi="Helv"/>
        <w:sz w:val="20"/>
        <w:szCs w:val="20"/>
      </w:rPr>
      <w:t>HIPC TSC Online Client Work</w:t>
    </w:r>
    <w:r>
      <w:rPr>
        <w:rFonts w:ascii="Helv" w:hAnsi="Helv"/>
        <w:sz w:val="20"/>
        <w:szCs w:val="20"/>
      </w:rPr>
      <w:tab/>
    </w:r>
    <w:r>
      <w:rPr>
        <w:rFonts w:ascii="Helv" w:hAnsi="Helv"/>
        <w:sz w:val="20"/>
        <w:szCs w:val="20"/>
      </w:rPr>
      <w:tab/>
    </w:r>
    <w:r w:rsidRPr="00DB52FD">
      <w:rPr>
        <w:rFonts w:ascii="Helv" w:hAnsi="Helv"/>
        <w:sz w:val="20"/>
        <w:szCs w:val="20"/>
      </w:rPr>
      <w:t xml:space="preserve">Page </w:t>
    </w:r>
    <w:r w:rsidRPr="00DB52FD">
      <w:rPr>
        <w:rFonts w:ascii="Helv" w:hAnsi="Helv"/>
        <w:sz w:val="20"/>
        <w:szCs w:val="20"/>
      </w:rPr>
    </w:r>
    <w:r w:rsidRPr="00DB52FD">
      <w:rPr>
        <w:rFonts w:ascii="Helv" w:hAnsi="Helv"/>
        <w:sz w:val="20"/>
        <w:szCs w:val="20"/>
      </w:rPr>
      <w:instrText xml:space="preserve"/>
    </w:r>
    <w:r w:rsidRPr="00DB52FD">
      <w:rPr>
        <w:rFonts w:ascii="Helv" w:hAnsi="Helv"/>
        <w:sz w:val="20"/>
        <w:szCs w:val="20"/>
      </w:rPr>
    </w:r>
    <w:r>
      <w:rPr>
        <w:rFonts w:ascii="Helv" w:hAnsi="Helv"/>
        <w:noProof/>
        <w:sz w:val="20"/>
        <w:szCs w:val="20"/>
      </w:rPr>
      <w:t>1</w:t>
    </w:r>
    <w:r w:rsidRPr="00DB52FD">
      <w:rPr>
        <w:rFonts w:ascii="Helv" w:hAnsi="Helv"/>
        <w:sz w:val="20"/>
        <w:szCs w:val="20"/>
      </w:rPr>
    </w:r>
    <w:r w:rsidRPr="00DB52FD">
      <w:rPr>
        <w:rFonts w:ascii="Helv" w:hAnsi="Helv"/>
        <w:sz w:val="20"/>
        <w:szCs w:val="20"/>
      </w:rPr>
      <w:t xml:space="preserve"> of </w:t>
    </w:r>
    <w:fldSimple w:instr=" NUMPAGES  \* Arabic  \* MERGEFORMAT ">
      <w:r>
        <w:rPr>
          <w:rFonts w:ascii="Helv" w:hAnsi="Helv"/>
          <w:noProof/>
          <w:sz w:val="20"/>
          <w:szCs w:val="20"/>
        </w:rPr>
        <w:t>3</w:t>
      </w:r>
    </w:fldSimple>
  </w:p>
  <w:p w14:paraId="2B11062F" w14:textId="77777777" w:rsidR="00DB52FD" w:rsidRPr="00DB52FD" w:rsidRDefault="00DB52FD" w:rsidP="00DB52FD">
    <w:pPr>
      <w:pStyle w:val="Footer"/>
      <w:tabs>
        <w:tab w:val="clear" w:pos="9360"/>
        <w:tab w:val="right" w:pos="9072"/>
      </w:tabs>
      <w:rPr>
        <w:rFonts w:ascii="Helv" w:hAnsi="Helv"/>
        <w:sz w:val="20"/>
        <w:szCs w:val="20"/>
      </w:rPr>
    </w:pPr>
    <w:r>
      <w:rPr>
        <w:rFonts w:ascii="Helv" w:hAnsi="Helv"/>
        <w:sz w:val="20"/>
        <w:szCs w:val="20"/>
      </w:rPr>
      <w:t>Version 30.3.20</w:t>
    </w:r>
  </w:p>
  <w:p w14:paraId="4726F28B" w14:textId="77777777" w:rsidR="00DB52FD" w:rsidRDefault="00DB52FD">
    <w:pPr>
      <w:pStyle w:val="Footer"/>
    </w:pPr>
  </w:p>
  <w:p w14:paraId="3C33A48D" w14:textId="77777777" w:rsidR="00DB52FD" w:rsidRDefault="00DB5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F8EF" w14:textId="77777777" w:rsidR="00747DD3" w:rsidRDefault="00747DD3" w:rsidP="00FB24F5">
      <w:r>
        <w:separator/>
      </w:r>
    </w:p>
  </w:footnote>
  <w:footnote w:type="continuationSeparator" w:id="0">
    <w:p w14:paraId="6989D90C" w14:textId="77777777" w:rsidR="00747DD3" w:rsidRDefault="00747DD3" w:rsidP="00FB2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DFBA" w14:textId="77777777" w:rsidR="00FB24F5" w:rsidRDefault="00FB24F5">
    <w:pPr>
      <w:pStyle w:val="Header"/>
      <w:rPr>
        <w:rFonts w:ascii="Times New Roman" w:eastAsia="Times New Roman" w:hAnsi="Times New Roman" w:cs="Times New Roman"/>
        <w:lang w:eastAsia="en-GB"/>
      </w:rPr>
    </w:pPr>
    <w:r w:rsidRPr="000A26B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2AB7656" wp14:editId="06E7680F">
          <wp:extent cx="2516505" cy="763270"/>
          <wp:effectExtent l="0" t="0" r="0" b="0"/>
          <wp:docPr id="1" name="Picture 1" descr="page1image20162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0162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BF68" w14:textId="77777777" w:rsidR="00FB24F5" w:rsidRDefault="00FB2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13F"/>
    <w:multiLevelType w:val="multilevel"/>
    <w:tmpl w:val="AC40B3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609E3"/>
    <w:multiLevelType w:val="multilevel"/>
    <w:tmpl w:val="E5C0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C7402"/>
    <w:multiLevelType w:val="hybridMultilevel"/>
    <w:tmpl w:val="2E4A45F2"/>
    <w:lvl w:ilvl="0" w:tplc="08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70939"/>
    <w:multiLevelType w:val="hybridMultilevel"/>
    <w:tmpl w:val="24BC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654"/>
    <w:multiLevelType w:val="hybridMultilevel"/>
    <w:tmpl w:val="A932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B79"/>
    <w:multiLevelType w:val="multilevel"/>
    <w:tmpl w:val="4F8C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8755D"/>
    <w:multiLevelType w:val="hybridMultilevel"/>
    <w:tmpl w:val="76CA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01AA"/>
    <w:multiLevelType w:val="hybridMultilevel"/>
    <w:tmpl w:val="0250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434A"/>
    <w:multiLevelType w:val="multilevel"/>
    <w:tmpl w:val="75BE77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B4BCF"/>
    <w:multiLevelType w:val="hybridMultilevel"/>
    <w:tmpl w:val="08E21C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5210B"/>
    <w:multiLevelType w:val="hybridMultilevel"/>
    <w:tmpl w:val="C77EB4C2"/>
    <w:lvl w:ilvl="0" w:tplc="1278F834">
      <w:start w:val="1"/>
      <w:numFmt w:val="upperLetter"/>
      <w:lvlText w:val="%1."/>
      <w:lvlJc w:val="left"/>
      <w:pPr>
        <w:ind w:left="360" w:hanging="360"/>
      </w:pPr>
      <w:rPr>
        <w:rFonts w:ascii="Helvetica" w:hAnsi="Helvetic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37CAE"/>
    <w:multiLevelType w:val="multilevel"/>
    <w:tmpl w:val="CD40C0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D30FC"/>
    <w:multiLevelType w:val="multilevel"/>
    <w:tmpl w:val="C37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706558"/>
    <w:multiLevelType w:val="hybridMultilevel"/>
    <w:tmpl w:val="FAF6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94FEE"/>
    <w:multiLevelType w:val="multilevel"/>
    <w:tmpl w:val="36A82E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D0B72"/>
    <w:multiLevelType w:val="multilevel"/>
    <w:tmpl w:val="7B5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2B"/>
    <w:rsid w:val="00010A64"/>
    <w:rsid w:val="000516BB"/>
    <w:rsid w:val="000609FA"/>
    <w:rsid w:val="00066906"/>
    <w:rsid w:val="00073D3B"/>
    <w:rsid w:val="00077943"/>
    <w:rsid w:val="0009367C"/>
    <w:rsid w:val="00100B70"/>
    <w:rsid w:val="00127858"/>
    <w:rsid w:val="00151171"/>
    <w:rsid w:val="00194A52"/>
    <w:rsid w:val="001B040D"/>
    <w:rsid w:val="001C5D5B"/>
    <w:rsid w:val="001D1994"/>
    <w:rsid w:val="001D2896"/>
    <w:rsid w:val="001E24CE"/>
    <w:rsid w:val="00207503"/>
    <w:rsid w:val="00216EFD"/>
    <w:rsid w:val="00220FC7"/>
    <w:rsid w:val="00225B89"/>
    <w:rsid w:val="00230EBD"/>
    <w:rsid w:val="002462A3"/>
    <w:rsid w:val="002B155C"/>
    <w:rsid w:val="002B401D"/>
    <w:rsid w:val="002C64C6"/>
    <w:rsid w:val="002F58ED"/>
    <w:rsid w:val="00335BF6"/>
    <w:rsid w:val="00344693"/>
    <w:rsid w:val="00350D16"/>
    <w:rsid w:val="0035778E"/>
    <w:rsid w:val="00375E0A"/>
    <w:rsid w:val="003A022E"/>
    <w:rsid w:val="003E043C"/>
    <w:rsid w:val="0041431B"/>
    <w:rsid w:val="00420E07"/>
    <w:rsid w:val="00424961"/>
    <w:rsid w:val="004402B6"/>
    <w:rsid w:val="004501BF"/>
    <w:rsid w:val="004516EB"/>
    <w:rsid w:val="00482310"/>
    <w:rsid w:val="00483608"/>
    <w:rsid w:val="00497554"/>
    <w:rsid w:val="004A2B9F"/>
    <w:rsid w:val="004A2F1B"/>
    <w:rsid w:val="004B0A2B"/>
    <w:rsid w:val="004B3359"/>
    <w:rsid w:val="004B369E"/>
    <w:rsid w:val="004E203F"/>
    <w:rsid w:val="00521D56"/>
    <w:rsid w:val="00536013"/>
    <w:rsid w:val="00555ADF"/>
    <w:rsid w:val="005577B1"/>
    <w:rsid w:val="0056130B"/>
    <w:rsid w:val="005A2298"/>
    <w:rsid w:val="005B6F63"/>
    <w:rsid w:val="005E1793"/>
    <w:rsid w:val="006150EA"/>
    <w:rsid w:val="00641B9C"/>
    <w:rsid w:val="006436DB"/>
    <w:rsid w:val="00661F07"/>
    <w:rsid w:val="006A0708"/>
    <w:rsid w:val="006A549E"/>
    <w:rsid w:val="006C6DA1"/>
    <w:rsid w:val="006D24C4"/>
    <w:rsid w:val="006E4C02"/>
    <w:rsid w:val="007242C6"/>
    <w:rsid w:val="007305C2"/>
    <w:rsid w:val="00740157"/>
    <w:rsid w:val="007418C9"/>
    <w:rsid w:val="00747DD3"/>
    <w:rsid w:val="007739E0"/>
    <w:rsid w:val="007B4C70"/>
    <w:rsid w:val="007C0D8A"/>
    <w:rsid w:val="007F01AF"/>
    <w:rsid w:val="007F0BAA"/>
    <w:rsid w:val="008016F0"/>
    <w:rsid w:val="00802E99"/>
    <w:rsid w:val="008143D9"/>
    <w:rsid w:val="00817A97"/>
    <w:rsid w:val="00851EA8"/>
    <w:rsid w:val="00870403"/>
    <w:rsid w:val="00873684"/>
    <w:rsid w:val="00887907"/>
    <w:rsid w:val="008A1F4A"/>
    <w:rsid w:val="008A75C7"/>
    <w:rsid w:val="008A76B2"/>
    <w:rsid w:val="008B1335"/>
    <w:rsid w:val="008B5796"/>
    <w:rsid w:val="008D64CE"/>
    <w:rsid w:val="00906C74"/>
    <w:rsid w:val="00912138"/>
    <w:rsid w:val="00920764"/>
    <w:rsid w:val="009227A1"/>
    <w:rsid w:val="0092470A"/>
    <w:rsid w:val="00932E7F"/>
    <w:rsid w:val="00934F2E"/>
    <w:rsid w:val="00962205"/>
    <w:rsid w:val="009770F6"/>
    <w:rsid w:val="00986FD5"/>
    <w:rsid w:val="009A19AB"/>
    <w:rsid w:val="009C7DFF"/>
    <w:rsid w:val="009F3803"/>
    <w:rsid w:val="009F64EA"/>
    <w:rsid w:val="00A2356E"/>
    <w:rsid w:val="00A41A1C"/>
    <w:rsid w:val="00A75E51"/>
    <w:rsid w:val="00A92140"/>
    <w:rsid w:val="00AF4055"/>
    <w:rsid w:val="00B0741D"/>
    <w:rsid w:val="00B45F9C"/>
    <w:rsid w:val="00B467D6"/>
    <w:rsid w:val="00B65DE5"/>
    <w:rsid w:val="00C17195"/>
    <w:rsid w:val="00C3726A"/>
    <w:rsid w:val="00C411D2"/>
    <w:rsid w:val="00C47C48"/>
    <w:rsid w:val="00C505CB"/>
    <w:rsid w:val="00C65848"/>
    <w:rsid w:val="00C75937"/>
    <w:rsid w:val="00CC2E6C"/>
    <w:rsid w:val="00CD620B"/>
    <w:rsid w:val="00CE1592"/>
    <w:rsid w:val="00D30414"/>
    <w:rsid w:val="00D6237D"/>
    <w:rsid w:val="00D644F8"/>
    <w:rsid w:val="00D835D3"/>
    <w:rsid w:val="00D85BA3"/>
    <w:rsid w:val="00DB3062"/>
    <w:rsid w:val="00DB52FD"/>
    <w:rsid w:val="00DF1CC8"/>
    <w:rsid w:val="00DF2B2F"/>
    <w:rsid w:val="00DF5C26"/>
    <w:rsid w:val="00E15D03"/>
    <w:rsid w:val="00E16826"/>
    <w:rsid w:val="00E173E1"/>
    <w:rsid w:val="00E90BC0"/>
    <w:rsid w:val="00EA67A4"/>
    <w:rsid w:val="00EA6D04"/>
    <w:rsid w:val="00ED1D4F"/>
    <w:rsid w:val="00F07678"/>
    <w:rsid w:val="00F13C55"/>
    <w:rsid w:val="00F34CE5"/>
    <w:rsid w:val="00F36A59"/>
    <w:rsid w:val="00F659B6"/>
    <w:rsid w:val="00F7180D"/>
    <w:rsid w:val="00F83EB5"/>
    <w:rsid w:val="00F9533F"/>
    <w:rsid w:val="00F9538B"/>
    <w:rsid w:val="00FA4EFF"/>
    <w:rsid w:val="00FB0698"/>
    <w:rsid w:val="00FB24F5"/>
    <w:rsid w:val="00FE2E5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C6EAC"/>
  <w15:docId w15:val="{B74965FF-9E2F-F741-8518-C2AF8F8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2E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F0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1A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180D"/>
  </w:style>
  <w:style w:type="character" w:styleId="FollowedHyperlink">
    <w:name w:val="FollowedHyperlink"/>
    <w:basedOn w:val="DefaultParagraphFont"/>
    <w:uiPriority w:val="99"/>
    <w:semiHidden/>
    <w:unhideWhenUsed/>
    <w:rsid w:val="00934F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6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F5"/>
  </w:style>
  <w:style w:type="paragraph" w:styleId="Footer">
    <w:name w:val="footer"/>
    <w:basedOn w:val="Normal"/>
    <w:link w:val="FooterChar"/>
    <w:uiPriority w:val="99"/>
    <w:unhideWhenUsed/>
    <w:rsid w:val="00FB2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F5"/>
  </w:style>
  <w:style w:type="character" w:styleId="CommentReference">
    <w:name w:val="annotation reference"/>
    <w:basedOn w:val="DefaultParagraphFont"/>
    <w:uiPriority w:val="99"/>
    <w:semiHidden/>
    <w:unhideWhenUsed/>
    <w:rsid w:val="00C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 Staunton</dc:creator>
  <cp:lastModifiedBy>Tree Staunton</cp:lastModifiedBy>
  <cp:revision>2</cp:revision>
  <cp:lastPrinted>2020-03-20T19:34:00Z</cp:lastPrinted>
  <dcterms:created xsi:type="dcterms:W3CDTF">2020-04-01T17:03:00Z</dcterms:created>
  <dcterms:modified xsi:type="dcterms:W3CDTF">2020-04-01T17:03:00Z</dcterms:modified>
</cp:coreProperties>
</file>