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A91F4" w14:textId="5B802943" w:rsidR="00546079" w:rsidRPr="007836AC" w:rsidRDefault="0080573C" w:rsidP="00B436C8">
      <w:r>
        <w:rPr>
          <w:noProof/>
          <w:lang w:eastAsia="en-GB"/>
        </w:rPr>
        <w:drawing>
          <wp:anchor distT="0" distB="0" distL="114300" distR="114300" simplePos="0" relativeHeight="251645440" behindDoc="0" locked="0" layoutInCell="1" allowOverlap="1" wp14:anchorId="29E7CF39" wp14:editId="4775710C">
            <wp:simplePos x="0" y="0"/>
            <wp:positionH relativeFrom="margin">
              <wp:posOffset>3707230</wp:posOffset>
            </wp:positionH>
            <wp:positionV relativeFrom="margin">
              <wp:posOffset>-417095</wp:posOffset>
            </wp:positionV>
            <wp:extent cx="2397125" cy="1223645"/>
            <wp:effectExtent l="0" t="0" r="0" b="0"/>
            <wp:wrapSquare wrapText="bothSides"/>
            <wp:docPr id="3"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A Training Org Logo.jpg"/>
                    <pic:cNvPicPr/>
                  </pic:nvPicPr>
                  <pic:blipFill>
                    <a:blip r:embed="rId9">
                      <a:extLst>
                        <a:ext uri="{28A0092B-C50C-407E-A947-70E740481C1C}">
                          <a14:useLocalDpi xmlns:a14="http://schemas.microsoft.com/office/drawing/2010/main" val="0"/>
                        </a:ext>
                      </a:extLst>
                    </a:blip>
                    <a:stretch>
                      <a:fillRect/>
                    </a:stretch>
                  </pic:blipFill>
                  <pic:spPr>
                    <a:xfrm>
                      <a:off x="0" y="0"/>
                      <a:ext cx="2397125" cy="1223645"/>
                    </a:xfrm>
                    <a:prstGeom prst="rect">
                      <a:avLst/>
                    </a:prstGeom>
                  </pic:spPr>
                </pic:pic>
              </a:graphicData>
            </a:graphic>
          </wp:anchor>
        </w:drawing>
      </w:r>
    </w:p>
    <w:p w14:paraId="3B609DE9" w14:textId="159E314A" w:rsidR="6483E8F6" w:rsidRDefault="6483E8F6" w:rsidP="00B436C8"/>
    <w:p w14:paraId="7F7EB18C" w14:textId="66EB9E37" w:rsidR="0080573C" w:rsidRDefault="0080573C" w:rsidP="00B436C8"/>
    <w:p w14:paraId="1E20AF23" w14:textId="77777777" w:rsidR="0080573C" w:rsidRDefault="0080573C" w:rsidP="00B436C8"/>
    <w:p w14:paraId="65AE9FD1" w14:textId="77777777" w:rsidR="0080573C" w:rsidRDefault="0080573C" w:rsidP="00B436C8"/>
    <w:p w14:paraId="10EADC6B" w14:textId="77777777" w:rsidR="0080573C" w:rsidRDefault="0080573C" w:rsidP="00B436C8"/>
    <w:p w14:paraId="628AF7B5" w14:textId="77777777" w:rsidR="0080573C" w:rsidRDefault="0080573C" w:rsidP="00B436C8"/>
    <w:p w14:paraId="2BD2F3D0" w14:textId="77777777" w:rsidR="0080573C" w:rsidRPr="007836AC" w:rsidRDefault="0080573C" w:rsidP="00B436C8"/>
    <w:p w14:paraId="5AAA91F6" w14:textId="6BF27982" w:rsidR="006B60CD" w:rsidRPr="007836AC" w:rsidRDefault="00557059" w:rsidP="00150C1E">
      <w:pPr>
        <w:pStyle w:val="Title"/>
      </w:pPr>
      <w:bookmarkStart w:id="0" w:name="_Toc492106221"/>
      <w:r w:rsidRPr="00557059">
        <w:t>TA</w:t>
      </w:r>
      <w:r w:rsidR="00553F3F">
        <w:t xml:space="preserve"> </w:t>
      </w:r>
      <w:r w:rsidRPr="00557059">
        <w:t>Training</w:t>
      </w:r>
      <w:r w:rsidR="00553F3F">
        <w:t xml:space="preserve"> </w:t>
      </w:r>
      <w:r w:rsidRPr="00557059">
        <w:t>Organisation</w:t>
      </w:r>
      <w:bookmarkEnd w:id="0"/>
    </w:p>
    <w:p w14:paraId="5AAA91F7" w14:textId="77777777" w:rsidR="00546079" w:rsidRPr="007836AC" w:rsidRDefault="00546079" w:rsidP="00150C1E">
      <w:pPr>
        <w:pStyle w:val="Title"/>
      </w:pPr>
    </w:p>
    <w:p w14:paraId="70E3B0C1" w14:textId="7574742F" w:rsidR="00150C1E" w:rsidRDefault="00557059" w:rsidP="00150C1E">
      <w:pPr>
        <w:pStyle w:val="Title"/>
      </w:pPr>
      <w:bookmarkStart w:id="1" w:name="_Toc492106222"/>
      <w:r w:rsidRPr="00557059">
        <w:t>Student</w:t>
      </w:r>
      <w:r w:rsidR="00553F3F">
        <w:t xml:space="preserve"> </w:t>
      </w:r>
      <w:r w:rsidRPr="00557059">
        <w:t>Handbook</w:t>
      </w:r>
      <w:bookmarkEnd w:id="1"/>
      <w:r w:rsidR="00150C1E">
        <w:t xml:space="preserve"> </w:t>
      </w:r>
    </w:p>
    <w:p w14:paraId="0537D6EF" w14:textId="41FD27A7" w:rsidR="00150C1E" w:rsidRPr="00150C1E" w:rsidRDefault="00150C1E" w:rsidP="00150C1E">
      <w:pPr>
        <w:pStyle w:val="Title"/>
      </w:pPr>
      <w:bookmarkStart w:id="2" w:name="_Toc492106223"/>
      <w:r>
        <w:t>2017/18 Version</w:t>
      </w:r>
      <w:bookmarkEnd w:id="2"/>
    </w:p>
    <w:p w14:paraId="3DC62489" w14:textId="77777777" w:rsidR="00150C1E" w:rsidRPr="00150C1E" w:rsidRDefault="00150C1E" w:rsidP="00150C1E"/>
    <w:p w14:paraId="5AAA91F9" w14:textId="77777777" w:rsidR="000E6908" w:rsidRPr="007836AC" w:rsidRDefault="000E6908" w:rsidP="00B436C8"/>
    <w:p w14:paraId="5AAA91FA" w14:textId="77777777" w:rsidR="000E6908" w:rsidRPr="007836AC" w:rsidRDefault="00557059" w:rsidP="00B436C8">
      <w:r w:rsidRPr="00557059">
        <w:br w:type="page"/>
      </w:r>
    </w:p>
    <w:sdt>
      <w:sdtPr>
        <w:rPr>
          <w:rFonts w:ascii="Futura Md" w:eastAsiaTheme="minorEastAsia" w:hAnsi="Futura Md" w:cstheme="minorBidi"/>
          <w:b w:val="0"/>
          <w:bCs w:val="0"/>
          <w:color w:val="161616" w:themeColor="accent1" w:themeShade="1A"/>
          <w:kern w:val="0"/>
          <w:sz w:val="20"/>
          <w:szCs w:val="22"/>
        </w:rPr>
        <w:id w:val="1837494850"/>
        <w:docPartObj>
          <w:docPartGallery w:val="Table of Contents"/>
          <w:docPartUnique/>
        </w:docPartObj>
      </w:sdtPr>
      <w:sdtEndPr>
        <w:rPr>
          <w:rFonts w:asciiTheme="minorHAnsi" w:hAnsiTheme="minorHAnsi" w:cs="Times New Roman"/>
          <w:noProof/>
          <w:color w:val="auto"/>
          <w:sz w:val="24"/>
          <w:szCs w:val="24"/>
        </w:rPr>
      </w:sdtEndPr>
      <w:sdtContent>
        <w:p w14:paraId="4B2E3A6E" w14:textId="6FFF789E" w:rsidR="000D2C3A" w:rsidRDefault="000D2C3A" w:rsidP="00B436C8">
          <w:pPr>
            <w:pStyle w:val="TOCHeading"/>
          </w:pPr>
          <w:r>
            <w:t>Contents</w:t>
          </w:r>
        </w:p>
        <w:p w14:paraId="47C11349" w14:textId="77777777" w:rsidR="002E3F62" w:rsidRDefault="000D2C3A">
          <w:pPr>
            <w:pStyle w:val="TOC1"/>
            <w:tabs>
              <w:tab w:val="right" w:leader="dot" w:pos="9060"/>
            </w:tabs>
            <w:rPr>
              <w:rFonts w:cstheme="minorBidi"/>
              <w:noProof/>
              <w:sz w:val="22"/>
              <w:szCs w:val="22"/>
              <w:lang w:eastAsia="en-GB"/>
            </w:rPr>
          </w:pPr>
          <w:r>
            <w:fldChar w:fldCharType="begin"/>
          </w:r>
          <w:r>
            <w:instrText xml:space="preserve"> TOC \o "1-3" \h \z \u </w:instrText>
          </w:r>
          <w:r>
            <w:fldChar w:fldCharType="separate"/>
          </w:r>
          <w:hyperlink w:anchor="_Toc492106221" w:history="1">
            <w:r w:rsidR="002E3F62" w:rsidRPr="009A4F73">
              <w:rPr>
                <w:rStyle w:val="Hyperlink"/>
                <w:noProof/>
              </w:rPr>
              <w:t>TA Training Organisation</w:t>
            </w:r>
            <w:r w:rsidR="002E3F62">
              <w:rPr>
                <w:noProof/>
                <w:webHidden/>
              </w:rPr>
              <w:tab/>
            </w:r>
            <w:r w:rsidR="002E3F62">
              <w:rPr>
                <w:noProof/>
                <w:webHidden/>
              </w:rPr>
              <w:fldChar w:fldCharType="begin"/>
            </w:r>
            <w:r w:rsidR="002E3F62">
              <w:rPr>
                <w:noProof/>
                <w:webHidden/>
              </w:rPr>
              <w:instrText xml:space="preserve"> PAGEREF _Toc492106221 \h </w:instrText>
            </w:r>
            <w:r w:rsidR="002E3F62">
              <w:rPr>
                <w:noProof/>
                <w:webHidden/>
              </w:rPr>
            </w:r>
            <w:r w:rsidR="002E3F62">
              <w:rPr>
                <w:noProof/>
                <w:webHidden/>
              </w:rPr>
              <w:fldChar w:fldCharType="separate"/>
            </w:r>
            <w:r w:rsidR="00DF028C">
              <w:rPr>
                <w:noProof/>
                <w:webHidden/>
              </w:rPr>
              <w:t>1</w:t>
            </w:r>
            <w:r w:rsidR="002E3F62">
              <w:rPr>
                <w:noProof/>
                <w:webHidden/>
              </w:rPr>
              <w:fldChar w:fldCharType="end"/>
            </w:r>
          </w:hyperlink>
        </w:p>
        <w:p w14:paraId="550DAD50" w14:textId="77777777" w:rsidR="002E3F62" w:rsidRDefault="00835F58">
          <w:pPr>
            <w:pStyle w:val="TOC1"/>
            <w:tabs>
              <w:tab w:val="right" w:leader="dot" w:pos="9060"/>
            </w:tabs>
            <w:rPr>
              <w:rFonts w:cstheme="minorBidi"/>
              <w:noProof/>
              <w:sz w:val="22"/>
              <w:szCs w:val="22"/>
              <w:lang w:eastAsia="en-GB"/>
            </w:rPr>
          </w:pPr>
          <w:hyperlink w:anchor="_Toc492106222" w:history="1">
            <w:r w:rsidR="002E3F62" w:rsidRPr="009A4F73">
              <w:rPr>
                <w:rStyle w:val="Hyperlink"/>
                <w:noProof/>
              </w:rPr>
              <w:t>Student Handbook</w:t>
            </w:r>
            <w:r w:rsidR="002E3F62">
              <w:rPr>
                <w:noProof/>
                <w:webHidden/>
              </w:rPr>
              <w:tab/>
            </w:r>
            <w:r w:rsidR="002E3F62">
              <w:rPr>
                <w:noProof/>
                <w:webHidden/>
              </w:rPr>
              <w:fldChar w:fldCharType="begin"/>
            </w:r>
            <w:r w:rsidR="002E3F62">
              <w:rPr>
                <w:noProof/>
                <w:webHidden/>
              </w:rPr>
              <w:instrText xml:space="preserve"> PAGEREF _Toc492106222 \h </w:instrText>
            </w:r>
            <w:r w:rsidR="002E3F62">
              <w:rPr>
                <w:noProof/>
                <w:webHidden/>
              </w:rPr>
            </w:r>
            <w:r w:rsidR="002E3F62">
              <w:rPr>
                <w:noProof/>
                <w:webHidden/>
              </w:rPr>
              <w:fldChar w:fldCharType="separate"/>
            </w:r>
            <w:r w:rsidR="00DF028C">
              <w:rPr>
                <w:noProof/>
                <w:webHidden/>
              </w:rPr>
              <w:t>1</w:t>
            </w:r>
            <w:r w:rsidR="002E3F62">
              <w:rPr>
                <w:noProof/>
                <w:webHidden/>
              </w:rPr>
              <w:fldChar w:fldCharType="end"/>
            </w:r>
          </w:hyperlink>
        </w:p>
        <w:p w14:paraId="08BEAF15" w14:textId="77777777" w:rsidR="002E3F62" w:rsidRDefault="00835F58">
          <w:pPr>
            <w:pStyle w:val="TOC1"/>
            <w:tabs>
              <w:tab w:val="right" w:leader="dot" w:pos="9060"/>
            </w:tabs>
            <w:rPr>
              <w:rFonts w:cstheme="minorBidi"/>
              <w:noProof/>
              <w:sz w:val="22"/>
              <w:szCs w:val="22"/>
              <w:lang w:eastAsia="en-GB"/>
            </w:rPr>
          </w:pPr>
          <w:hyperlink w:anchor="_Toc492106223" w:history="1">
            <w:r w:rsidR="002E3F62" w:rsidRPr="009A4F73">
              <w:rPr>
                <w:rStyle w:val="Hyperlink"/>
                <w:noProof/>
              </w:rPr>
              <w:t>2017/18 Version</w:t>
            </w:r>
            <w:r w:rsidR="002E3F62">
              <w:rPr>
                <w:noProof/>
                <w:webHidden/>
              </w:rPr>
              <w:tab/>
            </w:r>
            <w:r w:rsidR="002E3F62">
              <w:rPr>
                <w:noProof/>
                <w:webHidden/>
              </w:rPr>
              <w:fldChar w:fldCharType="begin"/>
            </w:r>
            <w:r w:rsidR="002E3F62">
              <w:rPr>
                <w:noProof/>
                <w:webHidden/>
              </w:rPr>
              <w:instrText xml:space="preserve"> PAGEREF _Toc492106223 \h </w:instrText>
            </w:r>
            <w:r w:rsidR="002E3F62">
              <w:rPr>
                <w:noProof/>
                <w:webHidden/>
              </w:rPr>
            </w:r>
            <w:r w:rsidR="002E3F62">
              <w:rPr>
                <w:noProof/>
                <w:webHidden/>
              </w:rPr>
              <w:fldChar w:fldCharType="separate"/>
            </w:r>
            <w:r w:rsidR="00DF028C">
              <w:rPr>
                <w:noProof/>
                <w:webHidden/>
              </w:rPr>
              <w:t>1</w:t>
            </w:r>
            <w:r w:rsidR="002E3F62">
              <w:rPr>
                <w:noProof/>
                <w:webHidden/>
              </w:rPr>
              <w:fldChar w:fldCharType="end"/>
            </w:r>
          </w:hyperlink>
        </w:p>
        <w:p w14:paraId="164F6404" w14:textId="77777777" w:rsidR="002E3F62" w:rsidRDefault="00835F58">
          <w:pPr>
            <w:pStyle w:val="TOC3"/>
            <w:tabs>
              <w:tab w:val="right" w:leader="dot" w:pos="9060"/>
            </w:tabs>
            <w:rPr>
              <w:rFonts w:cstheme="minorBidi"/>
              <w:noProof/>
              <w:sz w:val="22"/>
              <w:szCs w:val="22"/>
              <w:lang w:eastAsia="en-GB"/>
            </w:rPr>
          </w:pPr>
          <w:hyperlink w:anchor="_Toc492106224" w:history="1">
            <w:r w:rsidR="002E3F62" w:rsidRPr="009A4F73">
              <w:rPr>
                <w:rStyle w:val="Hyperlink"/>
                <w:noProof/>
              </w:rPr>
              <w:t>Introduction to the Handbook</w:t>
            </w:r>
            <w:r w:rsidR="002E3F62">
              <w:rPr>
                <w:noProof/>
                <w:webHidden/>
              </w:rPr>
              <w:tab/>
            </w:r>
            <w:r w:rsidR="002E3F62">
              <w:rPr>
                <w:noProof/>
                <w:webHidden/>
              </w:rPr>
              <w:fldChar w:fldCharType="begin"/>
            </w:r>
            <w:r w:rsidR="002E3F62">
              <w:rPr>
                <w:noProof/>
                <w:webHidden/>
              </w:rPr>
              <w:instrText xml:space="preserve"> PAGEREF _Toc492106224 \h </w:instrText>
            </w:r>
            <w:r w:rsidR="002E3F62">
              <w:rPr>
                <w:noProof/>
                <w:webHidden/>
              </w:rPr>
            </w:r>
            <w:r w:rsidR="002E3F62">
              <w:rPr>
                <w:noProof/>
                <w:webHidden/>
              </w:rPr>
              <w:fldChar w:fldCharType="separate"/>
            </w:r>
            <w:r w:rsidR="00DF028C">
              <w:rPr>
                <w:noProof/>
                <w:webHidden/>
              </w:rPr>
              <w:t>6</w:t>
            </w:r>
            <w:r w:rsidR="002E3F62">
              <w:rPr>
                <w:noProof/>
                <w:webHidden/>
              </w:rPr>
              <w:fldChar w:fldCharType="end"/>
            </w:r>
          </w:hyperlink>
        </w:p>
        <w:p w14:paraId="7EBCA772" w14:textId="77777777" w:rsidR="002E3F62" w:rsidRDefault="00835F58">
          <w:pPr>
            <w:pStyle w:val="TOC3"/>
            <w:tabs>
              <w:tab w:val="right" w:leader="dot" w:pos="9060"/>
            </w:tabs>
            <w:rPr>
              <w:rFonts w:cstheme="minorBidi"/>
              <w:noProof/>
              <w:sz w:val="22"/>
              <w:szCs w:val="22"/>
              <w:lang w:eastAsia="en-GB"/>
            </w:rPr>
          </w:pPr>
          <w:hyperlink w:anchor="_Toc492106225" w:history="1">
            <w:r w:rsidR="002E3F62" w:rsidRPr="009A4F73">
              <w:rPr>
                <w:rStyle w:val="Hyperlink"/>
                <w:noProof/>
              </w:rPr>
              <w:t>A Brief History and Background to Psychotherapy</w:t>
            </w:r>
            <w:r w:rsidR="002E3F62">
              <w:rPr>
                <w:noProof/>
                <w:webHidden/>
              </w:rPr>
              <w:tab/>
            </w:r>
            <w:r w:rsidR="002E3F62">
              <w:rPr>
                <w:noProof/>
                <w:webHidden/>
              </w:rPr>
              <w:fldChar w:fldCharType="begin"/>
            </w:r>
            <w:r w:rsidR="002E3F62">
              <w:rPr>
                <w:noProof/>
                <w:webHidden/>
              </w:rPr>
              <w:instrText xml:space="preserve"> PAGEREF _Toc492106225 \h </w:instrText>
            </w:r>
            <w:r w:rsidR="002E3F62">
              <w:rPr>
                <w:noProof/>
                <w:webHidden/>
              </w:rPr>
            </w:r>
            <w:r w:rsidR="002E3F62">
              <w:rPr>
                <w:noProof/>
                <w:webHidden/>
              </w:rPr>
              <w:fldChar w:fldCharType="separate"/>
            </w:r>
            <w:r w:rsidR="00DF028C">
              <w:rPr>
                <w:noProof/>
                <w:webHidden/>
              </w:rPr>
              <w:t>6</w:t>
            </w:r>
            <w:r w:rsidR="002E3F62">
              <w:rPr>
                <w:noProof/>
                <w:webHidden/>
              </w:rPr>
              <w:fldChar w:fldCharType="end"/>
            </w:r>
          </w:hyperlink>
        </w:p>
        <w:p w14:paraId="2670B0E2" w14:textId="77777777" w:rsidR="002E3F62" w:rsidRDefault="00835F58">
          <w:pPr>
            <w:pStyle w:val="TOC3"/>
            <w:tabs>
              <w:tab w:val="right" w:leader="dot" w:pos="9060"/>
            </w:tabs>
            <w:rPr>
              <w:rFonts w:cstheme="minorBidi"/>
              <w:noProof/>
              <w:sz w:val="22"/>
              <w:szCs w:val="22"/>
              <w:lang w:eastAsia="en-GB"/>
            </w:rPr>
          </w:pPr>
          <w:hyperlink w:anchor="_Toc492106226" w:history="1">
            <w:r w:rsidR="002E3F62" w:rsidRPr="009A4F73">
              <w:rPr>
                <w:rStyle w:val="Hyperlink"/>
                <w:noProof/>
              </w:rPr>
              <w:t>Philosophy of Humanistic Psychotherapies</w:t>
            </w:r>
            <w:r w:rsidR="002E3F62">
              <w:rPr>
                <w:noProof/>
                <w:webHidden/>
              </w:rPr>
              <w:tab/>
            </w:r>
            <w:r w:rsidR="002E3F62">
              <w:rPr>
                <w:noProof/>
                <w:webHidden/>
              </w:rPr>
              <w:fldChar w:fldCharType="begin"/>
            </w:r>
            <w:r w:rsidR="002E3F62">
              <w:rPr>
                <w:noProof/>
                <w:webHidden/>
              </w:rPr>
              <w:instrText xml:space="preserve"> PAGEREF _Toc492106226 \h </w:instrText>
            </w:r>
            <w:r w:rsidR="002E3F62">
              <w:rPr>
                <w:noProof/>
                <w:webHidden/>
              </w:rPr>
            </w:r>
            <w:r w:rsidR="002E3F62">
              <w:rPr>
                <w:noProof/>
                <w:webHidden/>
              </w:rPr>
              <w:fldChar w:fldCharType="separate"/>
            </w:r>
            <w:r w:rsidR="00DF028C">
              <w:rPr>
                <w:noProof/>
                <w:webHidden/>
              </w:rPr>
              <w:t>7</w:t>
            </w:r>
            <w:r w:rsidR="002E3F62">
              <w:rPr>
                <w:noProof/>
                <w:webHidden/>
              </w:rPr>
              <w:fldChar w:fldCharType="end"/>
            </w:r>
          </w:hyperlink>
        </w:p>
        <w:p w14:paraId="4C3E9A4E" w14:textId="77777777" w:rsidR="002E3F62" w:rsidRDefault="00835F58">
          <w:pPr>
            <w:pStyle w:val="TOC3"/>
            <w:tabs>
              <w:tab w:val="right" w:leader="dot" w:pos="9060"/>
            </w:tabs>
            <w:rPr>
              <w:rFonts w:cstheme="minorBidi"/>
              <w:noProof/>
              <w:sz w:val="22"/>
              <w:szCs w:val="22"/>
              <w:lang w:eastAsia="en-GB"/>
            </w:rPr>
          </w:pPr>
          <w:hyperlink w:anchor="_Toc492106227" w:history="1">
            <w:r w:rsidR="002E3F62" w:rsidRPr="009A4F73">
              <w:rPr>
                <w:rStyle w:val="Hyperlink"/>
                <w:noProof/>
              </w:rPr>
              <w:t>What is Transactional Analysis?</w:t>
            </w:r>
            <w:r w:rsidR="002E3F62">
              <w:rPr>
                <w:noProof/>
                <w:webHidden/>
              </w:rPr>
              <w:tab/>
            </w:r>
            <w:r w:rsidR="002E3F62">
              <w:rPr>
                <w:noProof/>
                <w:webHidden/>
              </w:rPr>
              <w:fldChar w:fldCharType="begin"/>
            </w:r>
            <w:r w:rsidR="002E3F62">
              <w:rPr>
                <w:noProof/>
                <w:webHidden/>
              </w:rPr>
              <w:instrText xml:space="preserve"> PAGEREF _Toc492106227 \h </w:instrText>
            </w:r>
            <w:r w:rsidR="002E3F62">
              <w:rPr>
                <w:noProof/>
                <w:webHidden/>
              </w:rPr>
            </w:r>
            <w:r w:rsidR="002E3F62">
              <w:rPr>
                <w:noProof/>
                <w:webHidden/>
              </w:rPr>
              <w:fldChar w:fldCharType="separate"/>
            </w:r>
            <w:r w:rsidR="00DF028C">
              <w:rPr>
                <w:noProof/>
                <w:webHidden/>
              </w:rPr>
              <w:t>7</w:t>
            </w:r>
            <w:r w:rsidR="002E3F62">
              <w:rPr>
                <w:noProof/>
                <w:webHidden/>
              </w:rPr>
              <w:fldChar w:fldCharType="end"/>
            </w:r>
          </w:hyperlink>
        </w:p>
        <w:p w14:paraId="18B271C3" w14:textId="77777777" w:rsidR="002E3F62" w:rsidRDefault="00835F58">
          <w:pPr>
            <w:pStyle w:val="TOC3"/>
            <w:tabs>
              <w:tab w:val="right" w:leader="dot" w:pos="9060"/>
            </w:tabs>
            <w:rPr>
              <w:rFonts w:cstheme="minorBidi"/>
              <w:noProof/>
              <w:sz w:val="22"/>
              <w:szCs w:val="22"/>
              <w:lang w:eastAsia="en-GB"/>
            </w:rPr>
          </w:pPr>
          <w:hyperlink w:anchor="_Toc492106228" w:history="1">
            <w:r w:rsidR="002E3F62" w:rsidRPr="009A4F73">
              <w:rPr>
                <w:rStyle w:val="Hyperlink"/>
                <w:noProof/>
              </w:rPr>
              <w:t>About TA Training Organisation</w:t>
            </w:r>
            <w:r w:rsidR="002E3F62">
              <w:rPr>
                <w:noProof/>
                <w:webHidden/>
              </w:rPr>
              <w:tab/>
            </w:r>
            <w:r w:rsidR="002E3F62">
              <w:rPr>
                <w:noProof/>
                <w:webHidden/>
              </w:rPr>
              <w:fldChar w:fldCharType="begin"/>
            </w:r>
            <w:r w:rsidR="002E3F62">
              <w:rPr>
                <w:noProof/>
                <w:webHidden/>
              </w:rPr>
              <w:instrText xml:space="preserve"> PAGEREF _Toc492106228 \h </w:instrText>
            </w:r>
            <w:r w:rsidR="002E3F62">
              <w:rPr>
                <w:noProof/>
                <w:webHidden/>
              </w:rPr>
            </w:r>
            <w:r w:rsidR="002E3F62">
              <w:rPr>
                <w:noProof/>
                <w:webHidden/>
              </w:rPr>
              <w:fldChar w:fldCharType="separate"/>
            </w:r>
            <w:r w:rsidR="00DF028C">
              <w:rPr>
                <w:noProof/>
                <w:webHidden/>
              </w:rPr>
              <w:t>9</w:t>
            </w:r>
            <w:r w:rsidR="002E3F62">
              <w:rPr>
                <w:noProof/>
                <w:webHidden/>
              </w:rPr>
              <w:fldChar w:fldCharType="end"/>
            </w:r>
          </w:hyperlink>
        </w:p>
        <w:p w14:paraId="10C30E00" w14:textId="77777777" w:rsidR="002E3F62" w:rsidRDefault="00835F58">
          <w:pPr>
            <w:pStyle w:val="TOC3"/>
            <w:tabs>
              <w:tab w:val="right" w:leader="dot" w:pos="9060"/>
            </w:tabs>
            <w:rPr>
              <w:rFonts w:cstheme="minorBidi"/>
              <w:noProof/>
              <w:sz w:val="22"/>
              <w:szCs w:val="22"/>
              <w:lang w:eastAsia="en-GB"/>
            </w:rPr>
          </w:pPr>
          <w:hyperlink w:anchor="_Toc492106229" w:history="1">
            <w:r w:rsidR="002E3F62" w:rsidRPr="009A4F73">
              <w:rPr>
                <w:rStyle w:val="Hyperlink"/>
                <w:noProof/>
              </w:rPr>
              <w:t>Background</w:t>
            </w:r>
            <w:r w:rsidR="002E3F62">
              <w:rPr>
                <w:noProof/>
                <w:webHidden/>
              </w:rPr>
              <w:tab/>
            </w:r>
            <w:r w:rsidR="002E3F62">
              <w:rPr>
                <w:noProof/>
                <w:webHidden/>
              </w:rPr>
              <w:fldChar w:fldCharType="begin"/>
            </w:r>
            <w:r w:rsidR="002E3F62">
              <w:rPr>
                <w:noProof/>
                <w:webHidden/>
              </w:rPr>
              <w:instrText xml:space="preserve"> PAGEREF _Toc492106229 \h </w:instrText>
            </w:r>
            <w:r w:rsidR="002E3F62">
              <w:rPr>
                <w:noProof/>
                <w:webHidden/>
              </w:rPr>
            </w:r>
            <w:r w:rsidR="002E3F62">
              <w:rPr>
                <w:noProof/>
                <w:webHidden/>
              </w:rPr>
              <w:fldChar w:fldCharType="separate"/>
            </w:r>
            <w:r w:rsidR="00DF028C">
              <w:rPr>
                <w:noProof/>
                <w:webHidden/>
              </w:rPr>
              <w:t>9</w:t>
            </w:r>
            <w:r w:rsidR="002E3F62">
              <w:rPr>
                <w:noProof/>
                <w:webHidden/>
              </w:rPr>
              <w:fldChar w:fldCharType="end"/>
            </w:r>
          </w:hyperlink>
        </w:p>
        <w:p w14:paraId="25FCC668" w14:textId="77777777" w:rsidR="002E3F62" w:rsidRDefault="00835F58">
          <w:pPr>
            <w:pStyle w:val="TOC3"/>
            <w:tabs>
              <w:tab w:val="right" w:leader="dot" w:pos="9060"/>
            </w:tabs>
            <w:rPr>
              <w:rFonts w:cstheme="minorBidi"/>
              <w:noProof/>
              <w:sz w:val="22"/>
              <w:szCs w:val="22"/>
              <w:lang w:eastAsia="en-GB"/>
            </w:rPr>
          </w:pPr>
          <w:hyperlink w:anchor="_Toc492106230" w:history="1">
            <w:r w:rsidR="002E3F62" w:rsidRPr="009A4F73">
              <w:rPr>
                <w:rStyle w:val="Hyperlink"/>
                <w:i/>
                <w:noProof/>
              </w:rPr>
              <w:t>Background of the directors</w:t>
            </w:r>
            <w:r w:rsidR="002E3F62">
              <w:rPr>
                <w:noProof/>
                <w:webHidden/>
              </w:rPr>
              <w:tab/>
            </w:r>
            <w:r w:rsidR="002E3F62">
              <w:rPr>
                <w:noProof/>
                <w:webHidden/>
              </w:rPr>
              <w:fldChar w:fldCharType="begin"/>
            </w:r>
            <w:r w:rsidR="002E3F62">
              <w:rPr>
                <w:noProof/>
                <w:webHidden/>
              </w:rPr>
              <w:instrText xml:space="preserve"> PAGEREF _Toc492106230 \h </w:instrText>
            </w:r>
            <w:r w:rsidR="002E3F62">
              <w:rPr>
                <w:noProof/>
                <w:webHidden/>
              </w:rPr>
            </w:r>
            <w:r w:rsidR="002E3F62">
              <w:rPr>
                <w:noProof/>
                <w:webHidden/>
              </w:rPr>
              <w:fldChar w:fldCharType="separate"/>
            </w:r>
            <w:r w:rsidR="00DF028C">
              <w:rPr>
                <w:noProof/>
                <w:webHidden/>
              </w:rPr>
              <w:t>9</w:t>
            </w:r>
            <w:r w:rsidR="002E3F62">
              <w:rPr>
                <w:noProof/>
                <w:webHidden/>
              </w:rPr>
              <w:fldChar w:fldCharType="end"/>
            </w:r>
          </w:hyperlink>
        </w:p>
        <w:p w14:paraId="6D54444B" w14:textId="77777777" w:rsidR="002E3F62" w:rsidRDefault="00835F58">
          <w:pPr>
            <w:pStyle w:val="TOC3"/>
            <w:tabs>
              <w:tab w:val="right" w:leader="dot" w:pos="9060"/>
            </w:tabs>
            <w:rPr>
              <w:rFonts w:cstheme="minorBidi"/>
              <w:noProof/>
              <w:sz w:val="22"/>
              <w:szCs w:val="22"/>
              <w:lang w:eastAsia="en-GB"/>
            </w:rPr>
          </w:pPr>
          <w:hyperlink w:anchor="_Toc492106231" w:history="1">
            <w:r w:rsidR="002E3F62" w:rsidRPr="009A4F73">
              <w:rPr>
                <w:rStyle w:val="Hyperlink"/>
                <w:noProof/>
              </w:rPr>
              <w:t>Philosophy and Ethos</w:t>
            </w:r>
            <w:r w:rsidR="002E3F62">
              <w:rPr>
                <w:noProof/>
                <w:webHidden/>
              </w:rPr>
              <w:tab/>
            </w:r>
            <w:r w:rsidR="002E3F62">
              <w:rPr>
                <w:noProof/>
                <w:webHidden/>
              </w:rPr>
              <w:fldChar w:fldCharType="begin"/>
            </w:r>
            <w:r w:rsidR="002E3F62">
              <w:rPr>
                <w:noProof/>
                <w:webHidden/>
              </w:rPr>
              <w:instrText xml:space="preserve"> PAGEREF _Toc492106231 \h </w:instrText>
            </w:r>
            <w:r w:rsidR="002E3F62">
              <w:rPr>
                <w:noProof/>
                <w:webHidden/>
              </w:rPr>
            </w:r>
            <w:r w:rsidR="002E3F62">
              <w:rPr>
                <w:noProof/>
                <w:webHidden/>
              </w:rPr>
              <w:fldChar w:fldCharType="separate"/>
            </w:r>
            <w:r w:rsidR="00DF028C">
              <w:rPr>
                <w:noProof/>
                <w:webHidden/>
              </w:rPr>
              <w:t>10</w:t>
            </w:r>
            <w:r w:rsidR="002E3F62">
              <w:rPr>
                <w:noProof/>
                <w:webHidden/>
              </w:rPr>
              <w:fldChar w:fldCharType="end"/>
            </w:r>
          </w:hyperlink>
        </w:p>
        <w:p w14:paraId="54CCDA25" w14:textId="77777777" w:rsidR="002E3F62" w:rsidRDefault="00835F58">
          <w:pPr>
            <w:pStyle w:val="TOC3"/>
            <w:tabs>
              <w:tab w:val="right" w:leader="dot" w:pos="9060"/>
            </w:tabs>
            <w:rPr>
              <w:rFonts w:cstheme="minorBidi"/>
              <w:noProof/>
              <w:sz w:val="22"/>
              <w:szCs w:val="22"/>
              <w:lang w:eastAsia="en-GB"/>
            </w:rPr>
          </w:pPr>
          <w:hyperlink w:anchor="_Toc492106232" w:history="1">
            <w:r w:rsidR="002E3F62" w:rsidRPr="009A4F73">
              <w:rPr>
                <w:rStyle w:val="Hyperlink"/>
                <w:noProof/>
              </w:rPr>
              <w:t>What we can Provide</w:t>
            </w:r>
            <w:r w:rsidR="002E3F62">
              <w:rPr>
                <w:noProof/>
                <w:webHidden/>
              </w:rPr>
              <w:tab/>
            </w:r>
            <w:r w:rsidR="002E3F62">
              <w:rPr>
                <w:noProof/>
                <w:webHidden/>
              </w:rPr>
              <w:fldChar w:fldCharType="begin"/>
            </w:r>
            <w:r w:rsidR="002E3F62">
              <w:rPr>
                <w:noProof/>
                <w:webHidden/>
              </w:rPr>
              <w:instrText xml:space="preserve"> PAGEREF _Toc492106232 \h </w:instrText>
            </w:r>
            <w:r w:rsidR="002E3F62">
              <w:rPr>
                <w:noProof/>
                <w:webHidden/>
              </w:rPr>
              <w:fldChar w:fldCharType="separate"/>
            </w:r>
            <w:r w:rsidR="00DF028C">
              <w:rPr>
                <w:b/>
                <w:bCs/>
                <w:noProof/>
                <w:webHidden/>
                <w:lang w:val="en-US"/>
              </w:rPr>
              <w:t>Error! Bookmark not defined.</w:t>
            </w:r>
            <w:r w:rsidR="002E3F62">
              <w:rPr>
                <w:noProof/>
                <w:webHidden/>
              </w:rPr>
              <w:fldChar w:fldCharType="end"/>
            </w:r>
          </w:hyperlink>
        </w:p>
        <w:p w14:paraId="51D9A2AB" w14:textId="77777777" w:rsidR="002E3F62" w:rsidRDefault="00835F58">
          <w:pPr>
            <w:pStyle w:val="TOC1"/>
            <w:tabs>
              <w:tab w:val="right" w:leader="dot" w:pos="9060"/>
            </w:tabs>
            <w:rPr>
              <w:rFonts w:cstheme="minorBidi"/>
              <w:noProof/>
              <w:sz w:val="22"/>
              <w:szCs w:val="22"/>
              <w:lang w:eastAsia="en-GB"/>
            </w:rPr>
          </w:pPr>
          <w:hyperlink w:anchor="_Toc492106233" w:history="1">
            <w:r w:rsidR="002E3F62" w:rsidRPr="009A4F73">
              <w:rPr>
                <w:rStyle w:val="Hyperlink"/>
                <w:noProof/>
              </w:rPr>
              <w:t>The Training Programme</w:t>
            </w:r>
            <w:r w:rsidR="002E3F62">
              <w:rPr>
                <w:noProof/>
                <w:webHidden/>
              </w:rPr>
              <w:tab/>
            </w:r>
            <w:r w:rsidR="002E3F62">
              <w:rPr>
                <w:noProof/>
                <w:webHidden/>
              </w:rPr>
              <w:fldChar w:fldCharType="begin"/>
            </w:r>
            <w:r w:rsidR="002E3F62">
              <w:rPr>
                <w:noProof/>
                <w:webHidden/>
              </w:rPr>
              <w:instrText xml:space="preserve"> PAGEREF _Toc492106233 \h </w:instrText>
            </w:r>
            <w:r w:rsidR="002E3F62">
              <w:rPr>
                <w:noProof/>
                <w:webHidden/>
              </w:rPr>
            </w:r>
            <w:r w:rsidR="002E3F62">
              <w:rPr>
                <w:noProof/>
                <w:webHidden/>
              </w:rPr>
              <w:fldChar w:fldCharType="separate"/>
            </w:r>
            <w:r w:rsidR="00DF028C">
              <w:rPr>
                <w:noProof/>
                <w:webHidden/>
              </w:rPr>
              <w:t>11</w:t>
            </w:r>
            <w:r w:rsidR="002E3F62">
              <w:rPr>
                <w:noProof/>
                <w:webHidden/>
              </w:rPr>
              <w:fldChar w:fldCharType="end"/>
            </w:r>
          </w:hyperlink>
        </w:p>
        <w:p w14:paraId="2542632C" w14:textId="77777777" w:rsidR="002E3F62" w:rsidRDefault="00835F58">
          <w:pPr>
            <w:pStyle w:val="TOC3"/>
            <w:tabs>
              <w:tab w:val="right" w:leader="dot" w:pos="9060"/>
            </w:tabs>
            <w:rPr>
              <w:rFonts w:cstheme="minorBidi"/>
              <w:noProof/>
              <w:sz w:val="22"/>
              <w:szCs w:val="22"/>
              <w:lang w:eastAsia="en-GB"/>
            </w:rPr>
          </w:pPr>
          <w:hyperlink w:anchor="_Toc492106234" w:history="1">
            <w:r w:rsidR="002E3F62" w:rsidRPr="009A4F73">
              <w:rPr>
                <w:rStyle w:val="Hyperlink"/>
                <w:noProof/>
              </w:rPr>
              <w:t>Course Description and Overview</w:t>
            </w:r>
            <w:r w:rsidR="002E3F62">
              <w:rPr>
                <w:noProof/>
                <w:webHidden/>
              </w:rPr>
              <w:tab/>
            </w:r>
            <w:r w:rsidR="002E3F62">
              <w:rPr>
                <w:noProof/>
                <w:webHidden/>
              </w:rPr>
              <w:fldChar w:fldCharType="begin"/>
            </w:r>
            <w:r w:rsidR="002E3F62">
              <w:rPr>
                <w:noProof/>
                <w:webHidden/>
              </w:rPr>
              <w:instrText xml:space="preserve"> PAGEREF _Toc492106234 \h </w:instrText>
            </w:r>
            <w:r w:rsidR="002E3F62">
              <w:rPr>
                <w:noProof/>
                <w:webHidden/>
              </w:rPr>
            </w:r>
            <w:r w:rsidR="002E3F62">
              <w:rPr>
                <w:noProof/>
                <w:webHidden/>
              </w:rPr>
              <w:fldChar w:fldCharType="separate"/>
            </w:r>
            <w:r w:rsidR="00DF028C">
              <w:rPr>
                <w:noProof/>
                <w:webHidden/>
              </w:rPr>
              <w:t>11</w:t>
            </w:r>
            <w:r w:rsidR="002E3F62">
              <w:rPr>
                <w:noProof/>
                <w:webHidden/>
              </w:rPr>
              <w:fldChar w:fldCharType="end"/>
            </w:r>
          </w:hyperlink>
        </w:p>
        <w:p w14:paraId="7EE35BC8" w14:textId="77777777" w:rsidR="002E3F62" w:rsidRDefault="00835F58">
          <w:pPr>
            <w:pStyle w:val="TOC3"/>
            <w:tabs>
              <w:tab w:val="right" w:leader="dot" w:pos="9060"/>
            </w:tabs>
            <w:rPr>
              <w:rFonts w:cstheme="minorBidi"/>
              <w:noProof/>
              <w:sz w:val="22"/>
              <w:szCs w:val="22"/>
              <w:lang w:eastAsia="en-GB"/>
            </w:rPr>
          </w:pPr>
          <w:hyperlink w:anchor="_Toc492106235" w:history="1">
            <w:r w:rsidR="002E3F62" w:rsidRPr="009A4F73">
              <w:rPr>
                <w:rStyle w:val="Hyperlink"/>
                <w:noProof/>
              </w:rPr>
              <w:t>Strategic Review</w:t>
            </w:r>
            <w:r w:rsidR="002E3F62">
              <w:rPr>
                <w:noProof/>
                <w:webHidden/>
              </w:rPr>
              <w:tab/>
            </w:r>
            <w:r w:rsidR="002E3F62">
              <w:rPr>
                <w:noProof/>
                <w:webHidden/>
              </w:rPr>
              <w:fldChar w:fldCharType="begin"/>
            </w:r>
            <w:r w:rsidR="002E3F62">
              <w:rPr>
                <w:noProof/>
                <w:webHidden/>
              </w:rPr>
              <w:instrText xml:space="preserve"> PAGEREF _Toc492106235 \h </w:instrText>
            </w:r>
            <w:r w:rsidR="002E3F62">
              <w:rPr>
                <w:noProof/>
                <w:webHidden/>
              </w:rPr>
            </w:r>
            <w:r w:rsidR="002E3F62">
              <w:rPr>
                <w:noProof/>
                <w:webHidden/>
              </w:rPr>
              <w:fldChar w:fldCharType="separate"/>
            </w:r>
            <w:r w:rsidR="00DF028C">
              <w:rPr>
                <w:noProof/>
                <w:webHidden/>
              </w:rPr>
              <w:t>26</w:t>
            </w:r>
            <w:r w:rsidR="002E3F62">
              <w:rPr>
                <w:noProof/>
                <w:webHidden/>
              </w:rPr>
              <w:fldChar w:fldCharType="end"/>
            </w:r>
          </w:hyperlink>
        </w:p>
        <w:p w14:paraId="73450ED3" w14:textId="77777777" w:rsidR="002E3F62" w:rsidRDefault="00835F58">
          <w:pPr>
            <w:pStyle w:val="TOC1"/>
            <w:tabs>
              <w:tab w:val="right" w:leader="dot" w:pos="9060"/>
            </w:tabs>
            <w:rPr>
              <w:rFonts w:cstheme="minorBidi"/>
              <w:noProof/>
              <w:sz w:val="22"/>
              <w:szCs w:val="22"/>
              <w:lang w:eastAsia="en-GB"/>
            </w:rPr>
          </w:pPr>
          <w:hyperlink w:anchor="_Toc492106236" w:history="1">
            <w:r w:rsidR="002E3F62" w:rsidRPr="009A4F73">
              <w:rPr>
                <w:rStyle w:val="Hyperlink"/>
                <w:noProof/>
              </w:rPr>
              <w:t>Course Structure: Routes to Qualification</w:t>
            </w:r>
            <w:r w:rsidR="002E3F62">
              <w:rPr>
                <w:noProof/>
                <w:webHidden/>
              </w:rPr>
              <w:tab/>
            </w:r>
            <w:r w:rsidR="002E3F62">
              <w:rPr>
                <w:noProof/>
                <w:webHidden/>
              </w:rPr>
              <w:fldChar w:fldCharType="begin"/>
            </w:r>
            <w:r w:rsidR="002E3F62">
              <w:rPr>
                <w:noProof/>
                <w:webHidden/>
              </w:rPr>
              <w:instrText xml:space="preserve"> PAGEREF _Toc492106236 \h </w:instrText>
            </w:r>
            <w:r w:rsidR="002E3F62">
              <w:rPr>
                <w:noProof/>
                <w:webHidden/>
              </w:rPr>
              <w:fldChar w:fldCharType="separate"/>
            </w:r>
            <w:r w:rsidR="00DF028C">
              <w:rPr>
                <w:b/>
                <w:bCs/>
                <w:noProof/>
                <w:webHidden/>
                <w:lang w:val="en-US"/>
              </w:rPr>
              <w:t>Error! Bookmark not defined.</w:t>
            </w:r>
            <w:r w:rsidR="002E3F62">
              <w:rPr>
                <w:noProof/>
                <w:webHidden/>
              </w:rPr>
              <w:fldChar w:fldCharType="end"/>
            </w:r>
          </w:hyperlink>
        </w:p>
        <w:p w14:paraId="3B56A891" w14:textId="77777777" w:rsidR="002E3F62" w:rsidRDefault="00835F58">
          <w:pPr>
            <w:pStyle w:val="TOC3"/>
            <w:tabs>
              <w:tab w:val="right" w:leader="dot" w:pos="9060"/>
            </w:tabs>
            <w:rPr>
              <w:rFonts w:cstheme="minorBidi"/>
              <w:noProof/>
              <w:sz w:val="22"/>
              <w:szCs w:val="22"/>
              <w:lang w:eastAsia="en-GB"/>
            </w:rPr>
          </w:pPr>
          <w:hyperlink w:anchor="_Toc492106237" w:history="1">
            <w:r w:rsidR="002E3F62" w:rsidRPr="009A4F73">
              <w:rPr>
                <w:rStyle w:val="Hyperlink"/>
                <w:noProof/>
              </w:rPr>
              <w:t>Registration and Certification</w:t>
            </w:r>
            <w:r w:rsidR="002E3F62">
              <w:rPr>
                <w:noProof/>
                <w:webHidden/>
              </w:rPr>
              <w:tab/>
            </w:r>
            <w:r w:rsidR="002E3F62">
              <w:rPr>
                <w:noProof/>
                <w:webHidden/>
              </w:rPr>
              <w:fldChar w:fldCharType="begin"/>
            </w:r>
            <w:r w:rsidR="002E3F62">
              <w:rPr>
                <w:noProof/>
                <w:webHidden/>
              </w:rPr>
              <w:instrText xml:space="preserve"> PAGEREF _Toc492106237 \h </w:instrText>
            </w:r>
            <w:r w:rsidR="002E3F62">
              <w:rPr>
                <w:noProof/>
                <w:webHidden/>
              </w:rPr>
            </w:r>
            <w:r w:rsidR="002E3F62">
              <w:rPr>
                <w:noProof/>
                <w:webHidden/>
              </w:rPr>
              <w:fldChar w:fldCharType="separate"/>
            </w:r>
            <w:r w:rsidR="00DF028C">
              <w:rPr>
                <w:noProof/>
                <w:webHidden/>
              </w:rPr>
              <w:t>18</w:t>
            </w:r>
            <w:r w:rsidR="002E3F62">
              <w:rPr>
                <w:noProof/>
                <w:webHidden/>
              </w:rPr>
              <w:fldChar w:fldCharType="end"/>
            </w:r>
          </w:hyperlink>
        </w:p>
        <w:p w14:paraId="068D9C85" w14:textId="77777777" w:rsidR="002E3F62" w:rsidRDefault="00835F58">
          <w:pPr>
            <w:pStyle w:val="TOC3"/>
            <w:tabs>
              <w:tab w:val="right" w:leader="dot" w:pos="9060"/>
            </w:tabs>
            <w:rPr>
              <w:rFonts w:cstheme="minorBidi"/>
              <w:noProof/>
              <w:sz w:val="22"/>
              <w:szCs w:val="22"/>
              <w:lang w:eastAsia="en-GB"/>
            </w:rPr>
          </w:pPr>
          <w:hyperlink w:anchor="_Toc492106238" w:history="1">
            <w:r w:rsidR="002E3F62" w:rsidRPr="009A4F73">
              <w:rPr>
                <w:rStyle w:val="Hyperlink"/>
                <w:noProof/>
              </w:rPr>
              <w:t>Level of the awards</w:t>
            </w:r>
            <w:r w:rsidR="002E3F62">
              <w:rPr>
                <w:noProof/>
                <w:webHidden/>
              </w:rPr>
              <w:tab/>
            </w:r>
            <w:r w:rsidR="002E3F62">
              <w:rPr>
                <w:noProof/>
                <w:webHidden/>
              </w:rPr>
              <w:fldChar w:fldCharType="begin"/>
            </w:r>
            <w:r w:rsidR="002E3F62">
              <w:rPr>
                <w:noProof/>
                <w:webHidden/>
              </w:rPr>
              <w:instrText xml:space="preserve"> PAGEREF _Toc492106238 \h </w:instrText>
            </w:r>
            <w:r w:rsidR="002E3F62">
              <w:rPr>
                <w:noProof/>
                <w:webHidden/>
              </w:rPr>
              <w:fldChar w:fldCharType="separate"/>
            </w:r>
            <w:r w:rsidR="00DF028C">
              <w:rPr>
                <w:b/>
                <w:bCs/>
                <w:noProof/>
                <w:webHidden/>
                <w:lang w:val="en-US"/>
              </w:rPr>
              <w:t>Error! Bookmark not defined.</w:t>
            </w:r>
            <w:r w:rsidR="002E3F62">
              <w:rPr>
                <w:noProof/>
                <w:webHidden/>
              </w:rPr>
              <w:fldChar w:fldCharType="end"/>
            </w:r>
          </w:hyperlink>
        </w:p>
        <w:p w14:paraId="01BA45A1" w14:textId="77777777" w:rsidR="002E3F62" w:rsidRDefault="00835F58">
          <w:pPr>
            <w:pStyle w:val="TOC1"/>
            <w:tabs>
              <w:tab w:val="right" w:leader="dot" w:pos="9060"/>
            </w:tabs>
            <w:rPr>
              <w:rFonts w:cstheme="minorBidi"/>
              <w:noProof/>
              <w:sz w:val="22"/>
              <w:szCs w:val="22"/>
              <w:lang w:eastAsia="en-GB"/>
            </w:rPr>
          </w:pPr>
          <w:hyperlink w:anchor="_Toc492106239" w:history="1">
            <w:r w:rsidR="002E3F62" w:rsidRPr="009A4F73">
              <w:rPr>
                <w:rStyle w:val="Hyperlink"/>
                <w:noProof/>
              </w:rPr>
              <w:t>Course Structure</w:t>
            </w:r>
            <w:r w:rsidR="002E3F62">
              <w:rPr>
                <w:noProof/>
                <w:webHidden/>
              </w:rPr>
              <w:tab/>
            </w:r>
            <w:r w:rsidR="002E3F62">
              <w:rPr>
                <w:noProof/>
                <w:webHidden/>
              </w:rPr>
              <w:fldChar w:fldCharType="begin"/>
            </w:r>
            <w:r w:rsidR="002E3F62">
              <w:rPr>
                <w:noProof/>
                <w:webHidden/>
              </w:rPr>
              <w:instrText xml:space="preserve"> PAGEREF _Toc492106239 \h </w:instrText>
            </w:r>
            <w:r w:rsidR="002E3F62">
              <w:rPr>
                <w:noProof/>
                <w:webHidden/>
              </w:rPr>
              <w:fldChar w:fldCharType="separate"/>
            </w:r>
            <w:r w:rsidR="00DF028C">
              <w:rPr>
                <w:b/>
                <w:bCs/>
                <w:noProof/>
                <w:webHidden/>
                <w:lang w:val="en-US"/>
              </w:rPr>
              <w:t>Error! Bookmark not defined.</w:t>
            </w:r>
            <w:r w:rsidR="002E3F62">
              <w:rPr>
                <w:noProof/>
                <w:webHidden/>
              </w:rPr>
              <w:fldChar w:fldCharType="end"/>
            </w:r>
          </w:hyperlink>
        </w:p>
        <w:p w14:paraId="620DE483" w14:textId="77777777" w:rsidR="002E3F62" w:rsidRDefault="00835F58">
          <w:pPr>
            <w:pStyle w:val="TOC3"/>
            <w:tabs>
              <w:tab w:val="right" w:leader="dot" w:pos="9060"/>
            </w:tabs>
            <w:rPr>
              <w:rFonts w:cstheme="minorBidi"/>
              <w:noProof/>
              <w:sz w:val="22"/>
              <w:szCs w:val="22"/>
              <w:lang w:eastAsia="en-GB"/>
            </w:rPr>
          </w:pPr>
          <w:hyperlink w:anchor="_Toc492106240" w:history="1">
            <w:r w:rsidR="002E3F62" w:rsidRPr="009A4F73">
              <w:rPr>
                <w:rStyle w:val="Hyperlink"/>
                <w:noProof/>
              </w:rPr>
              <w:t>UKATA Diploma in Transactional Analysis</w:t>
            </w:r>
            <w:r w:rsidR="002E3F62">
              <w:rPr>
                <w:noProof/>
                <w:webHidden/>
              </w:rPr>
              <w:tab/>
            </w:r>
            <w:r w:rsidR="002E3F62">
              <w:rPr>
                <w:noProof/>
                <w:webHidden/>
              </w:rPr>
              <w:fldChar w:fldCharType="begin"/>
            </w:r>
            <w:r w:rsidR="002E3F62">
              <w:rPr>
                <w:noProof/>
                <w:webHidden/>
              </w:rPr>
              <w:instrText xml:space="preserve"> PAGEREF _Toc492106240 \h </w:instrText>
            </w:r>
            <w:r w:rsidR="002E3F62">
              <w:rPr>
                <w:noProof/>
                <w:webHidden/>
              </w:rPr>
            </w:r>
            <w:r w:rsidR="002E3F62">
              <w:rPr>
                <w:noProof/>
                <w:webHidden/>
              </w:rPr>
              <w:fldChar w:fldCharType="separate"/>
            </w:r>
            <w:r w:rsidR="00DF028C">
              <w:rPr>
                <w:noProof/>
                <w:webHidden/>
              </w:rPr>
              <w:t>18</w:t>
            </w:r>
            <w:r w:rsidR="002E3F62">
              <w:rPr>
                <w:noProof/>
                <w:webHidden/>
              </w:rPr>
              <w:fldChar w:fldCharType="end"/>
            </w:r>
          </w:hyperlink>
        </w:p>
        <w:p w14:paraId="4A046A2E" w14:textId="77777777" w:rsidR="002E3F62" w:rsidRDefault="00835F58">
          <w:pPr>
            <w:pStyle w:val="TOC3"/>
            <w:tabs>
              <w:tab w:val="right" w:leader="dot" w:pos="9060"/>
            </w:tabs>
            <w:rPr>
              <w:rFonts w:cstheme="minorBidi"/>
              <w:noProof/>
              <w:sz w:val="22"/>
              <w:szCs w:val="22"/>
              <w:lang w:eastAsia="en-GB"/>
            </w:rPr>
          </w:pPr>
          <w:hyperlink w:anchor="_Toc492106241" w:history="1">
            <w:r w:rsidR="002E3F62" w:rsidRPr="009A4F73">
              <w:rPr>
                <w:rStyle w:val="Hyperlink"/>
                <w:noProof/>
              </w:rPr>
              <w:t>Certificate in Transactional Analysis</w:t>
            </w:r>
            <w:r w:rsidR="002E3F62">
              <w:rPr>
                <w:noProof/>
                <w:webHidden/>
              </w:rPr>
              <w:tab/>
            </w:r>
            <w:r w:rsidR="002E3F62">
              <w:rPr>
                <w:noProof/>
                <w:webHidden/>
              </w:rPr>
              <w:fldChar w:fldCharType="begin"/>
            </w:r>
            <w:r w:rsidR="002E3F62">
              <w:rPr>
                <w:noProof/>
                <w:webHidden/>
              </w:rPr>
              <w:instrText xml:space="preserve"> PAGEREF _Toc492106241 \h </w:instrText>
            </w:r>
            <w:r w:rsidR="002E3F62">
              <w:rPr>
                <w:noProof/>
                <w:webHidden/>
              </w:rPr>
              <w:fldChar w:fldCharType="separate"/>
            </w:r>
            <w:r w:rsidR="00DF028C">
              <w:rPr>
                <w:b/>
                <w:bCs/>
                <w:noProof/>
                <w:webHidden/>
                <w:lang w:val="en-US"/>
              </w:rPr>
              <w:t>Error! Bookmark not defined.</w:t>
            </w:r>
            <w:r w:rsidR="002E3F62">
              <w:rPr>
                <w:noProof/>
                <w:webHidden/>
              </w:rPr>
              <w:fldChar w:fldCharType="end"/>
            </w:r>
          </w:hyperlink>
        </w:p>
        <w:p w14:paraId="266A4978" w14:textId="77777777" w:rsidR="002E3F62" w:rsidRDefault="00835F58">
          <w:pPr>
            <w:pStyle w:val="TOC3"/>
            <w:tabs>
              <w:tab w:val="right" w:leader="dot" w:pos="9060"/>
            </w:tabs>
            <w:rPr>
              <w:rFonts w:cstheme="minorBidi"/>
              <w:noProof/>
              <w:sz w:val="22"/>
              <w:szCs w:val="22"/>
              <w:lang w:eastAsia="en-GB"/>
            </w:rPr>
          </w:pPr>
          <w:hyperlink w:anchor="_Toc492106242" w:history="1">
            <w:r w:rsidR="002E3F62" w:rsidRPr="009A4F73">
              <w:rPr>
                <w:rStyle w:val="Hyperlink"/>
                <w:noProof/>
              </w:rPr>
              <w:t>The Learning Experience</w:t>
            </w:r>
            <w:r w:rsidR="002E3F62">
              <w:rPr>
                <w:noProof/>
                <w:webHidden/>
              </w:rPr>
              <w:tab/>
            </w:r>
            <w:r w:rsidR="002E3F62">
              <w:rPr>
                <w:noProof/>
                <w:webHidden/>
              </w:rPr>
              <w:fldChar w:fldCharType="begin"/>
            </w:r>
            <w:r w:rsidR="002E3F62">
              <w:rPr>
                <w:noProof/>
                <w:webHidden/>
              </w:rPr>
              <w:instrText xml:space="preserve"> PAGEREF _Toc492106242 \h </w:instrText>
            </w:r>
            <w:r w:rsidR="002E3F62">
              <w:rPr>
                <w:noProof/>
                <w:webHidden/>
              </w:rPr>
            </w:r>
            <w:r w:rsidR="002E3F62">
              <w:rPr>
                <w:noProof/>
                <w:webHidden/>
              </w:rPr>
              <w:fldChar w:fldCharType="separate"/>
            </w:r>
            <w:r w:rsidR="00DF028C">
              <w:rPr>
                <w:noProof/>
                <w:webHidden/>
              </w:rPr>
              <w:t>21</w:t>
            </w:r>
            <w:r w:rsidR="002E3F62">
              <w:rPr>
                <w:noProof/>
                <w:webHidden/>
              </w:rPr>
              <w:fldChar w:fldCharType="end"/>
            </w:r>
          </w:hyperlink>
        </w:p>
        <w:p w14:paraId="56914381" w14:textId="77777777" w:rsidR="002E3F62" w:rsidRDefault="00835F58">
          <w:pPr>
            <w:pStyle w:val="TOC3"/>
            <w:tabs>
              <w:tab w:val="right" w:leader="dot" w:pos="9060"/>
            </w:tabs>
            <w:rPr>
              <w:rFonts w:cstheme="minorBidi"/>
              <w:noProof/>
              <w:sz w:val="22"/>
              <w:szCs w:val="22"/>
              <w:lang w:eastAsia="en-GB"/>
            </w:rPr>
          </w:pPr>
          <w:hyperlink w:anchor="_Toc492106243" w:history="1">
            <w:r w:rsidR="002E3F62" w:rsidRPr="009A4F73">
              <w:rPr>
                <w:rStyle w:val="Hyperlink"/>
                <w:noProof/>
              </w:rPr>
              <w:t>Assessment</w:t>
            </w:r>
            <w:r w:rsidR="002E3F62">
              <w:rPr>
                <w:noProof/>
                <w:webHidden/>
              </w:rPr>
              <w:tab/>
            </w:r>
            <w:r w:rsidR="002E3F62">
              <w:rPr>
                <w:noProof/>
                <w:webHidden/>
              </w:rPr>
              <w:fldChar w:fldCharType="begin"/>
            </w:r>
            <w:r w:rsidR="002E3F62">
              <w:rPr>
                <w:noProof/>
                <w:webHidden/>
              </w:rPr>
              <w:instrText xml:space="preserve"> PAGEREF _Toc492106243 \h </w:instrText>
            </w:r>
            <w:r w:rsidR="002E3F62">
              <w:rPr>
                <w:noProof/>
                <w:webHidden/>
              </w:rPr>
            </w:r>
            <w:r w:rsidR="002E3F62">
              <w:rPr>
                <w:noProof/>
                <w:webHidden/>
              </w:rPr>
              <w:fldChar w:fldCharType="separate"/>
            </w:r>
            <w:r w:rsidR="00DF028C">
              <w:rPr>
                <w:noProof/>
                <w:webHidden/>
              </w:rPr>
              <w:t>21</w:t>
            </w:r>
            <w:r w:rsidR="002E3F62">
              <w:rPr>
                <w:noProof/>
                <w:webHidden/>
              </w:rPr>
              <w:fldChar w:fldCharType="end"/>
            </w:r>
          </w:hyperlink>
        </w:p>
        <w:p w14:paraId="1DD78D92" w14:textId="77777777" w:rsidR="002E3F62" w:rsidRDefault="00835F58">
          <w:pPr>
            <w:pStyle w:val="TOC3"/>
            <w:tabs>
              <w:tab w:val="right" w:leader="dot" w:pos="9060"/>
            </w:tabs>
            <w:rPr>
              <w:rFonts w:cstheme="minorBidi"/>
              <w:noProof/>
              <w:sz w:val="22"/>
              <w:szCs w:val="22"/>
              <w:lang w:eastAsia="en-GB"/>
            </w:rPr>
          </w:pPr>
          <w:hyperlink w:anchor="_Toc492106244" w:history="1">
            <w:r w:rsidR="002E3F62" w:rsidRPr="009A4F73">
              <w:rPr>
                <w:rStyle w:val="Hyperlink"/>
                <w:noProof/>
              </w:rPr>
              <w:t>On going requirements</w:t>
            </w:r>
            <w:r w:rsidR="002E3F62">
              <w:rPr>
                <w:noProof/>
                <w:webHidden/>
              </w:rPr>
              <w:tab/>
            </w:r>
            <w:r w:rsidR="002E3F62">
              <w:rPr>
                <w:noProof/>
                <w:webHidden/>
              </w:rPr>
              <w:fldChar w:fldCharType="begin"/>
            </w:r>
            <w:r w:rsidR="002E3F62">
              <w:rPr>
                <w:noProof/>
                <w:webHidden/>
              </w:rPr>
              <w:instrText xml:space="preserve"> PAGEREF _Toc492106244 \h </w:instrText>
            </w:r>
            <w:r w:rsidR="002E3F62">
              <w:rPr>
                <w:noProof/>
                <w:webHidden/>
              </w:rPr>
            </w:r>
            <w:r w:rsidR="002E3F62">
              <w:rPr>
                <w:noProof/>
                <w:webHidden/>
              </w:rPr>
              <w:fldChar w:fldCharType="separate"/>
            </w:r>
            <w:r w:rsidR="00DF028C">
              <w:rPr>
                <w:noProof/>
                <w:webHidden/>
              </w:rPr>
              <w:t>23</w:t>
            </w:r>
            <w:r w:rsidR="002E3F62">
              <w:rPr>
                <w:noProof/>
                <w:webHidden/>
              </w:rPr>
              <w:fldChar w:fldCharType="end"/>
            </w:r>
          </w:hyperlink>
        </w:p>
        <w:p w14:paraId="715EEE7B" w14:textId="77777777" w:rsidR="002E3F62" w:rsidRDefault="00835F58">
          <w:pPr>
            <w:pStyle w:val="TOC3"/>
            <w:tabs>
              <w:tab w:val="right" w:leader="dot" w:pos="9060"/>
            </w:tabs>
            <w:rPr>
              <w:rFonts w:cstheme="minorBidi"/>
              <w:noProof/>
              <w:sz w:val="22"/>
              <w:szCs w:val="22"/>
              <w:lang w:eastAsia="en-GB"/>
            </w:rPr>
          </w:pPr>
          <w:hyperlink w:anchor="_Toc492106245" w:history="1">
            <w:r w:rsidR="002E3F62" w:rsidRPr="009A4F73">
              <w:rPr>
                <w:rStyle w:val="Hyperlink"/>
                <w:noProof/>
              </w:rPr>
              <w:t>Quality Assurance</w:t>
            </w:r>
            <w:r w:rsidR="002E3F62">
              <w:rPr>
                <w:noProof/>
                <w:webHidden/>
              </w:rPr>
              <w:tab/>
            </w:r>
            <w:r w:rsidR="002E3F62">
              <w:rPr>
                <w:noProof/>
                <w:webHidden/>
              </w:rPr>
              <w:fldChar w:fldCharType="begin"/>
            </w:r>
            <w:r w:rsidR="002E3F62">
              <w:rPr>
                <w:noProof/>
                <w:webHidden/>
              </w:rPr>
              <w:instrText xml:space="preserve"> PAGEREF _Toc492106245 \h </w:instrText>
            </w:r>
            <w:r w:rsidR="002E3F62">
              <w:rPr>
                <w:noProof/>
                <w:webHidden/>
              </w:rPr>
            </w:r>
            <w:r w:rsidR="002E3F62">
              <w:rPr>
                <w:noProof/>
                <w:webHidden/>
              </w:rPr>
              <w:fldChar w:fldCharType="separate"/>
            </w:r>
            <w:r w:rsidR="00DF028C">
              <w:rPr>
                <w:noProof/>
                <w:webHidden/>
              </w:rPr>
              <w:t>25</w:t>
            </w:r>
            <w:r w:rsidR="002E3F62">
              <w:rPr>
                <w:noProof/>
                <w:webHidden/>
              </w:rPr>
              <w:fldChar w:fldCharType="end"/>
            </w:r>
          </w:hyperlink>
        </w:p>
        <w:p w14:paraId="61EFD9B8" w14:textId="77777777" w:rsidR="002E3F62" w:rsidRDefault="00835F58">
          <w:pPr>
            <w:pStyle w:val="TOC1"/>
            <w:tabs>
              <w:tab w:val="right" w:leader="dot" w:pos="9060"/>
            </w:tabs>
            <w:rPr>
              <w:rFonts w:cstheme="minorBidi"/>
              <w:noProof/>
              <w:sz w:val="22"/>
              <w:szCs w:val="22"/>
              <w:lang w:eastAsia="en-GB"/>
            </w:rPr>
          </w:pPr>
          <w:hyperlink w:anchor="_Toc492106246" w:history="1">
            <w:r w:rsidR="002E3F62" w:rsidRPr="009A4F73">
              <w:rPr>
                <w:rStyle w:val="Hyperlink"/>
                <w:noProof/>
              </w:rPr>
              <w:t>Course Content</w:t>
            </w:r>
            <w:r w:rsidR="002E3F62">
              <w:rPr>
                <w:noProof/>
                <w:webHidden/>
              </w:rPr>
              <w:tab/>
            </w:r>
            <w:r w:rsidR="002E3F62">
              <w:rPr>
                <w:noProof/>
                <w:webHidden/>
              </w:rPr>
              <w:fldChar w:fldCharType="begin"/>
            </w:r>
            <w:r w:rsidR="002E3F62">
              <w:rPr>
                <w:noProof/>
                <w:webHidden/>
              </w:rPr>
              <w:instrText xml:space="preserve"> PAGEREF _Toc492106246 \h </w:instrText>
            </w:r>
            <w:r w:rsidR="002E3F62">
              <w:rPr>
                <w:noProof/>
                <w:webHidden/>
              </w:rPr>
              <w:fldChar w:fldCharType="separate"/>
            </w:r>
            <w:r w:rsidR="00DF028C">
              <w:rPr>
                <w:b/>
                <w:bCs/>
                <w:noProof/>
                <w:webHidden/>
                <w:lang w:val="en-US"/>
              </w:rPr>
              <w:t>Error! Bookmark not defined.</w:t>
            </w:r>
            <w:r w:rsidR="002E3F62">
              <w:rPr>
                <w:noProof/>
                <w:webHidden/>
              </w:rPr>
              <w:fldChar w:fldCharType="end"/>
            </w:r>
          </w:hyperlink>
        </w:p>
        <w:p w14:paraId="49805D68" w14:textId="77777777" w:rsidR="002E3F62" w:rsidRDefault="00835F58">
          <w:pPr>
            <w:pStyle w:val="TOC3"/>
            <w:tabs>
              <w:tab w:val="right" w:leader="dot" w:pos="9060"/>
            </w:tabs>
            <w:rPr>
              <w:rFonts w:cstheme="minorBidi"/>
              <w:noProof/>
              <w:sz w:val="22"/>
              <w:szCs w:val="22"/>
              <w:lang w:eastAsia="en-GB"/>
            </w:rPr>
          </w:pPr>
          <w:hyperlink w:anchor="_Toc492106247" w:history="1">
            <w:r w:rsidR="002E3F62" w:rsidRPr="009A4F73">
              <w:rPr>
                <w:rStyle w:val="Hyperlink"/>
                <w:noProof/>
              </w:rPr>
              <w:t>Overall Learning Outcomes.</w:t>
            </w:r>
            <w:r w:rsidR="002E3F62">
              <w:rPr>
                <w:noProof/>
                <w:webHidden/>
              </w:rPr>
              <w:tab/>
            </w:r>
            <w:r w:rsidR="002E3F62">
              <w:rPr>
                <w:noProof/>
                <w:webHidden/>
              </w:rPr>
              <w:fldChar w:fldCharType="begin"/>
            </w:r>
            <w:r w:rsidR="002E3F62">
              <w:rPr>
                <w:noProof/>
                <w:webHidden/>
              </w:rPr>
              <w:instrText xml:space="preserve"> PAGEREF _Toc492106247 \h </w:instrText>
            </w:r>
            <w:r w:rsidR="002E3F62">
              <w:rPr>
                <w:noProof/>
                <w:webHidden/>
              </w:rPr>
            </w:r>
            <w:r w:rsidR="002E3F62">
              <w:rPr>
                <w:noProof/>
                <w:webHidden/>
              </w:rPr>
              <w:fldChar w:fldCharType="separate"/>
            </w:r>
            <w:r w:rsidR="00DF028C">
              <w:rPr>
                <w:noProof/>
                <w:webHidden/>
              </w:rPr>
              <w:t>27</w:t>
            </w:r>
            <w:r w:rsidR="002E3F62">
              <w:rPr>
                <w:noProof/>
                <w:webHidden/>
              </w:rPr>
              <w:fldChar w:fldCharType="end"/>
            </w:r>
          </w:hyperlink>
        </w:p>
        <w:p w14:paraId="5C8C3865" w14:textId="77777777" w:rsidR="002E3F62" w:rsidRDefault="00835F58">
          <w:pPr>
            <w:pStyle w:val="TOC2"/>
            <w:tabs>
              <w:tab w:val="right" w:leader="dot" w:pos="9060"/>
            </w:tabs>
            <w:rPr>
              <w:rFonts w:cstheme="minorBidi"/>
              <w:noProof/>
              <w:sz w:val="22"/>
              <w:szCs w:val="22"/>
              <w:lang w:eastAsia="en-GB"/>
            </w:rPr>
          </w:pPr>
          <w:hyperlink w:anchor="_Toc492106248" w:history="1">
            <w:r w:rsidR="002E3F62" w:rsidRPr="009A4F73">
              <w:rPr>
                <w:rStyle w:val="Hyperlink"/>
                <w:noProof/>
              </w:rPr>
              <w:t>Core Content and Themes for Year 1</w:t>
            </w:r>
            <w:r w:rsidR="002E3F62">
              <w:rPr>
                <w:noProof/>
                <w:webHidden/>
              </w:rPr>
              <w:tab/>
            </w:r>
            <w:r w:rsidR="002E3F62">
              <w:rPr>
                <w:noProof/>
                <w:webHidden/>
              </w:rPr>
              <w:fldChar w:fldCharType="begin"/>
            </w:r>
            <w:r w:rsidR="002E3F62">
              <w:rPr>
                <w:noProof/>
                <w:webHidden/>
              </w:rPr>
              <w:instrText xml:space="preserve"> PAGEREF _Toc492106248 \h </w:instrText>
            </w:r>
            <w:r w:rsidR="002E3F62">
              <w:rPr>
                <w:noProof/>
                <w:webHidden/>
              </w:rPr>
            </w:r>
            <w:r w:rsidR="002E3F62">
              <w:rPr>
                <w:noProof/>
                <w:webHidden/>
              </w:rPr>
              <w:fldChar w:fldCharType="separate"/>
            </w:r>
            <w:r w:rsidR="00DF028C">
              <w:rPr>
                <w:noProof/>
                <w:webHidden/>
              </w:rPr>
              <w:t>30</w:t>
            </w:r>
            <w:r w:rsidR="002E3F62">
              <w:rPr>
                <w:noProof/>
                <w:webHidden/>
              </w:rPr>
              <w:fldChar w:fldCharType="end"/>
            </w:r>
          </w:hyperlink>
        </w:p>
        <w:p w14:paraId="0A5C5DD3" w14:textId="77777777" w:rsidR="002E3F62" w:rsidRDefault="00835F58">
          <w:pPr>
            <w:pStyle w:val="TOC3"/>
            <w:tabs>
              <w:tab w:val="right" w:leader="dot" w:pos="9060"/>
            </w:tabs>
            <w:rPr>
              <w:rFonts w:cstheme="minorBidi"/>
              <w:noProof/>
              <w:sz w:val="22"/>
              <w:szCs w:val="22"/>
              <w:lang w:eastAsia="en-GB"/>
            </w:rPr>
          </w:pPr>
          <w:hyperlink w:anchor="_Toc492106249" w:history="1">
            <w:r w:rsidR="002E3F62" w:rsidRPr="009A4F73">
              <w:rPr>
                <w:rStyle w:val="Hyperlink"/>
                <w:noProof/>
              </w:rPr>
              <w:t>Weekend No 1:  An introduction to Transactional Analysis and Contracting</w:t>
            </w:r>
            <w:r w:rsidR="002E3F62">
              <w:rPr>
                <w:noProof/>
                <w:webHidden/>
              </w:rPr>
              <w:tab/>
            </w:r>
            <w:r w:rsidR="002E3F62">
              <w:rPr>
                <w:noProof/>
                <w:webHidden/>
              </w:rPr>
              <w:fldChar w:fldCharType="begin"/>
            </w:r>
            <w:r w:rsidR="002E3F62">
              <w:rPr>
                <w:noProof/>
                <w:webHidden/>
              </w:rPr>
              <w:instrText xml:space="preserve"> PAGEREF _Toc492106249 \h </w:instrText>
            </w:r>
            <w:r w:rsidR="002E3F62">
              <w:rPr>
                <w:noProof/>
                <w:webHidden/>
              </w:rPr>
            </w:r>
            <w:r w:rsidR="002E3F62">
              <w:rPr>
                <w:noProof/>
                <w:webHidden/>
              </w:rPr>
              <w:fldChar w:fldCharType="separate"/>
            </w:r>
            <w:r w:rsidR="00DF028C">
              <w:rPr>
                <w:noProof/>
                <w:webHidden/>
              </w:rPr>
              <w:t>30</w:t>
            </w:r>
            <w:r w:rsidR="002E3F62">
              <w:rPr>
                <w:noProof/>
                <w:webHidden/>
              </w:rPr>
              <w:fldChar w:fldCharType="end"/>
            </w:r>
          </w:hyperlink>
        </w:p>
        <w:p w14:paraId="1488270B" w14:textId="77777777" w:rsidR="002E3F62" w:rsidRDefault="00835F58">
          <w:pPr>
            <w:pStyle w:val="TOC3"/>
            <w:tabs>
              <w:tab w:val="right" w:leader="dot" w:pos="9060"/>
            </w:tabs>
            <w:rPr>
              <w:rFonts w:cstheme="minorBidi"/>
              <w:noProof/>
              <w:sz w:val="22"/>
              <w:szCs w:val="22"/>
              <w:lang w:eastAsia="en-GB"/>
            </w:rPr>
          </w:pPr>
          <w:hyperlink w:anchor="_Toc492106250" w:history="1">
            <w:r w:rsidR="002E3F62" w:rsidRPr="009A4F73">
              <w:rPr>
                <w:rStyle w:val="Hyperlink"/>
                <w:noProof/>
              </w:rPr>
              <w:t>Weekend No 2: Ego states and Transactions (2 day teach)</w:t>
            </w:r>
            <w:r w:rsidR="002E3F62">
              <w:rPr>
                <w:noProof/>
                <w:webHidden/>
              </w:rPr>
              <w:tab/>
            </w:r>
            <w:r w:rsidR="002E3F62">
              <w:rPr>
                <w:noProof/>
                <w:webHidden/>
              </w:rPr>
              <w:fldChar w:fldCharType="begin"/>
            </w:r>
            <w:r w:rsidR="002E3F62">
              <w:rPr>
                <w:noProof/>
                <w:webHidden/>
              </w:rPr>
              <w:instrText xml:space="preserve"> PAGEREF _Toc492106250 \h </w:instrText>
            </w:r>
            <w:r w:rsidR="002E3F62">
              <w:rPr>
                <w:noProof/>
                <w:webHidden/>
              </w:rPr>
            </w:r>
            <w:r w:rsidR="002E3F62">
              <w:rPr>
                <w:noProof/>
                <w:webHidden/>
              </w:rPr>
              <w:fldChar w:fldCharType="separate"/>
            </w:r>
            <w:r w:rsidR="00DF028C">
              <w:rPr>
                <w:noProof/>
                <w:webHidden/>
              </w:rPr>
              <w:t>31</w:t>
            </w:r>
            <w:r w:rsidR="002E3F62">
              <w:rPr>
                <w:noProof/>
                <w:webHidden/>
              </w:rPr>
              <w:fldChar w:fldCharType="end"/>
            </w:r>
          </w:hyperlink>
        </w:p>
        <w:p w14:paraId="464E9E19" w14:textId="77777777" w:rsidR="002E3F62" w:rsidRDefault="00835F58">
          <w:pPr>
            <w:pStyle w:val="TOC3"/>
            <w:tabs>
              <w:tab w:val="right" w:leader="dot" w:pos="9060"/>
            </w:tabs>
            <w:rPr>
              <w:rFonts w:cstheme="minorBidi"/>
              <w:noProof/>
              <w:sz w:val="22"/>
              <w:szCs w:val="22"/>
              <w:lang w:eastAsia="en-GB"/>
            </w:rPr>
          </w:pPr>
          <w:hyperlink w:anchor="_Toc492106251" w:history="1">
            <w:r w:rsidR="002E3F62" w:rsidRPr="009A4F73">
              <w:rPr>
                <w:rStyle w:val="Hyperlink"/>
                <w:noProof/>
              </w:rPr>
              <w:t>Weekend No 3: Script (2 day teach)</w:t>
            </w:r>
            <w:r w:rsidR="002E3F62">
              <w:rPr>
                <w:noProof/>
                <w:webHidden/>
              </w:rPr>
              <w:tab/>
            </w:r>
            <w:r w:rsidR="002E3F62">
              <w:rPr>
                <w:noProof/>
                <w:webHidden/>
              </w:rPr>
              <w:fldChar w:fldCharType="begin"/>
            </w:r>
            <w:r w:rsidR="002E3F62">
              <w:rPr>
                <w:noProof/>
                <w:webHidden/>
              </w:rPr>
              <w:instrText xml:space="preserve"> PAGEREF _Toc492106251 \h </w:instrText>
            </w:r>
            <w:r w:rsidR="002E3F62">
              <w:rPr>
                <w:noProof/>
                <w:webHidden/>
              </w:rPr>
            </w:r>
            <w:r w:rsidR="002E3F62">
              <w:rPr>
                <w:noProof/>
                <w:webHidden/>
              </w:rPr>
              <w:fldChar w:fldCharType="separate"/>
            </w:r>
            <w:r w:rsidR="00DF028C">
              <w:rPr>
                <w:noProof/>
                <w:webHidden/>
              </w:rPr>
              <w:t>31</w:t>
            </w:r>
            <w:r w:rsidR="002E3F62">
              <w:rPr>
                <w:noProof/>
                <w:webHidden/>
              </w:rPr>
              <w:fldChar w:fldCharType="end"/>
            </w:r>
          </w:hyperlink>
        </w:p>
        <w:p w14:paraId="5113FB66" w14:textId="77777777" w:rsidR="002E3F62" w:rsidRDefault="00835F58">
          <w:pPr>
            <w:pStyle w:val="TOC3"/>
            <w:tabs>
              <w:tab w:val="right" w:leader="dot" w:pos="9060"/>
            </w:tabs>
            <w:rPr>
              <w:rFonts w:cstheme="minorBidi"/>
              <w:noProof/>
              <w:sz w:val="22"/>
              <w:szCs w:val="22"/>
              <w:lang w:eastAsia="en-GB"/>
            </w:rPr>
          </w:pPr>
          <w:hyperlink w:anchor="_Toc492106252" w:history="1">
            <w:r w:rsidR="002E3F62" w:rsidRPr="009A4F73">
              <w:rPr>
                <w:rStyle w:val="Hyperlink"/>
                <w:noProof/>
              </w:rPr>
              <w:t>Weekend No 4 Games</w:t>
            </w:r>
            <w:r w:rsidR="002E3F62">
              <w:rPr>
                <w:noProof/>
                <w:webHidden/>
              </w:rPr>
              <w:tab/>
            </w:r>
            <w:r w:rsidR="002E3F62">
              <w:rPr>
                <w:noProof/>
                <w:webHidden/>
              </w:rPr>
              <w:fldChar w:fldCharType="begin"/>
            </w:r>
            <w:r w:rsidR="002E3F62">
              <w:rPr>
                <w:noProof/>
                <w:webHidden/>
              </w:rPr>
              <w:instrText xml:space="preserve"> PAGEREF _Toc492106252 \h </w:instrText>
            </w:r>
            <w:r w:rsidR="002E3F62">
              <w:rPr>
                <w:noProof/>
                <w:webHidden/>
              </w:rPr>
            </w:r>
            <w:r w:rsidR="002E3F62">
              <w:rPr>
                <w:noProof/>
                <w:webHidden/>
              </w:rPr>
              <w:fldChar w:fldCharType="separate"/>
            </w:r>
            <w:r w:rsidR="00DF028C">
              <w:rPr>
                <w:noProof/>
                <w:webHidden/>
              </w:rPr>
              <w:t>32</w:t>
            </w:r>
            <w:r w:rsidR="002E3F62">
              <w:rPr>
                <w:noProof/>
                <w:webHidden/>
              </w:rPr>
              <w:fldChar w:fldCharType="end"/>
            </w:r>
          </w:hyperlink>
        </w:p>
        <w:p w14:paraId="06A05B7D" w14:textId="77777777" w:rsidR="002E3F62" w:rsidRDefault="00835F58">
          <w:pPr>
            <w:pStyle w:val="TOC3"/>
            <w:tabs>
              <w:tab w:val="right" w:leader="dot" w:pos="9060"/>
            </w:tabs>
            <w:rPr>
              <w:rFonts w:cstheme="minorBidi"/>
              <w:noProof/>
              <w:sz w:val="22"/>
              <w:szCs w:val="22"/>
              <w:lang w:eastAsia="en-GB"/>
            </w:rPr>
          </w:pPr>
          <w:hyperlink w:anchor="_Toc492106253" w:history="1">
            <w:r w:rsidR="002E3F62" w:rsidRPr="009A4F73">
              <w:rPr>
                <w:rStyle w:val="Hyperlink"/>
                <w:noProof/>
              </w:rPr>
              <w:t>Weekend No 5: Rackets and the racket/script system</w:t>
            </w:r>
            <w:r w:rsidR="002E3F62">
              <w:rPr>
                <w:noProof/>
                <w:webHidden/>
              </w:rPr>
              <w:tab/>
            </w:r>
            <w:r w:rsidR="002E3F62">
              <w:rPr>
                <w:noProof/>
                <w:webHidden/>
              </w:rPr>
              <w:fldChar w:fldCharType="begin"/>
            </w:r>
            <w:r w:rsidR="002E3F62">
              <w:rPr>
                <w:noProof/>
                <w:webHidden/>
              </w:rPr>
              <w:instrText xml:space="preserve"> PAGEREF _Toc492106253 \h </w:instrText>
            </w:r>
            <w:r w:rsidR="002E3F62">
              <w:rPr>
                <w:noProof/>
                <w:webHidden/>
              </w:rPr>
            </w:r>
            <w:r w:rsidR="002E3F62">
              <w:rPr>
                <w:noProof/>
                <w:webHidden/>
              </w:rPr>
              <w:fldChar w:fldCharType="separate"/>
            </w:r>
            <w:r w:rsidR="00DF028C">
              <w:rPr>
                <w:noProof/>
                <w:webHidden/>
              </w:rPr>
              <w:t>33</w:t>
            </w:r>
            <w:r w:rsidR="002E3F62">
              <w:rPr>
                <w:noProof/>
                <w:webHidden/>
              </w:rPr>
              <w:fldChar w:fldCharType="end"/>
            </w:r>
          </w:hyperlink>
        </w:p>
        <w:p w14:paraId="50E27F4F" w14:textId="77777777" w:rsidR="002E3F62" w:rsidRDefault="00835F58">
          <w:pPr>
            <w:pStyle w:val="TOC3"/>
            <w:tabs>
              <w:tab w:val="right" w:leader="dot" w:pos="9060"/>
            </w:tabs>
            <w:rPr>
              <w:rFonts w:cstheme="minorBidi"/>
              <w:noProof/>
              <w:sz w:val="22"/>
              <w:szCs w:val="22"/>
              <w:lang w:eastAsia="en-GB"/>
            </w:rPr>
          </w:pPr>
          <w:hyperlink w:anchor="_Toc492106254" w:history="1">
            <w:r w:rsidR="002E3F62" w:rsidRPr="009A4F73">
              <w:rPr>
                <w:rStyle w:val="Hyperlink"/>
                <w:noProof/>
              </w:rPr>
              <w:t>Weekend No 6: Personality Adaptations. (2 day teach)</w:t>
            </w:r>
            <w:r w:rsidR="002E3F62">
              <w:rPr>
                <w:noProof/>
                <w:webHidden/>
              </w:rPr>
              <w:tab/>
            </w:r>
            <w:r w:rsidR="002E3F62">
              <w:rPr>
                <w:noProof/>
                <w:webHidden/>
              </w:rPr>
              <w:fldChar w:fldCharType="begin"/>
            </w:r>
            <w:r w:rsidR="002E3F62">
              <w:rPr>
                <w:noProof/>
                <w:webHidden/>
              </w:rPr>
              <w:instrText xml:space="preserve"> PAGEREF _Toc492106254 \h </w:instrText>
            </w:r>
            <w:r w:rsidR="002E3F62">
              <w:rPr>
                <w:noProof/>
                <w:webHidden/>
              </w:rPr>
            </w:r>
            <w:r w:rsidR="002E3F62">
              <w:rPr>
                <w:noProof/>
                <w:webHidden/>
              </w:rPr>
              <w:fldChar w:fldCharType="separate"/>
            </w:r>
            <w:r w:rsidR="00DF028C">
              <w:rPr>
                <w:noProof/>
                <w:webHidden/>
              </w:rPr>
              <w:t>34</w:t>
            </w:r>
            <w:r w:rsidR="002E3F62">
              <w:rPr>
                <w:noProof/>
                <w:webHidden/>
              </w:rPr>
              <w:fldChar w:fldCharType="end"/>
            </w:r>
          </w:hyperlink>
        </w:p>
        <w:p w14:paraId="1C3ADCAF" w14:textId="77777777" w:rsidR="002E3F62" w:rsidRDefault="00835F58">
          <w:pPr>
            <w:pStyle w:val="TOC3"/>
            <w:tabs>
              <w:tab w:val="right" w:leader="dot" w:pos="9060"/>
            </w:tabs>
            <w:rPr>
              <w:rFonts w:cstheme="minorBidi"/>
              <w:noProof/>
              <w:sz w:val="22"/>
              <w:szCs w:val="22"/>
              <w:lang w:eastAsia="en-GB"/>
            </w:rPr>
          </w:pPr>
          <w:hyperlink w:anchor="_Toc492106255" w:history="1">
            <w:r w:rsidR="002E3F62" w:rsidRPr="009A4F73">
              <w:rPr>
                <w:rStyle w:val="Hyperlink"/>
                <w:noProof/>
              </w:rPr>
              <w:t>Weekend No 7: Discounting and passivity (Tape Day)</w:t>
            </w:r>
            <w:r w:rsidR="002E3F62">
              <w:rPr>
                <w:noProof/>
                <w:webHidden/>
              </w:rPr>
              <w:tab/>
            </w:r>
            <w:r w:rsidR="002E3F62">
              <w:rPr>
                <w:noProof/>
                <w:webHidden/>
              </w:rPr>
              <w:fldChar w:fldCharType="begin"/>
            </w:r>
            <w:r w:rsidR="002E3F62">
              <w:rPr>
                <w:noProof/>
                <w:webHidden/>
              </w:rPr>
              <w:instrText xml:space="preserve"> PAGEREF _Toc492106255 \h </w:instrText>
            </w:r>
            <w:r w:rsidR="002E3F62">
              <w:rPr>
                <w:noProof/>
                <w:webHidden/>
              </w:rPr>
            </w:r>
            <w:r w:rsidR="002E3F62">
              <w:rPr>
                <w:noProof/>
                <w:webHidden/>
              </w:rPr>
              <w:fldChar w:fldCharType="separate"/>
            </w:r>
            <w:r w:rsidR="00DF028C">
              <w:rPr>
                <w:noProof/>
                <w:webHidden/>
              </w:rPr>
              <w:t>34</w:t>
            </w:r>
            <w:r w:rsidR="002E3F62">
              <w:rPr>
                <w:noProof/>
                <w:webHidden/>
              </w:rPr>
              <w:fldChar w:fldCharType="end"/>
            </w:r>
          </w:hyperlink>
        </w:p>
        <w:p w14:paraId="1930D708" w14:textId="77777777" w:rsidR="002E3F62" w:rsidRDefault="00835F58">
          <w:pPr>
            <w:pStyle w:val="TOC3"/>
            <w:tabs>
              <w:tab w:val="right" w:leader="dot" w:pos="9060"/>
            </w:tabs>
            <w:rPr>
              <w:rFonts w:cstheme="minorBidi"/>
              <w:noProof/>
              <w:sz w:val="22"/>
              <w:szCs w:val="22"/>
              <w:lang w:eastAsia="en-GB"/>
            </w:rPr>
          </w:pPr>
          <w:hyperlink w:anchor="_Toc492106256" w:history="1">
            <w:r w:rsidR="002E3F62" w:rsidRPr="009A4F73">
              <w:rPr>
                <w:rStyle w:val="Hyperlink"/>
                <w:noProof/>
              </w:rPr>
              <w:t>Weekend No 8: Diversity</w:t>
            </w:r>
            <w:r w:rsidR="002E3F62">
              <w:rPr>
                <w:noProof/>
                <w:webHidden/>
              </w:rPr>
              <w:tab/>
            </w:r>
            <w:r w:rsidR="002E3F62">
              <w:rPr>
                <w:noProof/>
                <w:webHidden/>
              </w:rPr>
              <w:fldChar w:fldCharType="begin"/>
            </w:r>
            <w:r w:rsidR="002E3F62">
              <w:rPr>
                <w:noProof/>
                <w:webHidden/>
              </w:rPr>
              <w:instrText xml:space="preserve"> PAGEREF _Toc492106256 \h </w:instrText>
            </w:r>
            <w:r w:rsidR="002E3F62">
              <w:rPr>
                <w:noProof/>
                <w:webHidden/>
              </w:rPr>
            </w:r>
            <w:r w:rsidR="002E3F62">
              <w:rPr>
                <w:noProof/>
                <w:webHidden/>
              </w:rPr>
              <w:fldChar w:fldCharType="separate"/>
            </w:r>
            <w:r w:rsidR="00DF028C">
              <w:rPr>
                <w:noProof/>
                <w:webHidden/>
              </w:rPr>
              <w:t>35</w:t>
            </w:r>
            <w:r w:rsidR="002E3F62">
              <w:rPr>
                <w:noProof/>
                <w:webHidden/>
              </w:rPr>
              <w:fldChar w:fldCharType="end"/>
            </w:r>
          </w:hyperlink>
        </w:p>
        <w:p w14:paraId="01B5FCE4" w14:textId="77777777" w:rsidR="002E3F62" w:rsidRDefault="00835F58">
          <w:pPr>
            <w:pStyle w:val="TOC3"/>
            <w:tabs>
              <w:tab w:val="right" w:leader="dot" w:pos="9060"/>
            </w:tabs>
            <w:rPr>
              <w:rFonts w:cstheme="minorBidi"/>
              <w:noProof/>
              <w:sz w:val="22"/>
              <w:szCs w:val="22"/>
              <w:lang w:eastAsia="en-GB"/>
            </w:rPr>
          </w:pPr>
          <w:hyperlink w:anchor="_Toc492106257" w:history="1">
            <w:r w:rsidR="002E3F62" w:rsidRPr="009A4F73">
              <w:rPr>
                <w:rStyle w:val="Hyperlink"/>
                <w:noProof/>
              </w:rPr>
              <w:t>Weekend 9 Attachment &amp; Child Development</w:t>
            </w:r>
            <w:r w:rsidR="002E3F62">
              <w:rPr>
                <w:noProof/>
                <w:webHidden/>
              </w:rPr>
              <w:tab/>
            </w:r>
            <w:r w:rsidR="002E3F62">
              <w:rPr>
                <w:noProof/>
                <w:webHidden/>
              </w:rPr>
              <w:fldChar w:fldCharType="begin"/>
            </w:r>
            <w:r w:rsidR="002E3F62">
              <w:rPr>
                <w:noProof/>
                <w:webHidden/>
              </w:rPr>
              <w:instrText xml:space="preserve"> PAGEREF _Toc492106257 \h </w:instrText>
            </w:r>
            <w:r w:rsidR="002E3F62">
              <w:rPr>
                <w:noProof/>
                <w:webHidden/>
              </w:rPr>
            </w:r>
            <w:r w:rsidR="002E3F62">
              <w:rPr>
                <w:noProof/>
                <w:webHidden/>
              </w:rPr>
              <w:fldChar w:fldCharType="separate"/>
            </w:r>
            <w:r w:rsidR="00DF028C">
              <w:rPr>
                <w:noProof/>
                <w:webHidden/>
              </w:rPr>
              <w:t>35</w:t>
            </w:r>
            <w:r w:rsidR="002E3F62">
              <w:rPr>
                <w:noProof/>
                <w:webHidden/>
              </w:rPr>
              <w:fldChar w:fldCharType="end"/>
            </w:r>
          </w:hyperlink>
        </w:p>
        <w:p w14:paraId="3DB36609" w14:textId="77777777" w:rsidR="002E3F62" w:rsidRDefault="00835F58">
          <w:pPr>
            <w:pStyle w:val="TOC3"/>
            <w:tabs>
              <w:tab w:val="right" w:leader="dot" w:pos="9060"/>
            </w:tabs>
            <w:rPr>
              <w:rFonts w:cstheme="minorBidi"/>
              <w:noProof/>
              <w:sz w:val="22"/>
              <w:szCs w:val="22"/>
              <w:lang w:eastAsia="en-GB"/>
            </w:rPr>
          </w:pPr>
          <w:hyperlink w:anchor="_Toc492106258" w:history="1">
            <w:r w:rsidR="002E3F62" w:rsidRPr="009A4F73">
              <w:rPr>
                <w:rStyle w:val="Hyperlink"/>
                <w:noProof/>
              </w:rPr>
              <w:t>Weekend No 10: Introduction to practice</w:t>
            </w:r>
            <w:r w:rsidR="002E3F62">
              <w:rPr>
                <w:noProof/>
                <w:webHidden/>
              </w:rPr>
              <w:tab/>
            </w:r>
            <w:r w:rsidR="002E3F62">
              <w:rPr>
                <w:noProof/>
                <w:webHidden/>
              </w:rPr>
              <w:fldChar w:fldCharType="begin"/>
            </w:r>
            <w:r w:rsidR="002E3F62">
              <w:rPr>
                <w:noProof/>
                <w:webHidden/>
              </w:rPr>
              <w:instrText xml:space="preserve"> PAGEREF _Toc492106258 \h </w:instrText>
            </w:r>
            <w:r w:rsidR="002E3F62">
              <w:rPr>
                <w:noProof/>
                <w:webHidden/>
              </w:rPr>
            </w:r>
            <w:r w:rsidR="002E3F62">
              <w:rPr>
                <w:noProof/>
                <w:webHidden/>
              </w:rPr>
              <w:fldChar w:fldCharType="separate"/>
            </w:r>
            <w:r w:rsidR="00DF028C">
              <w:rPr>
                <w:noProof/>
                <w:webHidden/>
              </w:rPr>
              <w:t>35</w:t>
            </w:r>
            <w:r w:rsidR="002E3F62">
              <w:rPr>
                <w:noProof/>
                <w:webHidden/>
              </w:rPr>
              <w:fldChar w:fldCharType="end"/>
            </w:r>
          </w:hyperlink>
        </w:p>
        <w:p w14:paraId="265E2B62" w14:textId="77777777" w:rsidR="002E3F62" w:rsidRDefault="00835F58">
          <w:pPr>
            <w:pStyle w:val="TOC2"/>
            <w:tabs>
              <w:tab w:val="right" w:leader="dot" w:pos="9060"/>
            </w:tabs>
            <w:rPr>
              <w:rFonts w:cstheme="minorBidi"/>
              <w:noProof/>
              <w:sz w:val="22"/>
              <w:szCs w:val="22"/>
              <w:lang w:eastAsia="en-GB"/>
            </w:rPr>
          </w:pPr>
          <w:hyperlink w:anchor="_Toc492106259" w:history="1">
            <w:r w:rsidR="002E3F62" w:rsidRPr="009A4F73">
              <w:rPr>
                <w:rStyle w:val="Hyperlink"/>
                <w:noProof/>
              </w:rPr>
              <w:t>Core Content and Themes Year 2/3 Stream A</w:t>
            </w:r>
            <w:r w:rsidR="002E3F62">
              <w:rPr>
                <w:noProof/>
                <w:webHidden/>
              </w:rPr>
              <w:tab/>
            </w:r>
            <w:r w:rsidR="002E3F62">
              <w:rPr>
                <w:noProof/>
                <w:webHidden/>
              </w:rPr>
              <w:fldChar w:fldCharType="begin"/>
            </w:r>
            <w:r w:rsidR="002E3F62">
              <w:rPr>
                <w:noProof/>
                <w:webHidden/>
              </w:rPr>
              <w:instrText xml:space="preserve"> PAGEREF _Toc492106259 \h </w:instrText>
            </w:r>
            <w:r w:rsidR="002E3F62">
              <w:rPr>
                <w:noProof/>
                <w:webHidden/>
              </w:rPr>
            </w:r>
            <w:r w:rsidR="002E3F62">
              <w:rPr>
                <w:noProof/>
                <w:webHidden/>
              </w:rPr>
              <w:fldChar w:fldCharType="separate"/>
            </w:r>
            <w:r w:rsidR="00DF028C">
              <w:rPr>
                <w:noProof/>
                <w:webHidden/>
              </w:rPr>
              <w:t>36</w:t>
            </w:r>
            <w:r w:rsidR="002E3F62">
              <w:rPr>
                <w:noProof/>
                <w:webHidden/>
              </w:rPr>
              <w:fldChar w:fldCharType="end"/>
            </w:r>
          </w:hyperlink>
        </w:p>
        <w:p w14:paraId="05B31D5B" w14:textId="77777777" w:rsidR="002E3F62" w:rsidRDefault="00835F58">
          <w:pPr>
            <w:pStyle w:val="TOC3"/>
            <w:tabs>
              <w:tab w:val="right" w:leader="dot" w:pos="9060"/>
            </w:tabs>
            <w:rPr>
              <w:rFonts w:cstheme="minorBidi"/>
              <w:noProof/>
              <w:sz w:val="22"/>
              <w:szCs w:val="22"/>
              <w:lang w:eastAsia="en-GB"/>
            </w:rPr>
          </w:pPr>
          <w:hyperlink w:anchor="_Toc492106260" w:history="1">
            <w:r w:rsidR="002E3F62" w:rsidRPr="009A4F73">
              <w:rPr>
                <w:rStyle w:val="Hyperlink"/>
                <w:noProof/>
              </w:rPr>
              <w:t>Weekend No: 1 Classical TA</w:t>
            </w:r>
            <w:r w:rsidR="002E3F62">
              <w:rPr>
                <w:noProof/>
                <w:webHidden/>
              </w:rPr>
              <w:tab/>
            </w:r>
            <w:r w:rsidR="002E3F62">
              <w:rPr>
                <w:noProof/>
                <w:webHidden/>
              </w:rPr>
              <w:fldChar w:fldCharType="begin"/>
            </w:r>
            <w:r w:rsidR="002E3F62">
              <w:rPr>
                <w:noProof/>
                <w:webHidden/>
              </w:rPr>
              <w:instrText xml:space="preserve"> PAGEREF _Toc492106260 \h </w:instrText>
            </w:r>
            <w:r w:rsidR="002E3F62">
              <w:rPr>
                <w:noProof/>
                <w:webHidden/>
              </w:rPr>
            </w:r>
            <w:r w:rsidR="002E3F62">
              <w:rPr>
                <w:noProof/>
                <w:webHidden/>
              </w:rPr>
              <w:fldChar w:fldCharType="separate"/>
            </w:r>
            <w:r w:rsidR="00DF028C">
              <w:rPr>
                <w:noProof/>
                <w:webHidden/>
              </w:rPr>
              <w:t>37</w:t>
            </w:r>
            <w:r w:rsidR="002E3F62">
              <w:rPr>
                <w:noProof/>
                <w:webHidden/>
              </w:rPr>
              <w:fldChar w:fldCharType="end"/>
            </w:r>
          </w:hyperlink>
        </w:p>
        <w:p w14:paraId="4379DBDD" w14:textId="77777777" w:rsidR="002E3F62" w:rsidRDefault="00835F58">
          <w:pPr>
            <w:pStyle w:val="TOC3"/>
            <w:tabs>
              <w:tab w:val="right" w:leader="dot" w:pos="9060"/>
            </w:tabs>
            <w:rPr>
              <w:rFonts w:cstheme="minorBidi"/>
              <w:noProof/>
              <w:sz w:val="22"/>
              <w:szCs w:val="22"/>
              <w:lang w:eastAsia="en-GB"/>
            </w:rPr>
          </w:pPr>
          <w:hyperlink w:anchor="_Toc492106261" w:history="1">
            <w:r w:rsidR="002E3F62" w:rsidRPr="009A4F73">
              <w:rPr>
                <w:rStyle w:val="Hyperlink"/>
                <w:noProof/>
              </w:rPr>
              <w:t>Weekend No 2: Diagnosis and assessment</w:t>
            </w:r>
            <w:r w:rsidR="002E3F62">
              <w:rPr>
                <w:noProof/>
                <w:webHidden/>
              </w:rPr>
              <w:tab/>
            </w:r>
            <w:r w:rsidR="002E3F62">
              <w:rPr>
                <w:noProof/>
                <w:webHidden/>
              </w:rPr>
              <w:fldChar w:fldCharType="begin"/>
            </w:r>
            <w:r w:rsidR="002E3F62">
              <w:rPr>
                <w:noProof/>
                <w:webHidden/>
              </w:rPr>
              <w:instrText xml:space="preserve"> PAGEREF _Toc492106261 \h </w:instrText>
            </w:r>
            <w:r w:rsidR="002E3F62">
              <w:rPr>
                <w:noProof/>
                <w:webHidden/>
              </w:rPr>
            </w:r>
            <w:r w:rsidR="002E3F62">
              <w:rPr>
                <w:noProof/>
                <w:webHidden/>
              </w:rPr>
              <w:fldChar w:fldCharType="separate"/>
            </w:r>
            <w:r w:rsidR="00DF028C">
              <w:rPr>
                <w:noProof/>
                <w:webHidden/>
              </w:rPr>
              <w:t>37</w:t>
            </w:r>
            <w:r w:rsidR="002E3F62">
              <w:rPr>
                <w:noProof/>
                <w:webHidden/>
              </w:rPr>
              <w:fldChar w:fldCharType="end"/>
            </w:r>
          </w:hyperlink>
        </w:p>
        <w:p w14:paraId="34F482C8" w14:textId="77777777" w:rsidR="002E3F62" w:rsidRDefault="00835F58">
          <w:pPr>
            <w:pStyle w:val="TOC3"/>
            <w:tabs>
              <w:tab w:val="right" w:leader="dot" w:pos="9060"/>
            </w:tabs>
            <w:rPr>
              <w:rFonts w:cstheme="minorBidi"/>
              <w:noProof/>
              <w:sz w:val="22"/>
              <w:szCs w:val="22"/>
              <w:lang w:eastAsia="en-GB"/>
            </w:rPr>
          </w:pPr>
          <w:hyperlink w:anchor="_Toc492106262" w:history="1">
            <w:r w:rsidR="002E3F62" w:rsidRPr="009A4F73">
              <w:rPr>
                <w:rStyle w:val="Hyperlink"/>
                <w:noProof/>
              </w:rPr>
              <w:t>Weekend No 3: Bereavement</w:t>
            </w:r>
            <w:r w:rsidR="002E3F62">
              <w:rPr>
                <w:noProof/>
                <w:webHidden/>
              </w:rPr>
              <w:tab/>
            </w:r>
            <w:r w:rsidR="002E3F62">
              <w:rPr>
                <w:noProof/>
                <w:webHidden/>
              </w:rPr>
              <w:fldChar w:fldCharType="begin"/>
            </w:r>
            <w:r w:rsidR="002E3F62">
              <w:rPr>
                <w:noProof/>
                <w:webHidden/>
              </w:rPr>
              <w:instrText xml:space="preserve"> PAGEREF _Toc492106262 \h </w:instrText>
            </w:r>
            <w:r w:rsidR="002E3F62">
              <w:rPr>
                <w:noProof/>
                <w:webHidden/>
              </w:rPr>
            </w:r>
            <w:r w:rsidR="002E3F62">
              <w:rPr>
                <w:noProof/>
                <w:webHidden/>
              </w:rPr>
              <w:fldChar w:fldCharType="separate"/>
            </w:r>
            <w:r w:rsidR="00DF028C">
              <w:rPr>
                <w:noProof/>
                <w:webHidden/>
              </w:rPr>
              <w:t>38</w:t>
            </w:r>
            <w:r w:rsidR="002E3F62">
              <w:rPr>
                <w:noProof/>
                <w:webHidden/>
              </w:rPr>
              <w:fldChar w:fldCharType="end"/>
            </w:r>
          </w:hyperlink>
        </w:p>
        <w:p w14:paraId="2349EFCD" w14:textId="77777777" w:rsidR="002E3F62" w:rsidRDefault="00835F58">
          <w:pPr>
            <w:pStyle w:val="TOC3"/>
            <w:tabs>
              <w:tab w:val="right" w:leader="dot" w:pos="9060"/>
            </w:tabs>
            <w:rPr>
              <w:rFonts w:cstheme="minorBidi"/>
              <w:noProof/>
              <w:sz w:val="22"/>
              <w:szCs w:val="22"/>
              <w:lang w:eastAsia="en-GB"/>
            </w:rPr>
          </w:pPr>
          <w:hyperlink w:anchor="_Toc492106263" w:history="1">
            <w:r w:rsidR="002E3F62" w:rsidRPr="009A4F73">
              <w:rPr>
                <w:rStyle w:val="Hyperlink"/>
                <w:noProof/>
              </w:rPr>
              <w:t>Weekend No 4 Sex and Sexuality</w:t>
            </w:r>
            <w:r w:rsidR="002E3F62">
              <w:rPr>
                <w:noProof/>
                <w:webHidden/>
              </w:rPr>
              <w:tab/>
            </w:r>
            <w:r w:rsidR="002E3F62">
              <w:rPr>
                <w:noProof/>
                <w:webHidden/>
              </w:rPr>
              <w:fldChar w:fldCharType="begin"/>
            </w:r>
            <w:r w:rsidR="002E3F62">
              <w:rPr>
                <w:noProof/>
                <w:webHidden/>
              </w:rPr>
              <w:instrText xml:space="preserve"> PAGEREF _Toc492106263 \h </w:instrText>
            </w:r>
            <w:r w:rsidR="002E3F62">
              <w:rPr>
                <w:noProof/>
                <w:webHidden/>
              </w:rPr>
            </w:r>
            <w:r w:rsidR="002E3F62">
              <w:rPr>
                <w:noProof/>
                <w:webHidden/>
              </w:rPr>
              <w:fldChar w:fldCharType="separate"/>
            </w:r>
            <w:r w:rsidR="00DF028C">
              <w:rPr>
                <w:noProof/>
                <w:webHidden/>
              </w:rPr>
              <w:t>38</w:t>
            </w:r>
            <w:r w:rsidR="002E3F62">
              <w:rPr>
                <w:noProof/>
                <w:webHidden/>
              </w:rPr>
              <w:fldChar w:fldCharType="end"/>
            </w:r>
          </w:hyperlink>
        </w:p>
        <w:p w14:paraId="66814757" w14:textId="77777777" w:rsidR="002E3F62" w:rsidRDefault="00835F58">
          <w:pPr>
            <w:pStyle w:val="TOC3"/>
            <w:tabs>
              <w:tab w:val="right" w:leader="dot" w:pos="9060"/>
            </w:tabs>
            <w:rPr>
              <w:rFonts w:cstheme="minorBidi"/>
              <w:noProof/>
              <w:sz w:val="22"/>
              <w:szCs w:val="22"/>
              <w:lang w:eastAsia="en-GB"/>
            </w:rPr>
          </w:pPr>
          <w:hyperlink w:anchor="_Toc492106264" w:history="1">
            <w:r w:rsidR="002E3F62" w:rsidRPr="009A4F73">
              <w:rPr>
                <w:rStyle w:val="Hyperlink"/>
                <w:noProof/>
              </w:rPr>
              <w:t>Weekend No 5: Couples</w:t>
            </w:r>
            <w:r w:rsidR="002E3F62">
              <w:rPr>
                <w:noProof/>
                <w:webHidden/>
              </w:rPr>
              <w:tab/>
            </w:r>
            <w:r w:rsidR="002E3F62">
              <w:rPr>
                <w:noProof/>
                <w:webHidden/>
              </w:rPr>
              <w:fldChar w:fldCharType="begin"/>
            </w:r>
            <w:r w:rsidR="002E3F62">
              <w:rPr>
                <w:noProof/>
                <w:webHidden/>
              </w:rPr>
              <w:instrText xml:space="preserve"> PAGEREF _Toc492106264 \h </w:instrText>
            </w:r>
            <w:r w:rsidR="002E3F62">
              <w:rPr>
                <w:noProof/>
                <w:webHidden/>
              </w:rPr>
            </w:r>
            <w:r w:rsidR="002E3F62">
              <w:rPr>
                <w:noProof/>
                <w:webHidden/>
              </w:rPr>
              <w:fldChar w:fldCharType="separate"/>
            </w:r>
            <w:r w:rsidR="00DF028C">
              <w:rPr>
                <w:noProof/>
                <w:webHidden/>
              </w:rPr>
              <w:t>39</w:t>
            </w:r>
            <w:r w:rsidR="002E3F62">
              <w:rPr>
                <w:noProof/>
                <w:webHidden/>
              </w:rPr>
              <w:fldChar w:fldCharType="end"/>
            </w:r>
          </w:hyperlink>
        </w:p>
        <w:p w14:paraId="089AB378" w14:textId="77777777" w:rsidR="002E3F62" w:rsidRDefault="00835F58">
          <w:pPr>
            <w:pStyle w:val="TOC3"/>
            <w:tabs>
              <w:tab w:val="right" w:leader="dot" w:pos="9060"/>
            </w:tabs>
            <w:rPr>
              <w:rFonts w:cstheme="minorBidi"/>
              <w:noProof/>
              <w:sz w:val="22"/>
              <w:szCs w:val="22"/>
              <w:lang w:eastAsia="en-GB"/>
            </w:rPr>
          </w:pPr>
          <w:hyperlink w:anchor="_Toc492106265" w:history="1">
            <w:r w:rsidR="002E3F62" w:rsidRPr="009A4F73">
              <w:rPr>
                <w:rStyle w:val="Hyperlink"/>
                <w:noProof/>
              </w:rPr>
              <w:t>Weekend No 6: Integrative TA</w:t>
            </w:r>
            <w:r w:rsidR="002E3F62">
              <w:rPr>
                <w:noProof/>
                <w:webHidden/>
              </w:rPr>
              <w:tab/>
            </w:r>
            <w:r w:rsidR="002E3F62">
              <w:rPr>
                <w:noProof/>
                <w:webHidden/>
              </w:rPr>
              <w:fldChar w:fldCharType="begin"/>
            </w:r>
            <w:r w:rsidR="002E3F62">
              <w:rPr>
                <w:noProof/>
                <w:webHidden/>
              </w:rPr>
              <w:instrText xml:space="preserve"> PAGEREF _Toc492106265 \h </w:instrText>
            </w:r>
            <w:r w:rsidR="002E3F62">
              <w:rPr>
                <w:noProof/>
                <w:webHidden/>
              </w:rPr>
            </w:r>
            <w:r w:rsidR="002E3F62">
              <w:rPr>
                <w:noProof/>
                <w:webHidden/>
              </w:rPr>
              <w:fldChar w:fldCharType="separate"/>
            </w:r>
            <w:r w:rsidR="00DF028C">
              <w:rPr>
                <w:noProof/>
                <w:webHidden/>
              </w:rPr>
              <w:t>39</w:t>
            </w:r>
            <w:r w:rsidR="002E3F62">
              <w:rPr>
                <w:noProof/>
                <w:webHidden/>
              </w:rPr>
              <w:fldChar w:fldCharType="end"/>
            </w:r>
          </w:hyperlink>
        </w:p>
        <w:p w14:paraId="31E3B46C" w14:textId="77777777" w:rsidR="002E3F62" w:rsidRDefault="00835F58">
          <w:pPr>
            <w:pStyle w:val="TOC3"/>
            <w:tabs>
              <w:tab w:val="right" w:leader="dot" w:pos="9060"/>
            </w:tabs>
            <w:rPr>
              <w:rFonts w:cstheme="minorBidi"/>
              <w:noProof/>
              <w:sz w:val="22"/>
              <w:szCs w:val="22"/>
              <w:lang w:eastAsia="en-GB"/>
            </w:rPr>
          </w:pPr>
          <w:hyperlink w:anchor="_Toc492106266" w:history="1">
            <w:r w:rsidR="002E3F62" w:rsidRPr="009A4F73">
              <w:rPr>
                <w:rStyle w:val="Hyperlink"/>
                <w:noProof/>
              </w:rPr>
              <w:t>Weekend No 7:  Depression</w:t>
            </w:r>
            <w:r w:rsidR="002E3F62">
              <w:rPr>
                <w:noProof/>
                <w:webHidden/>
              </w:rPr>
              <w:tab/>
            </w:r>
            <w:r w:rsidR="002E3F62">
              <w:rPr>
                <w:noProof/>
                <w:webHidden/>
              </w:rPr>
              <w:fldChar w:fldCharType="begin"/>
            </w:r>
            <w:r w:rsidR="002E3F62">
              <w:rPr>
                <w:noProof/>
                <w:webHidden/>
              </w:rPr>
              <w:instrText xml:space="preserve"> PAGEREF _Toc492106266 \h </w:instrText>
            </w:r>
            <w:r w:rsidR="002E3F62">
              <w:rPr>
                <w:noProof/>
                <w:webHidden/>
              </w:rPr>
            </w:r>
            <w:r w:rsidR="002E3F62">
              <w:rPr>
                <w:noProof/>
                <w:webHidden/>
              </w:rPr>
              <w:fldChar w:fldCharType="separate"/>
            </w:r>
            <w:r w:rsidR="00DF028C">
              <w:rPr>
                <w:noProof/>
                <w:webHidden/>
              </w:rPr>
              <w:t>40</w:t>
            </w:r>
            <w:r w:rsidR="002E3F62">
              <w:rPr>
                <w:noProof/>
                <w:webHidden/>
              </w:rPr>
              <w:fldChar w:fldCharType="end"/>
            </w:r>
          </w:hyperlink>
        </w:p>
        <w:p w14:paraId="078D650F" w14:textId="77777777" w:rsidR="002E3F62" w:rsidRDefault="00835F58">
          <w:pPr>
            <w:pStyle w:val="TOC3"/>
            <w:tabs>
              <w:tab w:val="right" w:leader="dot" w:pos="9060"/>
            </w:tabs>
            <w:rPr>
              <w:rFonts w:cstheme="minorBidi"/>
              <w:noProof/>
              <w:sz w:val="22"/>
              <w:szCs w:val="22"/>
              <w:lang w:eastAsia="en-GB"/>
            </w:rPr>
          </w:pPr>
          <w:hyperlink w:anchor="_Toc492106267" w:history="1">
            <w:r w:rsidR="002E3F62" w:rsidRPr="009A4F73">
              <w:rPr>
                <w:rStyle w:val="Hyperlink"/>
                <w:noProof/>
              </w:rPr>
              <w:t>Weekend No 8: Human development</w:t>
            </w:r>
            <w:r w:rsidR="002E3F62">
              <w:rPr>
                <w:noProof/>
                <w:webHidden/>
              </w:rPr>
              <w:tab/>
            </w:r>
            <w:r w:rsidR="002E3F62">
              <w:rPr>
                <w:noProof/>
                <w:webHidden/>
              </w:rPr>
              <w:fldChar w:fldCharType="begin"/>
            </w:r>
            <w:r w:rsidR="002E3F62">
              <w:rPr>
                <w:noProof/>
                <w:webHidden/>
              </w:rPr>
              <w:instrText xml:space="preserve"> PAGEREF _Toc492106267 \h </w:instrText>
            </w:r>
            <w:r w:rsidR="002E3F62">
              <w:rPr>
                <w:noProof/>
                <w:webHidden/>
              </w:rPr>
            </w:r>
            <w:r w:rsidR="002E3F62">
              <w:rPr>
                <w:noProof/>
                <w:webHidden/>
              </w:rPr>
              <w:fldChar w:fldCharType="separate"/>
            </w:r>
            <w:r w:rsidR="00DF028C">
              <w:rPr>
                <w:noProof/>
                <w:webHidden/>
              </w:rPr>
              <w:t>41</w:t>
            </w:r>
            <w:r w:rsidR="002E3F62">
              <w:rPr>
                <w:noProof/>
                <w:webHidden/>
              </w:rPr>
              <w:fldChar w:fldCharType="end"/>
            </w:r>
          </w:hyperlink>
        </w:p>
        <w:p w14:paraId="566AB169" w14:textId="77777777" w:rsidR="002E3F62" w:rsidRDefault="00835F58">
          <w:pPr>
            <w:pStyle w:val="TOC3"/>
            <w:tabs>
              <w:tab w:val="right" w:leader="dot" w:pos="9060"/>
            </w:tabs>
            <w:rPr>
              <w:rFonts w:cstheme="minorBidi"/>
              <w:noProof/>
              <w:sz w:val="22"/>
              <w:szCs w:val="22"/>
              <w:lang w:eastAsia="en-GB"/>
            </w:rPr>
          </w:pPr>
          <w:hyperlink w:anchor="_Toc492106268" w:history="1">
            <w:r w:rsidR="002E3F62" w:rsidRPr="009A4F73">
              <w:rPr>
                <w:rStyle w:val="Hyperlink"/>
                <w:noProof/>
              </w:rPr>
              <w:t>Weekend No 9: Transference and counter transference</w:t>
            </w:r>
            <w:r w:rsidR="002E3F62">
              <w:rPr>
                <w:noProof/>
                <w:webHidden/>
              </w:rPr>
              <w:tab/>
            </w:r>
            <w:r w:rsidR="002E3F62">
              <w:rPr>
                <w:noProof/>
                <w:webHidden/>
              </w:rPr>
              <w:fldChar w:fldCharType="begin"/>
            </w:r>
            <w:r w:rsidR="002E3F62">
              <w:rPr>
                <w:noProof/>
                <w:webHidden/>
              </w:rPr>
              <w:instrText xml:space="preserve"> PAGEREF _Toc492106268 \h </w:instrText>
            </w:r>
            <w:r w:rsidR="002E3F62">
              <w:rPr>
                <w:noProof/>
                <w:webHidden/>
              </w:rPr>
            </w:r>
            <w:r w:rsidR="002E3F62">
              <w:rPr>
                <w:noProof/>
                <w:webHidden/>
              </w:rPr>
              <w:fldChar w:fldCharType="separate"/>
            </w:r>
            <w:r w:rsidR="00DF028C">
              <w:rPr>
                <w:noProof/>
                <w:webHidden/>
              </w:rPr>
              <w:t>41</w:t>
            </w:r>
            <w:r w:rsidR="002E3F62">
              <w:rPr>
                <w:noProof/>
                <w:webHidden/>
              </w:rPr>
              <w:fldChar w:fldCharType="end"/>
            </w:r>
          </w:hyperlink>
        </w:p>
        <w:p w14:paraId="5624F57D" w14:textId="77777777" w:rsidR="002E3F62" w:rsidRDefault="00835F58">
          <w:pPr>
            <w:pStyle w:val="TOC3"/>
            <w:tabs>
              <w:tab w:val="right" w:leader="dot" w:pos="9060"/>
            </w:tabs>
            <w:rPr>
              <w:rFonts w:cstheme="minorBidi"/>
              <w:noProof/>
              <w:sz w:val="22"/>
              <w:szCs w:val="22"/>
              <w:lang w:eastAsia="en-GB"/>
            </w:rPr>
          </w:pPr>
          <w:hyperlink w:anchor="_Toc492106269" w:history="1">
            <w:r w:rsidR="002E3F62" w:rsidRPr="009A4F73">
              <w:rPr>
                <w:rStyle w:val="Hyperlink"/>
                <w:noProof/>
              </w:rPr>
              <w:t>Weekend No 10: Relational TA</w:t>
            </w:r>
            <w:r w:rsidR="002E3F62">
              <w:rPr>
                <w:noProof/>
                <w:webHidden/>
              </w:rPr>
              <w:tab/>
            </w:r>
            <w:r w:rsidR="002E3F62">
              <w:rPr>
                <w:noProof/>
                <w:webHidden/>
              </w:rPr>
              <w:fldChar w:fldCharType="begin"/>
            </w:r>
            <w:r w:rsidR="002E3F62">
              <w:rPr>
                <w:noProof/>
                <w:webHidden/>
              </w:rPr>
              <w:instrText xml:space="preserve"> PAGEREF _Toc492106269 \h </w:instrText>
            </w:r>
            <w:r w:rsidR="002E3F62">
              <w:rPr>
                <w:noProof/>
                <w:webHidden/>
              </w:rPr>
            </w:r>
            <w:r w:rsidR="002E3F62">
              <w:rPr>
                <w:noProof/>
                <w:webHidden/>
              </w:rPr>
              <w:fldChar w:fldCharType="separate"/>
            </w:r>
            <w:r w:rsidR="00DF028C">
              <w:rPr>
                <w:noProof/>
                <w:webHidden/>
              </w:rPr>
              <w:t>42</w:t>
            </w:r>
            <w:r w:rsidR="002E3F62">
              <w:rPr>
                <w:noProof/>
                <w:webHidden/>
              </w:rPr>
              <w:fldChar w:fldCharType="end"/>
            </w:r>
          </w:hyperlink>
        </w:p>
        <w:p w14:paraId="62EAAF46" w14:textId="77777777" w:rsidR="002E3F62" w:rsidRDefault="00835F58">
          <w:pPr>
            <w:pStyle w:val="TOC2"/>
            <w:tabs>
              <w:tab w:val="right" w:leader="dot" w:pos="9060"/>
            </w:tabs>
            <w:rPr>
              <w:rFonts w:cstheme="minorBidi"/>
              <w:noProof/>
              <w:sz w:val="22"/>
              <w:szCs w:val="22"/>
              <w:lang w:eastAsia="en-GB"/>
            </w:rPr>
          </w:pPr>
          <w:hyperlink w:anchor="_Toc492106270" w:history="1">
            <w:r w:rsidR="002E3F62" w:rsidRPr="009A4F73">
              <w:rPr>
                <w:rStyle w:val="Hyperlink"/>
                <w:noProof/>
              </w:rPr>
              <w:t>Core Content and Themes for Year 2/3 Stream B</w:t>
            </w:r>
            <w:r w:rsidR="002E3F62">
              <w:rPr>
                <w:noProof/>
                <w:webHidden/>
              </w:rPr>
              <w:tab/>
            </w:r>
            <w:r w:rsidR="002E3F62">
              <w:rPr>
                <w:noProof/>
                <w:webHidden/>
              </w:rPr>
              <w:fldChar w:fldCharType="begin"/>
            </w:r>
            <w:r w:rsidR="002E3F62">
              <w:rPr>
                <w:noProof/>
                <w:webHidden/>
              </w:rPr>
              <w:instrText xml:space="preserve"> PAGEREF _Toc492106270 \h </w:instrText>
            </w:r>
            <w:r w:rsidR="002E3F62">
              <w:rPr>
                <w:noProof/>
                <w:webHidden/>
              </w:rPr>
            </w:r>
            <w:r w:rsidR="002E3F62">
              <w:rPr>
                <w:noProof/>
                <w:webHidden/>
              </w:rPr>
              <w:fldChar w:fldCharType="separate"/>
            </w:r>
            <w:r w:rsidR="00DF028C">
              <w:rPr>
                <w:noProof/>
                <w:webHidden/>
              </w:rPr>
              <w:t>42</w:t>
            </w:r>
            <w:r w:rsidR="002E3F62">
              <w:rPr>
                <w:noProof/>
                <w:webHidden/>
              </w:rPr>
              <w:fldChar w:fldCharType="end"/>
            </w:r>
          </w:hyperlink>
        </w:p>
        <w:p w14:paraId="6052FBBA" w14:textId="77777777" w:rsidR="002E3F62" w:rsidRDefault="00835F58">
          <w:pPr>
            <w:pStyle w:val="TOC3"/>
            <w:tabs>
              <w:tab w:val="right" w:leader="dot" w:pos="9060"/>
            </w:tabs>
            <w:rPr>
              <w:rFonts w:cstheme="minorBidi"/>
              <w:noProof/>
              <w:sz w:val="22"/>
              <w:szCs w:val="22"/>
              <w:lang w:eastAsia="en-GB"/>
            </w:rPr>
          </w:pPr>
          <w:hyperlink w:anchor="_Toc492106271" w:history="1">
            <w:r w:rsidR="002E3F62" w:rsidRPr="009A4F73">
              <w:rPr>
                <w:rStyle w:val="Hyperlink"/>
                <w:noProof/>
              </w:rPr>
              <w:t>Weekend No 1: Risk assessment</w:t>
            </w:r>
            <w:r w:rsidR="002E3F62">
              <w:rPr>
                <w:noProof/>
                <w:webHidden/>
              </w:rPr>
              <w:tab/>
            </w:r>
            <w:r w:rsidR="002E3F62">
              <w:rPr>
                <w:noProof/>
                <w:webHidden/>
              </w:rPr>
              <w:fldChar w:fldCharType="begin"/>
            </w:r>
            <w:r w:rsidR="002E3F62">
              <w:rPr>
                <w:noProof/>
                <w:webHidden/>
              </w:rPr>
              <w:instrText xml:space="preserve"> PAGEREF _Toc492106271 \h </w:instrText>
            </w:r>
            <w:r w:rsidR="002E3F62">
              <w:rPr>
                <w:noProof/>
                <w:webHidden/>
              </w:rPr>
            </w:r>
            <w:r w:rsidR="002E3F62">
              <w:rPr>
                <w:noProof/>
                <w:webHidden/>
              </w:rPr>
              <w:fldChar w:fldCharType="separate"/>
            </w:r>
            <w:r w:rsidR="00DF028C">
              <w:rPr>
                <w:noProof/>
                <w:webHidden/>
              </w:rPr>
              <w:t>43</w:t>
            </w:r>
            <w:r w:rsidR="002E3F62">
              <w:rPr>
                <w:noProof/>
                <w:webHidden/>
              </w:rPr>
              <w:fldChar w:fldCharType="end"/>
            </w:r>
          </w:hyperlink>
        </w:p>
        <w:p w14:paraId="6A8FEC9A" w14:textId="77777777" w:rsidR="002E3F62" w:rsidRDefault="00835F58">
          <w:pPr>
            <w:pStyle w:val="TOC3"/>
            <w:tabs>
              <w:tab w:val="right" w:leader="dot" w:pos="9060"/>
            </w:tabs>
            <w:rPr>
              <w:rFonts w:cstheme="minorBidi"/>
              <w:noProof/>
              <w:sz w:val="22"/>
              <w:szCs w:val="22"/>
              <w:lang w:eastAsia="en-GB"/>
            </w:rPr>
          </w:pPr>
          <w:hyperlink w:anchor="_Toc492106272" w:history="1">
            <w:r w:rsidR="002E3F62" w:rsidRPr="009A4F73">
              <w:rPr>
                <w:rStyle w:val="Hyperlink"/>
                <w:noProof/>
              </w:rPr>
              <w:t>Weekend No 2: Cathexis</w:t>
            </w:r>
            <w:r w:rsidR="002E3F62">
              <w:rPr>
                <w:noProof/>
                <w:webHidden/>
              </w:rPr>
              <w:tab/>
            </w:r>
            <w:r w:rsidR="002E3F62">
              <w:rPr>
                <w:noProof/>
                <w:webHidden/>
              </w:rPr>
              <w:fldChar w:fldCharType="begin"/>
            </w:r>
            <w:r w:rsidR="002E3F62">
              <w:rPr>
                <w:noProof/>
                <w:webHidden/>
              </w:rPr>
              <w:instrText xml:space="preserve"> PAGEREF _Toc492106272 \h </w:instrText>
            </w:r>
            <w:r w:rsidR="002E3F62">
              <w:rPr>
                <w:noProof/>
                <w:webHidden/>
              </w:rPr>
            </w:r>
            <w:r w:rsidR="002E3F62">
              <w:rPr>
                <w:noProof/>
                <w:webHidden/>
              </w:rPr>
              <w:fldChar w:fldCharType="separate"/>
            </w:r>
            <w:r w:rsidR="00DF028C">
              <w:rPr>
                <w:noProof/>
                <w:webHidden/>
              </w:rPr>
              <w:t>44</w:t>
            </w:r>
            <w:r w:rsidR="002E3F62">
              <w:rPr>
                <w:noProof/>
                <w:webHidden/>
              </w:rPr>
              <w:fldChar w:fldCharType="end"/>
            </w:r>
          </w:hyperlink>
        </w:p>
        <w:p w14:paraId="2E74CE93" w14:textId="77777777" w:rsidR="002E3F62" w:rsidRDefault="00835F58">
          <w:pPr>
            <w:pStyle w:val="TOC3"/>
            <w:tabs>
              <w:tab w:val="right" w:leader="dot" w:pos="9060"/>
            </w:tabs>
            <w:rPr>
              <w:rFonts w:cstheme="minorBidi"/>
              <w:noProof/>
              <w:sz w:val="22"/>
              <w:szCs w:val="22"/>
              <w:lang w:eastAsia="en-GB"/>
            </w:rPr>
          </w:pPr>
          <w:hyperlink w:anchor="_Toc492106273" w:history="1">
            <w:r w:rsidR="002E3F62" w:rsidRPr="009A4F73">
              <w:rPr>
                <w:rStyle w:val="Hyperlink"/>
                <w:noProof/>
              </w:rPr>
              <w:t>Weekend No 3:  Anxiety</w:t>
            </w:r>
            <w:r w:rsidR="002E3F62">
              <w:rPr>
                <w:noProof/>
                <w:webHidden/>
              </w:rPr>
              <w:tab/>
            </w:r>
            <w:r w:rsidR="002E3F62">
              <w:rPr>
                <w:noProof/>
                <w:webHidden/>
              </w:rPr>
              <w:fldChar w:fldCharType="begin"/>
            </w:r>
            <w:r w:rsidR="002E3F62">
              <w:rPr>
                <w:noProof/>
                <w:webHidden/>
              </w:rPr>
              <w:instrText xml:space="preserve"> PAGEREF _Toc492106273 \h </w:instrText>
            </w:r>
            <w:r w:rsidR="002E3F62">
              <w:rPr>
                <w:noProof/>
                <w:webHidden/>
              </w:rPr>
            </w:r>
            <w:r w:rsidR="002E3F62">
              <w:rPr>
                <w:noProof/>
                <w:webHidden/>
              </w:rPr>
              <w:fldChar w:fldCharType="separate"/>
            </w:r>
            <w:r w:rsidR="00DF028C">
              <w:rPr>
                <w:noProof/>
                <w:webHidden/>
              </w:rPr>
              <w:t>44</w:t>
            </w:r>
            <w:r w:rsidR="002E3F62">
              <w:rPr>
                <w:noProof/>
                <w:webHidden/>
              </w:rPr>
              <w:fldChar w:fldCharType="end"/>
            </w:r>
          </w:hyperlink>
        </w:p>
        <w:p w14:paraId="5225B631" w14:textId="77777777" w:rsidR="002E3F62" w:rsidRDefault="00835F58">
          <w:pPr>
            <w:pStyle w:val="TOC3"/>
            <w:tabs>
              <w:tab w:val="right" w:leader="dot" w:pos="9060"/>
            </w:tabs>
            <w:rPr>
              <w:rFonts w:cstheme="minorBidi"/>
              <w:noProof/>
              <w:sz w:val="22"/>
              <w:szCs w:val="22"/>
              <w:lang w:eastAsia="en-GB"/>
            </w:rPr>
          </w:pPr>
          <w:hyperlink w:anchor="_Toc492106274" w:history="1">
            <w:r w:rsidR="002E3F62" w:rsidRPr="009A4F73">
              <w:rPr>
                <w:rStyle w:val="Hyperlink"/>
                <w:noProof/>
              </w:rPr>
              <w:t>Weekend No 4: Treatment Planning</w:t>
            </w:r>
            <w:r w:rsidR="002E3F62">
              <w:rPr>
                <w:noProof/>
                <w:webHidden/>
              </w:rPr>
              <w:tab/>
            </w:r>
            <w:r w:rsidR="002E3F62">
              <w:rPr>
                <w:noProof/>
                <w:webHidden/>
              </w:rPr>
              <w:fldChar w:fldCharType="begin"/>
            </w:r>
            <w:r w:rsidR="002E3F62">
              <w:rPr>
                <w:noProof/>
                <w:webHidden/>
              </w:rPr>
              <w:instrText xml:space="preserve"> PAGEREF _Toc492106274 \h </w:instrText>
            </w:r>
            <w:r w:rsidR="002E3F62">
              <w:rPr>
                <w:noProof/>
                <w:webHidden/>
              </w:rPr>
            </w:r>
            <w:r w:rsidR="002E3F62">
              <w:rPr>
                <w:noProof/>
                <w:webHidden/>
              </w:rPr>
              <w:fldChar w:fldCharType="separate"/>
            </w:r>
            <w:r w:rsidR="00DF028C">
              <w:rPr>
                <w:noProof/>
                <w:webHidden/>
              </w:rPr>
              <w:t>45</w:t>
            </w:r>
            <w:r w:rsidR="002E3F62">
              <w:rPr>
                <w:noProof/>
                <w:webHidden/>
              </w:rPr>
              <w:fldChar w:fldCharType="end"/>
            </w:r>
          </w:hyperlink>
        </w:p>
        <w:p w14:paraId="0BCB5902" w14:textId="77777777" w:rsidR="002E3F62" w:rsidRDefault="00835F58">
          <w:pPr>
            <w:pStyle w:val="TOC3"/>
            <w:tabs>
              <w:tab w:val="right" w:leader="dot" w:pos="9060"/>
            </w:tabs>
            <w:rPr>
              <w:rFonts w:cstheme="minorBidi"/>
              <w:noProof/>
              <w:sz w:val="22"/>
              <w:szCs w:val="22"/>
              <w:lang w:eastAsia="en-GB"/>
            </w:rPr>
          </w:pPr>
          <w:hyperlink w:anchor="_Toc492106275" w:history="1">
            <w:r w:rsidR="002E3F62" w:rsidRPr="009A4F73">
              <w:rPr>
                <w:rStyle w:val="Hyperlink"/>
                <w:noProof/>
              </w:rPr>
              <w:t>Weekend No 5: Working Creatively</w:t>
            </w:r>
            <w:r w:rsidR="002E3F62">
              <w:rPr>
                <w:noProof/>
                <w:webHidden/>
              </w:rPr>
              <w:tab/>
            </w:r>
            <w:r w:rsidR="002E3F62">
              <w:rPr>
                <w:noProof/>
                <w:webHidden/>
              </w:rPr>
              <w:fldChar w:fldCharType="begin"/>
            </w:r>
            <w:r w:rsidR="002E3F62">
              <w:rPr>
                <w:noProof/>
                <w:webHidden/>
              </w:rPr>
              <w:instrText xml:space="preserve"> PAGEREF _Toc492106275 \h </w:instrText>
            </w:r>
            <w:r w:rsidR="002E3F62">
              <w:rPr>
                <w:noProof/>
                <w:webHidden/>
              </w:rPr>
            </w:r>
            <w:r w:rsidR="002E3F62">
              <w:rPr>
                <w:noProof/>
                <w:webHidden/>
              </w:rPr>
              <w:fldChar w:fldCharType="separate"/>
            </w:r>
            <w:r w:rsidR="00DF028C">
              <w:rPr>
                <w:noProof/>
                <w:webHidden/>
              </w:rPr>
              <w:t>45</w:t>
            </w:r>
            <w:r w:rsidR="002E3F62">
              <w:rPr>
                <w:noProof/>
                <w:webHidden/>
              </w:rPr>
              <w:fldChar w:fldCharType="end"/>
            </w:r>
          </w:hyperlink>
        </w:p>
        <w:p w14:paraId="13226816" w14:textId="77777777" w:rsidR="002E3F62" w:rsidRDefault="00835F58">
          <w:pPr>
            <w:pStyle w:val="TOC3"/>
            <w:tabs>
              <w:tab w:val="right" w:leader="dot" w:pos="9060"/>
            </w:tabs>
            <w:rPr>
              <w:rFonts w:cstheme="minorBidi"/>
              <w:noProof/>
              <w:sz w:val="22"/>
              <w:szCs w:val="22"/>
              <w:lang w:eastAsia="en-GB"/>
            </w:rPr>
          </w:pPr>
          <w:hyperlink w:anchor="_Toc492106276" w:history="1">
            <w:r w:rsidR="002E3F62" w:rsidRPr="009A4F73">
              <w:rPr>
                <w:rStyle w:val="Hyperlink"/>
                <w:noProof/>
              </w:rPr>
              <w:t>Weekend No 6:  Redecision School of TA</w:t>
            </w:r>
            <w:r w:rsidR="002E3F62">
              <w:rPr>
                <w:noProof/>
                <w:webHidden/>
              </w:rPr>
              <w:tab/>
            </w:r>
            <w:r w:rsidR="002E3F62">
              <w:rPr>
                <w:noProof/>
                <w:webHidden/>
              </w:rPr>
              <w:fldChar w:fldCharType="begin"/>
            </w:r>
            <w:r w:rsidR="002E3F62">
              <w:rPr>
                <w:noProof/>
                <w:webHidden/>
              </w:rPr>
              <w:instrText xml:space="preserve"> PAGEREF _Toc492106276 \h </w:instrText>
            </w:r>
            <w:r w:rsidR="002E3F62">
              <w:rPr>
                <w:noProof/>
                <w:webHidden/>
              </w:rPr>
            </w:r>
            <w:r w:rsidR="002E3F62">
              <w:rPr>
                <w:noProof/>
                <w:webHidden/>
              </w:rPr>
              <w:fldChar w:fldCharType="separate"/>
            </w:r>
            <w:r w:rsidR="00DF028C">
              <w:rPr>
                <w:noProof/>
                <w:webHidden/>
              </w:rPr>
              <w:t>46</w:t>
            </w:r>
            <w:r w:rsidR="002E3F62">
              <w:rPr>
                <w:noProof/>
                <w:webHidden/>
              </w:rPr>
              <w:fldChar w:fldCharType="end"/>
            </w:r>
          </w:hyperlink>
        </w:p>
        <w:p w14:paraId="29FFDCF9" w14:textId="77777777" w:rsidR="002E3F62" w:rsidRDefault="00835F58">
          <w:pPr>
            <w:pStyle w:val="TOC3"/>
            <w:tabs>
              <w:tab w:val="right" w:leader="dot" w:pos="9060"/>
            </w:tabs>
            <w:rPr>
              <w:rFonts w:cstheme="minorBidi"/>
              <w:noProof/>
              <w:sz w:val="22"/>
              <w:szCs w:val="22"/>
              <w:lang w:eastAsia="en-GB"/>
            </w:rPr>
          </w:pPr>
          <w:hyperlink w:anchor="_Toc492106277" w:history="1">
            <w:r w:rsidR="002E3F62" w:rsidRPr="009A4F73">
              <w:rPr>
                <w:rStyle w:val="Hyperlink"/>
                <w:noProof/>
              </w:rPr>
              <w:t>Weekend No 7: Trauma/Sexual Abuse - 2 day teach.</w:t>
            </w:r>
            <w:r w:rsidR="002E3F62">
              <w:rPr>
                <w:noProof/>
                <w:webHidden/>
              </w:rPr>
              <w:tab/>
            </w:r>
            <w:r w:rsidR="002E3F62">
              <w:rPr>
                <w:noProof/>
                <w:webHidden/>
              </w:rPr>
              <w:fldChar w:fldCharType="begin"/>
            </w:r>
            <w:r w:rsidR="002E3F62">
              <w:rPr>
                <w:noProof/>
                <w:webHidden/>
              </w:rPr>
              <w:instrText xml:space="preserve"> PAGEREF _Toc492106277 \h </w:instrText>
            </w:r>
            <w:r w:rsidR="002E3F62">
              <w:rPr>
                <w:noProof/>
                <w:webHidden/>
              </w:rPr>
            </w:r>
            <w:r w:rsidR="002E3F62">
              <w:rPr>
                <w:noProof/>
                <w:webHidden/>
              </w:rPr>
              <w:fldChar w:fldCharType="separate"/>
            </w:r>
            <w:r w:rsidR="00DF028C">
              <w:rPr>
                <w:noProof/>
                <w:webHidden/>
              </w:rPr>
              <w:t>47</w:t>
            </w:r>
            <w:r w:rsidR="002E3F62">
              <w:rPr>
                <w:noProof/>
                <w:webHidden/>
              </w:rPr>
              <w:fldChar w:fldCharType="end"/>
            </w:r>
          </w:hyperlink>
        </w:p>
        <w:p w14:paraId="57CD1326" w14:textId="77777777" w:rsidR="002E3F62" w:rsidRDefault="00835F58">
          <w:pPr>
            <w:pStyle w:val="TOC3"/>
            <w:tabs>
              <w:tab w:val="right" w:leader="dot" w:pos="9060"/>
            </w:tabs>
            <w:rPr>
              <w:rFonts w:cstheme="minorBidi"/>
              <w:noProof/>
              <w:sz w:val="22"/>
              <w:szCs w:val="22"/>
              <w:lang w:eastAsia="en-GB"/>
            </w:rPr>
          </w:pPr>
          <w:hyperlink w:anchor="_Toc492106278" w:history="1">
            <w:r w:rsidR="002E3F62" w:rsidRPr="009A4F73">
              <w:rPr>
                <w:rStyle w:val="Hyperlink"/>
                <w:noProof/>
              </w:rPr>
              <w:t>Weekend No 8: Working with Child Ego State</w:t>
            </w:r>
            <w:r w:rsidR="002E3F62">
              <w:rPr>
                <w:noProof/>
                <w:webHidden/>
              </w:rPr>
              <w:tab/>
            </w:r>
            <w:r w:rsidR="002E3F62">
              <w:rPr>
                <w:noProof/>
                <w:webHidden/>
              </w:rPr>
              <w:fldChar w:fldCharType="begin"/>
            </w:r>
            <w:r w:rsidR="002E3F62">
              <w:rPr>
                <w:noProof/>
                <w:webHidden/>
              </w:rPr>
              <w:instrText xml:space="preserve"> PAGEREF _Toc492106278 \h </w:instrText>
            </w:r>
            <w:r w:rsidR="002E3F62">
              <w:rPr>
                <w:noProof/>
                <w:webHidden/>
              </w:rPr>
            </w:r>
            <w:r w:rsidR="002E3F62">
              <w:rPr>
                <w:noProof/>
                <w:webHidden/>
              </w:rPr>
              <w:fldChar w:fldCharType="separate"/>
            </w:r>
            <w:r w:rsidR="00DF028C">
              <w:rPr>
                <w:noProof/>
                <w:webHidden/>
              </w:rPr>
              <w:t>47</w:t>
            </w:r>
            <w:r w:rsidR="002E3F62">
              <w:rPr>
                <w:noProof/>
                <w:webHidden/>
              </w:rPr>
              <w:fldChar w:fldCharType="end"/>
            </w:r>
          </w:hyperlink>
        </w:p>
        <w:p w14:paraId="716478B6" w14:textId="77777777" w:rsidR="002E3F62" w:rsidRDefault="00835F58">
          <w:pPr>
            <w:pStyle w:val="TOC3"/>
            <w:tabs>
              <w:tab w:val="right" w:leader="dot" w:pos="9060"/>
            </w:tabs>
            <w:rPr>
              <w:rFonts w:cstheme="minorBidi"/>
              <w:noProof/>
              <w:sz w:val="22"/>
              <w:szCs w:val="22"/>
              <w:lang w:eastAsia="en-GB"/>
            </w:rPr>
          </w:pPr>
          <w:hyperlink w:anchor="_Toc492106279" w:history="1">
            <w:r w:rsidR="002E3F62" w:rsidRPr="009A4F73">
              <w:rPr>
                <w:rStyle w:val="Hyperlink"/>
                <w:noProof/>
              </w:rPr>
              <w:t>Weekend No 9: Working with Parent Ego State</w:t>
            </w:r>
            <w:r w:rsidR="002E3F62">
              <w:rPr>
                <w:noProof/>
                <w:webHidden/>
              </w:rPr>
              <w:tab/>
            </w:r>
            <w:r w:rsidR="002E3F62">
              <w:rPr>
                <w:noProof/>
                <w:webHidden/>
              </w:rPr>
              <w:fldChar w:fldCharType="begin"/>
            </w:r>
            <w:r w:rsidR="002E3F62">
              <w:rPr>
                <w:noProof/>
                <w:webHidden/>
              </w:rPr>
              <w:instrText xml:space="preserve"> PAGEREF _Toc492106279 \h </w:instrText>
            </w:r>
            <w:r w:rsidR="002E3F62">
              <w:rPr>
                <w:noProof/>
                <w:webHidden/>
              </w:rPr>
            </w:r>
            <w:r w:rsidR="002E3F62">
              <w:rPr>
                <w:noProof/>
                <w:webHidden/>
              </w:rPr>
              <w:fldChar w:fldCharType="separate"/>
            </w:r>
            <w:r w:rsidR="00DF028C">
              <w:rPr>
                <w:noProof/>
                <w:webHidden/>
              </w:rPr>
              <w:t>48</w:t>
            </w:r>
            <w:r w:rsidR="002E3F62">
              <w:rPr>
                <w:noProof/>
                <w:webHidden/>
              </w:rPr>
              <w:fldChar w:fldCharType="end"/>
            </w:r>
          </w:hyperlink>
        </w:p>
        <w:p w14:paraId="3677CB24" w14:textId="77777777" w:rsidR="002E3F62" w:rsidRDefault="00835F58">
          <w:pPr>
            <w:pStyle w:val="TOC3"/>
            <w:tabs>
              <w:tab w:val="right" w:leader="dot" w:pos="9060"/>
            </w:tabs>
            <w:rPr>
              <w:rFonts w:cstheme="minorBidi"/>
              <w:noProof/>
              <w:sz w:val="22"/>
              <w:szCs w:val="22"/>
              <w:lang w:eastAsia="en-GB"/>
            </w:rPr>
          </w:pPr>
          <w:hyperlink w:anchor="_Toc492106280" w:history="1">
            <w:r w:rsidR="002E3F62" w:rsidRPr="009A4F73">
              <w:rPr>
                <w:rStyle w:val="Hyperlink"/>
                <w:noProof/>
              </w:rPr>
              <w:t>Weekend No 10:  Groups</w:t>
            </w:r>
            <w:r w:rsidR="002E3F62">
              <w:rPr>
                <w:noProof/>
                <w:webHidden/>
              </w:rPr>
              <w:tab/>
            </w:r>
            <w:r w:rsidR="002E3F62">
              <w:rPr>
                <w:noProof/>
                <w:webHidden/>
              </w:rPr>
              <w:fldChar w:fldCharType="begin"/>
            </w:r>
            <w:r w:rsidR="002E3F62">
              <w:rPr>
                <w:noProof/>
                <w:webHidden/>
              </w:rPr>
              <w:instrText xml:space="preserve"> PAGEREF _Toc492106280 \h </w:instrText>
            </w:r>
            <w:r w:rsidR="002E3F62">
              <w:rPr>
                <w:noProof/>
                <w:webHidden/>
              </w:rPr>
            </w:r>
            <w:r w:rsidR="002E3F62">
              <w:rPr>
                <w:noProof/>
                <w:webHidden/>
              </w:rPr>
              <w:fldChar w:fldCharType="separate"/>
            </w:r>
            <w:r w:rsidR="00DF028C">
              <w:rPr>
                <w:noProof/>
                <w:webHidden/>
              </w:rPr>
              <w:t>49</w:t>
            </w:r>
            <w:r w:rsidR="002E3F62">
              <w:rPr>
                <w:noProof/>
                <w:webHidden/>
              </w:rPr>
              <w:fldChar w:fldCharType="end"/>
            </w:r>
          </w:hyperlink>
        </w:p>
        <w:p w14:paraId="2CB8E2A5" w14:textId="77777777" w:rsidR="002E3F62" w:rsidRDefault="00835F58">
          <w:pPr>
            <w:pStyle w:val="TOC2"/>
            <w:tabs>
              <w:tab w:val="right" w:leader="dot" w:pos="9060"/>
            </w:tabs>
            <w:rPr>
              <w:rFonts w:cstheme="minorBidi"/>
              <w:noProof/>
              <w:sz w:val="22"/>
              <w:szCs w:val="22"/>
              <w:lang w:eastAsia="en-GB"/>
            </w:rPr>
          </w:pPr>
          <w:hyperlink w:anchor="_Toc492106281" w:history="1">
            <w:r w:rsidR="002E3F62" w:rsidRPr="009A4F73">
              <w:rPr>
                <w:rStyle w:val="Hyperlink"/>
                <w:noProof/>
              </w:rPr>
              <w:t>Core Content and Themes for Year 4</w:t>
            </w:r>
            <w:r w:rsidR="002E3F62">
              <w:rPr>
                <w:noProof/>
                <w:webHidden/>
              </w:rPr>
              <w:tab/>
            </w:r>
            <w:r w:rsidR="002E3F62">
              <w:rPr>
                <w:noProof/>
                <w:webHidden/>
              </w:rPr>
              <w:fldChar w:fldCharType="begin"/>
            </w:r>
            <w:r w:rsidR="002E3F62">
              <w:rPr>
                <w:noProof/>
                <w:webHidden/>
              </w:rPr>
              <w:instrText xml:space="preserve"> PAGEREF _Toc492106281 \h </w:instrText>
            </w:r>
            <w:r w:rsidR="002E3F62">
              <w:rPr>
                <w:noProof/>
                <w:webHidden/>
              </w:rPr>
            </w:r>
            <w:r w:rsidR="002E3F62">
              <w:rPr>
                <w:noProof/>
                <w:webHidden/>
              </w:rPr>
              <w:fldChar w:fldCharType="separate"/>
            </w:r>
            <w:r w:rsidR="00DF028C">
              <w:rPr>
                <w:noProof/>
                <w:webHidden/>
              </w:rPr>
              <w:t>50</w:t>
            </w:r>
            <w:r w:rsidR="002E3F62">
              <w:rPr>
                <w:noProof/>
                <w:webHidden/>
              </w:rPr>
              <w:fldChar w:fldCharType="end"/>
            </w:r>
          </w:hyperlink>
        </w:p>
        <w:p w14:paraId="4BDBA11E" w14:textId="77777777" w:rsidR="002E3F62" w:rsidRDefault="00835F58">
          <w:pPr>
            <w:pStyle w:val="TOC3"/>
            <w:tabs>
              <w:tab w:val="right" w:leader="dot" w:pos="9060"/>
            </w:tabs>
            <w:rPr>
              <w:rFonts w:cstheme="minorBidi"/>
              <w:noProof/>
              <w:sz w:val="22"/>
              <w:szCs w:val="22"/>
              <w:lang w:eastAsia="en-GB"/>
            </w:rPr>
          </w:pPr>
          <w:hyperlink w:anchor="_Toc492106282" w:history="1">
            <w:r w:rsidR="002E3F62" w:rsidRPr="009A4F73">
              <w:rPr>
                <w:rStyle w:val="Hyperlink"/>
                <w:noProof/>
              </w:rPr>
              <w:t>Weekend No 1: TA Research</w:t>
            </w:r>
            <w:r w:rsidR="002E3F62">
              <w:rPr>
                <w:noProof/>
                <w:webHidden/>
              </w:rPr>
              <w:tab/>
            </w:r>
            <w:r w:rsidR="002E3F62">
              <w:rPr>
                <w:noProof/>
                <w:webHidden/>
              </w:rPr>
              <w:fldChar w:fldCharType="begin"/>
            </w:r>
            <w:r w:rsidR="002E3F62">
              <w:rPr>
                <w:noProof/>
                <w:webHidden/>
              </w:rPr>
              <w:instrText xml:space="preserve"> PAGEREF _Toc492106282 \h </w:instrText>
            </w:r>
            <w:r w:rsidR="002E3F62">
              <w:rPr>
                <w:noProof/>
                <w:webHidden/>
              </w:rPr>
            </w:r>
            <w:r w:rsidR="002E3F62">
              <w:rPr>
                <w:noProof/>
                <w:webHidden/>
              </w:rPr>
              <w:fldChar w:fldCharType="separate"/>
            </w:r>
            <w:r w:rsidR="00DF028C">
              <w:rPr>
                <w:noProof/>
                <w:webHidden/>
              </w:rPr>
              <w:t>51</w:t>
            </w:r>
            <w:r w:rsidR="002E3F62">
              <w:rPr>
                <w:noProof/>
                <w:webHidden/>
              </w:rPr>
              <w:fldChar w:fldCharType="end"/>
            </w:r>
          </w:hyperlink>
        </w:p>
        <w:p w14:paraId="43C0D92F" w14:textId="77777777" w:rsidR="002E3F62" w:rsidRDefault="00835F58">
          <w:pPr>
            <w:pStyle w:val="TOC3"/>
            <w:tabs>
              <w:tab w:val="right" w:leader="dot" w:pos="9060"/>
            </w:tabs>
            <w:rPr>
              <w:rFonts w:cstheme="minorBidi"/>
              <w:noProof/>
              <w:sz w:val="22"/>
              <w:szCs w:val="22"/>
              <w:lang w:eastAsia="en-GB"/>
            </w:rPr>
          </w:pPr>
          <w:hyperlink w:anchor="_Toc492106283" w:history="1">
            <w:r w:rsidR="002E3F62" w:rsidRPr="009A4F73">
              <w:rPr>
                <w:rStyle w:val="Hyperlink"/>
                <w:noProof/>
              </w:rPr>
              <w:t>Weekend No 2: The therapeutic relationship – Two Day Teach</w:t>
            </w:r>
            <w:r w:rsidR="002E3F62">
              <w:rPr>
                <w:noProof/>
                <w:webHidden/>
              </w:rPr>
              <w:tab/>
            </w:r>
            <w:r w:rsidR="002E3F62">
              <w:rPr>
                <w:noProof/>
                <w:webHidden/>
              </w:rPr>
              <w:fldChar w:fldCharType="begin"/>
            </w:r>
            <w:r w:rsidR="002E3F62">
              <w:rPr>
                <w:noProof/>
                <w:webHidden/>
              </w:rPr>
              <w:instrText xml:space="preserve"> PAGEREF _Toc492106283 \h </w:instrText>
            </w:r>
            <w:r w:rsidR="002E3F62">
              <w:rPr>
                <w:noProof/>
                <w:webHidden/>
              </w:rPr>
            </w:r>
            <w:r w:rsidR="002E3F62">
              <w:rPr>
                <w:noProof/>
                <w:webHidden/>
              </w:rPr>
              <w:fldChar w:fldCharType="separate"/>
            </w:r>
            <w:r w:rsidR="00DF028C">
              <w:rPr>
                <w:noProof/>
                <w:webHidden/>
              </w:rPr>
              <w:t>51</w:t>
            </w:r>
            <w:r w:rsidR="002E3F62">
              <w:rPr>
                <w:noProof/>
                <w:webHidden/>
              </w:rPr>
              <w:fldChar w:fldCharType="end"/>
            </w:r>
          </w:hyperlink>
        </w:p>
        <w:p w14:paraId="5858BF62" w14:textId="77777777" w:rsidR="002E3F62" w:rsidRDefault="00835F58">
          <w:pPr>
            <w:pStyle w:val="TOC3"/>
            <w:tabs>
              <w:tab w:val="right" w:leader="dot" w:pos="9060"/>
            </w:tabs>
            <w:rPr>
              <w:rFonts w:cstheme="minorBidi"/>
              <w:noProof/>
              <w:sz w:val="22"/>
              <w:szCs w:val="22"/>
              <w:lang w:eastAsia="en-GB"/>
            </w:rPr>
          </w:pPr>
          <w:hyperlink w:anchor="_Toc492106284" w:history="1">
            <w:r w:rsidR="002E3F62" w:rsidRPr="009A4F73">
              <w:rPr>
                <w:rStyle w:val="Hyperlink"/>
                <w:noProof/>
              </w:rPr>
              <w:t>Weekend No 3: Working with Obsessive Compulsive clients</w:t>
            </w:r>
            <w:r w:rsidR="002E3F62">
              <w:rPr>
                <w:noProof/>
                <w:webHidden/>
              </w:rPr>
              <w:tab/>
            </w:r>
            <w:r w:rsidR="002E3F62">
              <w:rPr>
                <w:noProof/>
                <w:webHidden/>
              </w:rPr>
              <w:fldChar w:fldCharType="begin"/>
            </w:r>
            <w:r w:rsidR="002E3F62">
              <w:rPr>
                <w:noProof/>
                <w:webHidden/>
              </w:rPr>
              <w:instrText xml:space="preserve"> PAGEREF _Toc492106284 \h </w:instrText>
            </w:r>
            <w:r w:rsidR="002E3F62">
              <w:rPr>
                <w:noProof/>
                <w:webHidden/>
              </w:rPr>
            </w:r>
            <w:r w:rsidR="002E3F62">
              <w:rPr>
                <w:noProof/>
                <w:webHidden/>
              </w:rPr>
              <w:fldChar w:fldCharType="separate"/>
            </w:r>
            <w:r w:rsidR="00DF028C">
              <w:rPr>
                <w:noProof/>
                <w:webHidden/>
              </w:rPr>
              <w:t>52</w:t>
            </w:r>
            <w:r w:rsidR="002E3F62">
              <w:rPr>
                <w:noProof/>
                <w:webHidden/>
              </w:rPr>
              <w:fldChar w:fldCharType="end"/>
            </w:r>
          </w:hyperlink>
        </w:p>
        <w:p w14:paraId="5FB2EE3D" w14:textId="77777777" w:rsidR="002E3F62" w:rsidRDefault="00835F58">
          <w:pPr>
            <w:pStyle w:val="TOC3"/>
            <w:tabs>
              <w:tab w:val="right" w:leader="dot" w:pos="9060"/>
            </w:tabs>
            <w:rPr>
              <w:rFonts w:cstheme="minorBidi"/>
              <w:noProof/>
              <w:sz w:val="22"/>
              <w:szCs w:val="22"/>
              <w:lang w:eastAsia="en-GB"/>
            </w:rPr>
          </w:pPr>
          <w:hyperlink w:anchor="_Toc492106285" w:history="1">
            <w:r w:rsidR="002E3F62" w:rsidRPr="009A4F73">
              <w:rPr>
                <w:rStyle w:val="Hyperlink"/>
                <w:noProof/>
              </w:rPr>
              <w:t>Weekend No 4: Different modalities – Psychodynamic</w:t>
            </w:r>
            <w:r w:rsidR="002E3F62">
              <w:rPr>
                <w:noProof/>
                <w:webHidden/>
              </w:rPr>
              <w:tab/>
            </w:r>
            <w:r w:rsidR="002E3F62">
              <w:rPr>
                <w:noProof/>
                <w:webHidden/>
              </w:rPr>
              <w:fldChar w:fldCharType="begin"/>
            </w:r>
            <w:r w:rsidR="002E3F62">
              <w:rPr>
                <w:noProof/>
                <w:webHidden/>
              </w:rPr>
              <w:instrText xml:space="preserve"> PAGEREF _Toc492106285 \h </w:instrText>
            </w:r>
            <w:r w:rsidR="002E3F62">
              <w:rPr>
                <w:noProof/>
                <w:webHidden/>
              </w:rPr>
            </w:r>
            <w:r w:rsidR="002E3F62">
              <w:rPr>
                <w:noProof/>
                <w:webHidden/>
              </w:rPr>
              <w:fldChar w:fldCharType="separate"/>
            </w:r>
            <w:r w:rsidR="00DF028C">
              <w:rPr>
                <w:noProof/>
                <w:webHidden/>
              </w:rPr>
              <w:t>53</w:t>
            </w:r>
            <w:r w:rsidR="002E3F62">
              <w:rPr>
                <w:noProof/>
                <w:webHidden/>
              </w:rPr>
              <w:fldChar w:fldCharType="end"/>
            </w:r>
          </w:hyperlink>
        </w:p>
        <w:p w14:paraId="6E6A799E" w14:textId="77777777" w:rsidR="002E3F62" w:rsidRDefault="00835F58">
          <w:pPr>
            <w:pStyle w:val="TOC3"/>
            <w:tabs>
              <w:tab w:val="right" w:leader="dot" w:pos="9060"/>
            </w:tabs>
            <w:rPr>
              <w:rFonts w:cstheme="minorBidi"/>
              <w:noProof/>
              <w:sz w:val="22"/>
              <w:szCs w:val="22"/>
              <w:lang w:eastAsia="en-GB"/>
            </w:rPr>
          </w:pPr>
          <w:hyperlink w:anchor="_Toc492106286" w:history="1">
            <w:r w:rsidR="002E3F62" w:rsidRPr="009A4F73">
              <w:rPr>
                <w:rStyle w:val="Hyperlink"/>
                <w:noProof/>
              </w:rPr>
              <w:t>Weekend No 5: Working with the Schizoid Client</w:t>
            </w:r>
            <w:r w:rsidR="002E3F62">
              <w:rPr>
                <w:noProof/>
                <w:webHidden/>
              </w:rPr>
              <w:tab/>
            </w:r>
            <w:r w:rsidR="002E3F62">
              <w:rPr>
                <w:noProof/>
                <w:webHidden/>
              </w:rPr>
              <w:fldChar w:fldCharType="begin"/>
            </w:r>
            <w:r w:rsidR="002E3F62">
              <w:rPr>
                <w:noProof/>
                <w:webHidden/>
              </w:rPr>
              <w:instrText xml:space="preserve"> PAGEREF _Toc492106286 \h </w:instrText>
            </w:r>
            <w:r w:rsidR="002E3F62">
              <w:rPr>
                <w:noProof/>
                <w:webHidden/>
              </w:rPr>
            </w:r>
            <w:r w:rsidR="002E3F62">
              <w:rPr>
                <w:noProof/>
                <w:webHidden/>
              </w:rPr>
              <w:fldChar w:fldCharType="separate"/>
            </w:r>
            <w:r w:rsidR="00DF028C">
              <w:rPr>
                <w:noProof/>
                <w:webHidden/>
              </w:rPr>
              <w:t>53</w:t>
            </w:r>
            <w:r w:rsidR="002E3F62">
              <w:rPr>
                <w:noProof/>
                <w:webHidden/>
              </w:rPr>
              <w:fldChar w:fldCharType="end"/>
            </w:r>
          </w:hyperlink>
        </w:p>
        <w:p w14:paraId="05C88BFA" w14:textId="77777777" w:rsidR="002E3F62" w:rsidRDefault="00835F58">
          <w:pPr>
            <w:pStyle w:val="TOC3"/>
            <w:tabs>
              <w:tab w:val="right" w:leader="dot" w:pos="9060"/>
            </w:tabs>
            <w:rPr>
              <w:rFonts w:cstheme="minorBidi"/>
              <w:noProof/>
              <w:sz w:val="22"/>
              <w:szCs w:val="22"/>
              <w:lang w:eastAsia="en-GB"/>
            </w:rPr>
          </w:pPr>
          <w:hyperlink w:anchor="_Toc492106287" w:history="1">
            <w:r w:rsidR="002E3F62" w:rsidRPr="009A4F73">
              <w:rPr>
                <w:rStyle w:val="Hyperlink"/>
                <w:noProof/>
              </w:rPr>
              <w:t>Weekend No 6: Memory and the Brain</w:t>
            </w:r>
            <w:r w:rsidR="002E3F62">
              <w:rPr>
                <w:noProof/>
                <w:webHidden/>
              </w:rPr>
              <w:tab/>
            </w:r>
            <w:r w:rsidR="002E3F62">
              <w:rPr>
                <w:noProof/>
                <w:webHidden/>
              </w:rPr>
              <w:fldChar w:fldCharType="begin"/>
            </w:r>
            <w:r w:rsidR="002E3F62">
              <w:rPr>
                <w:noProof/>
                <w:webHidden/>
              </w:rPr>
              <w:instrText xml:space="preserve"> PAGEREF _Toc492106287 \h </w:instrText>
            </w:r>
            <w:r w:rsidR="002E3F62">
              <w:rPr>
                <w:noProof/>
                <w:webHidden/>
              </w:rPr>
            </w:r>
            <w:r w:rsidR="002E3F62">
              <w:rPr>
                <w:noProof/>
                <w:webHidden/>
              </w:rPr>
              <w:fldChar w:fldCharType="separate"/>
            </w:r>
            <w:r w:rsidR="00DF028C">
              <w:rPr>
                <w:noProof/>
                <w:webHidden/>
              </w:rPr>
              <w:t>54</w:t>
            </w:r>
            <w:r w:rsidR="002E3F62">
              <w:rPr>
                <w:noProof/>
                <w:webHidden/>
              </w:rPr>
              <w:fldChar w:fldCharType="end"/>
            </w:r>
          </w:hyperlink>
        </w:p>
        <w:p w14:paraId="79AEA6BF" w14:textId="77777777" w:rsidR="002E3F62" w:rsidRDefault="00835F58">
          <w:pPr>
            <w:pStyle w:val="TOC3"/>
            <w:tabs>
              <w:tab w:val="right" w:leader="dot" w:pos="9060"/>
            </w:tabs>
            <w:rPr>
              <w:rFonts w:cstheme="minorBidi"/>
              <w:noProof/>
              <w:sz w:val="22"/>
              <w:szCs w:val="22"/>
              <w:lang w:eastAsia="en-GB"/>
            </w:rPr>
          </w:pPr>
          <w:hyperlink w:anchor="_Toc492106288" w:history="1">
            <w:r w:rsidR="002E3F62" w:rsidRPr="009A4F73">
              <w:rPr>
                <w:rStyle w:val="Hyperlink"/>
                <w:noProof/>
              </w:rPr>
              <w:t>Weekend No 7: Psychiatric Assessment</w:t>
            </w:r>
            <w:r w:rsidR="002E3F62">
              <w:rPr>
                <w:noProof/>
                <w:webHidden/>
              </w:rPr>
              <w:tab/>
            </w:r>
            <w:r w:rsidR="002E3F62">
              <w:rPr>
                <w:noProof/>
                <w:webHidden/>
              </w:rPr>
              <w:fldChar w:fldCharType="begin"/>
            </w:r>
            <w:r w:rsidR="002E3F62">
              <w:rPr>
                <w:noProof/>
                <w:webHidden/>
              </w:rPr>
              <w:instrText xml:space="preserve"> PAGEREF _Toc492106288 \h </w:instrText>
            </w:r>
            <w:r w:rsidR="002E3F62">
              <w:rPr>
                <w:noProof/>
                <w:webHidden/>
              </w:rPr>
            </w:r>
            <w:r w:rsidR="002E3F62">
              <w:rPr>
                <w:noProof/>
                <w:webHidden/>
              </w:rPr>
              <w:fldChar w:fldCharType="separate"/>
            </w:r>
            <w:r w:rsidR="00DF028C">
              <w:rPr>
                <w:noProof/>
                <w:webHidden/>
              </w:rPr>
              <w:t>55</w:t>
            </w:r>
            <w:r w:rsidR="002E3F62">
              <w:rPr>
                <w:noProof/>
                <w:webHidden/>
              </w:rPr>
              <w:fldChar w:fldCharType="end"/>
            </w:r>
          </w:hyperlink>
        </w:p>
        <w:p w14:paraId="3C3FDEAE" w14:textId="77777777" w:rsidR="002E3F62" w:rsidRDefault="00835F58">
          <w:pPr>
            <w:pStyle w:val="TOC3"/>
            <w:tabs>
              <w:tab w:val="right" w:leader="dot" w:pos="9060"/>
            </w:tabs>
            <w:rPr>
              <w:rFonts w:cstheme="minorBidi"/>
              <w:noProof/>
              <w:sz w:val="22"/>
              <w:szCs w:val="22"/>
              <w:lang w:eastAsia="en-GB"/>
            </w:rPr>
          </w:pPr>
          <w:hyperlink w:anchor="_Toc492106289" w:history="1">
            <w:r w:rsidR="002E3F62" w:rsidRPr="009A4F73">
              <w:rPr>
                <w:rStyle w:val="Hyperlink"/>
                <w:noProof/>
              </w:rPr>
              <w:t>Weekend No 8: Modalities – Humanistic</w:t>
            </w:r>
            <w:r w:rsidR="002E3F62">
              <w:rPr>
                <w:noProof/>
                <w:webHidden/>
              </w:rPr>
              <w:tab/>
            </w:r>
            <w:r w:rsidR="002E3F62">
              <w:rPr>
                <w:noProof/>
                <w:webHidden/>
              </w:rPr>
              <w:fldChar w:fldCharType="begin"/>
            </w:r>
            <w:r w:rsidR="002E3F62">
              <w:rPr>
                <w:noProof/>
                <w:webHidden/>
              </w:rPr>
              <w:instrText xml:space="preserve"> PAGEREF _Toc492106289 \h </w:instrText>
            </w:r>
            <w:r w:rsidR="002E3F62">
              <w:rPr>
                <w:noProof/>
                <w:webHidden/>
              </w:rPr>
            </w:r>
            <w:r w:rsidR="002E3F62">
              <w:rPr>
                <w:noProof/>
                <w:webHidden/>
              </w:rPr>
              <w:fldChar w:fldCharType="separate"/>
            </w:r>
            <w:r w:rsidR="00DF028C">
              <w:rPr>
                <w:noProof/>
                <w:webHidden/>
              </w:rPr>
              <w:t>55</w:t>
            </w:r>
            <w:r w:rsidR="002E3F62">
              <w:rPr>
                <w:noProof/>
                <w:webHidden/>
              </w:rPr>
              <w:fldChar w:fldCharType="end"/>
            </w:r>
          </w:hyperlink>
        </w:p>
        <w:p w14:paraId="794E8543" w14:textId="77777777" w:rsidR="002E3F62" w:rsidRDefault="00835F58">
          <w:pPr>
            <w:pStyle w:val="TOC3"/>
            <w:tabs>
              <w:tab w:val="right" w:leader="dot" w:pos="9060"/>
            </w:tabs>
            <w:rPr>
              <w:rFonts w:cstheme="minorBidi"/>
              <w:noProof/>
              <w:sz w:val="22"/>
              <w:szCs w:val="22"/>
              <w:lang w:eastAsia="en-GB"/>
            </w:rPr>
          </w:pPr>
          <w:hyperlink w:anchor="_Toc492106290" w:history="1">
            <w:r w:rsidR="002E3F62" w:rsidRPr="009A4F73">
              <w:rPr>
                <w:rStyle w:val="Hyperlink"/>
                <w:noProof/>
              </w:rPr>
              <w:t>Weekend No 9: Borderline and Narcissistic Clients 2 day teach</w:t>
            </w:r>
            <w:r w:rsidR="002E3F62">
              <w:rPr>
                <w:noProof/>
                <w:webHidden/>
              </w:rPr>
              <w:tab/>
            </w:r>
            <w:r w:rsidR="002E3F62">
              <w:rPr>
                <w:noProof/>
                <w:webHidden/>
              </w:rPr>
              <w:fldChar w:fldCharType="begin"/>
            </w:r>
            <w:r w:rsidR="002E3F62">
              <w:rPr>
                <w:noProof/>
                <w:webHidden/>
              </w:rPr>
              <w:instrText xml:space="preserve"> PAGEREF _Toc492106290 \h </w:instrText>
            </w:r>
            <w:r w:rsidR="002E3F62">
              <w:rPr>
                <w:noProof/>
                <w:webHidden/>
              </w:rPr>
            </w:r>
            <w:r w:rsidR="002E3F62">
              <w:rPr>
                <w:noProof/>
                <w:webHidden/>
              </w:rPr>
              <w:fldChar w:fldCharType="separate"/>
            </w:r>
            <w:r w:rsidR="00DF028C">
              <w:rPr>
                <w:noProof/>
                <w:webHidden/>
              </w:rPr>
              <w:t>56</w:t>
            </w:r>
            <w:r w:rsidR="002E3F62">
              <w:rPr>
                <w:noProof/>
                <w:webHidden/>
              </w:rPr>
              <w:fldChar w:fldCharType="end"/>
            </w:r>
          </w:hyperlink>
        </w:p>
        <w:p w14:paraId="545B4331" w14:textId="77777777" w:rsidR="002E3F62" w:rsidRDefault="00835F58">
          <w:pPr>
            <w:pStyle w:val="TOC3"/>
            <w:tabs>
              <w:tab w:val="right" w:leader="dot" w:pos="9060"/>
            </w:tabs>
            <w:rPr>
              <w:rFonts w:cstheme="minorBidi"/>
              <w:noProof/>
              <w:sz w:val="22"/>
              <w:szCs w:val="22"/>
              <w:lang w:eastAsia="en-GB"/>
            </w:rPr>
          </w:pPr>
          <w:hyperlink w:anchor="_Toc492106291" w:history="1">
            <w:r w:rsidR="002E3F62" w:rsidRPr="009A4F73">
              <w:rPr>
                <w:rStyle w:val="Hyperlink"/>
                <w:noProof/>
              </w:rPr>
              <w:t>Weekend No 10: Focusing on the body and embodiment in psychotherapy</w:t>
            </w:r>
            <w:r w:rsidR="002E3F62">
              <w:rPr>
                <w:noProof/>
                <w:webHidden/>
              </w:rPr>
              <w:tab/>
            </w:r>
            <w:r w:rsidR="002E3F62">
              <w:rPr>
                <w:noProof/>
                <w:webHidden/>
              </w:rPr>
              <w:fldChar w:fldCharType="begin"/>
            </w:r>
            <w:r w:rsidR="002E3F62">
              <w:rPr>
                <w:noProof/>
                <w:webHidden/>
              </w:rPr>
              <w:instrText xml:space="preserve"> PAGEREF _Toc492106291 \h </w:instrText>
            </w:r>
            <w:r w:rsidR="002E3F62">
              <w:rPr>
                <w:noProof/>
                <w:webHidden/>
              </w:rPr>
            </w:r>
            <w:r w:rsidR="002E3F62">
              <w:rPr>
                <w:noProof/>
                <w:webHidden/>
              </w:rPr>
              <w:fldChar w:fldCharType="separate"/>
            </w:r>
            <w:r w:rsidR="00DF028C">
              <w:rPr>
                <w:noProof/>
                <w:webHidden/>
              </w:rPr>
              <w:t>56</w:t>
            </w:r>
            <w:r w:rsidR="002E3F62">
              <w:rPr>
                <w:noProof/>
                <w:webHidden/>
              </w:rPr>
              <w:fldChar w:fldCharType="end"/>
            </w:r>
          </w:hyperlink>
        </w:p>
        <w:p w14:paraId="4C2D7F33" w14:textId="77777777" w:rsidR="002E3F62" w:rsidRDefault="00835F58">
          <w:pPr>
            <w:pStyle w:val="TOC3"/>
            <w:tabs>
              <w:tab w:val="right" w:leader="dot" w:pos="9060"/>
            </w:tabs>
            <w:rPr>
              <w:rFonts w:cstheme="minorBidi"/>
              <w:noProof/>
              <w:sz w:val="22"/>
              <w:szCs w:val="22"/>
              <w:lang w:eastAsia="en-GB"/>
            </w:rPr>
          </w:pPr>
          <w:hyperlink w:anchor="_Toc492106292" w:history="1">
            <w:r w:rsidR="002E3F62" w:rsidRPr="009A4F73">
              <w:rPr>
                <w:rStyle w:val="Hyperlink"/>
                <w:noProof/>
                <w:shd w:val="clear" w:color="auto" w:fill="FFFFFF"/>
              </w:rPr>
              <w:t>Mental Health Placement</w:t>
            </w:r>
            <w:r w:rsidR="002E3F62">
              <w:rPr>
                <w:noProof/>
                <w:webHidden/>
              </w:rPr>
              <w:tab/>
            </w:r>
            <w:r w:rsidR="002E3F62">
              <w:rPr>
                <w:noProof/>
                <w:webHidden/>
              </w:rPr>
              <w:fldChar w:fldCharType="begin"/>
            </w:r>
            <w:r w:rsidR="002E3F62">
              <w:rPr>
                <w:noProof/>
                <w:webHidden/>
              </w:rPr>
              <w:instrText xml:space="preserve"> PAGEREF _Toc492106292 \h </w:instrText>
            </w:r>
            <w:r w:rsidR="002E3F62">
              <w:rPr>
                <w:noProof/>
                <w:webHidden/>
              </w:rPr>
            </w:r>
            <w:r w:rsidR="002E3F62">
              <w:rPr>
                <w:noProof/>
                <w:webHidden/>
              </w:rPr>
              <w:fldChar w:fldCharType="separate"/>
            </w:r>
            <w:r w:rsidR="00DF028C">
              <w:rPr>
                <w:noProof/>
                <w:webHidden/>
              </w:rPr>
              <w:t>58</w:t>
            </w:r>
            <w:r w:rsidR="002E3F62">
              <w:rPr>
                <w:noProof/>
                <w:webHidden/>
              </w:rPr>
              <w:fldChar w:fldCharType="end"/>
            </w:r>
          </w:hyperlink>
        </w:p>
        <w:p w14:paraId="08759D8C" w14:textId="77777777" w:rsidR="002E3F62" w:rsidRDefault="00835F58">
          <w:pPr>
            <w:pStyle w:val="TOC1"/>
            <w:tabs>
              <w:tab w:val="right" w:leader="dot" w:pos="9060"/>
            </w:tabs>
            <w:rPr>
              <w:rFonts w:cstheme="minorBidi"/>
              <w:noProof/>
              <w:sz w:val="22"/>
              <w:szCs w:val="22"/>
              <w:lang w:eastAsia="en-GB"/>
            </w:rPr>
          </w:pPr>
          <w:hyperlink w:anchor="_Toc492106293" w:history="1">
            <w:r w:rsidR="002E3F62" w:rsidRPr="009A4F73">
              <w:rPr>
                <w:rStyle w:val="Hyperlink"/>
                <w:noProof/>
              </w:rPr>
              <w:t>Assessment</w:t>
            </w:r>
            <w:r w:rsidR="002E3F62">
              <w:rPr>
                <w:noProof/>
                <w:webHidden/>
              </w:rPr>
              <w:tab/>
            </w:r>
            <w:r w:rsidR="002E3F62">
              <w:rPr>
                <w:noProof/>
                <w:webHidden/>
              </w:rPr>
              <w:fldChar w:fldCharType="begin"/>
            </w:r>
            <w:r w:rsidR="002E3F62">
              <w:rPr>
                <w:noProof/>
                <w:webHidden/>
              </w:rPr>
              <w:instrText xml:space="preserve"> PAGEREF _Toc492106293 \h </w:instrText>
            </w:r>
            <w:r w:rsidR="002E3F62">
              <w:rPr>
                <w:noProof/>
                <w:webHidden/>
              </w:rPr>
            </w:r>
            <w:r w:rsidR="002E3F62">
              <w:rPr>
                <w:noProof/>
                <w:webHidden/>
              </w:rPr>
              <w:fldChar w:fldCharType="separate"/>
            </w:r>
            <w:r w:rsidR="00DF028C">
              <w:rPr>
                <w:noProof/>
                <w:webHidden/>
              </w:rPr>
              <w:t>60</w:t>
            </w:r>
            <w:r w:rsidR="002E3F62">
              <w:rPr>
                <w:noProof/>
                <w:webHidden/>
              </w:rPr>
              <w:fldChar w:fldCharType="end"/>
            </w:r>
          </w:hyperlink>
        </w:p>
        <w:p w14:paraId="2329CB6B" w14:textId="77777777" w:rsidR="002E3F62" w:rsidRDefault="00835F58">
          <w:pPr>
            <w:pStyle w:val="TOC3"/>
            <w:tabs>
              <w:tab w:val="right" w:leader="dot" w:pos="9060"/>
            </w:tabs>
            <w:rPr>
              <w:rFonts w:cstheme="minorBidi"/>
              <w:noProof/>
              <w:sz w:val="22"/>
              <w:szCs w:val="22"/>
              <w:lang w:eastAsia="en-GB"/>
            </w:rPr>
          </w:pPr>
          <w:hyperlink w:anchor="_Toc492106294" w:history="1">
            <w:r w:rsidR="002E3F62" w:rsidRPr="009A4F73">
              <w:rPr>
                <w:rStyle w:val="Hyperlink"/>
                <w:noProof/>
              </w:rPr>
              <w:t>Assessments and Assignments – Year by Year Overview</w:t>
            </w:r>
            <w:r w:rsidR="002E3F62">
              <w:rPr>
                <w:noProof/>
                <w:webHidden/>
              </w:rPr>
              <w:tab/>
            </w:r>
            <w:r w:rsidR="002E3F62">
              <w:rPr>
                <w:noProof/>
                <w:webHidden/>
              </w:rPr>
              <w:fldChar w:fldCharType="begin"/>
            </w:r>
            <w:r w:rsidR="002E3F62">
              <w:rPr>
                <w:noProof/>
                <w:webHidden/>
              </w:rPr>
              <w:instrText xml:space="preserve"> PAGEREF _Toc492106294 \h </w:instrText>
            </w:r>
            <w:r w:rsidR="002E3F62">
              <w:rPr>
                <w:noProof/>
                <w:webHidden/>
              </w:rPr>
            </w:r>
            <w:r w:rsidR="002E3F62">
              <w:rPr>
                <w:noProof/>
                <w:webHidden/>
              </w:rPr>
              <w:fldChar w:fldCharType="separate"/>
            </w:r>
            <w:r w:rsidR="00DF028C">
              <w:rPr>
                <w:noProof/>
                <w:webHidden/>
              </w:rPr>
              <w:t>63</w:t>
            </w:r>
            <w:r w:rsidR="002E3F62">
              <w:rPr>
                <w:noProof/>
                <w:webHidden/>
              </w:rPr>
              <w:fldChar w:fldCharType="end"/>
            </w:r>
          </w:hyperlink>
        </w:p>
        <w:p w14:paraId="156D8D42" w14:textId="77777777" w:rsidR="002E3F62" w:rsidRDefault="00835F58">
          <w:pPr>
            <w:pStyle w:val="TOC1"/>
            <w:tabs>
              <w:tab w:val="right" w:leader="dot" w:pos="9060"/>
            </w:tabs>
            <w:rPr>
              <w:rFonts w:cstheme="minorBidi"/>
              <w:noProof/>
              <w:sz w:val="22"/>
              <w:szCs w:val="22"/>
              <w:lang w:eastAsia="en-GB"/>
            </w:rPr>
          </w:pPr>
          <w:hyperlink w:anchor="_Toc492106295" w:history="1">
            <w:r w:rsidR="002E3F62" w:rsidRPr="009A4F73">
              <w:rPr>
                <w:rStyle w:val="Hyperlink"/>
                <w:noProof/>
              </w:rPr>
              <w:t>The Assessments</w:t>
            </w:r>
            <w:r w:rsidR="002E3F62">
              <w:rPr>
                <w:noProof/>
                <w:webHidden/>
              </w:rPr>
              <w:tab/>
            </w:r>
            <w:r w:rsidR="002E3F62">
              <w:rPr>
                <w:noProof/>
                <w:webHidden/>
              </w:rPr>
              <w:fldChar w:fldCharType="begin"/>
            </w:r>
            <w:r w:rsidR="002E3F62">
              <w:rPr>
                <w:noProof/>
                <w:webHidden/>
              </w:rPr>
              <w:instrText xml:space="preserve"> PAGEREF _Toc492106295 \h </w:instrText>
            </w:r>
            <w:r w:rsidR="002E3F62">
              <w:rPr>
                <w:noProof/>
                <w:webHidden/>
              </w:rPr>
            </w:r>
            <w:r w:rsidR="002E3F62">
              <w:rPr>
                <w:noProof/>
                <w:webHidden/>
              </w:rPr>
              <w:fldChar w:fldCharType="separate"/>
            </w:r>
            <w:r w:rsidR="00DF028C">
              <w:rPr>
                <w:noProof/>
                <w:webHidden/>
              </w:rPr>
              <w:t>64</w:t>
            </w:r>
            <w:r w:rsidR="002E3F62">
              <w:rPr>
                <w:noProof/>
                <w:webHidden/>
              </w:rPr>
              <w:fldChar w:fldCharType="end"/>
            </w:r>
          </w:hyperlink>
        </w:p>
        <w:p w14:paraId="26D0D819" w14:textId="77777777" w:rsidR="002E3F62" w:rsidRDefault="00835F58">
          <w:pPr>
            <w:pStyle w:val="TOC3"/>
            <w:tabs>
              <w:tab w:val="right" w:leader="dot" w:pos="9060"/>
            </w:tabs>
            <w:rPr>
              <w:rFonts w:cstheme="minorBidi"/>
              <w:noProof/>
              <w:sz w:val="22"/>
              <w:szCs w:val="22"/>
              <w:lang w:eastAsia="en-GB"/>
            </w:rPr>
          </w:pPr>
          <w:hyperlink w:anchor="_Toc492106296" w:history="1">
            <w:r w:rsidR="002E3F62" w:rsidRPr="009A4F73">
              <w:rPr>
                <w:rStyle w:val="Hyperlink"/>
                <w:noProof/>
              </w:rPr>
              <w:t>The Trainee Development Portfolio and End of Year Tutorial – A1.0</w:t>
            </w:r>
            <w:r w:rsidR="002E3F62">
              <w:rPr>
                <w:noProof/>
                <w:webHidden/>
              </w:rPr>
              <w:tab/>
            </w:r>
            <w:r w:rsidR="002E3F62">
              <w:rPr>
                <w:noProof/>
                <w:webHidden/>
              </w:rPr>
              <w:fldChar w:fldCharType="begin"/>
            </w:r>
            <w:r w:rsidR="002E3F62">
              <w:rPr>
                <w:noProof/>
                <w:webHidden/>
              </w:rPr>
              <w:instrText xml:space="preserve"> PAGEREF _Toc492106296 \h </w:instrText>
            </w:r>
            <w:r w:rsidR="002E3F62">
              <w:rPr>
                <w:noProof/>
                <w:webHidden/>
              </w:rPr>
            </w:r>
            <w:r w:rsidR="002E3F62">
              <w:rPr>
                <w:noProof/>
                <w:webHidden/>
              </w:rPr>
              <w:fldChar w:fldCharType="separate"/>
            </w:r>
            <w:r w:rsidR="00DF028C">
              <w:rPr>
                <w:noProof/>
                <w:webHidden/>
              </w:rPr>
              <w:t>64</w:t>
            </w:r>
            <w:r w:rsidR="002E3F62">
              <w:rPr>
                <w:noProof/>
                <w:webHidden/>
              </w:rPr>
              <w:fldChar w:fldCharType="end"/>
            </w:r>
          </w:hyperlink>
        </w:p>
        <w:p w14:paraId="34FEF69F" w14:textId="77777777" w:rsidR="002E3F62" w:rsidRDefault="00835F58">
          <w:pPr>
            <w:pStyle w:val="TOC3"/>
            <w:tabs>
              <w:tab w:val="right" w:leader="dot" w:pos="9060"/>
            </w:tabs>
            <w:rPr>
              <w:rFonts w:cstheme="minorBidi"/>
              <w:noProof/>
              <w:sz w:val="22"/>
              <w:szCs w:val="22"/>
              <w:lang w:eastAsia="en-GB"/>
            </w:rPr>
          </w:pPr>
          <w:hyperlink w:anchor="_Toc492106297" w:history="1">
            <w:r w:rsidR="002E3F62" w:rsidRPr="009A4F73">
              <w:rPr>
                <w:rStyle w:val="Hyperlink"/>
                <w:noProof/>
              </w:rPr>
              <w:t>Reflective Journal – A1.2</w:t>
            </w:r>
            <w:r w:rsidR="002E3F62">
              <w:rPr>
                <w:noProof/>
                <w:webHidden/>
              </w:rPr>
              <w:tab/>
            </w:r>
            <w:r w:rsidR="002E3F62">
              <w:rPr>
                <w:noProof/>
                <w:webHidden/>
              </w:rPr>
              <w:fldChar w:fldCharType="begin"/>
            </w:r>
            <w:r w:rsidR="002E3F62">
              <w:rPr>
                <w:noProof/>
                <w:webHidden/>
              </w:rPr>
              <w:instrText xml:space="preserve"> PAGEREF _Toc492106297 \h </w:instrText>
            </w:r>
            <w:r w:rsidR="002E3F62">
              <w:rPr>
                <w:noProof/>
                <w:webHidden/>
              </w:rPr>
            </w:r>
            <w:r w:rsidR="002E3F62">
              <w:rPr>
                <w:noProof/>
                <w:webHidden/>
              </w:rPr>
              <w:fldChar w:fldCharType="separate"/>
            </w:r>
            <w:r w:rsidR="00DF028C">
              <w:rPr>
                <w:noProof/>
                <w:webHidden/>
              </w:rPr>
              <w:t>66</w:t>
            </w:r>
            <w:r w:rsidR="002E3F62">
              <w:rPr>
                <w:noProof/>
                <w:webHidden/>
              </w:rPr>
              <w:fldChar w:fldCharType="end"/>
            </w:r>
          </w:hyperlink>
        </w:p>
        <w:p w14:paraId="34480CCD" w14:textId="77777777" w:rsidR="002E3F62" w:rsidRDefault="00835F58">
          <w:pPr>
            <w:pStyle w:val="TOC3"/>
            <w:tabs>
              <w:tab w:val="right" w:leader="dot" w:pos="9060"/>
            </w:tabs>
            <w:rPr>
              <w:rFonts w:cstheme="minorBidi"/>
              <w:noProof/>
              <w:sz w:val="22"/>
              <w:szCs w:val="22"/>
              <w:lang w:eastAsia="en-GB"/>
            </w:rPr>
          </w:pPr>
          <w:hyperlink w:anchor="_Toc492106298" w:history="1">
            <w:r w:rsidR="002E3F62" w:rsidRPr="009A4F73">
              <w:rPr>
                <w:rStyle w:val="Hyperlink"/>
                <w:noProof/>
              </w:rPr>
              <w:t>Observation of Skills Practice in Group – A1.3</w:t>
            </w:r>
            <w:r w:rsidR="002E3F62">
              <w:rPr>
                <w:noProof/>
                <w:webHidden/>
              </w:rPr>
              <w:tab/>
            </w:r>
            <w:r w:rsidR="002E3F62">
              <w:rPr>
                <w:noProof/>
                <w:webHidden/>
              </w:rPr>
              <w:fldChar w:fldCharType="begin"/>
            </w:r>
            <w:r w:rsidR="002E3F62">
              <w:rPr>
                <w:noProof/>
                <w:webHidden/>
              </w:rPr>
              <w:instrText xml:space="preserve"> PAGEREF _Toc492106298 \h </w:instrText>
            </w:r>
            <w:r w:rsidR="002E3F62">
              <w:rPr>
                <w:noProof/>
                <w:webHidden/>
              </w:rPr>
            </w:r>
            <w:r w:rsidR="002E3F62">
              <w:rPr>
                <w:noProof/>
                <w:webHidden/>
              </w:rPr>
              <w:fldChar w:fldCharType="separate"/>
            </w:r>
            <w:r w:rsidR="00DF028C">
              <w:rPr>
                <w:noProof/>
                <w:webHidden/>
              </w:rPr>
              <w:t>68</w:t>
            </w:r>
            <w:r w:rsidR="002E3F62">
              <w:rPr>
                <w:noProof/>
                <w:webHidden/>
              </w:rPr>
              <w:fldChar w:fldCharType="end"/>
            </w:r>
          </w:hyperlink>
        </w:p>
        <w:p w14:paraId="4B1FE28C" w14:textId="77777777" w:rsidR="002E3F62" w:rsidRDefault="00835F58">
          <w:pPr>
            <w:pStyle w:val="TOC3"/>
            <w:tabs>
              <w:tab w:val="right" w:leader="dot" w:pos="9060"/>
            </w:tabs>
            <w:rPr>
              <w:rFonts w:cstheme="minorBidi"/>
              <w:noProof/>
              <w:sz w:val="22"/>
              <w:szCs w:val="22"/>
              <w:lang w:eastAsia="en-GB"/>
            </w:rPr>
          </w:pPr>
          <w:hyperlink w:anchor="_Toc492106299" w:history="1">
            <w:r w:rsidR="002E3F62" w:rsidRPr="009A4F73">
              <w:rPr>
                <w:rStyle w:val="Hyperlink"/>
                <w:noProof/>
              </w:rPr>
              <w:t>Skills Observation Year One Assessment 1.3</w:t>
            </w:r>
            <w:r w:rsidR="002E3F62">
              <w:rPr>
                <w:noProof/>
                <w:webHidden/>
              </w:rPr>
              <w:tab/>
            </w:r>
            <w:r w:rsidR="002E3F62">
              <w:rPr>
                <w:noProof/>
                <w:webHidden/>
              </w:rPr>
              <w:fldChar w:fldCharType="begin"/>
            </w:r>
            <w:r w:rsidR="002E3F62">
              <w:rPr>
                <w:noProof/>
                <w:webHidden/>
              </w:rPr>
              <w:instrText xml:space="preserve"> PAGEREF _Toc492106299 \h </w:instrText>
            </w:r>
            <w:r w:rsidR="002E3F62">
              <w:rPr>
                <w:noProof/>
                <w:webHidden/>
              </w:rPr>
            </w:r>
            <w:r w:rsidR="002E3F62">
              <w:rPr>
                <w:noProof/>
                <w:webHidden/>
              </w:rPr>
              <w:fldChar w:fldCharType="separate"/>
            </w:r>
            <w:r w:rsidR="00DF028C">
              <w:rPr>
                <w:noProof/>
                <w:webHidden/>
              </w:rPr>
              <w:t>70</w:t>
            </w:r>
            <w:r w:rsidR="002E3F62">
              <w:rPr>
                <w:noProof/>
                <w:webHidden/>
              </w:rPr>
              <w:fldChar w:fldCharType="end"/>
            </w:r>
          </w:hyperlink>
        </w:p>
        <w:p w14:paraId="2142F90A" w14:textId="77777777" w:rsidR="002E3F62" w:rsidRDefault="00835F58">
          <w:pPr>
            <w:pStyle w:val="TOC3"/>
            <w:tabs>
              <w:tab w:val="right" w:leader="dot" w:pos="9060"/>
            </w:tabs>
            <w:rPr>
              <w:rFonts w:cstheme="minorBidi"/>
              <w:noProof/>
              <w:sz w:val="22"/>
              <w:szCs w:val="22"/>
              <w:lang w:eastAsia="en-GB"/>
            </w:rPr>
          </w:pPr>
          <w:hyperlink w:anchor="_Toc492106300" w:history="1">
            <w:r w:rsidR="002E3F62" w:rsidRPr="009A4F73">
              <w:rPr>
                <w:rStyle w:val="Hyperlink"/>
                <w:noProof/>
              </w:rPr>
              <w:t>Skills Observation Year One – Page 2</w:t>
            </w:r>
            <w:r w:rsidR="002E3F62">
              <w:rPr>
                <w:noProof/>
                <w:webHidden/>
              </w:rPr>
              <w:tab/>
            </w:r>
            <w:r w:rsidR="002E3F62">
              <w:rPr>
                <w:noProof/>
                <w:webHidden/>
              </w:rPr>
              <w:fldChar w:fldCharType="begin"/>
            </w:r>
            <w:r w:rsidR="002E3F62">
              <w:rPr>
                <w:noProof/>
                <w:webHidden/>
              </w:rPr>
              <w:instrText xml:space="preserve"> PAGEREF _Toc492106300 \h </w:instrText>
            </w:r>
            <w:r w:rsidR="002E3F62">
              <w:rPr>
                <w:noProof/>
                <w:webHidden/>
              </w:rPr>
            </w:r>
            <w:r w:rsidR="002E3F62">
              <w:rPr>
                <w:noProof/>
                <w:webHidden/>
              </w:rPr>
              <w:fldChar w:fldCharType="separate"/>
            </w:r>
            <w:r w:rsidR="00DF028C">
              <w:rPr>
                <w:noProof/>
                <w:webHidden/>
              </w:rPr>
              <w:t>71</w:t>
            </w:r>
            <w:r w:rsidR="002E3F62">
              <w:rPr>
                <w:noProof/>
                <w:webHidden/>
              </w:rPr>
              <w:fldChar w:fldCharType="end"/>
            </w:r>
          </w:hyperlink>
        </w:p>
        <w:p w14:paraId="2158C8DB" w14:textId="77777777" w:rsidR="002E3F62" w:rsidRDefault="00835F58">
          <w:pPr>
            <w:pStyle w:val="TOC3"/>
            <w:tabs>
              <w:tab w:val="right" w:leader="dot" w:pos="9060"/>
            </w:tabs>
            <w:rPr>
              <w:rFonts w:cstheme="minorBidi"/>
              <w:noProof/>
              <w:sz w:val="22"/>
              <w:szCs w:val="22"/>
              <w:lang w:eastAsia="en-GB"/>
            </w:rPr>
          </w:pPr>
          <w:hyperlink w:anchor="_Toc492106301" w:history="1">
            <w:r w:rsidR="002E3F62" w:rsidRPr="009A4F73">
              <w:rPr>
                <w:rStyle w:val="Hyperlink"/>
                <w:noProof/>
              </w:rPr>
              <w:t>Annual Learning Contract – A1.4</w:t>
            </w:r>
            <w:r w:rsidR="002E3F62">
              <w:rPr>
                <w:noProof/>
                <w:webHidden/>
              </w:rPr>
              <w:tab/>
            </w:r>
            <w:r w:rsidR="002E3F62">
              <w:rPr>
                <w:noProof/>
                <w:webHidden/>
              </w:rPr>
              <w:fldChar w:fldCharType="begin"/>
            </w:r>
            <w:r w:rsidR="002E3F62">
              <w:rPr>
                <w:noProof/>
                <w:webHidden/>
              </w:rPr>
              <w:instrText xml:space="preserve"> PAGEREF _Toc492106301 \h </w:instrText>
            </w:r>
            <w:r w:rsidR="002E3F62">
              <w:rPr>
                <w:noProof/>
                <w:webHidden/>
              </w:rPr>
            </w:r>
            <w:r w:rsidR="002E3F62">
              <w:rPr>
                <w:noProof/>
                <w:webHidden/>
              </w:rPr>
              <w:fldChar w:fldCharType="separate"/>
            </w:r>
            <w:r w:rsidR="00DF028C">
              <w:rPr>
                <w:noProof/>
                <w:webHidden/>
              </w:rPr>
              <w:t>72</w:t>
            </w:r>
            <w:r w:rsidR="002E3F62">
              <w:rPr>
                <w:noProof/>
                <w:webHidden/>
              </w:rPr>
              <w:fldChar w:fldCharType="end"/>
            </w:r>
          </w:hyperlink>
        </w:p>
        <w:p w14:paraId="661E3354" w14:textId="77777777" w:rsidR="002E3F62" w:rsidRDefault="00835F58">
          <w:pPr>
            <w:pStyle w:val="TOC3"/>
            <w:tabs>
              <w:tab w:val="right" w:leader="dot" w:pos="9060"/>
            </w:tabs>
            <w:rPr>
              <w:rFonts w:cstheme="minorBidi"/>
              <w:noProof/>
              <w:sz w:val="22"/>
              <w:szCs w:val="22"/>
              <w:lang w:eastAsia="en-GB"/>
            </w:rPr>
          </w:pPr>
          <w:hyperlink w:anchor="_Toc492106302" w:history="1">
            <w:r w:rsidR="002E3F62" w:rsidRPr="009A4F73">
              <w:rPr>
                <w:rStyle w:val="Hyperlink"/>
                <w:noProof/>
              </w:rPr>
              <w:t>Annual Learning Contract – A1.4</w:t>
            </w:r>
            <w:r w:rsidR="002E3F62">
              <w:rPr>
                <w:noProof/>
                <w:webHidden/>
              </w:rPr>
              <w:tab/>
            </w:r>
            <w:r w:rsidR="002E3F62">
              <w:rPr>
                <w:noProof/>
                <w:webHidden/>
              </w:rPr>
              <w:fldChar w:fldCharType="begin"/>
            </w:r>
            <w:r w:rsidR="002E3F62">
              <w:rPr>
                <w:noProof/>
                <w:webHidden/>
              </w:rPr>
              <w:instrText xml:space="preserve"> PAGEREF _Toc492106302 \h </w:instrText>
            </w:r>
            <w:r w:rsidR="002E3F62">
              <w:rPr>
                <w:noProof/>
                <w:webHidden/>
              </w:rPr>
            </w:r>
            <w:r w:rsidR="002E3F62">
              <w:rPr>
                <w:noProof/>
                <w:webHidden/>
              </w:rPr>
              <w:fldChar w:fldCharType="separate"/>
            </w:r>
            <w:r w:rsidR="00DF028C">
              <w:rPr>
                <w:noProof/>
                <w:webHidden/>
              </w:rPr>
              <w:t>73</w:t>
            </w:r>
            <w:r w:rsidR="002E3F62">
              <w:rPr>
                <w:noProof/>
                <w:webHidden/>
              </w:rPr>
              <w:fldChar w:fldCharType="end"/>
            </w:r>
          </w:hyperlink>
        </w:p>
        <w:p w14:paraId="2FA3F914" w14:textId="77777777" w:rsidR="002E3F62" w:rsidRDefault="00835F58">
          <w:pPr>
            <w:pStyle w:val="TOC3"/>
            <w:tabs>
              <w:tab w:val="right" w:leader="dot" w:pos="9060"/>
            </w:tabs>
            <w:rPr>
              <w:rFonts w:cstheme="minorBidi"/>
              <w:noProof/>
              <w:sz w:val="22"/>
              <w:szCs w:val="22"/>
              <w:lang w:eastAsia="en-GB"/>
            </w:rPr>
          </w:pPr>
          <w:hyperlink w:anchor="_Toc492106303" w:history="1">
            <w:r w:rsidR="002E3F62" w:rsidRPr="009A4F73">
              <w:rPr>
                <w:rStyle w:val="Hyperlink"/>
                <w:noProof/>
              </w:rPr>
              <w:t>Annual Learning Contract – A1.4</w:t>
            </w:r>
            <w:r w:rsidR="002E3F62">
              <w:rPr>
                <w:noProof/>
                <w:webHidden/>
              </w:rPr>
              <w:tab/>
            </w:r>
            <w:r w:rsidR="002E3F62">
              <w:rPr>
                <w:noProof/>
                <w:webHidden/>
              </w:rPr>
              <w:fldChar w:fldCharType="begin"/>
            </w:r>
            <w:r w:rsidR="002E3F62">
              <w:rPr>
                <w:noProof/>
                <w:webHidden/>
              </w:rPr>
              <w:instrText xml:space="preserve"> PAGEREF _Toc492106303 \h </w:instrText>
            </w:r>
            <w:r w:rsidR="002E3F62">
              <w:rPr>
                <w:noProof/>
                <w:webHidden/>
              </w:rPr>
            </w:r>
            <w:r w:rsidR="002E3F62">
              <w:rPr>
                <w:noProof/>
                <w:webHidden/>
              </w:rPr>
              <w:fldChar w:fldCharType="separate"/>
            </w:r>
            <w:r w:rsidR="00DF028C">
              <w:rPr>
                <w:noProof/>
                <w:webHidden/>
              </w:rPr>
              <w:t>74</w:t>
            </w:r>
            <w:r w:rsidR="002E3F62">
              <w:rPr>
                <w:noProof/>
                <w:webHidden/>
              </w:rPr>
              <w:fldChar w:fldCharType="end"/>
            </w:r>
          </w:hyperlink>
        </w:p>
        <w:p w14:paraId="40974CC2" w14:textId="77777777" w:rsidR="002E3F62" w:rsidRDefault="00835F58">
          <w:pPr>
            <w:pStyle w:val="TOC3"/>
            <w:tabs>
              <w:tab w:val="right" w:leader="dot" w:pos="9060"/>
            </w:tabs>
            <w:rPr>
              <w:rFonts w:cstheme="minorBidi"/>
              <w:noProof/>
              <w:sz w:val="22"/>
              <w:szCs w:val="22"/>
              <w:lang w:eastAsia="en-GB"/>
            </w:rPr>
          </w:pPr>
          <w:hyperlink w:anchor="_Toc492106304" w:history="1">
            <w:r w:rsidR="002E3F62" w:rsidRPr="009A4F73">
              <w:rPr>
                <w:rStyle w:val="Hyperlink"/>
                <w:noProof/>
              </w:rPr>
              <w:t>Annual Peer Review – A1.5</w:t>
            </w:r>
            <w:r w:rsidR="002E3F62">
              <w:rPr>
                <w:noProof/>
                <w:webHidden/>
              </w:rPr>
              <w:tab/>
            </w:r>
            <w:r w:rsidR="002E3F62">
              <w:rPr>
                <w:noProof/>
                <w:webHidden/>
              </w:rPr>
              <w:fldChar w:fldCharType="begin"/>
            </w:r>
            <w:r w:rsidR="002E3F62">
              <w:rPr>
                <w:noProof/>
                <w:webHidden/>
              </w:rPr>
              <w:instrText xml:space="preserve"> PAGEREF _Toc492106304 \h </w:instrText>
            </w:r>
            <w:r w:rsidR="002E3F62">
              <w:rPr>
                <w:noProof/>
                <w:webHidden/>
              </w:rPr>
            </w:r>
            <w:r w:rsidR="002E3F62">
              <w:rPr>
                <w:noProof/>
                <w:webHidden/>
              </w:rPr>
              <w:fldChar w:fldCharType="separate"/>
            </w:r>
            <w:r w:rsidR="00DF028C">
              <w:rPr>
                <w:noProof/>
                <w:webHidden/>
              </w:rPr>
              <w:t>75</w:t>
            </w:r>
            <w:r w:rsidR="002E3F62">
              <w:rPr>
                <w:noProof/>
                <w:webHidden/>
              </w:rPr>
              <w:fldChar w:fldCharType="end"/>
            </w:r>
          </w:hyperlink>
        </w:p>
        <w:p w14:paraId="076875D0" w14:textId="77777777" w:rsidR="002E3F62" w:rsidRDefault="00835F58">
          <w:pPr>
            <w:pStyle w:val="TOC3"/>
            <w:tabs>
              <w:tab w:val="right" w:leader="dot" w:pos="9060"/>
            </w:tabs>
            <w:rPr>
              <w:rFonts w:cstheme="minorBidi"/>
              <w:noProof/>
              <w:sz w:val="22"/>
              <w:szCs w:val="22"/>
              <w:lang w:eastAsia="en-GB"/>
            </w:rPr>
          </w:pPr>
          <w:hyperlink w:anchor="_Toc492106305" w:history="1">
            <w:r w:rsidR="002E3F62" w:rsidRPr="009A4F73">
              <w:rPr>
                <w:rStyle w:val="Hyperlink"/>
                <w:noProof/>
              </w:rPr>
              <w:t>Annual Peer Review – A1.5</w:t>
            </w:r>
            <w:r w:rsidR="002E3F62">
              <w:rPr>
                <w:noProof/>
                <w:webHidden/>
              </w:rPr>
              <w:tab/>
            </w:r>
            <w:r w:rsidR="002E3F62">
              <w:rPr>
                <w:noProof/>
                <w:webHidden/>
              </w:rPr>
              <w:fldChar w:fldCharType="begin"/>
            </w:r>
            <w:r w:rsidR="002E3F62">
              <w:rPr>
                <w:noProof/>
                <w:webHidden/>
              </w:rPr>
              <w:instrText xml:space="preserve"> PAGEREF _Toc492106305 \h </w:instrText>
            </w:r>
            <w:r w:rsidR="002E3F62">
              <w:rPr>
                <w:noProof/>
                <w:webHidden/>
              </w:rPr>
            </w:r>
            <w:r w:rsidR="002E3F62">
              <w:rPr>
                <w:noProof/>
                <w:webHidden/>
              </w:rPr>
              <w:fldChar w:fldCharType="separate"/>
            </w:r>
            <w:r w:rsidR="00DF028C">
              <w:rPr>
                <w:noProof/>
                <w:webHidden/>
              </w:rPr>
              <w:t>76</w:t>
            </w:r>
            <w:r w:rsidR="002E3F62">
              <w:rPr>
                <w:noProof/>
                <w:webHidden/>
              </w:rPr>
              <w:fldChar w:fldCharType="end"/>
            </w:r>
          </w:hyperlink>
        </w:p>
        <w:p w14:paraId="4D7C5D0A" w14:textId="77777777" w:rsidR="002E3F62" w:rsidRDefault="00835F58">
          <w:pPr>
            <w:pStyle w:val="TOC3"/>
            <w:tabs>
              <w:tab w:val="right" w:leader="dot" w:pos="9060"/>
            </w:tabs>
            <w:rPr>
              <w:rFonts w:cstheme="minorBidi"/>
              <w:noProof/>
              <w:sz w:val="22"/>
              <w:szCs w:val="22"/>
              <w:lang w:eastAsia="en-GB"/>
            </w:rPr>
          </w:pPr>
          <w:hyperlink w:anchor="_Toc492106306" w:history="1">
            <w:r w:rsidR="002E3F62" w:rsidRPr="009A4F73">
              <w:rPr>
                <w:rStyle w:val="Hyperlink"/>
                <w:noProof/>
              </w:rPr>
              <w:t>Clinical Placement Report - A1.6</w:t>
            </w:r>
            <w:r w:rsidR="002E3F62">
              <w:rPr>
                <w:noProof/>
                <w:webHidden/>
              </w:rPr>
              <w:tab/>
            </w:r>
            <w:r w:rsidR="002E3F62">
              <w:rPr>
                <w:noProof/>
                <w:webHidden/>
              </w:rPr>
              <w:fldChar w:fldCharType="begin"/>
            </w:r>
            <w:r w:rsidR="002E3F62">
              <w:rPr>
                <w:noProof/>
                <w:webHidden/>
              </w:rPr>
              <w:instrText xml:space="preserve"> PAGEREF _Toc492106306 \h </w:instrText>
            </w:r>
            <w:r w:rsidR="002E3F62">
              <w:rPr>
                <w:noProof/>
                <w:webHidden/>
              </w:rPr>
            </w:r>
            <w:r w:rsidR="002E3F62">
              <w:rPr>
                <w:noProof/>
                <w:webHidden/>
              </w:rPr>
              <w:fldChar w:fldCharType="separate"/>
            </w:r>
            <w:r w:rsidR="00DF028C">
              <w:rPr>
                <w:noProof/>
                <w:webHidden/>
              </w:rPr>
              <w:t>77</w:t>
            </w:r>
            <w:r w:rsidR="002E3F62">
              <w:rPr>
                <w:noProof/>
                <w:webHidden/>
              </w:rPr>
              <w:fldChar w:fldCharType="end"/>
            </w:r>
          </w:hyperlink>
        </w:p>
        <w:p w14:paraId="370A367B" w14:textId="77777777" w:rsidR="002E3F62" w:rsidRDefault="00835F58">
          <w:pPr>
            <w:pStyle w:val="TOC3"/>
            <w:tabs>
              <w:tab w:val="right" w:leader="dot" w:pos="9060"/>
            </w:tabs>
            <w:rPr>
              <w:rFonts w:cstheme="minorBidi"/>
              <w:noProof/>
              <w:sz w:val="22"/>
              <w:szCs w:val="22"/>
              <w:lang w:eastAsia="en-GB"/>
            </w:rPr>
          </w:pPr>
          <w:hyperlink w:anchor="_Toc492106307" w:history="1">
            <w:r w:rsidR="002E3F62" w:rsidRPr="009A4F73">
              <w:rPr>
                <w:rStyle w:val="Hyperlink"/>
                <w:noProof/>
              </w:rPr>
              <w:t>.Client Recordings – A1.7</w:t>
            </w:r>
            <w:r w:rsidR="002E3F62">
              <w:rPr>
                <w:noProof/>
                <w:webHidden/>
              </w:rPr>
              <w:tab/>
            </w:r>
            <w:r w:rsidR="002E3F62">
              <w:rPr>
                <w:noProof/>
                <w:webHidden/>
              </w:rPr>
              <w:fldChar w:fldCharType="begin"/>
            </w:r>
            <w:r w:rsidR="002E3F62">
              <w:rPr>
                <w:noProof/>
                <w:webHidden/>
              </w:rPr>
              <w:instrText xml:space="preserve"> PAGEREF _Toc492106307 \h </w:instrText>
            </w:r>
            <w:r w:rsidR="002E3F62">
              <w:rPr>
                <w:noProof/>
                <w:webHidden/>
              </w:rPr>
            </w:r>
            <w:r w:rsidR="002E3F62">
              <w:rPr>
                <w:noProof/>
                <w:webHidden/>
              </w:rPr>
              <w:fldChar w:fldCharType="separate"/>
            </w:r>
            <w:r w:rsidR="00DF028C">
              <w:rPr>
                <w:noProof/>
                <w:webHidden/>
              </w:rPr>
              <w:t>77</w:t>
            </w:r>
            <w:r w:rsidR="002E3F62">
              <w:rPr>
                <w:noProof/>
                <w:webHidden/>
              </w:rPr>
              <w:fldChar w:fldCharType="end"/>
            </w:r>
          </w:hyperlink>
        </w:p>
        <w:p w14:paraId="1DD8CB1A" w14:textId="77777777" w:rsidR="002E3F62" w:rsidRDefault="00835F58">
          <w:pPr>
            <w:pStyle w:val="TOC1"/>
            <w:tabs>
              <w:tab w:val="right" w:leader="dot" w:pos="9060"/>
            </w:tabs>
            <w:rPr>
              <w:rFonts w:cstheme="minorBidi"/>
              <w:noProof/>
              <w:sz w:val="22"/>
              <w:szCs w:val="22"/>
              <w:lang w:eastAsia="en-GB"/>
            </w:rPr>
          </w:pPr>
          <w:hyperlink w:anchor="_Toc492106308" w:history="1">
            <w:r w:rsidR="002E3F62" w:rsidRPr="009A4F73">
              <w:rPr>
                <w:rStyle w:val="Hyperlink"/>
                <w:noProof/>
              </w:rPr>
              <w:t>Summative Assessments</w:t>
            </w:r>
            <w:r w:rsidR="002E3F62">
              <w:rPr>
                <w:noProof/>
                <w:webHidden/>
              </w:rPr>
              <w:tab/>
            </w:r>
            <w:r w:rsidR="002E3F62">
              <w:rPr>
                <w:noProof/>
                <w:webHidden/>
              </w:rPr>
              <w:fldChar w:fldCharType="begin"/>
            </w:r>
            <w:r w:rsidR="002E3F62">
              <w:rPr>
                <w:noProof/>
                <w:webHidden/>
              </w:rPr>
              <w:instrText xml:space="preserve"> PAGEREF _Toc492106308 \h </w:instrText>
            </w:r>
            <w:r w:rsidR="002E3F62">
              <w:rPr>
                <w:noProof/>
                <w:webHidden/>
              </w:rPr>
            </w:r>
            <w:r w:rsidR="002E3F62">
              <w:rPr>
                <w:noProof/>
                <w:webHidden/>
              </w:rPr>
              <w:fldChar w:fldCharType="separate"/>
            </w:r>
            <w:r w:rsidR="00DF028C">
              <w:rPr>
                <w:noProof/>
                <w:webHidden/>
              </w:rPr>
              <w:t>79</w:t>
            </w:r>
            <w:r w:rsidR="002E3F62">
              <w:rPr>
                <w:noProof/>
                <w:webHidden/>
              </w:rPr>
              <w:fldChar w:fldCharType="end"/>
            </w:r>
          </w:hyperlink>
        </w:p>
        <w:p w14:paraId="20F463B0" w14:textId="77777777" w:rsidR="002E3F62" w:rsidRDefault="00835F58">
          <w:pPr>
            <w:pStyle w:val="TOC3"/>
            <w:tabs>
              <w:tab w:val="right" w:leader="dot" w:pos="9060"/>
            </w:tabs>
            <w:rPr>
              <w:rFonts w:cstheme="minorBidi"/>
              <w:noProof/>
              <w:sz w:val="22"/>
              <w:szCs w:val="22"/>
              <w:lang w:eastAsia="en-GB"/>
            </w:rPr>
          </w:pPr>
          <w:hyperlink w:anchor="_Toc492106309" w:history="1">
            <w:r w:rsidR="002E3F62" w:rsidRPr="009A4F73">
              <w:rPr>
                <w:rStyle w:val="Hyperlink"/>
                <w:noProof/>
              </w:rPr>
              <w:t>Understanding and Critiquing Key Theoretical Concepts – G2.0</w:t>
            </w:r>
            <w:r w:rsidR="002E3F62">
              <w:rPr>
                <w:noProof/>
                <w:webHidden/>
              </w:rPr>
              <w:tab/>
            </w:r>
            <w:r w:rsidR="002E3F62">
              <w:rPr>
                <w:noProof/>
                <w:webHidden/>
              </w:rPr>
              <w:fldChar w:fldCharType="begin"/>
            </w:r>
            <w:r w:rsidR="002E3F62">
              <w:rPr>
                <w:noProof/>
                <w:webHidden/>
              </w:rPr>
              <w:instrText xml:space="preserve"> PAGEREF _Toc492106309 \h </w:instrText>
            </w:r>
            <w:r w:rsidR="002E3F62">
              <w:rPr>
                <w:noProof/>
                <w:webHidden/>
              </w:rPr>
            </w:r>
            <w:r w:rsidR="002E3F62">
              <w:rPr>
                <w:noProof/>
                <w:webHidden/>
              </w:rPr>
              <w:fldChar w:fldCharType="separate"/>
            </w:r>
            <w:r w:rsidR="00DF028C">
              <w:rPr>
                <w:noProof/>
                <w:webHidden/>
              </w:rPr>
              <w:t>80</w:t>
            </w:r>
            <w:r w:rsidR="002E3F62">
              <w:rPr>
                <w:noProof/>
                <w:webHidden/>
              </w:rPr>
              <w:fldChar w:fldCharType="end"/>
            </w:r>
          </w:hyperlink>
        </w:p>
        <w:p w14:paraId="5AA1161A" w14:textId="77777777" w:rsidR="002E3F62" w:rsidRDefault="00835F58">
          <w:pPr>
            <w:pStyle w:val="TOC3"/>
            <w:tabs>
              <w:tab w:val="right" w:leader="dot" w:pos="9060"/>
            </w:tabs>
            <w:rPr>
              <w:rFonts w:cstheme="minorBidi"/>
              <w:noProof/>
              <w:sz w:val="22"/>
              <w:szCs w:val="22"/>
              <w:lang w:eastAsia="en-GB"/>
            </w:rPr>
          </w:pPr>
          <w:hyperlink w:anchor="_Toc492106310" w:history="1">
            <w:r w:rsidR="002E3F62" w:rsidRPr="009A4F73">
              <w:rPr>
                <w:rStyle w:val="Hyperlink"/>
                <w:noProof/>
              </w:rPr>
              <w:t>Critique of Theory</w:t>
            </w:r>
            <w:r w:rsidR="002E3F62">
              <w:rPr>
                <w:noProof/>
                <w:webHidden/>
              </w:rPr>
              <w:tab/>
            </w:r>
            <w:r w:rsidR="002E3F62">
              <w:rPr>
                <w:noProof/>
                <w:webHidden/>
              </w:rPr>
              <w:fldChar w:fldCharType="begin"/>
            </w:r>
            <w:r w:rsidR="002E3F62">
              <w:rPr>
                <w:noProof/>
                <w:webHidden/>
              </w:rPr>
              <w:instrText xml:space="preserve"> PAGEREF _Toc492106310 \h </w:instrText>
            </w:r>
            <w:r w:rsidR="002E3F62">
              <w:rPr>
                <w:noProof/>
                <w:webHidden/>
              </w:rPr>
            </w:r>
            <w:r w:rsidR="002E3F62">
              <w:rPr>
                <w:noProof/>
                <w:webHidden/>
              </w:rPr>
              <w:fldChar w:fldCharType="separate"/>
            </w:r>
            <w:r w:rsidR="00DF028C">
              <w:rPr>
                <w:noProof/>
                <w:webHidden/>
              </w:rPr>
              <w:t>81</w:t>
            </w:r>
            <w:r w:rsidR="002E3F62">
              <w:rPr>
                <w:noProof/>
                <w:webHidden/>
              </w:rPr>
              <w:fldChar w:fldCharType="end"/>
            </w:r>
          </w:hyperlink>
        </w:p>
        <w:p w14:paraId="70D9C201" w14:textId="77777777" w:rsidR="002E3F62" w:rsidRDefault="00835F58">
          <w:pPr>
            <w:pStyle w:val="TOC3"/>
            <w:tabs>
              <w:tab w:val="right" w:leader="dot" w:pos="9060"/>
            </w:tabs>
            <w:rPr>
              <w:rFonts w:cstheme="minorBidi"/>
              <w:noProof/>
              <w:sz w:val="22"/>
              <w:szCs w:val="22"/>
              <w:lang w:eastAsia="en-GB"/>
            </w:rPr>
          </w:pPr>
          <w:hyperlink w:anchor="_Toc492106311" w:history="1">
            <w:r w:rsidR="002E3F62" w:rsidRPr="009A4F73">
              <w:rPr>
                <w:rStyle w:val="Hyperlink"/>
                <w:noProof/>
              </w:rPr>
              <w:t>Critique of Theory – G2.2</w:t>
            </w:r>
            <w:r w:rsidR="002E3F62">
              <w:rPr>
                <w:noProof/>
                <w:webHidden/>
              </w:rPr>
              <w:tab/>
            </w:r>
            <w:r w:rsidR="002E3F62">
              <w:rPr>
                <w:noProof/>
                <w:webHidden/>
              </w:rPr>
              <w:fldChar w:fldCharType="begin"/>
            </w:r>
            <w:r w:rsidR="002E3F62">
              <w:rPr>
                <w:noProof/>
                <w:webHidden/>
              </w:rPr>
              <w:instrText xml:space="preserve"> PAGEREF _Toc492106311 \h </w:instrText>
            </w:r>
            <w:r w:rsidR="002E3F62">
              <w:rPr>
                <w:noProof/>
                <w:webHidden/>
              </w:rPr>
            </w:r>
            <w:r w:rsidR="002E3F62">
              <w:rPr>
                <w:noProof/>
                <w:webHidden/>
              </w:rPr>
              <w:fldChar w:fldCharType="separate"/>
            </w:r>
            <w:r w:rsidR="00DF028C">
              <w:rPr>
                <w:noProof/>
                <w:webHidden/>
              </w:rPr>
              <w:t>82</w:t>
            </w:r>
            <w:r w:rsidR="002E3F62">
              <w:rPr>
                <w:noProof/>
                <w:webHidden/>
              </w:rPr>
              <w:fldChar w:fldCharType="end"/>
            </w:r>
          </w:hyperlink>
        </w:p>
        <w:p w14:paraId="6CF4830B" w14:textId="77777777" w:rsidR="002E3F62" w:rsidRDefault="00835F58">
          <w:pPr>
            <w:pStyle w:val="TOC3"/>
            <w:tabs>
              <w:tab w:val="right" w:leader="dot" w:pos="9060"/>
            </w:tabs>
            <w:rPr>
              <w:rFonts w:cstheme="minorBidi"/>
              <w:noProof/>
              <w:sz w:val="22"/>
              <w:szCs w:val="22"/>
              <w:lang w:eastAsia="en-GB"/>
            </w:rPr>
          </w:pPr>
          <w:hyperlink w:anchor="_Toc492106312" w:history="1">
            <w:r w:rsidR="002E3F62" w:rsidRPr="009A4F73">
              <w:rPr>
                <w:rStyle w:val="Hyperlink"/>
                <w:noProof/>
              </w:rPr>
              <w:t>Case Study: G2.3</w:t>
            </w:r>
            <w:r w:rsidR="002E3F62">
              <w:rPr>
                <w:noProof/>
                <w:webHidden/>
              </w:rPr>
              <w:tab/>
            </w:r>
            <w:r w:rsidR="002E3F62">
              <w:rPr>
                <w:noProof/>
                <w:webHidden/>
              </w:rPr>
              <w:fldChar w:fldCharType="begin"/>
            </w:r>
            <w:r w:rsidR="002E3F62">
              <w:rPr>
                <w:noProof/>
                <w:webHidden/>
              </w:rPr>
              <w:instrText xml:space="preserve"> PAGEREF _Toc492106312 \h </w:instrText>
            </w:r>
            <w:r w:rsidR="002E3F62">
              <w:rPr>
                <w:noProof/>
                <w:webHidden/>
              </w:rPr>
            </w:r>
            <w:r w:rsidR="002E3F62">
              <w:rPr>
                <w:noProof/>
                <w:webHidden/>
              </w:rPr>
              <w:fldChar w:fldCharType="separate"/>
            </w:r>
            <w:r w:rsidR="00DF028C">
              <w:rPr>
                <w:noProof/>
                <w:webHidden/>
              </w:rPr>
              <w:t>83</w:t>
            </w:r>
            <w:r w:rsidR="002E3F62">
              <w:rPr>
                <w:noProof/>
                <w:webHidden/>
              </w:rPr>
              <w:fldChar w:fldCharType="end"/>
            </w:r>
          </w:hyperlink>
        </w:p>
        <w:p w14:paraId="7B541F60" w14:textId="77777777" w:rsidR="002E3F62" w:rsidRDefault="00835F58">
          <w:pPr>
            <w:pStyle w:val="TOC3"/>
            <w:tabs>
              <w:tab w:val="right" w:leader="dot" w:pos="9060"/>
            </w:tabs>
            <w:rPr>
              <w:rFonts w:cstheme="minorBidi"/>
              <w:noProof/>
              <w:sz w:val="22"/>
              <w:szCs w:val="22"/>
              <w:lang w:eastAsia="en-GB"/>
            </w:rPr>
          </w:pPr>
          <w:hyperlink w:anchor="_Toc492106313" w:history="1">
            <w:r w:rsidR="002E3F62" w:rsidRPr="009A4F73">
              <w:rPr>
                <w:rStyle w:val="Hyperlink"/>
                <w:noProof/>
              </w:rPr>
              <w:t>Client Recording &amp; Transcript: G 2.4</w:t>
            </w:r>
            <w:r w:rsidR="002E3F62">
              <w:rPr>
                <w:noProof/>
                <w:webHidden/>
              </w:rPr>
              <w:tab/>
            </w:r>
            <w:r w:rsidR="002E3F62">
              <w:rPr>
                <w:noProof/>
                <w:webHidden/>
              </w:rPr>
              <w:fldChar w:fldCharType="begin"/>
            </w:r>
            <w:r w:rsidR="002E3F62">
              <w:rPr>
                <w:noProof/>
                <w:webHidden/>
              </w:rPr>
              <w:instrText xml:space="preserve"> PAGEREF _Toc492106313 \h </w:instrText>
            </w:r>
            <w:r w:rsidR="002E3F62">
              <w:rPr>
                <w:noProof/>
                <w:webHidden/>
              </w:rPr>
            </w:r>
            <w:r w:rsidR="002E3F62">
              <w:rPr>
                <w:noProof/>
                <w:webHidden/>
              </w:rPr>
              <w:fldChar w:fldCharType="separate"/>
            </w:r>
            <w:r w:rsidR="00DF028C">
              <w:rPr>
                <w:noProof/>
                <w:webHidden/>
              </w:rPr>
              <w:t>85</w:t>
            </w:r>
            <w:r w:rsidR="002E3F62">
              <w:rPr>
                <w:noProof/>
                <w:webHidden/>
              </w:rPr>
              <w:fldChar w:fldCharType="end"/>
            </w:r>
          </w:hyperlink>
        </w:p>
        <w:p w14:paraId="654492BE" w14:textId="77777777" w:rsidR="002E3F62" w:rsidRDefault="00835F58">
          <w:pPr>
            <w:pStyle w:val="TOC3"/>
            <w:tabs>
              <w:tab w:val="right" w:leader="dot" w:pos="9060"/>
            </w:tabs>
            <w:rPr>
              <w:rFonts w:cstheme="minorBidi"/>
              <w:noProof/>
              <w:sz w:val="22"/>
              <w:szCs w:val="22"/>
              <w:lang w:eastAsia="en-GB"/>
            </w:rPr>
          </w:pPr>
          <w:hyperlink w:anchor="_Toc492106314" w:history="1">
            <w:r w:rsidR="002E3F62" w:rsidRPr="009A4F73">
              <w:rPr>
                <w:rStyle w:val="Hyperlink"/>
                <w:noProof/>
              </w:rPr>
              <w:t>Personal Development Essay - G2.5</w:t>
            </w:r>
            <w:r w:rsidR="002E3F62">
              <w:rPr>
                <w:noProof/>
                <w:webHidden/>
              </w:rPr>
              <w:tab/>
            </w:r>
            <w:r w:rsidR="002E3F62">
              <w:rPr>
                <w:noProof/>
                <w:webHidden/>
              </w:rPr>
              <w:fldChar w:fldCharType="begin"/>
            </w:r>
            <w:r w:rsidR="002E3F62">
              <w:rPr>
                <w:noProof/>
                <w:webHidden/>
              </w:rPr>
              <w:instrText xml:space="preserve"> PAGEREF _Toc492106314 \h </w:instrText>
            </w:r>
            <w:r w:rsidR="002E3F62">
              <w:rPr>
                <w:noProof/>
                <w:webHidden/>
              </w:rPr>
            </w:r>
            <w:r w:rsidR="002E3F62">
              <w:rPr>
                <w:noProof/>
                <w:webHidden/>
              </w:rPr>
              <w:fldChar w:fldCharType="separate"/>
            </w:r>
            <w:r w:rsidR="00DF028C">
              <w:rPr>
                <w:noProof/>
                <w:webHidden/>
              </w:rPr>
              <w:t>87</w:t>
            </w:r>
            <w:r w:rsidR="002E3F62">
              <w:rPr>
                <w:noProof/>
                <w:webHidden/>
              </w:rPr>
              <w:fldChar w:fldCharType="end"/>
            </w:r>
          </w:hyperlink>
        </w:p>
        <w:p w14:paraId="12BE8062" w14:textId="77777777" w:rsidR="002E3F62" w:rsidRDefault="00835F58">
          <w:pPr>
            <w:pStyle w:val="TOC3"/>
            <w:tabs>
              <w:tab w:val="right" w:leader="dot" w:pos="9060"/>
            </w:tabs>
            <w:rPr>
              <w:rFonts w:cstheme="minorBidi"/>
              <w:noProof/>
              <w:sz w:val="22"/>
              <w:szCs w:val="22"/>
              <w:lang w:eastAsia="en-GB"/>
            </w:rPr>
          </w:pPr>
          <w:hyperlink w:anchor="_Toc492106315" w:history="1">
            <w:r w:rsidR="002E3F62" w:rsidRPr="009A4F73">
              <w:rPr>
                <w:rStyle w:val="Hyperlink"/>
                <w:noProof/>
              </w:rPr>
              <w:t>Professional Identity and Philosophy Essay – G2.6</w:t>
            </w:r>
            <w:r w:rsidR="002E3F62">
              <w:rPr>
                <w:noProof/>
                <w:webHidden/>
              </w:rPr>
              <w:tab/>
            </w:r>
            <w:r w:rsidR="002E3F62">
              <w:rPr>
                <w:noProof/>
                <w:webHidden/>
              </w:rPr>
              <w:fldChar w:fldCharType="begin"/>
            </w:r>
            <w:r w:rsidR="002E3F62">
              <w:rPr>
                <w:noProof/>
                <w:webHidden/>
              </w:rPr>
              <w:instrText xml:space="preserve"> PAGEREF _Toc492106315 \h </w:instrText>
            </w:r>
            <w:r w:rsidR="002E3F62">
              <w:rPr>
                <w:noProof/>
                <w:webHidden/>
              </w:rPr>
            </w:r>
            <w:r w:rsidR="002E3F62">
              <w:rPr>
                <w:noProof/>
                <w:webHidden/>
              </w:rPr>
              <w:fldChar w:fldCharType="separate"/>
            </w:r>
            <w:r w:rsidR="00DF028C">
              <w:rPr>
                <w:noProof/>
                <w:webHidden/>
              </w:rPr>
              <w:t>88</w:t>
            </w:r>
            <w:r w:rsidR="002E3F62">
              <w:rPr>
                <w:noProof/>
                <w:webHidden/>
              </w:rPr>
              <w:fldChar w:fldCharType="end"/>
            </w:r>
          </w:hyperlink>
        </w:p>
        <w:p w14:paraId="314FDEA8" w14:textId="77777777" w:rsidR="002E3F62" w:rsidRDefault="00835F58">
          <w:pPr>
            <w:pStyle w:val="TOC3"/>
            <w:tabs>
              <w:tab w:val="right" w:leader="dot" w:pos="9060"/>
            </w:tabs>
            <w:rPr>
              <w:rFonts w:cstheme="minorBidi"/>
              <w:noProof/>
              <w:sz w:val="22"/>
              <w:szCs w:val="22"/>
              <w:lang w:eastAsia="en-GB"/>
            </w:rPr>
          </w:pPr>
          <w:hyperlink w:anchor="_Toc492106316" w:history="1">
            <w:r w:rsidR="002E3F62" w:rsidRPr="009A4F73">
              <w:rPr>
                <w:rStyle w:val="Hyperlink"/>
                <w:noProof/>
              </w:rPr>
              <w:t>Making Research Live – Research Presentation: G2.7</w:t>
            </w:r>
            <w:r w:rsidR="002E3F62">
              <w:rPr>
                <w:noProof/>
                <w:webHidden/>
              </w:rPr>
              <w:tab/>
            </w:r>
            <w:r w:rsidR="002E3F62">
              <w:rPr>
                <w:noProof/>
                <w:webHidden/>
              </w:rPr>
              <w:fldChar w:fldCharType="begin"/>
            </w:r>
            <w:r w:rsidR="002E3F62">
              <w:rPr>
                <w:noProof/>
                <w:webHidden/>
              </w:rPr>
              <w:instrText xml:space="preserve"> PAGEREF _Toc492106316 \h </w:instrText>
            </w:r>
            <w:r w:rsidR="002E3F62">
              <w:rPr>
                <w:noProof/>
                <w:webHidden/>
              </w:rPr>
            </w:r>
            <w:r w:rsidR="002E3F62">
              <w:rPr>
                <w:noProof/>
                <w:webHidden/>
              </w:rPr>
              <w:fldChar w:fldCharType="separate"/>
            </w:r>
            <w:r w:rsidR="00DF028C">
              <w:rPr>
                <w:noProof/>
                <w:webHidden/>
              </w:rPr>
              <w:t>89</w:t>
            </w:r>
            <w:r w:rsidR="002E3F62">
              <w:rPr>
                <w:noProof/>
                <w:webHidden/>
              </w:rPr>
              <w:fldChar w:fldCharType="end"/>
            </w:r>
          </w:hyperlink>
        </w:p>
        <w:p w14:paraId="601DAF91" w14:textId="77777777" w:rsidR="002E3F62" w:rsidRDefault="00835F58">
          <w:pPr>
            <w:pStyle w:val="TOC3"/>
            <w:tabs>
              <w:tab w:val="right" w:leader="dot" w:pos="9060"/>
            </w:tabs>
            <w:rPr>
              <w:rFonts w:cstheme="minorBidi"/>
              <w:noProof/>
              <w:sz w:val="22"/>
              <w:szCs w:val="22"/>
              <w:lang w:eastAsia="en-GB"/>
            </w:rPr>
          </w:pPr>
          <w:hyperlink w:anchor="_Toc492106317" w:history="1">
            <w:r w:rsidR="002E3F62" w:rsidRPr="009A4F73">
              <w:rPr>
                <w:rStyle w:val="Hyperlink"/>
                <w:noProof/>
              </w:rPr>
              <w:t>Making Research Live – Research Project G2.8</w:t>
            </w:r>
            <w:r w:rsidR="002E3F62">
              <w:rPr>
                <w:noProof/>
                <w:webHidden/>
              </w:rPr>
              <w:tab/>
            </w:r>
            <w:r w:rsidR="002E3F62">
              <w:rPr>
                <w:noProof/>
                <w:webHidden/>
              </w:rPr>
              <w:fldChar w:fldCharType="begin"/>
            </w:r>
            <w:r w:rsidR="002E3F62">
              <w:rPr>
                <w:noProof/>
                <w:webHidden/>
              </w:rPr>
              <w:instrText xml:space="preserve"> PAGEREF _Toc492106317 \h </w:instrText>
            </w:r>
            <w:r w:rsidR="002E3F62">
              <w:rPr>
                <w:noProof/>
                <w:webHidden/>
              </w:rPr>
            </w:r>
            <w:r w:rsidR="002E3F62">
              <w:rPr>
                <w:noProof/>
                <w:webHidden/>
              </w:rPr>
              <w:fldChar w:fldCharType="separate"/>
            </w:r>
            <w:r w:rsidR="00DF028C">
              <w:rPr>
                <w:noProof/>
                <w:webHidden/>
              </w:rPr>
              <w:t>89</w:t>
            </w:r>
            <w:r w:rsidR="002E3F62">
              <w:rPr>
                <w:noProof/>
                <w:webHidden/>
              </w:rPr>
              <w:fldChar w:fldCharType="end"/>
            </w:r>
          </w:hyperlink>
        </w:p>
        <w:p w14:paraId="6DE53406" w14:textId="77777777" w:rsidR="002E3F62" w:rsidRDefault="00835F58">
          <w:pPr>
            <w:pStyle w:val="TOC3"/>
            <w:tabs>
              <w:tab w:val="right" w:leader="dot" w:pos="9060"/>
            </w:tabs>
            <w:rPr>
              <w:rFonts w:cstheme="minorBidi"/>
              <w:noProof/>
              <w:sz w:val="22"/>
              <w:szCs w:val="22"/>
              <w:lang w:eastAsia="en-GB"/>
            </w:rPr>
          </w:pPr>
          <w:hyperlink w:anchor="_Toc492106318" w:history="1">
            <w:r w:rsidR="002E3F62" w:rsidRPr="009A4F73">
              <w:rPr>
                <w:rStyle w:val="Hyperlink"/>
                <w:noProof/>
              </w:rPr>
              <w:t>Marking and Marking Schemes</w:t>
            </w:r>
            <w:r w:rsidR="002E3F62">
              <w:rPr>
                <w:noProof/>
                <w:webHidden/>
              </w:rPr>
              <w:tab/>
            </w:r>
            <w:r w:rsidR="002E3F62">
              <w:rPr>
                <w:noProof/>
                <w:webHidden/>
              </w:rPr>
              <w:fldChar w:fldCharType="begin"/>
            </w:r>
            <w:r w:rsidR="002E3F62">
              <w:rPr>
                <w:noProof/>
                <w:webHidden/>
              </w:rPr>
              <w:instrText xml:space="preserve"> PAGEREF _Toc492106318 \h </w:instrText>
            </w:r>
            <w:r w:rsidR="002E3F62">
              <w:rPr>
                <w:noProof/>
                <w:webHidden/>
              </w:rPr>
            </w:r>
            <w:r w:rsidR="002E3F62">
              <w:rPr>
                <w:noProof/>
                <w:webHidden/>
              </w:rPr>
              <w:fldChar w:fldCharType="separate"/>
            </w:r>
            <w:r w:rsidR="00DF028C">
              <w:rPr>
                <w:noProof/>
                <w:webHidden/>
              </w:rPr>
              <w:t>92</w:t>
            </w:r>
            <w:r w:rsidR="002E3F62">
              <w:rPr>
                <w:noProof/>
                <w:webHidden/>
              </w:rPr>
              <w:fldChar w:fldCharType="end"/>
            </w:r>
          </w:hyperlink>
        </w:p>
        <w:p w14:paraId="0D09CF08" w14:textId="77777777" w:rsidR="002E3F62" w:rsidRDefault="00835F58">
          <w:pPr>
            <w:pStyle w:val="TOC3"/>
            <w:tabs>
              <w:tab w:val="right" w:leader="dot" w:pos="9060"/>
            </w:tabs>
            <w:rPr>
              <w:rFonts w:cstheme="minorBidi"/>
              <w:noProof/>
              <w:sz w:val="22"/>
              <w:szCs w:val="22"/>
              <w:lang w:eastAsia="en-GB"/>
            </w:rPr>
          </w:pPr>
          <w:hyperlink w:anchor="_Toc492106319" w:history="1">
            <w:r w:rsidR="002E3F62" w:rsidRPr="009A4F73">
              <w:rPr>
                <w:rStyle w:val="Hyperlink"/>
                <w:noProof/>
              </w:rPr>
              <w:t>Clinical Recordings &amp; Tape Observation</w:t>
            </w:r>
            <w:r w:rsidR="002E3F62">
              <w:rPr>
                <w:noProof/>
                <w:webHidden/>
              </w:rPr>
              <w:tab/>
            </w:r>
            <w:r w:rsidR="002E3F62">
              <w:rPr>
                <w:noProof/>
                <w:webHidden/>
              </w:rPr>
              <w:fldChar w:fldCharType="begin"/>
            </w:r>
            <w:r w:rsidR="002E3F62">
              <w:rPr>
                <w:noProof/>
                <w:webHidden/>
              </w:rPr>
              <w:instrText xml:space="preserve"> PAGEREF _Toc492106319 \h </w:instrText>
            </w:r>
            <w:r w:rsidR="002E3F62">
              <w:rPr>
                <w:noProof/>
                <w:webHidden/>
              </w:rPr>
            </w:r>
            <w:r w:rsidR="002E3F62">
              <w:rPr>
                <w:noProof/>
                <w:webHidden/>
              </w:rPr>
              <w:fldChar w:fldCharType="separate"/>
            </w:r>
            <w:r w:rsidR="00DF028C">
              <w:rPr>
                <w:noProof/>
                <w:webHidden/>
              </w:rPr>
              <w:t>97</w:t>
            </w:r>
            <w:r w:rsidR="002E3F62">
              <w:rPr>
                <w:noProof/>
                <w:webHidden/>
              </w:rPr>
              <w:fldChar w:fldCharType="end"/>
            </w:r>
          </w:hyperlink>
        </w:p>
        <w:p w14:paraId="4C581B54" w14:textId="77777777" w:rsidR="002E3F62" w:rsidRDefault="00835F58">
          <w:pPr>
            <w:pStyle w:val="TOC2"/>
            <w:tabs>
              <w:tab w:val="right" w:leader="dot" w:pos="9060"/>
            </w:tabs>
            <w:rPr>
              <w:rFonts w:cstheme="minorBidi"/>
              <w:noProof/>
              <w:sz w:val="22"/>
              <w:szCs w:val="22"/>
              <w:lang w:eastAsia="en-GB"/>
            </w:rPr>
          </w:pPr>
          <w:hyperlink w:anchor="_Toc492106320" w:history="1">
            <w:r w:rsidR="002E3F62" w:rsidRPr="009A4F73">
              <w:rPr>
                <w:rStyle w:val="Hyperlink"/>
                <w:noProof/>
              </w:rPr>
              <w:t>Fitness to Practice</w:t>
            </w:r>
            <w:r w:rsidR="002E3F62">
              <w:rPr>
                <w:noProof/>
                <w:webHidden/>
              </w:rPr>
              <w:tab/>
            </w:r>
            <w:r w:rsidR="002E3F62">
              <w:rPr>
                <w:noProof/>
                <w:webHidden/>
              </w:rPr>
              <w:fldChar w:fldCharType="begin"/>
            </w:r>
            <w:r w:rsidR="002E3F62">
              <w:rPr>
                <w:noProof/>
                <w:webHidden/>
              </w:rPr>
              <w:instrText xml:space="preserve"> PAGEREF _Toc492106320 \h </w:instrText>
            </w:r>
            <w:r w:rsidR="002E3F62">
              <w:rPr>
                <w:noProof/>
                <w:webHidden/>
              </w:rPr>
            </w:r>
            <w:r w:rsidR="002E3F62">
              <w:rPr>
                <w:noProof/>
                <w:webHidden/>
              </w:rPr>
              <w:fldChar w:fldCharType="separate"/>
            </w:r>
            <w:r w:rsidR="00DF028C">
              <w:rPr>
                <w:noProof/>
                <w:webHidden/>
              </w:rPr>
              <w:t>99</w:t>
            </w:r>
            <w:r w:rsidR="002E3F62">
              <w:rPr>
                <w:noProof/>
                <w:webHidden/>
              </w:rPr>
              <w:fldChar w:fldCharType="end"/>
            </w:r>
          </w:hyperlink>
        </w:p>
        <w:p w14:paraId="6B1D52E9" w14:textId="77777777" w:rsidR="002E3F62" w:rsidRDefault="00835F58">
          <w:pPr>
            <w:pStyle w:val="TOC3"/>
            <w:tabs>
              <w:tab w:val="right" w:leader="dot" w:pos="9060"/>
            </w:tabs>
            <w:rPr>
              <w:rFonts w:cstheme="minorBidi"/>
              <w:noProof/>
              <w:sz w:val="22"/>
              <w:szCs w:val="22"/>
              <w:lang w:eastAsia="en-GB"/>
            </w:rPr>
          </w:pPr>
          <w:hyperlink w:anchor="_Toc492106321" w:history="1">
            <w:r w:rsidR="002E3F62" w:rsidRPr="009A4F73">
              <w:rPr>
                <w:rStyle w:val="Hyperlink"/>
                <w:noProof/>
              </w:rPr>
              <w:t>Beginning Clinical Practice</w:t>
            </w:r>
            <w:r w:rsidR="002E3F62">
              <w:rPr>
                <w:noProof/>
                <w:webHidden/>
              </w:rPr>
              <w:tab/>
            </w:r>
            <w:r w:rsidR="002E3F62">
              <w:rPr>
                <w:noProof/>
                <w:webHidden/>
              </w:rPr>
              <w:fldChar w:fldCharType="begin"/>
            </w:r>
            <w:r w:rsidR="002E3F62">
              <w:rPr>
                <w:noProof/>
                <w:webHidden/>
              </w:rPr>
              <w:instrText xml:space="preserve"> PAGEREF _Toc492106321 \h </w:instrText>
            </w:r>
            <w:r w:rsidR="002E3F62">
              <w:rPr>
                <w:noProof/>
                <w:webHidden/>
              </w:rPr>
            </w:r>
            <w:r w:rsidR="002E3F62">
              <w:rPr>
                <w:noProof/>
                <w:webHidden/>
              </w:rPr>
              <w:fldChar w:fldCharType="separate"/>
            </w:r>
            <w:r w:rsidR="00DF028C">
              <w:rPr>
                <w:noProof/>
                <w:webHidden/>
              </w:rPr>
              <w:t>99</w:t>
            </w:r>
            <w:r w:rsidR="002E3F62">
              <w:rPr>
                <w:noProof/>
                <w:webHidden/>
              </w:rPr>
              <w:fldChar w:fldCharType="end"/>
            </w:r>
          </w:hyperlink>
        </w:p>
        <w:p w14:paraId="5F0295FA" w14:textId="77777777" w:rsidR="002E3F62" w:rsidRDefault="00835F58">
          <w:pPr>
            <w:pStyle w:val="TOC3"/>
            <w:tabs>
              <w:tab w:val="right" w:leader="dot" w:pos="9060"/>
            </w:tabs>
            <w:rPr>
              <w:rFonts w:cstheme="minorBidi"/>
              <w:noProof/>
              <w:sz w:val="22"/>
              <w:szCs w:val="22"/>
              <w:lang w:eastAsia="en-GB"/>
            </w:rPr>
          </w:pPr>
          <w:hyperlink w:anchor="_Toc492106322" w:history="1">
            <w:r w:rsidR="002E3F62" w:rsidRPr="009A4F73">
              <w:rPr>
                <w:rStyle w:val="Hyperlink"/>
                <w:noProof/>
              </w:rPr>
              <w:t>The Trainee and Fitness to Practice</w:t>
            </w:r>
            <w:r w:rsidR="002E3F62">
              <w:rPr>
                <w:noProof/>
                <w:webHidden/>
              </w:rPr>
              <w:tab/>
            </w:r>
            <w:r w:rsidR="002E3F62">
              <w:rPr>
                <w:noProof/>
                <w:webHidden/>
              </w:rPr>
              <w:fldChar w:fldCharType="begin"/>
            </w:r>
            <w:r w:rsidR="002E3F62">
              <w:rPr>
                <w:noProof/>
                <w:webHidden/>
              </w:rPr>
              <w:instrText xml:space="preserve"> PAGEREF _Toc492106322 \h </w:instrText>
            </w:r>
            <w:r w:rsidR="002E3F62">
              <w:rPr>
                <w:noProof/>
                <w:webHidden/>
              </w:rPr>
            </w:r>
            <w:r w:rsidR="002E3F62">
              <w:rPr>
                <w:noProof/>
                <w:webHidden/>
              </w:rPr>
              <w:fldChar w:fldCharType="separate"/>
            </w:r>
            <w:r w:rsidR="00DF028C">
              <w:rPr>
                <w:noProof/>
                <w:webHidden/>
              </w:rPr>
              <w:t>102</w:t>
            </w:r>
            <w:r w:rsidR="002E3F62">
              <w:rPr>
                <w:noProof/>
                <w:webHidden/>
              </w:rPr>
              <w:fldChar w:fldCharType="end"/>
            </w:r>
          </w:hyperlink>
        </w:p>
        <w:p w14:paraId="01406FDD" w14:textId="77777777" w:rsidR="002E3F62" w:rsidRDefault="00835F58">
          <w:pPr>
            <w:pStyle w:val="TOC3"/>
            <w:tabs>
              <w:tab w:val="right" w:leader="dot" w:pos="9060"/>
            </w:tabs>
            <w:rPr>
              <w:rFonts w:cstheme="minorBidi"/>
              <w:noProof/>
              <w:sz w:val="22"/>
              <w:szCs w:val="22"/>
              <w:lang w:eastAsia="en-GB"/>
            </w:rPr>
          </w:pPr>
          <w:hyperlink w:anchor="_Toc492106323" w:history="1">
            <w:r w:rsidR="002E3F62" w:rsidRPr="009A4F73">
              <w:rPr>
                <w:rStyle w:val="Hyperlink"/>
                <w:noProof/>
              </w:rPr>
              <w:t>Clinical Competencies Assessment</w:t>
            </w:r>
            <w:r w:rsidR="002E3F62">
              <w:rPr>
                <w:noProof/>
                <w:webHidden/>
              </w:rPr>
              <w:tab/>
            </w:r>
            <w:r w:rsidR="002E3F62">
              <w:rPr>
                <w:noProof/>
                <w:webHidden/>
              </w:rPr>
              <w:fldChar w:fldCharType="begin"/>
            </w:r>
            <w:r w:rsidR="002E3F62">
              <w:rPr>
                <w:noProof/>
                <w:webHidden/>
              </w:rPr>
              <w:instrText xml:space="preserve"> PAGEREF _Toc492106323 \h </w:instrText>
            </w:r>
            <w:r w:rsidR="002E3F62">
              <w:rPr>
                <w:noProof/>
                <w:webHidden/>
              </w:rPr>
            </w:r>
            <w:r w:rsidR="002E3F62">
              <w:rPr>
                <w:noProof/>
                <w:webHidden/>
              </w:rPr>
              <w:fldChar w:fldCharType="separate"/>
            </w:r>
            <w:r w:rsidR="00DF028C">
              <w:rPr>
                <w:noProof/>
                <w:webHidden/>
              </w:rPr>
              <w:t>104</w:t>
            </w:r>
            <w:r w:rsidR="002E3F62">
              <w:rPr>
                <w:noProof/>
                <w:webHidden/>
              </w:rPr>
              <w:fldChar w:fldCharType="end"/>
            </w:r>
          </w:hyperlink>
        </w:p>
        <w:p w14:paraId="2010352C" w14:textId="77777777" w:rsidR="002E3F62" w:rsidRDefault="00835F58">
          <w:pPr>
            <w:pStyle w:val="TOC2"/>
            <w:tabs>
              <w:tab w:val="right" w:leader="dot" w:pos="9060"/>
            </w:tabs>
            <w:rPr>
              <w:rFonts w:cstheme="minorBidi"/>
              <w:noProof/>
              <w:sz w:val="22"/>
              <w:szCs w:val="22"/>
              <w:lang w:eastAsia="en-GB"/>
            </w:rPr>
          </w:pPr>
          <w:hyperlink w:anchor="_Toc492106324" w:history="1">
            <w:r w:rsidR="002E3F62" w:rsidRPr="009A4F73">
              <w:rPr>
                <w:rStyle w:val="Hyperlink"/>
                <w:noProof/>
              </w:rPr>
              <w:t>Readiness for Placement Form</w:t>
            </w:r>
            <w:r w:rsidR="002E3F62">
              <w:rPr>
                <w:noProof/>
                <w:webHidden/>
              </w:rPr>
              <w:tab/>
            </w:r>
            <w:r w:rsidR="002E3F62">
              <w:rPr>
                <w:noProof/>
                <w:webHidden/>
              </w:rPr>
              <w:fldChar w:fldCharType="begin"/>
            </w:r>
            <w:r w:rsidR="002E3F62">
              <w:rPr>
                <w:noProof/>
                <w:webHidden/>
              </w:rPr>
              <w:instrText xml:space="preserve"> PAGEREF _Toc492106324 \h </w:instrText>
            </w:r>
            <w:r w:rsidR="002E3F62">
              <w:rPr>
                <w:noProof/>
                <w:webHidden/>
              </w:rPr>
            </w:r>
            <w:r w:rsidR="002E3F62">
              <w:rPr>
                <w:noProof/>
                <w:webHidden/>
              </w:rPr>
              <w:fldChar w:fldCharType="separate"/>
            </w:r>
            <w:r w:rsidR="00DF028C">
              <w:rPr>
                <w:noProof/>
                <w:webHidden/>
              </w:rPr>
              <w:t>106</w:t>
            </w:r>
            <w:r w:rsidR="002E3F62">
              <w:rPr>
                <w:noProof/>
                <w:webHidden/>
              </w:rPr>
              <w:fldChar w:fldCharType="end"/>
            </w:r>
          </w:hyperlink>
        </w:p>
        <w:p w14:paraId="28D4A231" w14:textId="77777777" w:rsidR="002E3F62" w:rsidRDefault="00835F58">
          <w:pPr>
            <w:pStyle w:val="TOC1"/>
            <w:tabs>
              <w:tab w:val="right" w:leader="dot" w:pos="9060"/>
            </w:tabs>
            <w:rPr>
              <w:rFonts w:cstheme="minorBidi"/>
              <w:noProof/>
              <w:sz w:val="22"/>
              <w:szCs w:val="22"/>
              <w:lang w:eastAsia="en-GB"/>
            </w:rPr>
          </w:pPr>
          <w:hyperlink w:anchor="_Toc492106325" w:history="1">
            <w:r w:rsidR="002E3F62" w:rsidRPr="009A4F73">
              <w:rPr>
                <w:rStyle w:val="Hyperlink"/>
                <w:noProof/>
              </w:rPr>
              <w:t>Final Exams</w:t>
            </w:r>
            <w:r w:rsidR="002E3F62">
              <w:rPr>
                <w:noProof/>
                <w:webHidden/>
              </w:rPr>
              <w:tab/>
            </w:r>
            <w:r w:rsidR="002E3F62">
              <w:rPr>
                <w:noProof/>
                <w:webHidden/>
              </w:rPr>
              <w:fldChar w:fldCharType="begin"/>
            </w:r>
            <w:r w:rsidR="002E3F62">
              <w:rPr>
                <w:noProof/>
                <w:webHidden/>
              </w:rPr>
              <w:instrText xml:space="preserve"> PAGEREF _Toc492106325 \h </w:instrText>
            </w:r>
            <w:r w:rsidR="002E3F62">
              <w:rPr>
                <w:noProof/>
                <w:webHidden/>
              </w:rPr>
            </w:r>
            <w:r w:rsidR="002E3F62">
              <w:rPr>
                <w:noProof/>
                <w:webHidden/>
              </w:rPr>
              <w:fldChar w:fldCharType="separate"/>
            </w:r>
            <w:r w:rsidR="00DF028C">
              <w:rPr>
                <w:noProof/>
                <w:webHidden/>
              </w:rPr>
              <w:t>108</w:t>
            </w:r>
            <w:r w:rsidR="002E3F62">
              <w:rPr>
                <w:noProof/>
                <w:webHidden/>
              </w:rPr>
              <w:fldChar w:fldCharType="end"/>
            </w:r>
          </w:hyperlink>
        </w:p>
        <w:p w14:paraId="005F028A" w14:textId="77777777" w:rsidR="002E3F62" w:rsidRDefault="00835F58">
          <w:pPr>
            <w:pStyle w:val="TOC1"/>
            <w:tabs>
              <w:tab w:val="right" w:leader="dot" w:pos="9060"/>
            </w:tabs>
            <w:rPr>
              <w:rFonts w:cstheme="minorBidi"/>
              <w:noProof/>
              <w:sz w:val="22"/>
              <w:szCs w:val="22"/>
              <w:lang w:eastAsia="en-GB"/>
            </w:rPr>
          </w:pPr>
          <w:hyperlink w:anchor="_Toc492106326" w:history="1">
            <w:r w:rsidR="002E3F62" w:rsidRPr="009A4F73">
              <w:rPr>
                <w:rStyle w:val="Hyperlink"/>
                <w:noProof/>
              </w:rPr>
              <w:t>Procedures, Policies and Administration</w:t>
            </w:r>
            <w:r w:rsidR="002E3F62">
              <w:rPr>
                <w:noProof/>
                <w:webHidden/>
              </w:rPr>
              <w:tab/>
            </w:r>
            <w:r w:rsidR="002E3F62">
              <w:rPr>
                <w:noProof/>
                <w:webHidden/>
              </w:rPr>
              <w:fldChar w:fldCharType="begin"/>
            </w:r>
            <w:r w:rsidR="002E3F62">
              <w:rPr>
                <w:noProof/>
                <w:webHidden/>
              </w:rPr>
              <w:instrText xml:space="preserve"> PAGEREF _Toc492106326 \h </w:instrText>
            </w:r>
            <w:r w:rsidR="002E3F62">
              <w:rPr>
                <w:noProof/>
                <w:webHidden/>
              </w:rPr>
            </w:r>
            <w:r w:rsidR="002E3F62">
              <w:rPr>
                <w:noProof/>
                <w:webHidden/>
              </w:rPr>
              <w:fldChar w:fldCharType="separate"/>
            </w:r>
            <w:r w:rsidR="00DF028C">
              <w:rPr>
                <w:noProof/>
                <w:webHidden/>
              </w:rPr>
              <w:t>110</w:t>
            </w:r>
            <w:r w:rsidR="002E3F62">
              <w:rPr>
                <w:noProof/>
                <w:webHidden/>
              </w:rPr>
              <w:fldChar w:fldCharType="end"/>
            </w:r>
          </w:hyperlink>
        </w:p>
        <w:p w14:paraId="57F123F6" w14:textId="77777777" w:rsidR="002E3F62" w:rsidRDefault="00835F58">
          <w:pPr>
            <w:pStyle w:val="TOC3"/>
            <w:tabs>
              <w:tab w:val="right" w:leader="dot" w:pos="9060"/>
            </w:tabs>
            <w:rPr>
              <w:rFonts w:cstheme="minorBidi"/>
              <w:noProof/>
              <w:sz w:val="22"/>
              <w:szCs w:val="22"/>
              <w:lang w:eastAsia="en-GB"/>
            </w:rPr>
          </w:pPr>
          <w:hyperlink w:anchor="_Toc492106327" w:history="1">
            <w:r w:rsidR="002E3F62" w:rsidRPr="009A4F73">
              <w:rPr>
                <w:rStyle w:val="Hyperlink"/>
                <w:noProof/>
              </w:rPr>
              <w:t>Course Staffing</w:t>
            </w:r>
            <w:r w:rsidR="002E3F62">
              <w:rPr>
                <w:noProof/>
                <w:webHidden/>
              </w:rPr>
              <w:tab/>
            </w:r>
            <w:r w:rsidR="002E3F62">
              <w:rPr>
                <w:noProof/>
                <w:webHidden/>
              </w:rPr>
              <w:fldChar w:fldCharType="begin"/>
            </w:r>
            <w:r w:rsidR="002E3F62">
              <w:rPr>
                <w:noProof/>
                <w:webHidden/>
              </w:rPr>
              <w:instrText xml:space="preserve"> PAGEREF _Toc492106327 \h </w:instrText>
            </w:r>
            <w:r w:rsidR="002E3F62">
              <w:rPr>
                <w:noProof/>
                <w:webHidden/>
              </w:rPr>
            </w:r>
            <w:r w:rsidR="002E3F62">
              <w:rPr>
                <w:noProof/>
                <w:webHidden/>
              </w:rPr>
              <w:fldChar w:fldCharType="separate"/>
            </w:r>
            <w:r w:rsidR="00DF028C">
              <w:rPr>
                <w:noProof/>
                <w:webHidden/>
              </w:rPr>
              <w:t>110</w:t>
            </w:r>
            <w:r w:rsidR="002E3F62">
              <w:rPr>
                <w:noProof/>
                <w:webHidden/>
              </w:rPr>
              <w:fldChar w:fldCharType="end"/>
            </w:r>
          </w:hyperlink>
        </w:p>
        <w:p w14:paraId="58FD82ED" w14:textId="77777777" w:rsidR="002E3F62" w:rsidRDefault="00835F58">
          <w:pPr>
            <w:pStyle w:val="TOC3"/>
            <w:tabs>
              <w:tab w:val="right" w:leader="dot" w:pos="9060"/>
            </w:tabs>
            <w:rPr>
              <w:rFonts w:cstheme="minorBidi"/>
              <w:noProof/>
              <w:sz w:val="22"/>
              <w:szCs w:val="22"/>
              <w:lang w:eastAsia="en-GB"/>
            </w:rPr>
          </w:pPr>
          <w:hyperlink w:anchor="_Toc492106328" w:history="1">
            <w:r w:rsidR="002E3F62" w:rsidRPr="009A4F73">
              <w:rPr>
                <w:rStyle w:val="Hyperlink"/>
                <w:noProof/>
              </w:rPr>
              <w:t>Internal Trainers' Profiles</w:t>
            </w:r>
            <w:r w:rsidR="002E3F62">
              <w:rPr>
                <w:noProof/>
                <w:webHidden/>
              </w:rPr>
              <w:tab/>
            </w:r>
            <w:r w:rsidR="002E3F62">
              <w:rPr>
                <w:noProof/>
                <w:webHidden/>
              </w:rPr>
              <w:fldChar w:fldCharType="begin"/>
            </w:r>
            <w:r w:rsidR="002E3F62">
              <w:rPr>
                <w:noProof/>
                <w:webHidden/>
              </w:rPr>
              <w:instrText xml:space="preserve"> PAGEREF _Toc492106328 \h </w:instrText>
            </w:r>
            <w:r w:rsidR="002E3F62">
              <w:rPr>
                <w:noProof/>
                <w:webHidden/>
              </w:rPr>
            </w:r>
            <w:r w:rsidR="002E3F62">
              <w:rPr>
                <w:noProof/>
                <w:webHidden/>
              </w:rPr>
              <w:fldChar w:fldCharType="separate"/>
            </w:r>
            <w:r w:rsidR="00DF028C">
              <w:rPr>
                <w:noProof/>
                <w:webHidden/>
              </w:rPr>
              <w:t>110</w:t>
            </w:r>
            <w:r w:rsidR="002E3F62">
              <w:rPr>
                <w:noProof/>
                <w:webHidden/>
              </w:rPr>
              <w:fldChar w:fldCharType="end"/>
            </w:r>
          </w:hyperlink>
        </w:p>
        <w:p w14:paraId="10949385" w14:textId="77777777" w:rsidR="002E3F62" w:rsidRDefault="00835F58">
          <w:pPr>
            <w:pStyle w:val="TOC3"/>
            <w:tabs>
              <w:tab w:val="right" w:leader="dot" w:pos="9060"/>
            </w:tabs>
            <w:rPr>
              <w:rFonts w:cstheme="minorBidi"/>
              <w:noProof/>
              <w:sz w:val="22"/>
              <w:szCs w:val="22"/>
              <w:lang w:eastAsia="en-GB"/>
            </w:rPr>
          </w:pPr>
          <w:hyperlink w:anchor="_Toc492106329" w:history="1">
            <w:r w:rsidR="002E3F62" w:rsidRPr="009A4F73">
              <w:rPr>
                <w:rStyle w:val="Hyperlink"/>
                <w:noProof/>
              </w:rPr>
              <w:t>External Trainers</w:t>
            </w:r>
            <w:r w:rsidR="002E3F62">
              <w:rPr>
                <w:noProof/>
                <w:webHidden/>
              </w:rPr>
              <w:tab/>
            </w:r>
            <w:r w:rsidR="002E3F62">
              <w:rPr>
                <w:noProof/>
                <w:webHidden/>
              </w:rPr>
              <w:fldChar w:fldCharType="begin"/>
            </w:r>
            <w:r w:rsidR="002E3F62">
              <w:rPr>
                <w:noProof/>
                <w:webHidden/>
              </w:rPr>
              <w:instrText xml:space="preserve"> PAGEREF _Toc492106329 \h </w:instrText>
            </w:r>
            <w:r w:rsidR="002E3F62">
              <w:rPr>
                <w:noProof/>
                <w:webHidden/>
              </w:rPr>
            </w:r>
            <w:r w:rsidR="002E3F62">
              <w:rPr>
                <w:noProof/>
                <w:webHidden/>
              </w:rPr>
              <w:fldChar w:fldCharType="separate"/>
            </w:r>
            <w:r w:rsidR="00DF028C">
              <w:rPr>
                <w:noProof/>
                <w:webHidden/>
              </w:rPr>
              <w:t>111</w:t>
            </w:r>
            <w:r w:rsidR="002E3F62">
              <w:rPr>
                <w:noProof/>
                <w:webHidden/>
              </w:rPr>
              <w:fldChar w:fldCharType="end"/>
            </w:r>
          </w:hyperlink>
        </w:p>
        <w:p w14:paraId="2EEC0B7E" w14:textId="77777777" w:rsidR="002E3F62" w:rsidRDefault="00835F58">
          <w:pPr>
            <w:pStyle w:val="TOC1"/>
            <w:tabs>
              <w:tab w:val="right" w:leader="dot" w:pos="9060"/>
            </w:tabs>
            <w:rPr>
              <w:rFonts w:cstheme="minorBidi"/>
              <w:noProof/>
              <w:sz w:val="22"/>
              <w:szCs w:val="22"/>
              <w:lang w:eastAsia="en-GB"/>
            </w:rPr>
          </w:pPr>
          <w:hyperlink w:anchor="_Toc492106330" w:history="1">
            <w:r w:rsidR="002E3F62" w:rsidRPr="009A4F73">
              <w:rPr>
                <w:rStyle w:val="Hyperlink"/>
                <w:noProof/>
              </w:rPr>
              <w:t>Application and Entry Criteria</w:t>
            </w:r>
            <w:r w:rsidR="002E3F62">
              <w:rPr>
                <w:noProof/>
                <w:webHidden/>
              </w:rPr>
              <w:tab/>
            </w:r>
            <w:r w:rsidR="002E3F62">
              <w:rPr>
                <w:noProof/>
                <w:webHidden/>
              </w:rPr>
              <w:fldChar w:fldCharType="begin"/>
            </w:r>
            <w:r w:rsidR="002E3F62">
              <w:rPr>
                <w:noProof/>
                <w:webHidden/>
              </w:rPr>
              <w:instrText xml:space="preserve"> PAGEREF _Toc492106330 \h </w:instrText>
            </w:r>
            <w:r w:rsidR="002E3F62">
              <w:rPr>
                <w:noProof/>
                <w:webHidden/>
              </w:rPr>
            </w:r>
            <w:r w:rsidR="002E3F62">
              <w:rPr>
                <w:noProof/>
                <w:webHidden/>
              </w:rPr>
              <w:fldChar w:fldCharType="separate"/>
            </w:r>
            <w:r w:rsidR="00DF028C">
              <w:rPr>
                <w:noProof/>
                <w:webHidden/>
              </w:rPr>
              <w:t>113</w:t>
            </w:r>
            <w:r w:rsidR="002E3F62">
              <w:rPr>
                <w:noProof/>
                <w:webHidden/>
              </w:rPr>
              <w:fldChar w:fldCharType="end"/>
            </w:r>
          </w:hyperlink>
        </w:p>
        <w:p w14:paraId="3081A0C3" w14:textId="77777777" w:rsidR="002E3F62" w:rsidRDefault="00835F58">
          <w:pPr>
            <w:pStyle w:val="TOC3"/>
            <w:tabs>
              <w:tab w:val="right" w:leader="dot" w:pos="9060"/>
            </w:tabs>
            <w:rPr>
              <w:rFonts w:cstheme="minorBidi"/>
              <w:noProof/>
              <w:sz w:val="22"/>
              <w:szCs w:val="22"/>
              <w:lang w:eastAsia="en-GB"/>
            </w:rPr>
          </w:pPr>
          <w:hyperlink w:anchor="_Toc492106331" w:history="1">
            <w:r w:rsidR="002E3F62" w:rsidRPr="009A4F73">
              <w:rPr>
                <w:rStyle w:val="Hyperlink"/>
                <w:noProof/>
              </w:rPr>
              <w:t>Accreditation of Prior Learning.  (APL)</w:t>
            </w:r>
            <w:r w:rsidR="002E3F62">
              <w:rPr>
                <w:noProof/>
                <w:webHidden/>
              </w:rPr>
              <w:tab/>
            </w:r>
            <w:r w:rsidR="002E3F62">
              <w:rPr>
                <w:noProof/>
                <w:webHidden/>
              </w:rPr>
              <w:fldChar w:fldCharType="begin"/>
            </w:r>
            <w:r w:rsidR="002E3F62">
              <w:rPr>
                <w:noProof/>
                <w:webHidden/>
              </w:rPr>
              <w:instrText xml:space="preserve"> PAGEREF _Toc492106331 \h </w:instrText>
            </w:r>
            <w:r w:rsidR="002E3F62">
              <w:rPr>
                <w:noProof/>
                <w:webHidden/>
              </w:rPr>
            </w:r>
            <w:r w:rsidR="002E3F62">
              <w:rPr>
                <w:noProof/>
                <w:webHidden/>
              </w:rPr>
              <w:fldChar w:fldCharType="separate"/>
            </w:r>
            <w:r w:rsidR="00DF028C">
              <w:rPr>
                <w:noProof/>
                <w:webHidden/>
              </w:rPr>
              <w:t>113</w:t>
            </w:r>
            <w:r w:rsidR="002E3F62">
              <w:rPr>
                <w:noProof/>
                <w:webHidden/>
              </w:rPr>
              <w:fldChar w:fldCharType="end"/>
            </w:r>
          </w:hyperlink>
        </w:p>
        <w:p w14:paraId="78013752" w14:textId="77777777" w:rsidR="002E3F62" w:rsidRDefault="00835F58">
          <w:pPr>
            <w:pStyle w:val="TOC3"/>
            <w:tabs>
              <w:tab w:val="right" w:leader="dot" w:pos="9060"/>
            </w:tabs>
            <w:rPr>
              <w:rFonts w:cstheme="minorBidi"/>
              <w:noProof/>
              <w:sz w:val="22"/>
              <w:szCs w:val="22"/>
              <w:lang w:eastAsia="en-GB"/>
            </w:rPr>
          </w:pPr>
          <w:hyperlink w:anchor="_Toc492106332" w:history="1">
            <w:r w:rsidR="002E3F62" w:rsidRPr="009A4F73">
              <w:rPr>
                <w:rStyle w:val="Hyperlink"/>
                <w:noProof/>
              </w:rPr>
              <w:t>Application Process</w:t>
            </w:r>
            <w:r w:rsidR="002E3F62">
              <w:rPr>
                <w:noProof/>
                <w:webHidden/>
              </w:rPr>
              <w:tab/>
            </w:r>
            <w:r w:rsidR="002E3F62">
              <w:rPr>
                <w:noProof/>
                <w:webHidden/>
              </w:rPr>
              <w:fldChar w:fldCharType="begin"/>
            </w:r>
            <w:r w:rsidR="002E3F62">
              <w:rPr>
                <w:noProof/>
                <w:webHidden/>
              </w:rPr>
              <w:instrText xml:space="preserve"> PAGEREF _Toc492106332 \h </w:instrText>
            </w:r>
            <w:r w:rsidR="002E3F62">
              <w:rPr>
                <w:noProof/>
                <w:webHidden/>
              </w:rPr>
            </w:r>
            <w:r w:rsidR="002E3F62">
              <w:rPr>
                <w:noProof/>
                <w:webHidden/>
              </w:rPr>
              <w:fldChar w:fldCharType="separate"/>
            </w:r>
            <w:r w:rsidR="00DF028C">
              <w:rPr>
                <w:noProof/>
                <w:webHidden/>
              </w:rPr>
              <w:t>114</w:t>
            </w:r>
            <w:r w:rsidR="002E3F62">
              <w:rPr>
                <w:noProof/>
                <w:webHidden/>
              </w:rPr>
              <w:fldChar w:fldCharType="end"/>
            </w:r>
          </w:hyperlink>
        </w:p>
        <w:p w14:paraId="61B446DD" w14:textId="77777777" w:rsidR="002E3F62" w:rsidRDefault="00835F58">
          <w:pPr>
            <w:pStyle w:val="TOC3"/>
            <w:tabs>
              <w:tab w:val="right" w:leader="dot" w:pos="9060"/>
            </w:tabs>
            <w:rPr>
              <w:rFonts w:cstheme="minorBidi"/>
              <w:noProof/>
              <w:sz w:val="22"/>
              <w:szCs w:val="22"/>
              <w:lang w:eastAsia="en-GB"/>
            </w:rPr>
          </w:pPr>
          <w:hyperlink w:anchor="_Toc492106333" w:history="1">
            <w:r w:rsidR="002E3F62" w:rsidRPr="009A4F73">
              <w:rPr>
                <w:rStyle w:val="Hyperlink"/>
                <w:noProof/>
              </w:rPr>
              <w:t>Deferred or Refused Entry</w:t>
            </w:r>
            <w:r w:rsidR="002E3F62">
              <w:rPr>
                <w:noProof/>
                <w:webHidden/>
              </w:rPr>
              <w:tab/>
            </w:r>
            <w:r w:rsidR="002E3F62">
              <w:rPr>
                <w:noProof/>
                <w:webHidden/>
              </w:rPr>
              <w:fldChar w:fldCharType="begin"/>
            </w:r>
            <w:r w:rsidR="002E3F62">
              <w:rPr>
                <w:noProof/>
                <w:webHidden/>
              </w:rPr>
              <w:instrText xml:space="preserve"> PAGEREF _Toc492106333 \h </w:instrText>
            </w:r>
            <w:r w:rsidR="002E3F62">
              <w:rPr>
                <w:noProof/>
                <w:webHidden/>
              </w:rPr>
            </w:r>
            <w:r w:rsidR="002E3F62">
              <w:rPr>
                <w:noProof/>
                <w:webHidden/>
              </w:rPr>
              <w:fldChar w:fldCharType="separate"/>
            </w:r>
            <w:r w:rsidR="00DF028C">
              <w:rPr>
                <w:noProof/>
                <w:webHidden/>
              </w:rPr>
              <w:t>115</w:t>
            </w:r>
            <w:r w:rsidR="002E3F62">
              <w:rPr>
                <w:noProof/>
                <w:webHidden/>
              </w:rPr>
              <w:fldChar w:fldCharType="end"/>
            </w:r>
          </w:hyperlink>
        </w:p>
        <w:p w14:paraId="5C0F72B6" w14:textId="77777777" w:rsidR="002E3F62" w:rsidRDefault="00835F58">
          <w:pPr>
            <w:pStyle w:val="TOC3"/>
            <w:tabs>
              <w:tab w:val="right" w:leader="dot" w:pos="9060"/>
            </w:tabs>
            <w:rPr>
              <w:rFonts w:cstheme="minorBidi"/>
              <w:noProof/>
              <w:sz w:val="22"/>
              <w:szCs w:val="22"/>
              <w:lang w:eastAsia="en-GB"/>
            </w:rPr>
          </w:pPr>
          <w:hyperlink w:anchor="_Toc492106334" w:history="1">
            <w:r w:rsidR="002E3F62" w:rsidRPr="009A4F73">
              <w:rPr>
                <w:rStyle w:val="Hyperlink"/>
                <w:noProof/>
              </w:rPr>
              <w:t>Interview Checklist</w:t>
            </w:r>
            <w:r w:rsidR="002E3F62">
              <w:rPr>
                <w:noProof/>
                <w:webHidden/>
              </w:rPr>
              <w:tab/>
            </w:r>
            <w:r w:rsidR="002E3F62">
              <w:rPr>
                <w:noProof/>
                <w:webHidden/>
              </w:rPr>
              <w:fldChar w:fldCharType="begin"/>
            </w:r>
            <w:r w:rsidR="002E3F62">
              <w:rPr>
                <w:noProof/>
                <w:webHidden/>
              </w:rPr>
              <w:instrText xml:space="preserve"> PAGEREF _Toc492106334 \h </w:instrText>
            </w:r>
            <w:r w:rsidR="002E3F62">
              <w:rPr>
                <w:noProof/>
                <w:webHidden/>
              </w:rPr>
            </w:r>
            <w:r w:rsidR="002E3F62">
              <w:rPr>
                <w:noProof/>
                <w:webHidden/>
              </w:rPr>
              <w:fldChar w:fldCharType="separate"/>
            </w:r>
            <w:r w:rsidR="00DF028C">
              <w:rPr>
                <w:noProof/>
                <w:webHidden/>
              </w:rPr>
              <w:t>115</w:t>
            </w:r>
            <w:r w:rsidR="002E3F62">
              <w:rPr>
                <w:noProof/>
                <w:webHidden/>
              </w:rPr>
              <w:fldChar w:fldCharType="end"/>
            </w:r>
          </w:hyperlink>
        </w:p>
        <w:p w14:paraId="57B09592" w14:textId="77777777" w:rsidR="002E3F62" w:rsidRDefault="00835F58">
          <w:pPr>
            <w:pStyle w:val="TOC3"/>
            <w:tabs>
              <w:tab w:val="right" w:leader="dot" w:pos="9060"/>
            </w:tabs>
            <w:rPr>
              <w:rFonts w:cstheme="minorBidi"/>
              <w:noProof/>
              <w:sz w:val="22"/>
              <w:szCs w:val="22"/>
              <w:lang w:eastAsia="en-GB"/>
            </w:rPr>
          </w:pPr>
          <w:hyperlink w:anchor="_Toc492106335" w:history="1">
            <w:r w:rsidR="002E3F62" w:rsidRPr="009A4F73">
              <w:rPr>
                <w:rStyle w:val="Hyperlink"/>
                <w:noProof/>
              </w:rPr>
              <w:t>Termination of Training</w:t>
            </w:r>
            <w:r w:rsidR="002E3F62">
              <w:rPr>
                <w:noProof/>
                <w:webHidden/>
              </w:rPr>
              <w:tab/>
            </w:r>
            <w:r w:rsidR="002E3F62">
              <w:rPr>
                <w:noProof/>
                <w:webHidden/>
              </w:rPr>
              <w:fldChar w:fldCharType="begin"/>
            </w:r>
            <w:r w:rsidR="002E3F62">
              <w:rPr>
                <w:noProof/>
                <w:webHidden/>
              </w:rPr>
              <w:instrText xml:space="preserve"> PAGEREF _Toc492106335 \h </w:instrText>
            </w:r>
            <w:r w:rsidR="002E3F62">
              <w:rPr>
                <w:noProof/>
                <w:webHidden/>
              </w:rPr>
            </w:r>
            <w:r w:rsidR="002E3F62">
              <w:rPr>
                <w:noProof/>
                <w:webHidden/>
              </w:rPr>
              <w:fldChar w:fldCharType="separate"/>
            </w:r>
            <w:r w:rsidR="00DF028C">
              <w:rPr>
                <w:noProof/>
                <w:webHidden/>
              </w:rPr>
              <w:t>116</w:t>
            </w:r>
            <w:r w:rsidR="002E3F62">
              <w:rPr>
                <w:noProof/>
                <w:webHidden/>
              </w:rPr>
              <w:fldChar w:fldCharType="end"/>
            </w:r>
          </w:hyperlink>
        </w:p>
        <w:p w14:paraId="2C66D9A2" w14:textId="77777777" w:rsidR="002E3F62" w:rsidRDefault="00835F58">
          <w:pPr>
            <w:pStyle w:val="TOC3"/>
            <w:tabs>
              <w:tab w:val="right" w:leader="dot" w:pos="9060"/>
            </w:tabs>
            <w:rPr>
              <w:rFonts w:cstheme="minorBidi"/>
              <w:noProof/>
              <w:sz w:val="22"/>
              <w:szCs w:val="22"/>
              <w:lang w:eastAsia="en-GB"/>
            </w:rPr>
          </w:pPr>
          <w:hyperlink w:anchor="_Toc492106336" w:history="1">
            <w:r w:rsidR="002E3F62" w:rsidRPr="009A4F73">
              <w:rPr>
                <w:rStyle w:val="Hyperlink"/>
                <w:noProof/>
              </w:rPr>
              <w:t>Course Administration</w:t>
            </w:r>
            <w:r w:rsidR="002E3F62">
              <w:rPr>
                <w:noProof/>
                <w:webHidden/>
              </w:rPr>
              <w:tab/>
            </w:r>
            <w:r w:rsidR="002E3F62">
              <w:rPr>
                <w:noProof/>
                <w:webHidden/>
              </w:rPr>
              <w:fldChar w:fldCharType="begin"/>
            </w:r>
            <w:r w:rsidR="002E3F62">
              <w:rPr>
                <w:noProof/>
                <w:webHidden/>
              </w:rPr>
              <w:instrText xml:space="preserve"> PAGEREF _Toc492106336 \h </w:instrText>
            </w:r>
            <w:r w:rsidR="002E3F62">
              <w:rPr>
                <w:noProof/>
                <w:webHidden/>
              </w:rPr>
            </w:r>
            <w:r w:rsidR="002E3F62">
              <w:rPr>
                <w:noProof/>
                <w:webHidden/>
              </w:rPr>
              <w:fldChar w:fldCharType="separate"/>
            </w:r>
            <w:r w:rsidR="00DF028C">
              <w:rPr>
                <w:noProof/>
                <w:webHidden/>
              </w:rPr>
              <w:t>117</w:t>
            </w:r>
            <w:r w:rsidR="002E3F62">
              <w:rPr>
                <w:noProof/>
                <w:webHidden/>
              </w:rPr>
              <w:fldChar w:fldCharType="end"/>
            </w:r>
          </w:hyperlink>
        </w:p>
        <w:p w14:paraId="00B7DC4B" w14:textId="77777777" w:rsidR="002E3F62" w:rsidRDefault="00835F58">
          <w:pPr>
            <w:pStyle w:val="TOC3"/>
            <w:tabs>
              <w:tab w:val="right" w:leader="dot" w:pos="9060"/>
            </w:tabs>
            <w:rPr>
              <w:rFonts w:cstheme="minorBidi"/>
              <w:noProof/>
              <w:sz w:val="22"/>
              <w:szCs w:val="22"/>
              <w:lang w:eastAsia="en-GB"/>
            </w:rPr>
          </w:pPr>
          <w:hyperlink w:anchor="_Toc492106337" w:history="1">
            <w:r w:rsidR="002E3F62" w:rsidRPr="009A4F73">
              <w:rPr>
                <w:rStyle w:val="Hyperlink"/>
                <w:noProof/>
              </w:rPr>
              <w:t>Training &amp; Learning Contract</w:t>
            </w:r>
            <w:r w:rsidR="002E3F62">
              <w:rPr>
                <w:noProof/>
                <w:webHidden/>
              </w:rPr>
              <w:tab/>
            </w:r>
            <w:r w:rsidR="002E3F62">
              <w:rPr>
                <w:noProof/>
                <w:webHidden/>
              </w:rPr>
              <w:fldChar w:fldCharType="begin"/>
            </w:r>
            <w:r w:rsidR="002E3F62">
              <w:rPr>
                <w:noProof/>
                <w:webHidden/>
              </w:rPr>
              <w:instrText xml:space="preserve"> PAGEREF _Toc492106337 \h </w:instrText>
            </w:r>
            <w:r w:rsidR="002E3F62">
              <w:rPr>
                <w:noProof/>
                <w:webHidden/>
              </w:rPr>
            </w:r>
            <w:r w:rsidR="002E3F62">
              <w:rPr>
                <w:noProof/>
                <w:webHidden/>
              </w:rPr>
              <w:fldChar w:fldCharType="separate"/>
            </w:r>
            <w:r w:rsidR="00DF028C">
              <w:rPr>
                <w:noProof/>
                <w:webHidden/>
              </w:rPr>
              <w:t>118</w:t>
            </w:r>
            <w:r w:rsidR="002E3F62">
              <w:rPr>
                <w:noProof/>
                <w:webHidden/>
              </w:rPr>
              <w:fldChar w:fldCharType="end"/>
            </w:r>
          </w:hyperlink>
        </w:p>
        <w:p w14:paraId="288AE4D1" w14:textId="77777777" w:rsidR="002E3F62" w:rsidRDefault="00835F58">
          <w:pPr>
            <w:pStyle w:val="TOC3"/>
            <w:tabs>
              <w:tab w:val="right" w:leader="dot" w:pos="9060"/>
            </w:tabs>
            <w:rPr>
              <w:rFonts w:cstheme="minorBidi"/>
              <w:noProof/>
              <w:sz w:val="22"/>
              <w:szCs w:val="22"/>
              <w:lang w:eastAsia="en-GB"/>
            </w:rPr>
          </w:pPr>
          <w:hyperlink w:anchor="_Toc492106338" w:history="1">
            <w:r w:rsidR="002E3F62" w:rsidRPr="009A4F73">
              <w:rPr>
                <w:rStyle w:val="Hyperlink"/>
                <w:noProof/>
              </w:rPr>
              <w:t>Payment and fees</w:t>
            </w:r>
            <w:r w:rsidR="002E3F62">
              <w:rPr>
                <w:noProof/>
                <w:webHidden/>
              </w:rPr>
              <w:tab/>
            </w:r>
            <w:r w:rsidR="002E3F62">
              <w:rPr>
                <w:noProof/>
                <w:webHidden/>
              </w:rPr>
              <w:fldChar w:fldCharType="begin"/>
            </w:r>
            <w:r w:rsidR="002E3F62">
              <w:rPr>
                <w:noProof/>
                <w:webHidden/>
              </w:rPr>
              <w:instrText xml:space="preserve"> PAGEREF _Toc492106338 \h </w:instrText>
            </w:r>
            <w:r w:rsidR="002E3F62">
              <w:rPr>
                <w:noProof/>
                <w:webHidden/>
              </w:rPr>
            </w:r>
            <w:r w:rsidR="002E3F62">
              <w:rPr>
                <w:noProof/>
                <w:webHidden/>
              </w:rPr>
              <w:fldChar w:fldCharType="separate"/>
            </w:r>
            <w:r w:rsidR="00DF028C">
              <w:rPr>
                <w:noProof/>
                <w:webHidden/>
              </w:rPr>
              <w:t>118</w:t>
            </w:r>
            <w:r w:rsidR="002E3F62">
              <w:rPr>
                <w:noProof/>
                <w:webHidden/>
              </w:rPr>
              <w:fldChar w:fldCharType="end"/>
            </w:r>
          </w:hyperlink>
        </w:p>
        <w:p w14:paraId="7378E8E9" w14:textId="77777777" w:rsidR="002E3F62" w:rsidRDefault="00835F58">
          <w:pPr>
            <w:pStyle w:val="TOC3"/>
            <w:tabs>
              <w:tab w:val="right" w:leader="dot" w:pos="9060"/>
            </w:tabs>
            <w:rPr>
              <w:rFonts w:cstheme="minorBidi"/>
              <w:noProof/>
              <w:sz w:val="22"/>
              <w:szCs w:val="22"/>
              <w:lang w:eastAsia="en-GB"/>
            </w:rPr>
          </w:pPr>
          <w:hyperlink w:anchor="_Toc492106339" w:history="1">
            <w:r w:rsidR="002E3F62" w:rsidRPr="009A4F73">
              <w:rPr>
                <w:rStyle w:val="Hyperlink"/>
                <w:noProof/>
              </w:rPr>
              <w:t>Training and Assessment Appeals Policy and Procedure</w:t>
            </w:r>
            <w:r w:rsidR="002E3F62">
              <w:rPr>
                <w:noProof/>
                <w:webHidden/>
              </w:rPr>
              <w:tab/>
            </w:r>
            <w:r w:rsidR="002E3F62">
              <w:rPr>
                <w:noProof/>
                <w:webHidden/>
              </w:rPr>
              <w:fldChar w:fldCharType="begin"/>
            </w:r>
            <w:r w:rsidR="002E3F62">
              <w:rPr>
                <w:noProof/>
                <w:webHidden/>
              </w:rPr>
              <w:instrText xml:space="preserve"> PAGEREF _Toc492106339 \h </w:instrText>
            </w:r>
            <w:r w:rsidR="002E3F62">
              <w:rPr>
                <w:noProof/>
                <w:webHidden/>
              </w:rPr>
            </w:r>
            <w:r w:rsidR="002E3F62">
              <w:rPr>
                <w:noProof/>
                <w:webHidden/>
              </w:rPr>
              <w:fldChar w:fldCharType="separate"/>
            </w:r>
            <w:r w:rsidR="00DF028C">
              <w:rPr>
                <w:noProof/>
                <w:webHidden/>
              </w:rPr>
              <w:t>121</w:t>
            </w:r>
            <w:r w:rsidR="002E3F62">
              <w:rPr>
                <w:noProof/>
                <w:webHidden/>
              </w:rPr>
              <w:fldChar w:fldCharType="end"/>
            </w:r>
          </w:hyperlink>
        </w:p>
        <w:p w14:paraId="008C26D3" w14:textId="77777777" w:rsidR="002E3F62" w:rsidRDefault="00835F58">
          <w:pPr>
            <w:pStyle w:val="TOC2"/>
            <w:tabs>
              <w:tab w:val="right" w:leader="dot" w:pos="9060"/>
            </w:tabs>
            <w:rPr>
              <w:rFonts w:cstheme="minorBidi"/>
              <w:noProof/>
              <w:sz w:val="22"/>
              <w:szCs w:val="22"/>
              <w:lang w:eastAsia="en-GB"/>
            </w:rPr>
          </w:pPr>
          <w:hyperlink w:anchor="_Toc492106340" w:history="1">
            <w:r w:rsidR="002E3F62" w:rsidRPr="009A4F73">
              <w:rPr>
                <w:rStyle w:val="Hyperlink"/>
                <w:noProof/>
              </w:rPr>
              <w:t>Clinical Placement Policy</w:t>
            </w:r>
            <w:r w:rsidR="002E3F62">
              <w:rPr>
                <w:noProof/>
                <w:webHidden/>
              </w:rPr>
              <w:tab/>
            </w:r>
            <w:r w:rsidR="002E3F62">
              <w:rPr>
                <w:noProof/>
                <w:webHidden/>
              </w:rPr>
              <w:fldChar w:fldCharType="begin"/>
            </w:r>
            <w:r w:rsidR="002E3F62">
              <w:rPr>
                <w:noProof/>
                <w:webHidden/>
              </w:rPr>
              <w:instrText xml:space="preserve"> PAGEREF _Toc492106340 \h </w:instrText>
            </w:r>
            <w:r w:rsidR="002E3F62">
              <w:rPr>
                <w:noProof/>
                <w:webHidden/>
              </w:rPr>
            </w:r>
            <w:r w:rsidR="002E3F62">
              <w:rPr>
                <w:noProof/>
                <w:webHidden/>
              </w:rPr>
              <w:fldChar w:fldCharType="separate"/>
            </w:r>
            <w:r w:rsidR="00DF028C">
              <w:rPr>
                <w:noProof/>
                <w:webHidden/>
              </w:rPr>
              <w:t>122</w:t>
            </w:r>
            <w:r w:rsidR="002E3F62">
              <w:rPr>
                <w:noProof/>
                <w:webHidden/>
              </w:rPr>
              <w:fldChar w:fldCharType="end"/>
            </w:r>
          </w:hyperlink>
        </w:p>
        <w:p w14:paraId="1BBA253A" w14:textId="77777777" w:rsidR="002E3F62" w:rsidRDefault="00835F58">
          <w:pPr>
            <w:pStyle w:val="TOC3"/>
            <w:tabs>
              <w:tab w:val="right" w:leader="dot" w:pos="9060"/>
            </w:tabs>
            <w:rPr>
              <w:rFonts w:cstheme="minorBidi"/>
              <w:noProof/>
              <w:sz w:val="22"/>
              <w:szCs w:val="22"/>
              <w:lang w:eastAsia="en-GB"/>
            </w:rPr>
          </w:pPr>
          <w:hyperlink w:anchor="_Toc492106341" w:history="1">
            <w:r w:rsidR="002E3F62" w:rsidRPr="009A4F73">
              <w:rPr>
                <w:rStyle w:val="Hyperlink"/>
                <w:noProof/>
              </w:rPr>
              <w:t>The Four Way Agreement</w:t>
            </w:r>
            <w:r w:rsidR="002E3F62">
              <w:rPr>
                <w:noProof/>
                <w:webHidden/>
              </w:rPr>
              <w:tab/>
            </w:r>
            <w:r w:rsidR="002E3F62">
              <w:rPr>
                <w:noProof/>
                <w:webHidden/>
              </w:rPr>
              <w:fldChar w:fldCharType="begin"/>
            </w:r>
            <w:r w:rsidR="002E3F62">
              <w:rPr>
                <w:noProof/>
                <w:webHidden/>
              </w:rPr>
              <w:instrText xml:space="preserve"> PAGEREF _Toc492106341 \h </w:instrText>
            </w:r>
            <w:r w:rsidR="002E3F62">
              <w:rPr>
                <w:noProof/>
                <w:webHidden/>
              </w:rPr>
            </w:r>
            <w:r w:rsidR="002E3F62">
              <w:rPr>
                <w:noProof/>
                <w:webHidden/>
              </w:rPr>
              <w:fldChar w:fldCharType="separate"/>
            </w:r>
            <w:r w:rsidR="00DF028C">
              <w:rPr>
                <w:noProof/>
                <w:webHidden/>
              </w:rPr>
              <w:t>122</w:t>
            </w:r>
            <w:r w:rsidR="002E3F62">
              <w:rPr>
                <w:noProof/>
                <w:webHidden/>
              </w:rPr>
              <w:fldChar w:fldCharType="end"/>
            </w:r>
          </w:hyperlink>
        </w:p>
        <w:p w14:paraId="4F32DADE" w14:textId="77777777" w:rsidR="002E3F62" w:rsidRDefault="00835F58">
          <w:pPr>
            <w:pStyle w:val="TOC3"/>
            <w:tabs>
              <w:tab w:val="right" w:leader="dot" w:pos="9060"/>
            </w:tabs>
            <w:rPr>
              <w:rFonts w:cstheme="minorBidi"/>
              <w:noProof/>
              <w:sz w:val="22"/>
              <w:szCs w:val="22"/>
              <w:lang w:eastAsia="en-GB"/>
            </w:rPr>
          </w:pPr>
          <w:hyperlink w:anchor="_Toc492106342" w:history="1">
            <w:r w:rsidR="002E3F62" w:rsidRPr="009A4F73">
              <w:rPr>
                <w:rStyle w:val="Hyperlink"/>
                <w:noProof/>
              </w:rPr>
              <w:t>Confidentiality Policy in Supervised Practice</w:t>
            </w:r>
            <w:r w:rsidR="002E3F62">
              <w:rPr>
                <w:noProof/>
                <w:webHidden/>
              </w:rPr>
              <w:tab/>
            </w:r>
            <w:r w:rsidR="002E3F62">
              <w:rPr>
                <w:noProof/>
                <w:webHidden/>
              </w:rPr>
              <w:fldChar w:fldCharType="begin"/>
            </w:r>
            <w:r w:rsidR="002E3F62">
              <w:rPr>
                <w:noProof/>
                <w:webHidden/>
              </w:rPr>
              <w:instrText xml:space="preserve"> PAGEREF _Toc492106342 \h </w:instrText>
            </w:r>
            <w:r w:rsidR="002E3F62">
              <w:rPr>
                <w:noProof/>
                <w:webHidden/>
              </w:rPr>
            </w:r>
            <w:r w:rsidR="002E3F62">
              <w:rPr>
                <w:noProof/>
                <w:webHidden/>
              </w:rPr>
              <w:fldChar w:fldCharType="separate"/>
            </w:r>
            <w:r w:rsidR="00DF028C">
              <w:rPr>
                <w:noProof/>
                <w:webHidden/>
              </w:rPr>
              <w:t>128</w:t>
            </w:r>
            <w:r w:rsidR="002E3F62">
              <w:rPr>
                <w:noProof/>
                <w:webHidden/>
              </w:rPr>
              <w:fldChar w:fldCharType="end"/>
            </w:r>
          </w:hyperlink>
        </w:p>
        <w:p w14:paraId="6D034FD9" w14:textId="77777777" w:rsidR="002E3F62" w:rsidRDefault="00835F58">
          <w:pPr>
            <w:pStyle w:val="TOC3"/>
            <w:tabs>
              <w:tab w:val="right" w:leader="dot" w:pos="9060"/>
            </w:tabs>
            <w:rPr>
              <w:rFonts w:cstheme="minorBidi"/>
              <w:noProof/>
              <w:sz w:val="22"/>
              <w:szCs w:val="22"/>
              <w:lang w:eastAsia="en-GB"/>
            </w:rPr>
          </w:pPr>
          <w:hyperlink w:anchor="_Toc492106343" w:history="1">
            <w:r w:rsidR="002E3F62" w:rsidRPr="009A4F73">
              <w:rPr>
                <w:rStyle w:val="Hyperlink"/>
                <w:noProof/>
              </w:rPr>
              <w:t>Student Placement Feedback Form / Incident Report Form</w:t>
            </w:r>
            <w:r w:rsidR="002E3F62">
              <w:rPr>
                <w:noProof/>
                <w:webHidden/>
              </w:rPr>
              <w:tab/>
            </w:r>
            <w:r w:rsidR="002E3F62">
              <w:rPr>
                <w:noProof/>
                <w:webHidden/>
              </w:rPr>
              <w:fldChar w:fldCharType="begin"/>
            </w:r>
            <w:r w:rsidR="002E3F62">
              <w:rPr>
                <w:noProof/>
                <w:webHidden/>
              </w:rPr>
              <w:instrText xml:space="preserve"> PAGEREF _Toc492106343 \h </w:instrText>
            </w:r>
            <w:r w:rsidR="002E3F62">
              <w:rPr>
                <w:noProof/>
                <w:webHidden/>
              </w:rPr>
            </w:r>
            <w:r w:rsidR="002E3F62">
              <w:rPr>
                <w:noProof/>
                <w:webHidden/>
              </w:rPr>
              <w:fldChar w:fldCharType="separate"/>
            </w:r>
            <w:r w:rsidR="00DF028C">
              <w:rPr>
                <w:noProof/>
                <w:webHidden/>
              </w:rPr>
              <w:t>135</w:t>
            </w:r>
            <w:r w:rsidR="002E3F62">
              <w:rPr>
                <w:noProof/>
                <w:webHidden/>
              </w:rPr>
              <w:fldChar w:fldCharType="end"/>
            </w:r>
          </w:hyperlink>
        </w:p>
        <w:p w14:paraId="331B2E38" w14:textId="77777777" w:rsidR="002E3F62" w:rsidRDefault="00835F58">
          <w:pPr>
            <w:pStyle w:val="TOC3"/>
            <w:tabs>
              <w:tab w:val="right" w:leader="dot" w:pos="9060"/>
            </w:tabs>
            <w:rPr>
              <w:rFonts w:cstheme="minorBidi"/>
              <w:noProof/>
              <w:sz w:val="22"/>
              <w:szCs w:val="22"/>
              <w:lang w:eastAsia="en-GB"/>
            </w:rPr>
          </w:pPr>
          <w:hyperlink w:anchor="_Toc492106344" w:history="1">
            <w:r w:rsidR="002E3F62" w:rsidRPr="009A4F73">
              <w:rPr>
                <w:rStyle w:val="Hyperlink"/>
                <w:noProof/>
              </w:rPr>
              <w:t>Equal Opportunities</w:t>
            </w:r>
            <w:r w:rsidR="002E3F62">
              <w:rPr>
                <w:noProof/>
                <w:webHidden/>
              </w:rPr>
              <w:tab/>
            </w:r>
            <w:r w:rsidR="002E3F62">
              <w:rPr>
                <w:noProof/>
                <w:webHidden/>
              </w:rPr>
              <w:fldChar w:fldCharType="begin"/>
            </w:r>
            <w:r w:rsidR="002E3F62">
              <w:rPr>
                <w:noProof/>
                <w:webHidden/>
              </w:rPr>
              <w:instrText xml:space="preserve"> PAGEREF _Toc492106344 \h </w:instrText>
            </w:r>
            <w:r w:rsidR="002E3F62">
              <w:rPr>
                <w:noProof/>
                <w:webHidden/>
              </w:rPr>
            </w:r>
            <w:r w:rsidR="002E3F62">
              <w:rPr>
                <w:noProof/>
                <w:webHidden/>
              </w:rPr>
              <w:fldChar w:fldCharType="separate"/>
            </w:r>
            <w:r w:rsidR="00DF028C">
              <w:rPr>
                <w:noProof/>
                <w:webHidden/>
              </w:rPr>
              <w:t>136</w:t>
            </w:r>
            <w:r w:rsidR="002E3F62">
              <w:rPr>
                <w:noProof/>
                <w:webHidden/>
              </w:rPr>
              <w:fldChar w:fldCharType="end"/>
            </w:r>
          </w:hyperlink>
        </w:p>
        <w:p w14:paraId="34C8F3E2" w14:textId="77777777" w:rsidR="002E3F62" w:rsidRDefault="00835F58">
          <w:pPr>
            <w:pStyle w:val="TOC3"/>
            <w:tabs>
              <w:tab w:val="right" w:leader="dot" w:pos="9060"/>
            </w:tabs>
            <w:rPr>
              <w:rFonts w:cstheme="minorBidi"/>
              <w:noProof/>
              <w:sz w:val="22"/>
              <w:szCs w:val="22"/>
              <w:lang w:eastAsia="en-GB"/>
            </w:rPr>
          </w:pPr>
          <w:hyperlink w:anchor="_Toc492106345" w:history="1">
            <w:r w:rsidR="002E3F62" w:rsidRPr="009A4F73">
              <w:rPr>
                <w:rStyle w:val="Hyperlink"/>
                <w:noProof/>
              </w:rPr>
              <w:t>Criminal Records Checks and Recruiting Ex-Offenders</w:t>
            </w:r>
            <w:r w:rsidR="002E3F62">
              <w:rPr>
                <w:noProof/>
                <w:webHidden/>
              </w:rPr>
              <w:tab/>
            </w:r>
            <w:r w:rsidR="002E3F62">
              <w:rPr>
                <w:noProof/>
                <w:webHidden/>
              </w:rPr>
              <w:fldChar w:fldCharType="begin"/>
            </w:r>
            <w:r w:rsidR="002E3F62">
              <w:rPr>
                <w:noProof/>
                <w:webHidden/>
              </w:rPr>
              <w:instrText xml:space="preserve"> PAGEREF _Toc492106345 \h </w:instrText>
            </w:r>
            <w:r w:rsidR="002E3F62">
              <w:rPr>
                <w:noProof/>
                <w:webHidden/>
              </w:rPr>
            </w:r>
            <w:r w:rsidR="002E3F62">
              <w:rPr>
                <w:noProof/>
                <w:webHidden/>
              </w:rPr>
              <w:fldChar w:fldCharType="separate"/>
            </w:r>
            <w:r w:rsidR="00DF028C">
              <w:rPr>
                <w:noProof/>
                <w:webHidden/>
              </w:rPr>
              <w:t>136</w:t>
            </w:r>
            <w:r w:rsidR="002E3F62">
              <w:rPr>
                <w:noProof/>
                <w:webHidden/>
              </w:rPr>
              <w:fldChar w:fldCharType="end"/>
            </w:r>
          </w:hyperlink>
        </w:p>
        <w:p w14:paraId="1C410144" w14:textId="77777777" w:rsidR="002E3F62" w:rsidRDefault="00835F58">
          <w:pPr>
            <w:pStyle w:val="TOC3"/>
            <w:tabs>
              <w:tab w:val="right" w:leader="dot" w:pos="9060"/>
            </w:tabs>
            <w:rPr>
              <w:rFonts w:cstheme="minorBidi"/>
              <w:noProof/>
              <w:sz w:val="22"/>
              <w:szCs w:val="22"/>
              <w:lang w:eastAsia="en-GB"/>
            </w:rPr>
          </w:pPr>
          <w:hyperlink w:anchor="_Toc492106346" w:history="1">
            <w:r w:rsidR="002E3F62" w:rsidRPr="009A4F73">
              <w:rPr>
                <w:rStyle w:val="Hyperlink"/>
                <w:noProof/>
              </w:rPr>
              <w:t>Ethics</w:t>
            </w:r>
            <w:r w:rsidR="002E3F62">
              <w:rPr>
                <w:noProof/>
                <w:webHidden/>
              </w:rPr>
              <w:tab/>
            </w:r>
            <w:r w:rsidR="002E3F62">
              <w:rPr>
                <w:noProof/>
                <w:webHidden/>
              </w:rPr>
              <w:fldChar w:fldCharType="begin"/>
            </w:r>
            <w:r w:rsidR="002E3F62">
              <w:rPr>
                <w:noProof/>
                <w:webHidden/>
              </w:rPr>
              <w:instrText xml:space="preserve"> PAGEREF _Toc492106346 \h </w:instrText>
            </w:r>
            <w:r w:rsidR="002E3F62">
              <w:rPr>
                <w:noProof/>
                <w:webHidden/>
              </w:rPr>
            </w:r>
            <w:r w:rsidR="002E3F62">
              <w:rPr>
                <w:noProof/>
                <w:webHidden/>
              </w:rPr>
              <w:fldChar w:fldCharType="separate"/>
            </w:r>
            <w:r w:rsidR="00DF028C">
              <w:rPr>
                <w:noProof/>
                <w:webHidden/>
              </w:rPr>
              <w:t>136</w:t>
            </w:r>
            <w:r w:rsidR="002E3F62">
              <w:rPr>
                <w:noProof/>
                <w:webHidden/>
              </w:rPr>
              <w:fldChar w:fldCharType="end"/>
            </w:r>
          </w:hyperlink>
        </w:p>
        <w:p w14:paraId="04DA5138" w14:textId="77777777" w:rsidR="002E3F62" w:rsidRDefault="00835F58">
          <w:pPr>
            <w:pStyle w:val="TOC3"/>
            <w:tabs>
              <w:tab w:val="right" w:leader="dot" w:pos="9060"/>
            </w:tabs>
            <w:rPr>
              <w:rFonts w:cstheme="minorBidi"/>
              <w:noProof/>
              <w:sz w:val="22"/>
              <w:szCs w:val="22"/>
              <w:lang w:eastAsia="en-GB"/>
            </w:rPr>
          </w:pPr>
          <w:hyperlink w:anchor="_Toc492106347" w:history="1">
            <w:r w:rsidR="002E3F62" w:rsidRPr="009A4F73">
              <w:rPr>
                <w:rStyle w:val="Hyperlink"/>
                <w:noProof/>
              </w:rPr>
              <w:t>Professional Practice</w:t>
            </w:r>
            <w:r w:rsidR="002E3F62">
              <w:rPr>
                <w:noProof/>
                <w:webHidden/>
              </w:rPr>
              <w:tab/>
            </w:r>
            <w:r w:rsidR="002E3F62">
              <w:rPr>
                <w:noProof/>
                <w:webHidden/>
              </w:rPr>
              <w:fldChar w:fldCharType="begin"/>
            </w:r>
            <w:r w:rsidR="002E3F62">
              <w:rPr>
                <w:noProof/>
                <w:webHidden/>
              </w:rPr>
              <w:instrText xml:space="preserve"> PAGEREF _Toc492106347 \h </w:instrText>
            </w:r>
            <w:r w:rsidR="002E3F62">
              <w:rPr>
                <w:noProof/>
                <w:webHidden/>
              </w:rPr>
            </w:r>
            <w:r w:rsidR="002E3F62">
              <w:rPr>
                <w:noProof/>
                <w:webHidden/>
              </w:rPr>
              <w:fldChar w:fldCharType="separate"/>
            </w:r>
            <w:r w:rsidR="00DF028C">
              <w:rPr>
                <w:noProof/>
                <w:webHidden/>
              </w:rPr>
              <w:t>137</w:t>
            </w:r>
            <w:r w:rsidR="002E3F62">
              <w:rPr>
                <w:noProof/>
                <w:webHidden/>
              </w:rPr>
              <w:fldChar w:fldCharType="end"/>
            </w:r>
          </w:hyperlink>
        </w:p>
        <w:p w14:paraId="466A77B5" w14:textId="77777777" w:rsidR="002E3F62" w:rsidRDefault="00835F58">
          <w:pPr>
            <w:pStyle w:val="TOC3"/>
            <w:tabs>
              <w:tab w:val="right" w:leader="dot" w:pos="9060"/>
            </w:tabs>
            <w:rPr>
              <w:rFonts w:cstheme="minorBidi"/>
              <w:noProof/>
              <w:sz w:val="22"/>
              <w:szCs w:val="22"/>
              <w:lang w:eastAsia="en-GB"/>
            </w:rPr>
          </w:pPr>
          <w:hyperlink w:anchor="_Toc492106348" w:history="1">
            <w:r w:rsidR="002E3F62" w:rsidRPr="009A4F73">
              <w:rPr>
                <w:rStyle w:val="Hyperlink"/>
                <w:noProof/>
              </w:rPr>
              <w:t>Training Practice</w:t>
            </w:r>
            <w:r w:rsidR="002E3F62">
              <w:rPr>
                <w:noProof/>
                <w:webHidden/>
              </w:rPr>
              <w:tab/>
            </w:r>
            <w:r w:rsidR="002E3F62">
              <w:rPr>
                <w:noProof/>
                <w:webHidden/>
              </w:rPr>
              <w:fldChar w:fldCharType="begin"/>
            </w:r>
            <w:r w:rsidR="002E3F62">
              <w:rPr>
                <w:noProof/>
                <w:webHidden/>
              </w:rPr>
              <w:instrText xml:space="preserve"> PAGEREF _Toc492106348 \h </w:instrText>
            </w:r>
            <w:r w:rsidR="002E3F62">
              <w:rPr>
                <w:noProof/>
                <w:webHidden/>
              </w:rPr>
            </w:r>
            <w:r w:rsidR="002E3F62">
              <w:rPr>
                <w:noProof/>
                <w:webHidden/>
              </w:rPr>
              <w:fldChar w:fldCharType="separate"/>
            </w:r>
            <w:r w:rsidR="00DF028C">
              <w:rPr>
                <w:noProof/>
                <w:webHidden/>
              </w:rPr>
              <w:t>137</w:t>
            </w:r>
            <w:r w:rsidR="002E3F62">
              <w:rPr>
                <w:noProof/>
                <w:webHidden/>
              </w:rPr>
              <w:fldChar w:fldCharType="end"/>
            </w:r>
          </w:hyperlink>
        </w:p>
        <w:p w14:paraId="7D7F3497" w14:textId="77777777" w:rsidR="002E3F62" w:rsidRDefault="00835F58">
          <w:pPr>
            <w:pStyle w:val="TOC3"/>
            <w:tabs>
              <w:tab w:val="right" w:leader="dot" w:pos="9060"/>
            </w:tabs>
            <w:rPr>
              <w:rFonts w:cstheme="minorBidi"/>
              <w:noProof/>
              <w:sz w:val="22"/>
              <w:szCs w:val="22"/>
              <w:lang w:eastAsia="en-GB"/>
            </w:rPr>
          </w:pPr>
          <w:hyperlink w:anchor="_Toc492106349" w:history="1">
            <w:r w:rsidR="002E3F62" w:rsidRPr="009A4F73">
              <w:rPr>
                <w:rStyle w:val="Hyperlink"/>
                <w:noProof/>
              </w:rPr>
              <w:t>Registration</w:t>
            </w:r>
            <w:r w:rsidR="002E3F62">
              <w:rPr>
                <w:noProof/>
                <w:webHidden/>
              </w:rPr>
              <w:tab/>
            </w:r>
            <w:r w:rsidR="002E3F62">
              <w:rPr>
                <w:noProof/>
                <w:webHidden/>
              </w:rPr>
              <w:fldChar w:fldCharType="begin"/>
            </w:r>
            <w:r w:rsidR="002E3F62">
              <w:rPr>
                <w:noProof/>
                <w:webHidden/>
              </w:rPr>
              <w:instrText xml:space="preserve"> PAGEREF _Toc492106349 \h </w:instrText>
            </w:r>
            <w:r w:rsidR="002E3F62">
              <w:rPr>
                <w:noProof/>
                <w:webHidden/>
              </w:rPr>
            </w:r>
            <w:r w:rsidR="002E3F62">
              <w:rPr>
                <w:noProof/>
                <w:webHidden/>
              </w:rPr>
              <w:fldChar w:fldCharType="separate"/>
            </w:r>
            <w:r w:rsidR="00DF028C">
              <w:rPr>
                <w:noProof/>
                <w:webHidden/>
              </w:rPr>
              <w:t>137</w:t>
            </w:r>
            <w:r w:rsidR="002E3F62">
              <w:rPr>
                <w:noProof/>
                <w:webHidden/>
              </w:rPr>
              <w:fldChar w:fldCharType="end"/>
            </w:r>
          </w:hyperlink>
        </w:p>
        <w:p w14:paraId="14117CE5" w14:textId="77777777" w:rsidR="002E3F62" w:rsidRDefault="00835F58">
          <w:pPr>
            <w:pStyle w:val="TOC3"/>
            <w:tabs>
              <w:tab w:val="right" w:leader="dot" w:pos="9060"/>
            </w:tabs>
            <w:rPr>
              <w:rFonts w:cstheme="minorBidi"/>
              <w:noProof/>
              <w:sz w:val="22"/>
              <w:szCs w:val="22"/>
              <w:lang w:eastAsia="en-GB"/>
            </w:rPr>
          </w:pPr>
          <w:hyperlink w:anchor="_Toc492106350" w:history="1">
            <w:r w:rsidR="002E3F62" w:rsidRPr="009A4F73">
              <w:rPr>
                <w:rStyle w:val="Hyperlink"/>
                <w:noProof/>
              </w:rPr>
              <w:t>Student Complaints Procedure</w:t>
            </w:r>
            <w:r w:rsidR="002E3F62">
              <w:rPr>
                <w:noProof/>
                <w:webHidden/>
              </w:rPr>
              <w:tab/>
            </w:r>
            <w:r w:rsidR="002E3F62">
              <w:rPr>
                <w:noProof/>
                <w:webHidden/>
              </w:rPr>
              <w:fldChar w:fldCharType="begin"/>
            </w:r>
            <w:r w:rsidR="002E3F62">
              <w:rPr>
                <w:noProof/>
                <w:webHidden/>
              </w:rPr>
              <w:instrText xml:space="preserve"> PAGEREF _Toc492106350 \h </w:instrText>
            </w:r>
            <w:r w:rsidR="002E3F62">
              <w:rPr>
                <w:noProof/>
                <w:webHidden/>
              </w:rPr>
            </w:r>
            <w:r w:rsidR="002E3F62">
              <w:rPr>
                <w:noProof/>
                <w:webHidden/>
              </w:rPr>
              <w:fldChar w:fldCharType="separate"/>
            </w:r>
            <w:r w:rsidR="00DF028C">
              <w:rPr>
                <w:noProof/>
                <w:webHidden/>
              </w:rPr>
              <w:t>138</w:t>
            </w:r>
            <w:r w:rsidR="002E3F62">
              <w:rPr>
                <w:noProof/>
                <w:webHidden/>
              </w:rPr>
              <w:fldChar w:fldCharType="end"/>
            </w:r>
          </w:hyperlink>
        </w:p>
        <w:p w14:paraId="7DF11037" w14:textId="77777777" w:rsidR="002E3F62" w:rsidRDefault="00835F58">
          <w:pPr>
            <w:pStyle w:val="TOC3"/>
            <w:tabs>
              <w:tab w:val="right" w:leader="dot" w:pos="9060"/>
            </w:tabs>
            <w:rPr>
              <w:rFonts w:cstheme="minorBidi"/>
              <w:noProof/>
              <w:sz w:val="22"/>
              <w:szCs w:val="22"/>
              <w:lang w:eastAsia="en-GB"/>
            </w:rPr>
          </w:pPr>
          <w:hyperlink w:anchor="_Toc492106351" w:history="1">
            <w:r w:rsidR="002E3F62" w:rsidRPr="009A4F73">
              <w:rPr>
                <w:rStyle w:val="Hyperlink"/>
                <w:noProof/>
              </w:rPr>
              <w:t>Appeals Process</w:t>
            </w:r>
            <w:r w:rsidR="002E3F62">
              <w:rPr>
                <w:noProof/>
                <w:webHidden/>
              </w:rPr>
              <w:tab/>
            </w:r>
            <w:r w:rsidR="002E3F62">
              <w:rPr>
                <w:noProof/>
                <w:webHidden/>
              </w:rPr>
              <w:fldChar w:fldCharType="begin"/>
            </w:r>
            <w:r w:rsidR="002E3F62">
              <w:rPr>
                <w:noProof/>
                <w:webHidden/>
              </w:rPr>
              <w:instrText xml:space="preserve"> PAGEREF _Toc492106351 \h </w:instrText>
            </w:r>
            <w:r w:rsidR="002E3F62">
              <w:rPr>
                <w:noProof/>
                <w:webHidden/>
              </w:rPr>
            </w:r>
            <w:r w:rsidR="002E3F62">
              <w:rPr>
                <w:noProof/>
                <w:webHidden/>
              </w:rPr>
              <w:fldChar w:fldCharType="separate"/>
            </w:r>
            <w:r w:rsidR="00DF028C">
              <w:rPr>
                <w:noProof/>
                <w:webHidden/>
              </w:rPr>
              <w:t>140</w:t>
            </w:r>
            <w:r w:rsidR="002E3F62">
              <w:rPr>
                <w:noProof/>
                <w:webHidden/>
              </w:rPr>
              <w:fldChar w:fldCharType="end"/>
            </w:r>
          </w:hyperlink>
        </w:p>
        <w:p w14:paraId="24080292" w14:textId="77777777" w:rsidR="002E3F62" w:rsidRDefault="00835F58">
          <w:pPr>
            <w:pStyle w:val="TOC3"/>
            <w:tabs>
              <w:tab w:val="right" w:leader="dot" w:pos="9060"/>
            </w:tabs>
            <w:rPr>
              <w:rFonts w:cstheme="minorBidi"/>
              <w:noProof/>
              <w:sz w:val="22"/>
              <w:szCs w:val="22"/>
              <w:lang w:eastAsia="en-GB"/>
            </w:rPr>
          </w:pPr>
          <w:hyperlink w:anchor="_Toc492106352" w:history="1">
            <w:r w:rsidR="002E3F62" w:rsidRPr="009A4F73">
              <w:rPr>
                <w:rStyle w:val="Hyperlink"/>
                <w:noProof/>
              </w:rPr>
              <w:t>Grievance Procedure</w:t>
            </w:r>
            <w:r w:rsidR="002E3F62">
              <w:rPr>
                <w:noProof/>
                <w:webHidden/>
              </w:rPr>
              <w:tab/>
            </w:r>
            <w:r w:rsidR="002E3F62">
              <w:rPr>
                <w:noProof/>
                <w:webHidden/>
              </w:rPr>
              <w:fldChar w:fldCharType="begin"/>
            </w:r>
            <w:r w:rsidR="002E3F62">
              <w:rPr>
                <w:noProof/>
                <w:webHidden/>
              </w:rPr>
              <w:instrText xml:space="preserve"> PAGEREF _Toc492106352 \h </w:instrText>
            </w:r>
            <w:r w:rsidR="002E3F62">
              <w:rPr>
                <w:noProof/>
                <w:webHidden/>
              </w:rPr>
            </w:r>
            <w:r w:rsidR="002E3F62">
              <w:rPr>
                <w:noProof/>
                <w:webHidden/>
              </w:rPr>
              <w:fldChar w:fldCharType="separate"/>
            </w:r>
            <w:r w:rsidR="00DF028C">
              <w:rPr>
                <w:noProof/>
                <w:webHidden/>
              </w:rPr>
              <w:t>140</w:t>
            </w:r>
            <w:r w:rsidR="002E3F62">
              <w:rPr>
                <w:noProof/>
                <w:webHidden/>
              </w:rPr>
              <w:fldChar w:fldCharType="end"/>
            </w:r>
          </w:hyperlink>
        </w:p>
        <w:p w14:paraId="625766CA" w14:textId="77777777" w:rsidR="002E3F62" w:rsidRDefault="00835F58">
          <w:pPr>
            <w:pStyle w:val="TOC3"/>
            <w:tabs>
              <w:tab w:val="right" w:leader="dot" w:pos="9060"/>
            </w:tabs>
            <w:rPr>
              <w:rFonts w:cstheme="minorBidi"/>
              <w:noProof/>
              <w:sz w:val="22"/>
              <w:szCs w:val="22"/>
              <w:lang w:eastAsia="en-GB"/>
            </w:rPr>
          </w:pPr>
          <w:hyperlink w:anchor="_Toc492106353" w:history="1">
            <w:r w:rsidR="002E3F62" w:rsidRPr="009A4F73">
              <w:rPr>
                <w:rStyle w:val="Hyperlink"/>
                <w:noProof/>
              </w:rPr>
              <w:t>Confidentiality and Data Protection</w:t>
            </w:r>
            <w:r w:rsidR="002E3F62">
              <w:rPr>
                <w:noProof/>
                <w:webHidden/>
              </w:rPr>
              <w:tab/>
            </w:r>
            <w:r w:rsidR="002E3F62">
              <w:rPr>
                <w:noProof/>
                <w:webHidden/>
              </w:rPr>
              <w:fldChar w:fldCharType="begin"/>
            </w:r>
            <w:r w:rsidR="002E3F62">
              <w:rPr>
                <w:noProof/>
                <w:webHidden/>
              </w:rPr>
              <w:instrText xml:space="preserve"> PAGEREF _Toc492106353 \h </w:instrText>
            </w:r>
            <w:r w:rsidR="002E3F62">
              <w:rPr>
                <w:noProof/>
                <w:webHidden/>
              </w:rPr>
            </w:r>
            <w:r w:rsidR="002E3F62">
              <w:rPr>
                <w:noProof/>
                <w:webHidden/>
              </w:rPr>
              <w:fldChar w:fldCharType="separate"/>
            </w:r>
            <w:r w:rsidR="00DF028C">
              <w:rPr>
                <w:noProof/>
                <w:webHidden/>
              </w:rPr>
              <w:t>142</w:t>
            </w:r>
            <w:r w:rsidR="002E3F62">
              <w:rPr>
                <w:noProof/>
                <w:webHidden/>
              </w:rPr>
              <w:fldChar w:fldCharType="end"/>
            </w:r>
          </w:hyperlink>
        </w:p>
        <w:p w14:paraId="47847390" w14:textId="1B60EA0B" w:rsidR="000D2C3A" w:rsidRDefault="000D2C3A" w:rsidP="00B436C8">
          <w:r>
            <w:rPr>
              <w:noProof/>
            </w:rPr>
            <w:fldChar w:fldCharType="end"/>
          </w:r>
        </w:p>
      </w:sdtContent>
    </w:sdt>
    <w:p w14:paraId="5AAA928A" w14:textId="77777777" w:rsidR="007A6409" w:rsidRPr="007836AC" w:rsidRDefault="00557059" w:rsidP="00B436C8">
      <w:r w:rsidRPr="00557059">
        <w:br w:type="page"/>
      </w:r>
    </w:p>
    <w:p w14:paraId="363E79C0" w14:textId="77777777" w:rsidR="00150C1E" w:rsidRPr="002E3F62" w:rsidRDefault="00150C1E" w:rsidP="002E3F62">
      <w:pPr>
        <w:pStyle w:val="Heading3"/>
      </w:pPr>
      <w:bookmarkStart w:id="3" w:name="_Toc492106224"/>
      <w:r w:rsidRPr="002E3F62">
        <w:lastRenderedPageBreak/>
        <w:t>Introduction to the Handbook</w:t>
      </w:r>
      <w:bookmarkEnd w:id="3"/>
    </w:p>
    <w:p w14:paraId="0A9A65E1" w14:textId="14998DFA" w:rsidR="002E3F62" w:rsidRDefault="00150C1E" w:rsidP="00150C1E">
      <w:r w:rsidRPr="002E3F62">
        <w:t xml:space="preserve">Welcome to the student handbook for </w:t>
      </w:r>
      <w:r w:rsidRPr="002E3F62">
        <w:rPr>
          <w:b/>
        </w:rPr>
        <w:t>TA Training Organisation</w:t>
      </w:r>
      <w:r w:rsidRPr="002E3F62">
        <w:t>.  It is our intention that this handbook is a reference point for all trainees training with us</w:t>
      </w:r>
      <w:r w:rsidR="0043360D">
        <w:t xml:space="preserve"> and that it</w:t>
      </w:r>
      <w:r w:rsidRPr="002E3F62">
        <w:t xml:space="preserve"> will provide you with all the information you </w:t>
      </w:r>
      <w:r w:rsidR="002E3F62">
        <w:t>need about the course, including:</w:t>
      </w:r>
    </w:p>
    <w:p w14:paraId="0A2E0AB3" w14:textId="77777777" w:rsidR="002E3F62" w:rsidRDefault="002E3F62" w:rsidP="00150C1E"/>
    <w:p w14:paraId="1238D52A" w14:textId="502CDAF6" w:rsidR="002E3F62" w:rsidRDefault="00150C1E" w:rsidP="00B237F1">
      <w:pPr>
        <w:pStyle w:val="ListParagraph"/>
        <w:numPr>
          <w:ilvl w:val="0"/>
          <w:numId w:val="93"/>
        </w:numPr>
      </w:pPr>
      <w:r w:rsidRPr="002E3F62">
        <w:t>being a stud</w:t>
      </w:r>
      <w:r w:rsidR="002E3F62">
        <w:t>ent at TA Training Organisation</w:t>
      </w:r>
    </w:p>
    <w:p w14:paraId="7438A339" w14:textId="0364CDB9" w:rsidR="002E3F62" w:rsidRDefault="002E3F62" w:rsidP="00B237F1">
      <w:pPr>
        <w:pStyle w:val="ListParagraph"/>
        <w:numPr>
          <w:ilvl w:val="0"/>
          <w:numId w:val="93"/>
        </w:numPr>
      </w:pPr>
      <w:r>
        <w:t>the course content</w:t>
      </w:r>
    </w:p>
    <w:p w14:paraId="4E2C08FC" w14:textId="4624DA1A" w:rsidR="002E3F62" w:rsidRDefault="002E3F62" w:rsidP="00B237F1">
      <w:pPr>
        <w:pStyle w:val="ListParagraph"/>
        <w:numPr>
          <w:ilvl w:val="0"/>
          <w:numId w:val="93"/>
        </w:numPr>
      </w:pPr>
      <w:r>
        <w:t>assignments</w:t>
      </w:r>
    </w:p>
    <w:p w14:paraId="588F2C6C" w14:textId="105E4975" w:rsidR="002E3F62" w:rsidRDefault="002E3F62" w:rsidP="00B237F1">
      <w:pPr>
        <w:pStyle w:val="ListParagraph"/>
        <w:numPr>
          <w:ilvl w:val="0"/>
          <w:numId w:val="93"/>
        </w:numPr>
      </w:pPr>
      <w:r>
        <w:t>assessment and examination processes</w:t>
      </w:r>
    </w:p>
    <w:p w14:paraId="156011F1" w14:textId="77777777" w:rsidR="002E3F62" w:rsidRDefault="00150C1E" w:rsidP="00B237F1">
      <w:pPr>
        <w:pStyle w:val="ListParagraph"/>
        <w:numPr>
          <w:ilvl w:val="0"/>
          <w:numId w:val="93"/>
        </w:numPr>
      </w:pPr>
      <w:proofErr w:type="gramStart"/>
      <w:r w:rsidRPr="002E3F62">
        <w:t>policies</w:t>
      </w:r>
      <w:proofErr w:type="gramEnd"/>
      <w:r w:rsidRPr="002E3F62">
        <w:t xml:space="preserve"> and procedures.  </w:t>
      </w:r>
    </w:p>
    <w:p w14:paraId="22F7741C" w14:textId="77777777" w:rsidR="002E3F62" w:rsidRDefault="002E3F62" w:rsidP="00150C1E"/>
    <w:p w14:paraId="15D181C9" w14:textId="219D19E7" w:rsidR="00150C1E" w:rsidRDefault="00150C1E" w:rsidP="00150C1E">
      <w:r w:rsidRPr="002E3F62">
        <w:t>We hope it will help guide you and provide most of the information you need during your time as a student with us.  The handbook is a living document and formally updated once a year in response to feedback from students and external requirements of the relevant registration bodies.  If you have any comments or feedback on the document please let us know.</w:t>
      </w:r>
    </w:p>
    <w:p w14:paraId="61E86ED5" w14:textId="77777777" w:rsidR="0043360D" w:rsidRDefault="0043360D" w:rsidP="00150C1E"/>
    <w:p w14:paraId="2CF0D85E" w14:textId="76479F8C" w:rsidR="0043360D" w:rsidRPr="002E3F62" w:rsidRDefault="0043360D" w:rsidP="00150C1E">
      <w:r>
        <w:t>We have discovered through experience that not eventuality can be covered by the handbook, so do work with us as the shared learning environment emerges.</w:t>
      </w:r>
    </w:p>
    <w:p w14:paraId="216CB6FE" w14:textId="77777777" w:rsidR="00150C1E" w:rsidRPr="002E3F62" w:rsidRDefault="00150C1E" w:rsidP="002E3F62">
      <w:pPr>
        <w:pStyle w:val="Heading3"/>
      </w:pPr>
      <w:bookmarkStart w:id="4" w:name="_Toc492106225"/>
      <w:r w:rsidRPr="002E3F62">
        <w:t>A Brief History and Background to Psychotherapy</w:t>
      </w:r>
      <w:bookmarkEnd w:id="4"/>
      <w:r w:rsidRPr="002E3F62">
        <w:t xml:space="preserve"> </w:t>
      </w:r>
    </w:p>
    <w:p w14:paraId="62B4DFE0" w14:textId="77777777" w:rsidR="00150C1E" w:rsidRPr="002E3F62" w:rsidRDefault="00150C1E" w:rsidP="00150C1E">
      <w:r w:rsidRPr="002E3F62">
        <w:t>The modern practice of psychotherapy is now approaching its 150</w:t>
      </w:r>
      <w:r w:rsidRPr="002E3F62">
        <w:rPr>
          <w:vertAlign w:val="superscript"/>
        </w:rPr>
        <w:t>th</w:t>
      </w:r>
      <w:r w:rsidRPr="002E3F62">
        <w:t xml:space="preserve"> anniversary as a separate activity to the </w:t>
      </w:r>
      <w:proofErr w:type="gramStart"/>
      <w:r w:rsidRPr="002E3F62">
        <w:t>psychiatrists,</w:t>
      </w:r>
      <w:proofErr w:type="gramEnd"/>
      <w:r w:rsidRPr="002E3F62">
        <w:t xml:space="preserve"> many would mark its beginning with the psychoanalytic work of Freud being applied to working with patients as a “talking therapy”.  Alfred Adler and Carl Jung then took this work and further developed what became known as the psychodynamic tradition.</w:t>
      </w:r>
    </w:p>
    <w:p w14:paraId="4FFD77A8" w14:textId="77777777" w:rsidR="00150C1E" w:rsidRPr="002E3F62" w:rsidRDefault="00150C1E" w:rsidP="00150C1E">
      <w:r w:rsidRPr="002E3F62">
        <w:t xml:space="preserve">Following the First World War and into the 1920’s saw the development of behaviourism.  Technicians such as Joseph </w:t>
      </w:r>
      <w:proofErr w:type="spellStart"/>
      <w:r w:rsidRPr="002E3F62">
        <w:t>Wolpe</w:t>
      </w:r>
      <w:proofErr w:type="spellEnd"/>
      <w:r w:rsidRPr="002E3F62">
        <w:t xml:space="preserve">, Hans Eysenck and B.F. Skinner introduced terms such as operant and classical conditioning – and the theory of social learning.  Behaviourism was significantly different from the intrapsychic work of the psychodynamic as it demanded empirical, external evidence of change.  The 1930’s saw the emergence of body and somatic work by </w:t>
      </w:r>
      <w:proofErr w:type="spellStart"/>
      <w:r w:rsidRPr="002E3F62">
        <w:t>Wilheim</w:t>
      </w:r>
      <w:proofErr w:type="spellEnd"/>
      <w:r w:rsidRPr="002E3F62">
        <w:t xml:space="preserve"> Reich and the 1950’s saw the emergence of cognitivism and the more humanistic, existential modalities of therapy such as Person Centred Therapy and Gestalt.  Existential work developed from Rollo May and Viktor Frankl whilst Carl Rogers began to define the parameters of Person-Centred Psychotherapy.  Albert Ellis and separately Aaron Beck with his focus on the treatment of depression introduced Cognitive Therapy.  It was not until the 1970’s that the cognitive and the behavioural were to meet and form Cognitive Behaviour Therapy.</w:t>
      </w:r>
    </w:p>
    <w:p w14:paraId="49E4355B" w14:textId="77777777" w:rsidR="00150C1E" w:rsidRPr="002E3F62" w:rsidRDefault="00150C1E" w:rsidP="00150C1E">
      <w:r w:rsidRPr="002E3F62">
        <w:t>Eric Berne was born in 1910 with his death in 1970 so the development of early Transactional Analysis straddles powerfully much of the development of psychotherapy in the 20</w:t>
      </w:r>
      <w:r w:rsidRPr="002E3F62">
        <w:rPr>
          <w:vertAlign w:val="superscript"/>
        </w:rPr>
        <w:t>th</w:t>
      </w:r>
      <w:r w:rsidRPr="002E3F62">
        <w:t xml:space="preserve"> century. Berne’s first book The Mind in Action was published in 1947 but perhaps the late 50’s and the 60’s can be seen as Berne’s major territory.  His articles on intuition were published in 1957; Transactional Analysis in Psychotherapy in 1961.  1964 saw the establishment of the International Transactional Analysis Association (ITAA) and the publishing of Games People Play. </w:t>
      </w:r>
    </w:p>
    <w:p w14:paraId="52DFCF48" w14:textId="77777777" w:rsidR="00150C1E" w:rsidRPr="0036210B" w:rsidRDefault="00150C1E" w:rsidP="002E3F62">
      <w:pPr>
        <w:pStyle w:val="Heading3"/>
      </w:pPr>
      <w:bookmarkStart w:id="5" w:name="_Toc492106226"/>
      <w:r w:rsidRPr="0036210B">
        <w:lastRenderedPageBreak/>
        <w:t>Philosophy of Humanistic Psychotherapies</w:t>
      </w:r>
      <w:bookmarkEnd w:id="5"/>
    </w:p>
    <w:p w14:paraId="6F1FD438" w14:textId="77777777" w:rsidR="00150C1E" w:rsidRPr="002E3F62" w:rsidRDefault="00150C1E" w:rsidP="00150C1E">
      <w:r w:rsidRPr="002E3F62">
        <w:t xml:space="preserve">The Humanistic tradition of psychotherapy was seen as the “third way” at its time of development; in contrast to the psychodynamic/analytical and behaviourism.  The Humanistic tradition sees and treats the whole person – with </w:t>
      </w:r>
      <w:proofErr w:type="gramStart"/>
      <w:r w:rsidRPr="002E3F62">
        <w:t>a recognition</w:t>
      </w:r>
      <w:proofErr w:type="gramEnd"/>
      <w:r w:rsidRPr="002E3F62">
        <w:t xml:space="preserve"> of the inherent value of the individual.  Transpersonal dimensions are recognised; a tendency towards self-actualisation, a sense of creative energy and </w:t>
      </w:r>
      <w:proofErr w:type="spellStart"/>
      <w:r w:rsidRPr="002E3F62">
        <w:t>physis</w:t>
      </w:r>
      <w:proofErr w:type="spellEnd"/>
      <w:r w:rsidRPr="002E3F62">
        <w:t xml:space="preserve"> is witnessed.  </w:t>
      </w:r>
    </w:p>
    <w:p w14:paraId="331D6B18" w14:textId="77777777" w:rsidR="00150C1E" w:rsidRDefault="00150C1E" w:rsidP="00150C1E">
      <w:r w:rsidRPr="002E3F62">
        <w:t>It is our intention that TA Training Organisation will be congruent with this philosophy of seeing psychotherapy and psychotherapeutic change.  Much of the Humanistic stance is based upon the five postulates, first articulated in an article by James Bugental (1964).</w:t>
      </w:r>
    </w:p>
    <w:p w14:paraId="0C34B525" w14:textId="77777777" w:rsidR="002E3F62" w:rsidRPr="002E3F62" w:rsidRDefault="002E3F62" w:rsidP="00150C1E"/>
    <w:p w14:paraId="0AA25036" w14:textId="77777777" w:rsidR="00150C1E" w:rsidRPr="002E3F62" w:rsidRDefault="00150C1E" w:rsidP="00B237F1">
      <w:pPr>
        <w:pStyle w:val="ListParagraph"/>
        <w:numPr>
          <w:ilvl w:val="0"/>
          <w:numId w:val="26"/>
        </w:numPr>
        <w:rPr>
          <w:rFonts w:eastAsia="Times New Roman"/>
          <w:lang w:eastAsia="en-GB"/>
        </w:rPr>
      </w:pPr>
      <w:r w:rsidRPr="002E3F62">
        <w:rPr>
          <w:rFonts w:eastAsia="Times New Roman"/>
          <w:lang w:eastAsia="en-GB"/>
        </w:rPr>
        <w:t>Human beings, as human, supersede the sum of their parts. They cannot be reduced to components.</w:t>
      </w:r>
    </w:p>
    <w:p w14:paraId="0FEBEEF4" w14:textId="77777777" w:rsidR="00150C1E" w:rsidRPr="002E3F62" w:rsidRDefault="00150C1E" w:rsidP="00B237F1">
      <w:pPr>
        <w:pStyle w:val="ListParagraph"/>
        <w:numPr>
          <w:ilvl w:val="0"/>
          <w:numId w:val="26"/>
        </w:numPr>
        <w:rPr>
          <w:rFonts w:eastAsia="Times New Roman"/>
          <w:lang w:eastAsia="en-GB"/>
        </w:rPr>
      </w:pPr>
      <w:r w:rsidRPr="002E3F62">
        <w:rPr>
          <w:rFonts w:eastAsia="Times New Roman"/>
          <w:lang w:eastAsia="en-GB"/>
        </w:rPr>
        <w:t>Human beings have their existence in a uniquely human context, as well as in a cosmic ecology.</w:t>
      </w:r>
    </w:p>
    <w:p w14:paraId="693AB71E" w14:textId="77777777" w:rsidR="00150C1E" w:rsidRPr="002E3F62" w:rsidRDefault="00150C1E" w:rsidP="00B237F1">
      <w:pPr>
        <w:pStyle w:val="ListParagraph"/>
        <w:numPr>
          <w:ilvl w:val="0"/>
          <w:numId w:val="26"/>
        </w:numPr>
        <w:rPr>
          <w:rFonts w:eastAsia="Times New Roman"/>
          <w:lang w:eastAsia="en-GB"/>
        </w:rPr>
      </w:pPr>
      <w:r w:rsidRPr="002E3F62">
        <w:rPr>
          <w:rFonts w:eastAsia="Times New Roman"/>
          <w:lang w:eastAsia="en-GB"/>
        </w:rPr>
        <w:t>Human beings are aware and are aware of being aware - i.e., they are conscious. Human consciousness always includes an awareness of oneself in the context of other people.</w:t>
      </w:r>
    </w:p>
    <w:p w14:paraId="0C8FE7BF" w14:textId="77777777" w:rsidR="00150C1E" w:rsidRPr="002E3F62" w:rsidRDefault="00150C1E" w:rsidP="00B237F1">
      <w:pPr>
        <w:pStyle w:val="ListParagraph"/>
        <w:numPr>
          <w:ilvl w:val="0"/>
          <w:numId w:val="26"/>
        </w:numPr>
        <w:rPr>
          <w:rFonts w:eastAsia="Times New Roman"/>
          <w:lang w:eastAsia="en-GB"/>
        </w:rPr>
      </w:pPr>
      <w:r w:rsidRPr="002E3F62">
        <w:rPr>
          <w:rFonts w:eastAsia="Times New Roman"/>
          <w:lang w:eastAsia="en-GB"/>
        </w:rPr>
        <w:t>Human beings have some choice and, with that, responsibility.</w:t>
      </w:r>
    </w:p>
    <w:p w14:paraId="07BA48CE" w14:textId="77777777" w:rsidR="00150C1E" w:rsidRPr="002E3F62" w:rsidRDefault="00150C1E" w:rsidP="00B237F1">
      <w:pPr>
        <w:pStyle w:val="ListParagraph"/>
        <w:numPr>
          <w:ilvl w:val="0"/>
          <w:numId w:val="26"/>
        </w:numPr>
      </w:pPr>
      <w:r w:rsidRPr="002E3F62">
        <w:rPr>
          <w:rFonts w:eastAsia="Times New Roman"/>
          <w:lang w:eastAsia="en-GB"/>
        </w:rPr>
        <w:t>Human beings are intentional, aim at goals, are aware that they cause future events, and seek meaning, value, and creativity.</w:t>
      </w:r>
    </w:p>
    <w:p w14:paraId="5D16034A" w14:textId="77777777" w:rsidR="002E3F62" w:rsidRPr="002E3F62" w:rsidRDefault="002E3F62" w:rsidP="002E3F62">
      <w:pPr>
        <w:pStyle w:val="ListParagraph"/>
        <w:ind w:left="360"/>
      </w:pPr>
    </w:p>
    <w:p w14:paraId="1087C614" w14:textId="77777777" w:rsidR="00150C1E" w:rsidRPr="002E3F62" w:rsidRDefault="00150C1E" w:rsidP="00150C1E">
      <w:r w:rsidRPr="002E3F62">
        <w:t>These postulates can be seen, in part, to be congruent with the philosophical stance of Transactional Analysis – that all are capable of thinking, changing and taking responsibility for self – and that we all inherently have value as a human being and should seek the value in the other.  We strongly believe in these values and would want them to be evident in the training relationship.</w:t>
      </w:r>
    </w:p>
    <w:p w14:paraId="43C6AC6E" w14:textId="77777777" w:rsidR="00150C1E" w:rsidRPr="002E3F62" w:rsidRDefault="00150C1E" w:rsidP="002E3F62">
      <w:pPr>
        <w:pStyle w:val="Heading3"/>
      </w:pPr>
      <w:bookmarkStart w:id="6" w:name="_Toc492106227"/>
      <w:r w:rsidRPr="002E3F62">
        <w:t>What is Transactional Analysis?</w:t>
      </w:r>
      <w:bookmarkEnd w:id="6"/>
    </w:p>
    <w:p w14:paraId="30890639" w14:textId="77777777" w:rsidR="002E3F62" w:rsidRDefault="00150C1E" w:rsidP="002E3F62">
      <w:pPr>
        <w:pStyle w:val="NoSpacing"/>
      </w:pPr>
      <w:r w:rsidRPr="0036210B">
        <w:t>Transactional Analysis (TA) is a theory of personality and a systematic psychotherapy for personal growth and personal change. TA was founded by Eric Berne in the 1950s and 1960s and has been evolving ever since.  A well-established approach, it is now used widely in psychotherapy, counselling, education and organisational development.</w:t>
      </w:r>
    </w:p>
    <w:p w14:paraId="37D1D685" w14:textId="13C09878" w:rsidR="00150C1E" w:rsidRPr="0036210B" w:rsidRDefault="00150C1E" w:rsidP="002E3F62">
      <w:pPr>
        <w:pStyle w:val="NoSpacing"/>
      </w:pPr>
      <w:r w:rsidRPr="0036210B">
        <w:t xml:space="preserve"> </w:t>
      </w:r>
    </w:p>
    <w:p w14:paraId="081F8F00" w14:textId="77777777" w:rsidR="00150C1E" w:rsidRDefault="00150C1E" w:rsidP="002E3F62">
      <w:pPr>
        <w:pStyle w:val="NoSpacing"/>
      </w:pPr>
      <w:r w:rsidRPr="0036210B">
        <w:t xml:space="preserve">It offers a range of models and ideas to understand both the intrapsychic, our structures around thinking, feeling and our relationship with ourselves; and interpersonal our relationships with others.  Hence TA can not only help identify what goes wrong in communication and how to interact for a better outcome it is a therapy that can be used for deep personal psychological change. </w:t>
      </w:r>
    </w:p>
    <w:p w14:paraId="5EA5EC50" w14:textId="77777777" w:rsidR="002E3F62" w:rsidRPr="0036210B" w:rsidRDefault="002E3F62" w:rsidP="002E3F62">
      <w:pPr>
        <w:pStyle w:val="NoSpacing"/>
      </w:pPr>
    </w:p>
    <w:p w14:paraId="3DBDAEF1" w14:textId="77777777" w:rsidR="00150C1E" w:rsidRDefault="00150C1E" w:rsidP="002E3F62">
      <w:pPr>
        <w:pStyle w:val="NoSpacing"/>
      </w:pPr>
      <w:r w:rsidRPr="0036210B">
        <w:t>The early clinical application of Transactional Analysis focused on providing opportunity for individuals to change repetitive patterns. These patterns, the result of early childhood decisions which in TA are referred to as ‘script’ limit an individual’s potential. TA focused on how script manifested itself in day-to-day life and how people could move beyond it to improve the quality of their lives.</w:t>
      </w:r>
    </w:p>
    <w:p w14:paraId="7EA4BD24" w14:textId="77777777" w:rsidR="002E3F62" w:rsidRPr="0036210B" w:rsidRDefault="002E3F62" w:rsidP="002E3F62">
      <w:pPr>
        <w:pStyle w:val="NoSpacing"/>
      </w:pPr>
    </w:p>
    <w:p w14:paraId="30ED3961" w14:textId="77777777" w:rsidR="00150C1E" w:rsidRDefault="00150C1E" w:rsidP="002E3F62">
      <w:pPr>
        <w:pStyle w:val="NoSpacing"/>
      </w:pPr>
      <w:r w:rsidRPr="0036210B">
        <w:t xml:space="preserve">Since then Transactional Analysis has responded to the post-modern and there have been numerous developments and growth in the theory in response to wider movements in </w:t>
      </w:r>
      <w:r w:rsidRPr="0036210B">
        <w:lastRenderedPageBreak/>
        <w:t>psychotherapy, including for example relational psychoanalysis, existentialism, constructivism and body psychotherapy.</w:t>
      </w:r>
    </w:p>
    <w:p w14:paraId="10F9163A" w14:textId="77777777" w:rsidR="002E3F62" w:rsidRPr="0036210B" w:rsidRDefault="002E3F62" w:rsidP="002E3F62">
      <w:pPr>
        <w:pStyle w:val="NoSpacing"/>
      </w:pPr>
    </w:p>
    <w:p w14:paraId="17BF1250" w14:textId="77777777" w:rsidR="00150C1E" w:rsidRPr="0036210B" w:rsidRDefault="00150C1E" w:rsidP="002E3F62">
      <w:pPr>
        <w:pStyle w:val="NoSpacing"/>
      </w:pPr>
      <w:r w:rsidRPr="0036210B">
        <w:t>The course at TA Training Organisation aims to provide a thorough grounding in the original theories of Transactional analysis along with an in-depth understanding of some of the recent theoretical developments particularly those in the relational field. Unique in the depth of its theory, this process allows for the individuality of both therapist and client.  It is this psychotherapeutic focus that will be the content of this course at TA Training Organisation.</w:t>
      </w:r>
    </w:p>
    <w:p w14:paraId="47C39BD8" w14:textId="77777777" w:rsidR="00150C1E" w:rsidRDefault="00150C1E" w:rsidP="00B436C8">
      <w:pPr>
        <w:pStyle w:val="Heading1"/>
      </w:pPr>
    </w:p>
    <w:p w14:paraId="5AAA92AF" w14:textId="77777777" w:rsidR="00E042CF" w:rsidRPr="007836AC" w:rsidRDefault="00557059" w:rsidP="00B436C8">
      <w:pPr>
        <w:rPr>
          <w:rFonts w:eastAsiaTheme="majorEastAsia" w:cstheme="majorBidi"/>
          <w:spacing w:val="-15"/>
          <w:sz w:val="72"/>
          <w:szCs w:val="72"/>
        </w:rPr>
      </w:pPr>
      <w:r w:rsidRPr="00557059">
        <w:br w:type="page"/>
      </w:r>
    </w:p>
    <w:p w14:paraId="5AAA92B0" w14:textId="7BF05EEC" w:rsidR="00557059" w:rsidRDefault="00557059" w:rsidP="002E3F62">
      <w:pPr>
        <w:pStyle w:val="Heading3"/>
      </w:pPr>
      <w:bookmarkStart w:id="7" w:name="_Toc492106228"/>
      <w:proofErr w:type="gramStart"/>
      <w:r w:rsidRPr="00557059">
        <w:lastRenderedPageBreak/>
        <w:t>About</w:t>
      </w:r>
      <w:r w:rsidR="00553F3F">
        <w:t xml:space="preserve"> </w:t>
      </w:r>
      <w:bookmarkEnd w:id="7"/>
      <w:r w:rsidR="002E3F62">
        <w:t>Us – TA Training Organisation.</w:t>
      </w:r>
      <w:proofErr w:type="gramEnd"/>
    </w:p>
    <w:p w14:paraId="34C0BE36" w14:textId="77777777" w:rsidR="0043360D" w:rsidRPr="0043360D" w:rsidRDefault="0043360D" w:rsidP="0043360D"/>
    <w:p w14:paraId="5AAA92B1" w14:textId="4B66FB10" w:rsidR="00557059" w:rsidRDefault="00557059" w:rsidP="00B436C8">
      <w:r w:rsidRPr="00D14B6A">
        <w:rPr>
          <w:b/>
        </w:rPr>
        <w:t>TA</w:t>
      </w:r>
      <w:r w:rsidR="00553F3F" w:rsidRPr="00D14B6A">
        <w:rPr>
          <w:b/>
        </w:rPr>
        <w:t xml:space="preserve"> </w:t>
      </w:r>
      <w:r w:rsidRPr="00D14B6A">
        <w:rPr>
          <w:b/>
        </w:rPr>
        <w:t>Training</w:t>
      </w:r>
      <w:r w:rsidR="00553F3F" w:rsidRPr="00D14B6A">
        <w:rPr>
          <w:b/>
        </w:rPr>
        <w:t xml:space="preserve"> </w:t>
      </w:r>
      <w:r w:rsidRPr="00D14B6A">
        <w:rPr>
          <w:b/>
        </w:rPr>
        <w:t>Organisation</w:t>
      </w:r>
      <w:r w:rsidR="00553F3F">
        <w:t xml:space="preserve"> </w:t>
      </w:r>
      <w:r w:rsidRPr="00557059">
        <w:t>offers</w:t>
      </w:r>
      <w:r w:rsidR="00553F3F">
        <w:t xml:space="preserve"> </w:t>
      </w:r>
      <w:r w:rsidRPr="00557059">
        <w:t>a</w:t>
      </w:r>
      <w:r w:rsidR="00553F3F">
        <w:t xml:space="preserve"> </w:t>
      </w:r>
      <w:r w:rsidRPr="00557059">
        <w:t>range</w:t>
      </w:r>
      <w:r w:rsidR="00553F3F">
        <w:t xml:space="preserve"> </w:t>
      </w:r>
      <w:r w:rsidRPr="00557059">
        <w:t>of</w:t>
      </w:r>
      <w:r w:rsidR="00553F3F">
        <w:t xml:space="preserve"> </w:t>
      </w:r>
      <w:r w:rsidRPr="00557059">
        <w:t>training</w:t>
      </w:r>
      <w:r w:rsidR="00553F3F">
        <w:t xml:space="preserve"> </w:t>
      </w:r>
      <w:r w:rsidRPr="00557059">
        <w:t>including</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and</w:t>
      </w:r>
      <w:r w:rsidR="00553F3F">
        <w:t xml:space="preserve"> </w:t>
      </w:r>
      <w:r w:rsidRPr="00557059">
        <w:t>continuing</w:t>
      </w:r>
      <w:r w:rsidR="00553F3F">
        <w:t xml:space="preserve"> </w:t>
      </w:r>
      <w:r w:rsidRPr="00557059">
        <w:t>professional</w:t>
      </w:r>
      <w:r w:rsidR="00553F3F">
        <w:t xml:space="preserve"> </w:t>
      </w:r>
      <w:r w:rsidRPr="00557059">
        <w:t>development</w:t>
      </w:r>
      <w:r w:rsidR="00553F3F">
        <w:t xml:space="preserve"> </w:t>
      </w:r>
      <w:r w:rsidRPr="00557059">
        <w:t>programmes</w:t>
      </w:r>
      <w:r w:rsidR="00553F3F">
        <w:t xml:space="preserve"> </w:t>
      </w:r>
      <w:r w:rsidRPr="00557059">
        <w:t>in</w:t>
      </w:r>
      <w:r w:rsidR="00553F3F">
        <w:t xml:space="preserve"> </w:t>
      </w:r>
      <w:r w:rsidRPr="00557059">
        <w:t>Transactional</w:t>
      </w:r>
      <w:r w:rsidR="00553F3F">
        <w:t xml:space="preserve"> </w:t>
      </w:r>
      <w:r w:rsidRPr="00557059">
        <w:t>Analysis.</w:t>
      </w:r>
    </w:p>
    <w:p w14:paraId="499EF74E" w14:textId="77777777" w:rsidR="0043360D" w:rsidRDefault="0043360D" w:rsidP="00B436C8"/>
    <w:tbl>
      <w:tblPr>
        <w:tblStyle w:val="TableGrid"/>
        <w:tblW w:w="0" w:type="auto"/>
        <w:tblLook w:val="04A0" w:firstRow="1" w:lastRow="0" w:firstColumn="1" w:lastColumn="0" w:noHBand="0" w:noVBand="1"/>
      </w:tblPr>
      <w:tblGrid>
        <w:gridCol w:w="4643"/>
        <w:gridCol w:w="1547"/>
        <w:gridCol w:w="1548"/>
        <w:gridCol w:w="1548"/>
      </w:tblGrid>
      <w:tr w:rsidR="0043360D" w14:paraId="738F32AF" w14:textId="77777777" w:rsidTr="0043360D">
        <w:tc>
          <w:tcPr>
            <w:tcW w:w="4643" w:type="dxa"/>
          </w:tcPr>
          <w:p w14:paraId="1E8B024B" w14:textId="77777777" w:rsidR="0043360D" w:rsidRPr="00AC36A1" w:rsidRDefault="00AC36A1" w:rsidP="00B436C8">
            <w:pPr>
              <w:rPr>
                <w:b/>
              </w:rPr>
            </w:pPr>
            <w:r w:rsidRPr="00AC36A1">
              <w:rPr>
                <w:b/>
              </w:rPr>
              <w:t>Transactional Analysis Training Programme</w:t>
            </w:r>
          </w:p>
          <w:p w14:paraId="4E42F28E" w14:textId="4AC29502" w:rsidR="00AC36A1" w:rsidRDefault="00AC36A1" w:rsidP="00B436C8">
            <w:r w:rsidRPr="00AC36A1">
              <w:rPr>
                <w:b/>
              </w:rPr>
              <w:t>Internal Programme</w:t>
            </w:r>
            <w:r w:rsidR="004119E7">
              <w:rPr>
                <w:b/>
              </w:rPr>
              <w:t>:</w:t>
            </w:r>
          </w:p>
        </w:tc>
        <w:tc>
          <w:tcPr>
            <w:tcW w:w="4643" w:type="dxa"/>
            <w:gridSpan w:val="3"/>
          </w:tcPr>
          <w:p w14:paraId="1B66BDE1" w14:textId="77777777" w:rsidR="0043360D" w:rsidRDefault="00AC36A1" w:rsidP="00B436C8">
            <w:r>
              <w:t>Open Courses for General Access</w:t>
            </w:r>
          </w:p>
          <w:p w14:paraId="7960043B" w14:textId="6564B589" w:rsidR="00AC36A1" w:rsidRDefault="00AC36A1" w:rsidP="00B436C8">
            <w:r>
              <w:t>External Programme</w:t>
            </w:r>
          </w:p>
        </w:tc>
      </w:tr>
      <w:tr w:rsidR="0043360D" w14:paraId="3C289A22" w14:textId="77777777" w:rsidTr="0043360D">
        <w:tc>
          <w:tcPr>
            <w:tcW w:w="4643" w:type="dxa"/>
          </w:tcPr>
          <w:p w14:paraId="579848F3" w14:textId="63952F6B" w:rsidR="0043360D" w:rsidRPr="00AC36A1" w:rsidRDefault="00AC36A1" w:rsidP="00B436C8">
            <w:pPr>
              <w:rPr>
                <w:b/>
              </w:rPr>
            </w:pPr>
            <w:r w:rsidRPr="00AC36A1">
              <w:rPr>
                <w:b/>
              </w:rPr>
              <w:t>TA101</w:t>
            </w:r>
          </w:p>
        </w:tc>
        <w:tc>
          <w:tcPr>
            <w:tcW w:w="4643" w:type="dxa"/>
            <w:gridSpan w:val="3"/>
          </w:tcPr>
          <w:p w14:paraId="08338958" w14:textId="1A2CA30F" w:rsidR="0043360D" w:rsidRDefault="00AC36A1" w:rsidP="00B436C8">
            <w:r>
              <w:t>TA101</w:t>
            </w:r>
          </w:p>
        </w:tc>
      </w:tr>
      <w:tr w:rsidR="00AC36A1" w14:paraId="122E406E" w14:textId="77777777" w:rsidTr="00AC36A1">
        <w:tc>
          <w:tcPr>
            <w:tcW w:w="4643" w:type="dxa"/>
          </w:tcPr>
          <w:p w14:paraId="55AE5B52" w14:textId="519D8436" w:rsidR="00AC36A1" w:rsidRPr="00AC36A1" w:rsidRDefault="00AC36A1" w:rsidP="00B436C8">
            <w:pPr>
              <w:rPr>
                <w:b/>
              </w:rPr>
            </w:pPr>
            <w:r w:rsidRPr="00AC36A1">
              <w:rPr>
                <w:b/>
              </w:rPr>
              <w:t>TA Foundation Year (Year 1) – 10 weekends</w:t>
            </w:r>
          </w:p>
        </w:tc>
        <w:tc>
          <w:tcPr>
            <w:tcW w:w="1547" w:type="dxa"/>
            <w:vMerge w:val="restart"/>
          </w:tcPr>
          <w:p w14:paraId="0F3761CB" w14:textId="77777777" w:rsidR="00AC36A1" w:rsidRDefault="00AC36A1" w:rsidP="00B436C8">
            <w:r>
              <w:t>Introductory Courses</w:t>
            </w:r>
          </w:p>
          <w:p w14:paraId="15E6360C" w14:textId="50FB56E2" w:rsidR="00AC36A1" w:rsidRDefault="00AC36A1" w:rsidP="00B436C8">
            <w:proofErr w:type="spellStart"/>
            <w:r>
              <w:t>Eg</w:t>
            </w:r>
            <w:proofErr w:type="spellEnd"/>
            <w:r>
              <w:t xml:space="preserve"> Counselling Skills</w:t>
            </w:r>
          </w:p>
        </w:tc>
        <w:tc>
          <w:tcPr>
            <w:tcW w:w="1548" w:type="dxa"/>
            <w:vMerge w:val="restart"/>
          </w:tcPr>
          <w:p w14:paraId="3BB41DE9" w14:textId="5540FDCF" w:rsidR="00AC36A1" w:rsidRDefault="00AC36A1" w:rsidP="00B436C8">
            <w:r>
              <w:t>Intermediate Courses</w:t>
            </w:r>
          </w:p>
        </w:tc>
        <w:tc>
          <w:tcPr>
            <w:tcW w:w="1548" w:type="dxa"/>
            <w:vMerge w:val="restart"/>
          </w:tcPr>
          <w:p w14:paraId="3955C2A5" w14:textId="77777777" w:rsidR="00AC36A1" w:rsidRDefault="00AC36A1" w:rsidP="00B436C8">
            <w:r>
              <w:t>Advanced</w:t>
            </w:r>
          </w:p>
          <w:p w14:paraId="1CF23028" w14:textId="1C86369A" w:rsidR="00AC36A1" w:rsidRDefault="00AC36A1" w:rsidP="00B436C8">
            <w:r>
              <w:t>Courses</w:t>
            </w:r>
          </w:p>
        </w:tc>
      </w:tr>
      <w:tr w:rsidR="00AC36A1" w14:paraId="63E8B926" w14:textId="77777777" w:rsidTr="00AC36A1">
        <w:tc>
          <w:tcPr>
            <w:tcW w:w="4643" w:type="dxa"/>
          </w:tcPr>
          <w:p w14:paraId="22E5F03F" w14:textId="2A19029E" w:rsidR="00AC36A1" w:rsidRPr="00AC36A1" w:rsidRDefault="00AC36A1" w:rsidP="00B436C8">
            <w:pPr>
              <w:rPr>
                <w:b/>
              </w:rPr>
            </w:pPr>
            <w:r w:rsidRPr="00AC36A1">
              <w:rPr>
                <w:b/>
              </w:rPr>
              <w:t>Psychotherapy Clinical Training Group</w:t>
            </w:r>
          </w:p>
          <w:p w14:paraId="7C027024" w14:textId="64BEF0D9" w:rsidR="00AC36A1" w:rsidRPr="00AC36A1" w:rsidRDefault="00AC36A1" w:rsidP="00B436C8">
            <w:pPr>
              <w:rPr>
                <w:b/>
              </w:rPr>
            </w:pPr>
            <w:r w:rsidRPr="00AC36A1">
              <w:rPr>
                <w:b/>
              </w:rPr>
              <w:t>(Years 2,3 &amp; 4) – 30 weekends</w:t>
            </w:r>
          </w:p>
        </w:tc>
        <w:tc>
          <w:tcPr>
            <w:tcW w:w="1547" w:type="dxa"/>
            <w:vMerge/>
          </w:tcPr>
          <w:p w14:paraId="525E57A2" w14:textId="77777777" w:rsidR="00AC36A1" w:rsidRDefault="00AC36A1" w:rsidP="00B436C8"/>
        </w:tc>
        <w:tc>
          <w:tcPr>
            <w:tcW w:w="1548" w:type="dxa"/>
            <w:vMerge/>
          </w:tcPr>
          <w:p w14:paraId="0854CD61" w14:textId="77777777" w:rsidR="00AC36A1" w:rsidRDefault="00AC36A1" w:rsidP="00B436C8"/>
        </w:tc>
        <w:tc>
          <w:tcPr>
            <w:tcW w:w="1548" w:type="dxa"/>
            <w:vMerge/>
          </w:tcPr>
          <w:p w14:paraId="049504E0" w14:textId="0E865457" w:rsidR="00AC36A1" w:rsidRDefault="00AC36A1" w:rsidP="00B436C8"/>
        </w:tc>
      </w:tr>
      <w:tr w:rsidR="00870432" w14:paraId="4C73847D" w14:textId="77777777" w:rsidTr="00AC36A1">
        <w:tc>
          <w:tcPr>
            <w:tcW w:w="4643" w:type="dxa"/>
          </w:tcPr>
          <w:p w14:paraId="6F907939" w14:textId="129CE472" w:rsidR="00870432" w:rsidRPr="00AC36A1" w:rsidRDefault="00870432" w:rsidP="00B436C8">
            <w:pPr>
              <w:rPr>
                <w:b/>
              </w:rPr>
            </w:pPr>
            <w:r>
              <w:rPr>
                <w:b/>
              </w:rPr>
              <w:t>Attachment Programme – bespoke attendance following 4 year programme</w:t>
            </w:r>
          </w:p>
        </w:tc>
        <w:tc>
          <w:tcPr>
            <w:tcW w:w="1547" w:type="dxa"/>
            <w:vMerge/>
          </w:tcPr>
          <w:p w14:paraId="148770ED" w14:textId="77777777" w:rsidR="00870432" w:rsidRDefault="00870432" w:rsidP="00B436C8"/>
        </w:tc>
        <w:tc>
          <w:tcPr>
            <w:tcW w:w="1548" w:type="dxa"/>
            <w:vMerge/>
          </w:tcPr>
          <w:p w14:paraId="2B03F942" w14:textId="77777777" w:rsidR="00870432" w:rsidRDefault="00870432" w:rsidP="00B436C8"/>
        </w:tc>
        <w:tc>
          <w:tcPr>
            <w:tcW w:w="1548" w:type="dxa"/>
            <w:vMerge/>
          </w:tcPr>
          <w:p w14:paraId="527E258D" w14:textId="77777777" w:rsidR="00870432" w:rsidRDefault="00870432" w:rsidP="00B436C8"/>
        </w:tc>
      </w:tr>
      <w:tr w:rsidR="00AC36A1" w14:paraId="531687B5" w14:textId="77777777" w:rsidTr="00AC36A1">
        <w:tc>
          <w:tcPr>
            <w:tcW w:w="4643" w:type="dxa"/>
          </w:tcPr>
          <w:p w14:paraId="00E95182" w14:textId="11E8AA8B" w:rsidR="00AC36A1" w:rsidRPr="00AC36A1" w:rsidRDefault="00AC36A1" w:rsidP="00B436C8">
            <w:pPr>
              <w:rPr>
                <w:b/>
              </w:rPr>
            </w:pPr>
            <w:r w:rsidRPr="00AC36A1">
              <w:rPr>
                <w:b/>
              </w:rPr>
              <w:t>Exam Preparation Group</w:t>
            </w:r>
          </w:p>
          <w:p w14:paraId="7F290DE4" w14:textId="25E34076" w:rsidR="00AC36A1" w:rsidRPr="00AC36A1" w:rsidRDefault="00AC36A1" w:rsidP="00B436C8">
            <w:pPr>
              <w:rPr>
                <w:b/>
              </w:rPr>
            </w:pPr>
            <w:r w:rsidRPr="00AC36A1">
              <w:rPr>
                <w:b/>
              </w:rPr>
              <w:t>(access subject to meeting requirements)</w:t>
            </w:r>
          </w:p>
        </w:tc>
        <w:tc>
          <w:tcPr>
            <w:tcW w:w="1547" w:type="dxa"/>
            <w:vMerge/>
          </w:tcPr>
          <w:p w14:paraId="1D380962" w14:textId="77777777" w:rsidR="00AC36A1" w:rsidRDefault="00AC36A1" w:rsidP="00B436C8"/>
        </w:tc>
        <w:tc>
          <w:tcPr>
            <w:tcW w:w="1548" w:type="dxa"/>
            <w:vMerge/>
          </w:tcPr>
          <w:p w14:paraId="09CCBD49" w14:textId="77777777" w:rsidR="00AC36A1" w:rsidRDefault="00AC36A1" w:rsidP="00B436C8"/>
        </w:tc>
        <w:tc>
          <w:tcPr>
            <w:tcW w:w="1548" w:type="dxa"/>
            <w:vMerge/>
          </w:tcPr>
          <w:p w14:paraId="6506DB43" w14:textId="39E18F02" w:rsidR="00AC36A1" w:rsidRDefault="00AC36A1" w:rsidP="00B436C8"/>
        </w:tc>
      </w:tr>
    </w:tbl>
    <w:p w14:paraId="4F7684FC" w14:textId="77777777" w:rsidR="002E3F62" w:rsidRPr="00557059" w:rsidRDefault="002E3F62" w:rsidP="00B436C8"/>
    <w:p w14:paraId="5AAA92B3" w14:textId="420A29E9" w:rsidR="00557059" w:rsidRDefault="00557059" w:rsidP="00B436C8">
      <w:r w:rsidRPr="00557059">
        <w:t>Our</w:t>
      </w:r>
      <w:r w:rsidR="00553F3F">
        <w:t xml:space="preserve"> </w:t>
      </w:r>
      <w:r w:rsidRPr="00557059">
        <w:t>business</w:t>
      </w:r>
      <w:r w:rsidR="00553F3F">
        <w:t xml:space="preserve"> </w:t>
      </w:r>
      <w:r w:rsidRPr="00557059">
        <w:t>and</w:t>
      </w:r>
      <w:r w:rsidR="00553F3F">
        <w:t xml:space="preserve"> </w:t>
      </w:r>
      <w:r w:rsidRPr="00557059">
        <w:t>administrative</w:t>
      </w:r>
      <w:r w:rsidR="00553F3F">
        <w:t xml:space="preserve"> </w:t>
      </w:r>
      <w:r w:rsidRPr="00557059">
        <w:t>office</w:t>
      </w:r>
      <w:r w:rsidR="00553F3F">
        <w:t xml:space="preserve"> </w:t>
      </w:r>
      <w:r w:rsidRPr="00557059">
        <w:t>address</w:t>
      </w:r>
      <w:r w:rsidR="00553F3F">
        <w:t xml:space="preserve"> </w:t>
      </w:r>
      <w:r w:rsidRPr="00557059">
        <w:t>is:</w:t>
      </w:r>
    </w:p>
    <w:p w14:paraId="07FB4B18" w14:textId="77777777" w:rsidR="0043360D" w:rsidRPr="00557059" w:rsidRDefault="0043360D" w:rsidP="00B436C8"/>
    <w:p w14:paraId="5AAA92B4" w14:textId="4E7C7C35" w:rsidR="001B23B5" w:rsidRPr="00D14B6A" w:rsidRDefault="00557059" w:rsidP="00B436C8">
      <w:pPr>
        <w:pStyle w:val="NoSpacing"/>
      </w:pPr>
      <w:r w:rsidRPr="00D14B6A">
        <w:t>TA</w:t>
      </w:r>
      <w:r w:rsidR="00553F3F" w:rsidRPr="00D14B6A">
        <w:t xml:space="preserve"> </w:t>
      </w:r>
      <w:r w:rsidRPr="00D14B6A">
        <w:t>Training</w:t>
      </w:r>
      <w:r w:rsidR="00553F3F" w:rsidRPr="00D14B6A">
        <w:t xml:space="preserve"> </w:t>
      </w:r>
      <w:r w:rsidRPr="00D14B6A">
        <w:t>Organisation</w:t>
      </w:r>
      <w:r w:rsidR="0043360D">
        <w:t xml:space="preserve"> c/o</w:t>
      </w:r>
    </w:p>
    <w:p w14:paraId="5AAA92B5" w14:textId="52813EB0" w:rsidR="001B23B5" w:rsidRPr="00D14B6A" w:rsidRDefault="00557059" w:rsidP="00B436C8">
      <w:pPr>
        <w:pStyle w:val="NoSpacing"/>
      </w:pPr>
      <w:r w:rsidRPr="00D14B6A">
        <w:t>The</w:t>
      </w:r>
      <w:r w:rsidR="00553F3F" w:rsidRPr="00D14B6A">
        <w:t xml:space="preserve"> </w:t>
      </w:r>
      <w:r w:rsidRPr="00D14B6A">
        <w:t>Horsforth</w:t>
      </w:r>
      <w:r w:rsidR="00553F3F" w:rsidRPr="00D14B6A">
        <w:t xml:space="preserve"> </w:t>
      </w:r>
      <w:r w:rsidRPr="00D14B6A">
        <w:t>Centre</w:t>
      </w:r>
      <w:r w:rsidR="00553F3F" w:rsidRPr="00D14B6A">
        <w:t xml:space="preserve"> </w:t>
      </w:r>
      <w:r w:rsidRPr="00D14B6A">
        <w:t>for</w:t>
      </w:r>
      <w:r w:rsidR="00553F3F" w:rsidRPr="00D14B6A">
        <w:t xml:space="preserve"> </w:t>
      </w:r>
      <w:r w:rsidRPr="00D14B6A">
        <w:t>Psychotherapy</w:t>
      </w:r>
    </w:p>
    <w:p w14:paraId="5AAA92B6" w14:textId="5EED1307" w:rsidR="00557059" w:rsidRPr="00D14B6A" w:rsidRDefault="00557059" w:rsidP="00B436C8">
      <w:pPr>
        <w:pStyle w:val="NoSpacing"/>
      </w:pPr>
      <w:r w:rsidRPr="00D14B6A">
        <w:t>138</w:t>
      </w:r>
      <w:r w:rsidR="00553F3F" w:rsidRPr="00D14B6A">
        <w:t xml:space="preserve"> </w:t>
      </w:r>
      <w:r w:rsidRPr="00D14B6A">
        <w:t>Low</w:t>
      </w:r>
      <w:r w:rsidR="00553F3F" w:rsidRPr="00D14B6A">
        <w:t xml:space="preserve"> </w:t>
      </w:r>
      <w:r w:rsidRPr="00D14B6A">
        <w:t>Lane,</w:t>
      </w:r>
      <w:r w:rsidR="00553F3F" w:rsidRPr="00D14B6A">
        <w:t xml:space="preserve"> </w:t>
      </w:r>
      <w:r w:rsidRPr="00D14B6A">
        <w:t>Horsforth,</w:t>
      </w:r>
      <w:r w:rsidR="00553F3F" w:rsidRPr="00D14B6A">
        <w:t xml:space="preserve"> </w:t>
      </w:r>
      <w:r w:rsidRPr="00D14B6A">
        <w:t>Leeds,</w:t>
      </w:r>
      <w:r w:rsidR="00553F3F" w:rsidRPr="00D14B6A">
        <w:t xml:space="preserve"> </w:t>
      </w:r>
      <w:r w:rsidRPr="00D14B6A">
        <w:t>LS18</w:t>
      </w:r>
      <w:r w:rsidR="00553F3F" w:rsidRPr="00D14B6A">
        <w:t xml:space="preserve"> </w:t>
      </w:r>
      <w:r w:rsidRPr="00D14B6A">
        <w:t>5PX</w:t>
      </w:r>
    </w:p>
    <w:p w14:paraId="5AAA92B7" w14:textId="46D8C598" w:rsidR="001B23B5" w:rsidRPr="00D14B6A" w:rsidRDefault="00557059" w:rsidP="00B436C8">
      <w:pPr>
        <w:pStyle w:val="NoSpacing"/>
      </w:pPr>
      <w:r w:rsidRPr="00D14B6A">
        <w:t>Email:</w:t>
      </w:r>
      <w:r w:rsidR="00553F3F" w:rsidRPr="00D14B6A">
        <w:t xml:space="preserve"> </w:t>
      </w:r>
      <w:r w:rsidR="00BB7D9D">
        <w:t>contact@TATraining.org</w:t>
      </w:r>
    </w:p>
    <w:p w14:paraId="5AAA92B8" w14:textId="183E7A9D" w:rsidR="00557059" w:rsidRDefault="00557059" w:rsidP="00B436C8">
      <w:pPr>
        <w:pStyle w:val="NoSpacing"/>
      </w:pPr>
      <w:r w:rsidRPr="00D14B6A">
        <w:t>Telephone:</w:t>
      </w:r>
      <w:r w:rsidR="00553F3F" w:rsidRPr="00D14B6A">
        <w:t xml:space="preserve"> </w:t>
      </w:r>
      <w:r w:rsidRPr="00D14B6A">
        <w:t>0113</w:t>
      </w:r>
      <w:r w:rsidR="00553F3F" w:rsidRPr="00D14B6A">
        <w:t xml:space="preserve"> </w:t>
      </w:r>
      <w:r w:rsidRPr="00D14B6A">
        <w:t>258</w:t>
      </w:r>
      <w:r w:rsidR="00553F3F" w:rsidRPr="00D14B6A">
        <w:t xml:space="preserve"> </w:t>
      </w:r>
      <w:r w:rsidRPr="00D14B6A">
        <w:t>3399</w:t>
      </w:r>
    </w:p>
    <w:p w14:paraId="18B5E8B4" w14:textId="77777777" w:rsidR="0043360D" w:rsidRPr="00D14B6A" w:rsidRDefault="0043360D" w:rsidP="00B436C8">
      <w:pPr>
        <w:pStyle w:val="NoSpacing"/>
      </w:pPr>
    </w:p>
    <w:p w14:paraId="5AAA92B9" w14:textId="3AF94502" w:rsidR="00557059" w:rsidRPr="00557059" w:rsidRDefault="00557059" w:rsidP="00B436C8">
      <w:r w:rsidRPr="00557059">
        <w:t>We</w:t>
      </w:r>
      <w:r w:rsidR="00553F3F">
        <w:t xml:space="preserve"> </w:t>
      </w:r>
      <w:r w:rsidRPr="00557059">
        <w:t>run</w:t>
      </w:r>
      <w:r w:rsidR="00553F3F">
        <w:t xml:space="preserve"> </w:t>
      </w:r>
      <w:r w:rsidRPr="00557059">
        <w:t>introductory</w:t>
      </w:r>
      <w:r w:rsidR="00553F3F">
        <w:t xml:space="preserve"> </w:t>
      </w:r>
      <w:r w:rsidRPr="00557059">
        <w:t>courses</w:t>
      </w:r>
      <w:r w:rsidR="00553F3F">
        <w:t xml:space="preserve"> </w:t>
      </w:r>
      <w:r w:rsidRPr="00557059">
        <w:t>at</w:t>
      </w:r>
      <w:r w:rsidR="00553F3F">
        <w:t xml:space="preserve"> </w:t>
      </w:r>
      <w:r w:rsidRPr="00557059">
        <w:t>various</w:t>
      </w:r>
      <w:r w:rsidR="00553F3F">
        <w:t xml:space="preserve"> </w:t>
      </w:r>
      <w:r w:rsidRPr="00557059">
        <w:t>locations</w:t>
      </w:r>
      <w:r w:rsidR="00553F3F">
        <w:t xml:space="preserve"> </w:t>
      </w:r>
      <w:r w:rsidRPr="00557059">
        <w:t>across</w:t>
      </w:r>
      <w:r w:rsidR="00553F3F">
        <w:t xml:space="preserve"> </w:t>
      </w:r>
      <w:r w:rsidRPr="00557059">
        <w:t>Yorkshire</w:t>
      </w:r>
      <w:r w:rsidR="00553F3F">
        <w:t xml:space="preserve"> </w:t>
      </w:r>
      <w:r w:rsidRPr="00557059">
        <w:t>and</w:t>
      </w:r>
      <w:r w:rsidR="00553F3F">
        <w:t xml:space="preserve"> </w:t>
      </w:r>
      <w:r w:rsidRPr="00557059">
        <w:t>North</w:t>
      </w:r>
      <w:r w:rsidR="00553F3F">
        <w:t xml:space="preserve"> </w:t>
      </w:r>
      <w:r w:rsidRPr="00557059">
        <w:t>Derbyshire.</w:t>
      </w:r>
      <w:r w:rsidR="00553F3F">
        <w:t xml:space="preserve">  </w:t>
      </w:r>
      <w:r w:rsidRPr="00557059">
        <w:t>Our</w:t>
      </w:r>
      <w:r w:rsidR="00553F3F">
        <w:t xml:space="preserve"> </w:t>
      </w:r>
      <w:r w:rsidRPr="00557059">
        <w:t>main</w:t>
      </w:r>
      <w:r w:rsidR="00553F3F">
        <w:t xml:space="preserve"> </w:t>
      </w:r>
      <w:r w:rsidRPr="00557059">
        <w:t>training</w:t>
      </w:r>
      <w:r w:rsidR="00553F3F">
        <w:t xml:space="preserve"> </w:t>
      </w:r>
      <w:r w:rsidRPr="00557059">
        <w:t>venue</w:t>
      </w:r>
      <w:r w:rsidR="00553F3F">
        <w:t xml:space="preserve"> </w:t>
      </w:r>
      <w:r w:rsidRPr="00557059">
        <w:t>is</w:t>
      </w:r>
      <w:r w:rsidR="00553F3F">
        <w:t xml:space="preserve"> </w:t>
      </w:r>
      <w:r w:rsidRPr="00557059">
        <w:t>situated</w:t>
      </w:r>
      <w:r w:rsidR="00553F3F">
        <w:t xml:space="preserve"> </w:t>
      </w:r>
      <w:r w:rsidRPr="00557059">
        <w:t>in</w:t>
      </w:r>
      <w:r w:rsidR="00553F3F">
        <w:t xml:space="preserve"> </w:t>
      </w:r>
      <w:r w:rsidRPr="00557059">
        <w:t>Horsforth,</w:t>
      </w:r>
      <w:r w:rsidR="00553F3F">
        <w:t xml:space="preserve"> </w:t>
      </w:r>
      <w:r w:rsidRPr="00557059">
        <w:t>North</w:t>
      </w:r>
      <w:r w:rsidR="00553F3F">
        <w:t xml:space="preserve"> </w:t>
      </w:r>
      <w:r w:rsidRPr="00557059">
        <w:t>of</w:t>
      </w:r>
      <w:r w:rsidR="00553F3F">
        <w:t xml:space="preserve"> </w:t>
      </w:r>
      <w:r w:rsidRPr="00557059">
        <w:t>Leeds</w:t>
      </w:r>
      <w:r w:rsidR="00553F3F">
        <w:t xml:space="preserve"> </w:t>
      </w:r>
      <w:r w:rsidRPr="00557059">
        <w:t>city</w:t>
      </w:r>
      <w:r w:rsidR="00553F3F">
        <w:t xml:space="preserve"> </w:t>
      </w:r>
      <w:r w:rsidRPr="00557059">
        <w:t>centre,</w:t>
      </w:r>
      <w:r w:rsidR="00553F3F">
        <w:t xml:space="preserve"> </w:t>
      </w:r>
      <w:r w:rsidRPr="00557059">
        <w:t>easily</w:t>
      </w:r>
      <w:r w:rsidR="00553F3F">
        <w:t xml:space="preserve"> </w:t>
      </w:r>
      <w:r w:rsidRPr="00557059">
        <w:t>accessible</w:t>
      </w:r>
      <w:r w:rsidR="00553F3F">
        <w:t xml:space="preserve"> </w:t>
      </w:r>
      <w:r w:rsidRPr="00557059">
        <w:t>from</w:t>
      </w:r>
      <w:r w:rsidR="00553F3F">
        <w:t xml:space="preserve"> </w:t>
      </w:r>
      <w:r w:rsidRPr="00557059">
        <w:t>the</w:t>
      </w:r>
      <w:r w:rsidR="00553F3F">
        <w:t xml:space="preserve"> </w:t>
      </w:r>
      <w:r w:rsidRPr="00557059">
        <w:t>M1</w:t>
      </w:r>
      <w:r w:rsidR="00553F3F">
        <w:t xml:space="preserve"> </w:t>
      </w:r>
      <w:r w:rsidRPr="00557059">
        <w:t>and</w:t>
      </w:r>
      <w:r w:rsidR="00553F3F">
        <w:t xml:space="preserve"> </w:t>
      </w:r>
      <w:r w:rsidRPr="00557059">
        <w:t>with</w:t>
      </w:r>
      <w:r w:rsidR="00553F3F">
        <w:t xml:space="preserve"> </w:t>
      </w:r>
      <w:r w:rsidRPr="00557059">
        <w:t>good</w:t>
      </w:r>
      <w:r w:rsidR="00553F3F">
        <w:t xml:space="preserve"> </w:t>
      </w:r>
      <w:r w:rsidRPr="00557059">
        <w:t>public</w:t>
      </w:r>
      <w:r w:rsidR="00553F3F">
        <w:t xml:space="preserve"> </w:t>
      </w:r>
      <w:r w:rsidRPr="00557059">
        <w:t>transport</w:t>
      </w:r>
      <w:r w:rsidR="00553F3F">
        <w:t xml:space="preserve"> </w:t>
      </w:r>
      <w:r w:rsidRPr="00557059">
        <w:t>links.</w:t>
      </w:r>
      <w:r w:rsidR="00553F3F">
        <w:t xml:space="preserve"> </w:t>
      </w:r>
      <w:r w:rsidRPr="00557059">
        <w:t>The</w:t>
      </w:r>
      <w:r w:rsidR="00553F3F">
        <w:t xml:space="preserve"> </w:t>
      </w:r>
      <w:r w:rsidRPr="00557059">
        <w:t>Horsforth</w:t>
      </w:r>
      <w:r w:rsidR="00553F3F">
        <w:t xml:space="preserve"> </w:t>
      </w:r>
      <w:r w:rsidRPr="00557059">
        <w:t>Centre</w:t>
      </w:r>
      <w:r w:rsidR="00553F3F">
        <w:t xml:space="preserve"> </w:t>
      </w:r>
      <w:r w:rsidRPr="00557059">
        <w:t>is</w:t>
      </w:r>
      <w:r w:rsidR="00553F3F">
        <w:t xml:space="preserve"> </w:t>
      </w:r>
      <w:r w:rsidRPr="00557059">
        <w:t>a</w:t>
      </w:r>
      <w:r w:rsidR="00553F3F">
        <w:t xml:space="preserve"> </w:t>
      </w:r>
      <w:r w:rsidRPr="00557059">
        <w:t>dedicated</w:t>
      </w:r>
      <w:r w:rsidR="00553F3F">
        <w:t xml:space="preserve"> </w:t>
      </w:r>
      <w:r w:rsidRPr="00557059">
        <w:t>training</w:t>
      </w:r>
      <w:r w:rsidR="00553F3F">
        <w:t xml:space="preserve"> </w:t>
      </w:r>
      <w:r w:rsidRPr="00557059">
        <w:t>and</w:t>
      </w:r>
      <w:r w:rsidR="00553F3F">
        <w:t xml:space="preserve"> </w:t>
      </w:r>
      <w:r w:rsidRPr="00557059">
        <w:t>counselling</w:t>
      </w:r>
      <w:r w:rsidR="00553F3F">
        <w:t xml:space="preserve"> </w:t>
      </w:r>
      <w:r w:rsidRPr="00557059">
        <w:t>venue</w:t>
      </w:r>
      <w:r w:rsidR="00553F3F">
        <w:t xml:space="preserve"> </w:t>
      </w:r>
      <w:r w:rsidRPr="00557059">
        <w:t>with</w:t>
      </w:r>
      <w:r w:rsidR="00553F3F">
        <w:t xml:space="preserve"> </w:t>
      </w:r>
      <w:r w:rsidRPr="00557059">
        <w:t>good</w:t>
      </w:r>
      <w:r w:rsidR="00553F3F">
        <w:t xml:space="preserve"> </w:t>
      </w:r>
      <w:r w:rsidRPr="00557059">
        <w:t>parking</w:t>
      </w:r>
      <w:r w:rsidR="00553F3F">
        <w:t xml:space="preserve"> </w:t>
      </w:r>
      <w:r w:rsidRPr="00557059">
        <w:t>and</w:t>
      </w:r>
      <w:r w:rsidR="00553F3F">
        <w:t xml:space="preserve"> </w:t>
      </w:r>
      <w:r w:rsidRPr="00557059">
        <w:t>easy</w:t>
      </w:r>
      <w:r w:rsidR="00553F3F">
        <w:t xml:space="preserve"> </w:t>
      </w:r>
      <w:r w:rsidRPr="00557059">
        <w:t>access</w:t>
      </w:r>
      <w:r w:rsidR="00553F3F">
        <w:t xml:space="preserve"> </w:t>
      </w:r>
      <w:r w:rsidRPr="00557059">
        <w:t>for</w:t>
      </w:r>
      <w:r w:rsidR="00553F3F">
        <w:t xml:space="preserve"> </w:t>
      </w:r>
      <w:r w:rsidRPr="00557059">
        <w:t>disabled</w:t>
      </w:r>
      <w:r w:rsidR="00553F3F">
        <w:t xml:space="preserve"> </w:t>
      </w:r>
      <w:r w:rsidRPr="00557059">
        <w:t>users.</w:t>
      </w:r>
      <w:r w:rsidR="00553F3F">
        <w:t xml:space="preserve"> </w:t>
      </w:r>
      <w:r w:rsidR="00BB7D9D">
        <w:t xml:space="preserve">If for any reason the training venue has to </w:t>
      </w:r>
      <w:r w:rsidR="0043360D">
        <w:t>relocate</w:t>
      </w:r>
      <w:r w:rsidR="00BB7D9D">
        <w:t xml:space="preserve">, we will endeavour to provide as much notice as possible. </w:t>
      </w:r>
    </w:p>
    <w:p w14:paraId="5AAA92BA" w14:textId="77777777" w:rsidR="00557059" w:rsidRPr="00557059" w:rsidRDefault="00557059" w:rsidP="00B436C8">
      <w:pPr>
        <w:pStyle w:val="Heading3"/>
      </w:pPr>
      <w:bookmarkStart w:id="8" w:name="_Toc492106229"/>
      <w:r w:rsidRPr="00557059">
        <w:t>Background</w:t>
      </w:r>
      <w:bookmarkEnd w:id="8"/>
    </w:p>
    <w:p w14:paraId="5AAA92BB" w14:textId="07D9213E" w:rsidR="00557059" w:rsidRPr="00557059" w:rsidRDefault="00557059" w:rsidP="00B436C8">
      <w:r w:rsidRPr="00D14B6A">
        <w:rPr>
          <w:b/>
        </w:rPr>
        <w:t>TA</w:t>
      </w:r>
      <w:r w:rsidR="00553F3F" w:rsidRPr="00D14B6A">
        <w:rPr>
          <w:b/>
        </w:rPr>
        <w:t xml:space="preserve"> </w:t>
      </w:r>
      <w:r w:rsidRPr="00D14B6A">
        <w:rPr>
          <w:b/>
        </w:rPr>
        <w:t>Training</w:t>
      </w:r>
      <w:r w:rsidR="00553F3F" w:rsidRPr="00D14B6A">
        <w:rPr>
          <w:b/>
        </w:rPr>
        <w:t xml:space="preserve"> </w:t>
      </w:r>
      <w:r w:rsidRPr="00D14B6A">
        <w:rPr>
          <w:b/>
        </w:rPr>
        <w:t>Organisation</w:t>
      </w:r>
      <w:r w:rsidR="00553F3F">
        <w:t xml:space="preserve"> </w:t>
      </w:r>
      <w:r w:rsidRPr="00557059">
        <w:t>was</w:t>
      </w:r>
      <w:r w:rsidR="00553F3F">
        <w:t xml:space="preserve"> </w:t>
      </w:r>
      <w:r w:rsidRPr="00557059">
        <w:t>established</w:t>
      </w:r>
      <w:r w:rsidR="00553F3F">
        <w:t xml:space="preserve"> </w:t>
      </w:r>
      <w:r w:rsidRPr="00557059">
        <w:t>in</w:t>
      </w:r>
      <w:r w:rsidR="00553F3F">
        <w:t xml:space="preserve"> </w:t>
      </w:r>
      <w:r w:rsidRPr="00557059">
        <w:t>2014</w:t>
      </w:r>
      <w:r w:rsidR="00553F3F">
        <w:t xml:space="preserve"> </w:t>
      </w:r>
      <w:r w:rsidRPr="00557059">
        <w:t>by</w:t>
      </w:r>
      <w:r w:rsidR="00553F3F">
        <w:t xml:space="preserve"> </w:t>
      </w:r>
      <w:r w:rsidRPr="00557059">
        <w:t>Lin</w:t>
      </w:r>
      <w:r w:rsidR="00553F3F">
        <w:t xml:space="preserve"> </w:t>
      </w:r>
      <w:r w:rsidRPr="00557059">
        <w:t>Cheung</w:t>
      </w:r>
      <w:r w:rsidR="00553F3F">
        <w:t xml:space="preserve"> </w:t>
      </w:r>
      <w:r w:rsidR="00C20B3B">
        <w:t>P</w:t>
      </w:r>
      <w:r w:rsidRPr="00557059">
        <w:t>TSTA</w:t>
      </w:r>
      <w:r w:rsidR="00C20B3B">
        <w:t xml:space="preserve"> </w:t>
      </w:r>
      <w:r w:rsidRPr="00557059">
        <w:t>(P),</w:t>
      </w:r>
      <w:r w:rsidR="00553F3F">
        <w:t xml:space="preserve"> </w:t>
      </w:r>
      <w:r w:rsidRPr="00557059">
        <w:t>Andy</w:t>
      </w:r>
      <w:r w:rsidR="00553F3F">
        <w:t xml:space="preserve"> </w:t>
      </w:r>
      <w:r w:rsidRPr="00557059">
        <w:t>Williams</w:t>
      </w:r>
      <w:r w:rsidR="00553F3F">
        <w:t xml:space="preserve"> </w:t>
      </w:r>
      <w:proofErr w:type="gramStart"/>
      <w:r w:rsidRPr="00557059">
        <w:t>TSTA(</w:t>
      </w:r>
      <w:proofErr w:type="gramEnd"/>
      <w:r w:rsidRPr="00557059">
        <w:t>P)</w:t>
      </w:r>
      <w:r w:rsidR="00553F3F">
        <w:t xml:space="preserve"> </w:t>
      </w:r>
      <w:r w:rsidRPr="00557059">
        <w:t>as</w:t>
      </w:r>
      <w:r w:rsidR="00553F3F">
        <w:t xml:space="preserve"> </w:t>
      </w:r>
      <w:r w:rsidRPr="00557059">
        <w:t>Training</w:t>
      </w:r>
      <w:r w:rsidR="00553F3F">
        <w:t xml:space="preserve"> </w:t>
      </w:r>
      <w:r w:rsidRPr="00557059">
        <w:t>Directors</w:t>
      </w:r>
      <w:r w:rsidR="00553F3F">
        <w:t xml:space="preserve"> </w:t>
      </w:r>
      <w:r w:rsidRPr="00557059">
        <w:t>and</w:t>
      </w:r>
      <w:r w:rsidR="00553F3F">
        <w:t xml:space="preserve"> </w:t>
      </w:r>
      <w:r w:rsidRPr="00557059">
        <w:t>Jane</w:t>
      </w:r>
      <w:r w:rsidR="00553F3F">
        <w:t xml:space="preserve"> </w:t>
      </w:r>
      <w:r w:rsidRPr="00557059">
        <w:t>Williams</w:t>
      </w:r>
      <w:r w:rsidR="00553F3F">
        <w:t xml:space="preserve"> </w:t>
      </w:r>
      <w:r w:rsidRPr="00557059">
        <w:t>as</w:t>
      </w:r>
      <w:r w:rsidR="00553F3F">
        <w:t xml:space="preserve"> </w:t>
      </w:r>
      <w:r w:rsidRPr="00557059">
        <w:t>Business</w:t>
      </w:r>
      <w:r w:rsidR="00553F3F">
        <w:t xml:space="preserve"> </w:t>
      </w:r>
      <w:r w:rsidRPr="00557059">
        <w:t>Director.</w:t>
      </w:r>
      <w:r w:rsidR="00553F3F">
        <w:t xml:space="preserve"> </w:t>
      </w:r>
    </w:p>
    <w:p w14:paraId="5AAA92BC" w14:textId="4D0D397D" w:rsidR="00557059" w:rsidRPr="00557059" w:rsidRDefault="00557059" w:rsidP="00B436C8">
      <w:r w:rsidRPr="00557059">
        <w:t>As</w:t>
      </w:r>
      <w:r w:rsidR="00553F3F">
        <w:t xml:space="preserve"> </w:t>
      </w:r>
      <w:r w:rsidRPr="00557059">
        <w:t>the</w:t>
      </w:r>
      <w:r w:rsidR="00553F3F">
        <w:t xml:space="preserve"> </w:t>
      </w:r>
      <w:r w:rsidRPr="00557059">
        <w:t>trainers,</w:t>
      </w:r>
      <w:r w:rsidR="00553F3F">
        <w:t xml:space="preserve"> </w:t>
      </w:r>
      <w:r w:rsidRPr="00557059">
        <w:t>Lin</w:t>
      </w:r>
      <w:r w:rsidR="00553F3F">
        <w:t xml:space="preserve"> </w:t>
      </w:r>
      <w:r w:rsidRPr="00557059">
        <w:t>and</w:t>
      </w:r>
      <w:r w:rsidR="00553F3F">
        <w:t xml:space="preserve"> </w:t>
      </w:r>
      <w:r w:rsidRPr="00557059">
        <w:t>Andy</w:t>
      </w:r>
      <w:r w:rsidR="00553F3F">
        <w:t xml:space="preserve"> </w:t>
      </w:r>
      <w:r w:rsidRPr="00557059">
        <w:t>are</w:t>
      </w:r>
      <w:r w:rsidR="00553F3F">
        <w:t xml:space="preserve"> </w:t>
      </w:r>
      <w:r w:rsidRPr="00557059">
        <w:t>motivated</w:t>
      </w:r>
      <w:r w:rsidR="00553F3F">
        <w:t xml:space="preserve"> </w:t>
      </w:r>
      <w:r w:rsidRPr="00557059">
        <w:t>and</w:t>
      </w:r>
      <w:r w:rsidR="00553F3F">
        <w:t xml:space="preserve"> </w:t>
      </w:r>
      <w:r w:rsidRPr="00557059">
        <w:t>interested</w:t>
      </w:r>
      <w:r w:rsidR="00553F3F">
        <w:t xml:space="preserve"> </w:t>
      </w:r>
      <w:r w:rsidRPr="00557059">
        <w:t>in</w:t>
      </w:r>
      <w:r w:rsidR="00553F3F">
        <w:t xml:space="preserve"> </w:t>
      </w:r>
      <w:r w:rsidRPr="00557059">
        <w:t>working</w:t>
      </w:r>
      <w:r w:rsidR="00553F3F">
        <w:t xml:space="preserve"> </w:t>
      </w:r>
      <w:r w:rsidRPr="00557059">
        <w:t>with</w:t>
      </w:r>
      <w:r w:rsidR="00553F3F">
        <w:t xml:space="preserve"> </w:t>
      </w:r>
      <w:r w:rsidRPr="00557059">
        <w:t>people</w:t>
      </w:r>
      <w:r w:rsidR="00553F3F">
        <w:t xml:space="preserve"> </w:t>
      </w:r>
      <w:r w:rsidRPr="00557059">
        <w:t>who</w:t>
      </w:r>
      <w:r w:rsidR="00553F3F">
        <w:t xml:space="preserve"> </w:t>
      </w:r>
      <w:r w:rsidRPr="00557059">
        <w:t>want</w:t>
      </w:r>
      <w:r w:rsidR="00553F3F">
        <w:t xml:space="preserve"> </w:t>
      </w:r>
      <w:r w:rsidRPr="00557059">
        <w:t>to</w:t>
      </w:r>
      <w:r w:rsidR="00553F3F">
        <w:t xml:space="preserve"> </w:t>
      </w:r>
      <w:r w:rsidRPr="00557059">
        <w:t>explore</w:t>
      </w:r>
      <w:r w:rsidR="00553F3F">
        <w:t xml:space="preserve"> </w:t>
      </w:r>
      <w:r w:rsidRPr="00557059">
        <w:t>and</w:t>
      </w:r>
      <w:r w:rsidR="00553F3F">
        <w:t xml:space="preserve"> </w:t>
      </w:r>
      <w:r w:rsidRPr="00557059">
        <w:t>develop</w:t>
      </w:r>
      <w:r w:rsidR="00553F3F">
        <w:t xml:space="preserve"> </w:t>
      </w:r>
      <w:r w:rsidRPr="00557059">
        <w:t>themselves.</w:t>
      </w:r>
      <w:r w:rsidR="00553F3F">
        <w:t xml:space="preserve"> </w:t>
      </w:r>
      <w:r w:rsidRPr="00557059">
        <w:t>They</w:t>
      </w:r>
      <w:r w:rsidR="00553F3F">
        <w:t xml:space="preserve"> </w:t>
      </w:r>
      <w:r w:rsidRPr="00557059">
        <w:t>offer</w:t>
      </w:r>
      <w:r w:rsidR="00553F3F">
        <w:t xml:space="preserve"> </w:t>
      </w:r>
      <w:r w:rsidRPr="00557059">
        <w:t>training</w:t>
      </w:r>
      <w:r w:rsidR="00553F3F">
        <w:t xml:space="preserve"> </w:t>
      </w:r>
      <w:r w:rsidRPr="00557059">
        <w:t>and</w:t>
      </w:r>
      <w:r w:rsidR="00553F3F">
        <w:t xml:space="preserve"> </w:t>
      </w:r>
      <w:r w:rsidRPr="00557059">
        <w:t>supervision</w:t>
      </w:r>
      <w:r w:rsidR="00553F3F">
        <w:t xml:space="preserve"> </w:t>
      </w:r>
      <w:r w:rsidRPr="00557059">
        <w:t>in</w:t>
      </w:r>
      <w:r w:rsidR="00553F3F">
        <w:t xml:space="preserve"> </w:t>
      </w:r>
      <w:r w:rsidRPr="00557059">
        <w:t>transactional</w:t>
      </w:r>
      <w:r w:rsidR="00553F3F">
        <w:t xml:space="preserve"> </w:t>
      </w:r>
      <w:r w:rsidRPr="00557059">
        <w:t>analysis</w:t>
      </w:r>
      <w:r w:rsidR="00553F3F">
        <w:t xml:space="preserve"> </w:t>
      </w:r>
      <w:r w:rsidRPr="00557059">
        <w:t>psychotherapy</w:t>
      </w:r>
      <w:r w:rsidR="00553F3F">
        <w:t xml:space="preserve"> </w:t>
      </w:r>
      <w:r w:rsidRPr="00557059">
        <w:t>and</w:t>
      </w:r>
      <w:r w:rsidR="00553F3F">
        <w:t xml:space="preserve"> </w:t>
      </w:r>
      <w:r w:rsidRPr="00557059">
        <w:t>counselling</w:t>
      </w:r>
      <w:r w:rsidR="00553F3F">
        <w:t xml:space="preserve"> </w:t>
      </w:r>
      <w:r w:rsidRPr="00557059">
        <w:t>that</w:t>
      </w:r>
      <w:r w:rsidR="00553F3F">
        <w:t xml:space="preserve"> </w:t>
      </w:r>
      <w:r w:rsidRPr="00557059">
        <w:t>enables</w:t>
      </w:r>
      <w:r w:rsidR="00553F3F">
        <w:t xml:space="preserve"> </w:t>
      </w:r>
      <w:r w:rsidRPr="00557059">
        <w:t>people</w:t>
      </w:r>
      <w:r w:rsidR="00553F3F">
        <w:t xml:space="preserve"> </w:t>
      </w:r>
      <w:r w:rsidRPr="00557059">
        <w:t>to</w:t>
      </w:r>
      <w:r w:rsidR="00553F3F">
        <w:t xml:space="preserve"> </w:t>
      </w:r>
      <w:r w:rsidRPr="00557059">
        <w:t>develop</w:t>
      </w:r>
      <w:r w:rsidR="00553F3F">
        <w:t xml:space="preserve"> </w:t>
      </w:r>
      <w:r w:rsidRPr="00557059">
        <w:t>a</w:t>
      </w:r>
      <w:r w:rsidR="00553F3F">
        <w:t xml:space="preserve"> </w:t>
      </w:r>
      <w:r w:rsidRPr="00557059">
        <w:t>career</w:t>
      </w:r>
      <w:r w:rsidR="00553F3F">
        <w:t xml:space="preserve"> </w:t>
      </w:r>
      <w:r w:rsidRPr="00557059">
        <w:t>in</w:t>
      </w:r>
      <w:r w:rsidR="00553F3F">
        <w:t xml:space="preserve"> </w:t>
      </w:r>
      <w:r w:rsidRPr="00557059">
        <w:t>working</w:t>
      </w:r>
      <w:r w:rsidR="00553F3F">
        <w:t xml:space="preserve"> </w:t>
      </w:r>
      <w:r w:rsidRPr="00557059">
        <w:t>therapeutically</w:t>
      </w:r>
      <w:r w:rsidR="00553F3F">
        <w:t xml:space="preserve"> </w:t>
      </w:r>
      <w:r w:rsidRPr="00557059">
        <w:t>with</w:t>
      </w:r>
      <w:r w:rsidR="00553F3F">
        <w:t xml:space="preserve"> </w:t>
      </w:r>
      <w:r w:rsidRPr="00557059">
        <w:t>people</w:t>
      </w:r>
      <w:r w:rsidR="00553F3F">
        <w:t xml:space="preserve"> </w:t>
      </w:r>
      <w:r w:rsidRPr="00557059">
        <w:t>as</w:t>
      </w:r>
      <w:r w:rsidR="00553F3F">
        <w:t xml:space="preserve"> </w:t>
      </w:r>
      <w:r w:rsidRPr="00557059">
        <w:t>a</w:t>
      </w:r>
      <w:r w:rsidR="00553F3F">
        <w:t xml:space="preserve"> </w:t>
      </w:r>
      <w:r w:rsidRPr="00557059">
        <w:t>counsellor</w:t>
      </w:r>
      <w:r w:rsidR="00553F3F">
        <w:t xml:space="preserve"> </w:t>
      </w:r>
      <w:r w:rsidRPr="00557059">
        <w:t>or</w:t>
      </w:r>
      <w:r w:rsidR="00553F3F">
        <w:t xml:space="preserve"> </w:t>
      </w:r>
      <w:r w:rsidRPr="00557059">
        <w:t>psychotherapist.</w:t>
      </w:r>
    </w:p>
    <w:p w14:paraId="5AAA92BD" w14:textId="687D5AF7" w:rsidR="00557059" w:rsidRPr="00557059"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is</w:t>
      </w:r>
      <w:r w:rsidR="00553F3F">
        <w:t xml:space="preserve"> </w:t>
      </w:r>
      <w:r w:rsidRPr="00557059">
        <w:t>a</w:t>
      </w:r>
      <w:r w:rsidR="00553F3F">
        <w:t xml:space="preserve"> </w:t>
      </w:r>
      <w:r w:rsidRPr="00557059">
        <w:t>registered</w:t>
      </w:r>
      <w:r w:rsidR="00553F3F">
        <w:t xml:space="preserve"> </w:t>
      </w:r>
      <w:r w:rsidRPr="00557059">
        <w:t>training</w:t>
      </w:r>
      <w:r w:rsidR="00553F3F">
        <w:t xml:space="preserve"> </w:t>
      </w:r>
      <w:r w:rsidRPr="00557059">
        <w:t>institute</w:t>
      </w:r>
      <w:r w:rsidR="00553F3F">
        <w:t xml:space="preserve"> </w:t>
      </w:r>
      <w:r w:rsidRPr="00557059">
        <w:t>under</w:t>
      </w:r>
      <w:r w:rsidR="00553F3F">
        <w:t xml:space="preserve"> </w:t>
      </w:r>
      <w:r w:rsidRPr="00557059">
        <w:t>UKATA</w:t>
      </w:r>
      <w:r w:rsidR="00553F3F">
        <w:t xml:space="preserve"> </w:t>
      </w:r>
      <w:r w:rsidRPr="00557059">
        <w:t>who</w:t>
      </w:r>
      <w:r w:rsidR="00553F3F">
        <w:t xml:space="preserve"> </w:t>
      </w:r>
      <w:r w:rsidRPr="00557059">
        <w:t>are</w:t>
      </w:r>
      <w:r w:rsidR="00553F3F">
        <w:t xml:space="preserve"> </w:t>
      </w:r>
      <w:r w:rsidRPr="00557059">
        <w:t>a</w:t>
      </w:r>
      <w:r w:rsidR="00553F3F">
        <w:t xml:space="preserve"> </w:t>
      </w:r>
      <w:r w:rsidRPr="00557059">
        <w:t>member</w:t>
      </w:r>
      <w:r w:rsidR="00553F3F">
        <w:t xml:space="preserve"> </w:t>
      </w:r>
      <w:r w:rsidRPr="00557059">
        <w:t>of</w:t>
      </w:r>
      <w:r w:rsidR="00553F3F">
        <w:t xml:space="preserve"> </w:t>
      </w:r>
      <w:r w:rsidRPr="00557059">
        <w:t>HIPs</w:t>
      </w:r>
      <w:r w:rsidR="00553F3F">
        <w:t xml:space="preserve"> </w:t>
      </w:r>
      <w:r w:rsidRPr="00557059">
        <w:t>(Humanistic</w:t>
      </w:r>
      <w:r w:rsidR="00553F3F">
        <w:t xml:space="preserve"> </w:t>
      </w:r>
      <w:r w:rsidRPr="00557059">
        <w:t>and</w:t>
      </w:r>
      <w:r w:rsidR="00553F3F">
        <w:t xml:space="preserve"> </w:t>
      </w:r>
      <w:r w:rsidRPr="00557059">
        <w:t>Integrative</w:t>
      </w:r>
      <w:r w:rsidR="00553F3F">
        <w:t xml:space="preserve"> </w:t>
      </w:r>
      <w:r w:rsidRPr="00557059">
        <w:t>Psychotherapies)</w:t>
      </w:r>
      <w:r w:rsidR="00553F3F">
        <w:t xml:space="preserve"> </w:t>
      </w:r>
      <w:r w:rsidRPr="00557059">
        <w:t>and</w:t>
      </w:r>
      <w:r w:rsidR="00553F3F">
        <w:t xml:space="preserve"> </w:t>
      </w:r>
      <w:r w:rsidRPr="00557059">
        <w:t>a</w:t>
      </w:r>
      <w:r w:rsidR="00553F3F">
        <w:t xml:space="preserve"> </w:t>
      </w:r>
      <w:r w:rsidRPr="00557059">
        <w:t>member</w:t>
      </w:r>
      <w:r w:rsidR="00553F3F">
        <w:t xml:space="preserve"> </w:t>
      </w:r>
      <w:r w:rsidRPr="00557059">
        <w:t>organisation</w:t>
      </w:r>
      <w:r w:rsidR="00553F3F">
        <w:t xml:space="preserve"> </w:t>
      </w:r>
      <w:r w:rsidRPr="00557059">
        <w:t>of</w:t>
      </w:r>
      <w:r w:rsidR="00553F3F">
        <w:t xml:space="preserve"> </w:t>
      </w:r>
      <w:r w:rsidRPr="00557059">
        <w:t>UKCP.</w:t>
      </w:r>
      <w:r w:rsidR="00553F3F">
        <w:t xml:space="preserve"> </w:t>
      </w:r>
      <w:r w:rsidRPr="00557059">
        <w:t>(UK</w:t>
      </w:r>
      <w:r w:rsidR="00553F3F">
        <w:t xml:space="preserve"> </w:t>
      </w:r>
      <w:r w:rsidRPr="00557059">
        <w:t>Council</w:t>
      </w:r>
      <w:r w:rsidR="00553F3F">
        <w:t xml:space="preserve"> </w:t>
      </w:r>
      <w:r w:rsidRPr="00557059">
        <w:t>for</w:t>
      </w:r>
      <w:r w:rsidR="00553F3F">
        <w:t xml:space="preserve"> </w:t>
      </w:r>
      <w:r w:rsidRPr="00557059">
        <w:t>Psychotherapy)</w:t>
      </w:r>
    </w:p>
    <w:p w14:paraId="175BEE24" w14:textId="77777777" w:rsidR="002E3F62" w:rsidRPr="007E348D" w:rsidRDefault="002E3F62" w:rsidP="002E3F62">
      <w:pPr>
        <w:pStyle w:val="Heading3"/>
        <w:rPr>
          <w:i/>
        </w:rPr>
      </w:pPr>
      <w:bookmarkStart w:id="9" w:name="_Toc492106230"/>
      <w:r w:rsidRPr="007E348D">
        <w:rPr>
          <w:i/>
        </w:rPr>
        <w:t>Background of the directors</w:t>
      </w:r>
      <w:bookmarkEnd w:id="9"/>
    </w:p>
    <w:p w14:paraId="3CCB89AF" w14:textId="77777777" w:rsidR="002E3F62" w:rsidRPr="007E348D" w:rsidRDefault="002E3F62" w:rsidP="002E3F62">
      <w:pPr>
        <w:pStyle w:val="Heading3"/>
      </w:pPr>
      <w:r w:rsidRPr="007E348D">
        <w:t>Lin Cheung</w:t>
      </w:r>
    </w:p>
    <w:p w14:paraId="7BF76D78" w14:textId="2FDCEDE3" w:rsidR="002E3F62" w:rsidRPr="007E348D" w:rsidRDefault="002E3F62" w:rsidP="002E3F62">
      <w:pPr>
        <w:pStyle w:val="NoSpacing"/>
      </w:pPr>
      <w:r w:rsidRPr="007E348D">
        <w:t xml:space="preserve">Lin is a UKCP registered psychotherapist and endorsed supervisor and trainer in TA.  She has a private psychotherapy and supervision practice.  Prior to training as a Transactional Analyst </w:t>
      </w:r>
      <w:r w:rsidRPr="007E348D">
        <w:lastRenderedPageBreak/>
        <w:t xml:space="preserve">Lin’s experience includes national and regional business management and marketing, teaching in further education and mental health training.  In the wider TA community she has been Chair of Conference, a member of Training Standards Council and the UKATA CTA Written Exam Coordinator.  Lin has a particular interest in the education and assessment of psychotherapists. </w:t>
      </w:r>
    </w:p>
    <w:p w14:paraId="5E2F9731" w14:textId="77777777" w:rsidR="002E3F62" w:rsidRPr="007E348D" w:rsidRDefault="002E3F62" w:rsidP="002E3F62">
      <w:pPr>
        <w:pStyle w:val="Heading3"/>
      </w:pPr>
      <w:r w:rsidRPr="007E348D">
        <w:t>Andy Williams</w:t>
      </w:r>
    </w:p>
    <w:p w14:paraId="62C823B7" w14:textId="77777777" w:rsidR="002E3F62" w:rsidRPr="007E348D" w:rsidRDefault="002E3F62" w:rsidP="002E3F62">
      <w:pPr>
        <w:pStyle w:val="NoSpacing"/>
      </w:pPr>
      <w:r w:rsidRPr="007E348D">
        <w:t>Andy is a UKCP registered psychotherapist and an endorsed supervisor and trainer in TA.</w:t>
      </w:r>
    </w:p>
    <w:p w14:paraId="20F21942" w14:textId="3F17A61A" w:rsidR="002E3F62" w:rsidRPr="007E348D" w:rsidRDefault="002E3F62" w:rsidP="002E3F62">
      <w:pPr>
        <w:pStyle w:val="NoSpacing"/>
      </w:pPr>
      <w:r w:rsidRPr="007E348D">
        <w:t>Andy is a senior accredited member of BACP (British Association of Counselling and Psychotherapy) and an accredited CBT Psychotherapist with BABCP (British Association of Behavioural and Cognitive Psychotherapies).</w:t>
      </w:r>
      <w:r w:rsidR="00AC36A1">
        <w:t xml:space="preserve">  </w:t>
      </w:r>
      <w:r w:rsidRPr="007E348D">
        <w:t>Andy has worked for many years in the NHS as a Psychotherapist, Group Psychotherapist and Clinical Supervisor with a strong interest in mental health.</w:t>
      </w:r>
      <w:r w:rsidR="00AC36A1">
        <w:t xml:space="preserve">  </w:t>
      </w:r>
      <w:r w:rsidRPr="007E348D">
        <w:t>Andy has been the Co-Chair of the UKATA Conference Committee and has been a member of the UKATA CBT working party.</w:t>
      </w:r>
    </w:p>
    <w:p w14:paraId="5AAA92C7" w14:textId="705697AB" w:rsidR="00557059" w:rsidRPr="00D14B6A" w:rsidRDefault="00557059" w:rsidP="002E3F62">
      <w:pPr>
        <w:pStyle w:val="Heading3"/>
      </w:pPr>
      <w:r w:rsidRPr="00D14B6A">
        <w:t>Jane</w:t>
      </w:r>
      <w:r w:rsidR="00553F3F" w:rsidRPr="00D14B6A">
        <w:t xml:space="preserve"> </w:t>
      </w:r>
      <w:r w:rsidRPr="00D14B6A">
        <w:t>Williams</w:t>
      </w:r>
    </w:p>
    <w:p w14:paraId="5AAA92C8" w14:textId="127DFDAD" w:rsidR="00557059" w:rsidRPr="00557059" w:rsidRDefault="00557059" w:rsidP="00B436C8">
      <w:r w:rsidRPr="00557059">
        <w:t>Jane</w:t>
      </w:r>
      <w:r w:rsidR="00553F3F">
        <w:t xml:space="preserve"> </w:t>
      </w:r>
      <w:r w:rsidRPr="00557059">
        <w:t>has</w:t>
      </w:r>
      <w:r w:rsidR="00553F3F">
        <w:t xml:space="preserve"> </w:t>
      </w:r>
      <w:r w:rsidRPr="00557059">
        <w:t>a</w:t>
      </w:r>
      <w:r w:rsidR="00553F3F">
        <w:t xml:space="preserve"> </w:t>
      </w:r>
      <w:r w:rsidRPr="00557059">
        <w:t>background</w:t>
      </w:r>
      <w:r w:rsidR="00553F3F">
        <w:t xml:space="preserve"> </w:t>
      </w:r>
      <w:r w:rsidRPr="00557059">
        <w:t>in</w:t>
      </w:r>
      <w:r w:rsidR="00553F3F">
        <w:t xml:space="preserve"> </w:t>
      </w:r>
      <w:r w:rsidRPr="00557059">
        <w:t>Human</w:t>
      </w:r>
      <w:r w:rsidR="00553F3F">
        <w:t xml:space="preserve"> </w:t>
      </w:r>
      <w:r w:rsidRPr="00557059">
        <w:t>Resources,</w:t>
      </w:r>
      <w:r w:rsidR="00553F3F">
        <w:t xml:space="preserve"> </w:t>
      </w:r>
      <w:r w:rsidRPr="00557059">
        <w:t>training</w:t>
      </w:r>
      <w:r w:rsidR="00553F3F">
        <w:t xml:space="preserve"> </w:t>
      </w:r>
      <w:r w:rsidRPr="00557059">
        <w:t>and</w:t>
      </w:r>
      <w:r w:rsidR="00553F3F">
        <w:t xml:space="preserve"> </w:t>
      </w:r>
      <w:r w:rsidRPr="00557059">
        <w:t>business</w:t>
      </w:r>
      <w:r w:rsidR="00553F3F">
        <w:t xml:space="preserve"> </w:t>
      </w:r>
      <w:r w:rsidRPr="00557059">
        <w:t>systems</w:t>
      </w:r>
      <w:r w:rsidR="00553F3F">
        <w:t xml:space="preserve"> </w:t>
      </w:r>
      <w:r w:rsidRPr="00557059">
        <w:t>across</w:t>
      </w:r>
      <w:r w:rsidR="00553F3F">
        <w:t xml:space="preserve"> </w:t>
      </w:r>
      <w:r w:rsidRPr="00557059">
        <w:t>a</w:t>
      </w:r>
      <w:r w:rsidR="00553F3F">
        <w:t xml:space="preserve"> </w:t>
      </w:r>
      <w:r w:rsidRPr="00557059">
        <w:t>range</w:t>
      </w:r>
      <w:r w:rsidR="00553F3F">
        <w:t xml:space="preserve"> </w:t>
      </w:r>
      <w:r w:rsidRPr="00557059">
        <w:t>of</w:t>
      </w:r>
      <w:r w:rsidR="00553F3F">
        <w:t xml:space="preserve"> </w:t>
      </w:r>
      <w:r w:rsidRPr="00557059">
        <w:t>organisations</w:t>
      </w:r>
      <w:r w:rsidR="00553F3F">
        <w:t xml:space="preserve"> </w:t>
      </w:r>
      <w:r w:rsidRPr="00557059">
        <w:t>including</w:t>
      </w:r>
      <w:r w:rsidR="00553F3F">
        <w:t xml:space="preserve"> </w:t>
      </w:r>
      <w:r w:rsidRPr="00557059">
        <w:t>large</w:t>
      </w:r>
      <w:r w:rsidR="00553F3F">
        <w:t xml:space="preserve"> </w:t>
      </w:r>
      <w:r w:rsidRPr="00557059">
        <w:t>commercial</w:t>
      </w:r>
      <w:r w:rsidR="00553F3F">
        <w:t xml:space="preserve"> </w:t>
      </w:r>
      <w:r w:rsidRPr="00557059">
        <w:t>companies</w:t>
      </w:r>
      <w:r w:rsidR="00553F3F">
        <w:t xml:space="preserve"> </w:t>
      </w:r>
      <w:r w:rsidRPr="00557059">
        <w:t>and</w:t>
      </w:r>
      <w:r w:rsidR="00553F3F">
        <w:t xml:space="preserve"> </w:t>
      </w:r>
      <w:r w:rsidRPr="00557059">
        <w:t>charities.</w:t>
      </w:r>
      <w:r w:rsidR="00553F3F">
        <w:t xml:space="preserve"> </w:t>
      </w:r>
      <w:r w:rsidRPr="00557059">
        <w:t>She</w:t>
      </w:r>
      <w:r w:rsidR="00553F3F">
        <w:t xml:space="preserve"> </w:t>
      </w:r>
      <w:r w:rsidRPr="00557059">
        <w:t>has</w:t>
      </w:r>
      <w:r w:rsidR="00553F3F">
        <w:t xml:space="preserve"> </w:t>
      </w:r>
      <w:r w:rsidRPr="00557059">
        <w:t>been</w:t>
      </w:r>
      <w:r w:rsidR="00553F3F">
        <w:t xml:space="preserve"> </w:t>
      </w:r>
      <w:r w:rsidRPr="00557059">
        <w:t>the</w:t>
      </w:r>
      <w:r w:rsidR="00553F3F">
        <w:t xml:space="preserve"> </w:t>
      </w:r>
      <w:r w:rsidRPr="00557059">
        <w:t>Centre</w:t>
      </w:r>
      <w:r w:rsidR="00553F3F">
        <w:t xml:space="preserve"> </w:t>
      </w:r>
      <w:r w:rsidRPr="00557059">
        <w:t>Manager</w:t>
      </w:r>
      <w:r w:rsidR="00553F3F">
        <w:t xml:space="preserve"> </w:t>
      </w:r>
      <w:r w:rsidRPr="00557059">
        <w:t>for</w:t>
      </w:r>
      <w:r w:rsidR="00553F3F">
        <w:t xml:space="preserve"> </w:t>
      </w:r>
      <w:r w:rsidRPr="00557059">
        <w:t>The</w:t>
      </w:r>
      <w:r w:rsidR="00553F3F">
        <w:t xml:space="preserve"> </w:t>
      </w:r>
      <w:r w:rsidRPr="00557059">
        <w:t>Horsforth</w:t>
      </w:r>
      <w:r w:rsidR="00553F3F">
        <w:t xml:space="preserve"> </w:t>
      </w:r>
      <w:r w:rsidRPr="00557059">
        <w:t>Centre</w:t>
      </w:r>
      <w:r w:rsidR="00553F3F">
        <w:t xml:space="preserve"> </w:t>
      </w:r>
      <w:r w:rsidRPr="00557059">
        <w:t>for</w:t>
      </w:r>
      <w:r w:rsidR="00553F3F">
        <w:t xml:space="preserve"> </w:t>
      </w:r>
      <w:r w:rsidRPr="00557059">
        <w:t>the</w:t>
      </w:r>
      <w:r w:rsidR="00553F3F">
        <w:t xml:space="preserve"> </w:t>
      </w:r>
      <w:r w:rsidRPr="00557059">
        <w:t>last</w:t>
      </w:r>
      <w:r w:rsidR="00553F3F">
        <w:t xml:space="preserve"> </w:t>
      </w:r>
      <w:r w:rsidRPr="00557059">
        <w:t>4</w:t>
      </w:r>
      <w:r w:rsidR="00553F3F">
        <w:t xml:space="preserve"> </w:t>
      </w:r>
      <w:r w:rsidRPr="00557059">
        <w:t>years</w:t>
      </w:r>
      <w:r w:rsidR="00553F3F">
        <w:t xml:space="preserve"> </w:t>
      </w:r>
      <w:r w:rsidRPr="00557059">
        <w:t>looking</w:t>
      </w:r>
      <w:r w:rsidR="00553F3F">
        <w:t xml:space="preserve"> </w:t>
      </w:r>
      <w:r w:rsidRPr="00557059">
        <w:t>after</w:t>
      </w:r>
      <w:r w:rsidR="00553F3F">
        <w:t xml:space="preserve"> </w:t>
      </w:r>
      <w:r w:rsidRPr="00557059">
        <w:t>facilities,</w:t>
      </w:r>
      <w:r w:rsidR="00553F3F">
        <w:t xml:space="preserve"> </w:t>
      </w:r>
      <w:r w:rsidRPr="00557059">
        <w:t>administration,</w:t>
      </w:r>
      <w:r w:rsidR="00553F3F">
        <w:t xml:space="preserve"> </w:t>
      </w:r>
      <w:r w:rsidRPr="00557059">
        <w:t>finance</w:t>
      </w:r>
      <w:r w:rsidR="00553F3F">
        <w:t xml:space="preserve"> </w:t>
      </w:r>
      <w:r w:rsidRPr="00557059">
        <w:t>and</w:t>
      </w:r>
      <w:r w:rsidR="00553F3F">
        <w:t xml:space="preserve"> </w:t>
      </w:r>
      <w:r w:rsidRPr="00557059">
        <w:t>marketing.</w:t>
      </w:r>
    </w:p>
    <w:p w14:paraId="5AAA92C9" w14:textId="38891BD4" w:rsidR="00557059" w:rsidRPr="00557059" w:rsidRDefault="00557059" w:rsidP="00B436C8">
      <w:pPr>
        <w:pStyle w:val="Heading3"/>
      </w:pPr>
      <w:bookmarkStart w:id="10" w:name="_Toc492106231"/>
      <w:r w:rsidRPr="00557059">
        <w:t>Philosophy</w:t>
      </w:r>
      <w:r w:rsidR="00CC2574">
        <w:t xml:space="preserve"> and Ethos</w:t>
      </w:r>
      <w:bookmarkEnd w:id="10"/>
    </w:p>
    <w:p w14:paraId="14AC9EFB" w14:textId="77777777" w:rsidR="00AC36A1"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offer</w:t>
      </w:r>
      <w:r w:rsidR="00AC36A1">
        <w:t>s</w:t>
      </w:r>
      <w:r w:rsidR="00553F3F">
        <w:t xml:space="preserve"> </w:t>
      </w:r>
      <w:r w:rsidRPr="00557059">
        <w:t>a</w:t>
      </w:r>
      <w:r w:rsidR="00553F3F">
        <w:t xml:space="preserve"> </w:t>
      </w:r>
      <w:r w:rsidRPr="00557059">
        <w:t>training</w:t>
      </w:r>
      <w:r w:rsidR="00553F3F">
        <w:t xml:space="preserve"> </w:t>
      </w:r>
      <w:r w:rsidRPr="00557059">
        <w:t>experience</w:t>
      </w:r>
      <w:r w:rsidR="00553F3F">
        <w:t xml:space="preserve"> </w:t>
      </w:r>
      <w:r w:rsidRPr="00557059">
        <w:t>that</w:t>
      </w:r>
      <w:r w:rsidR="00553F3F">
        <w:t xml:space="preserve"> </w:t>
      </w:r>
      <w:r w:rsidRPr="00557059">
        <w:t>is</w:t>
      </w:r>
      <w:r w:rsidR="00553F3F">
        <w:t xml:space="preserve"> </w:t>
      </w:r>
      <w:r w:rsidRPr="00557059">
        <w:t>exciting,</w:t>
      </w:r>
      <w:r w:rsidR="00553F3F">
        <w:t xml:space="preserve"> </w:t>
      </w:r>
      <w:r w:rsidRPr="00557059">
        <w:t>lively,</w:t>
      </w:r>
      <w:r w:rsidR="00553F3F">
        <w:t xml:space="preserve"> </w:t>
      </w:r>
      <w:r w:rsidRPr="00557059">
        <w:t>liberating</w:t>
      </w:r>
      <w:r w:rsidR="00553F3F">
        <w:t xml:space="preserve"> </w:t>
      </w:r>
      <w:r w:rsidRPr="00557059">
        <w:t>and</w:t>
      </w:r>
      <w:r w:rsidR="00553F3F">
        <w:t xml:space="preserve"> </w:t>
      </w:r>
      <w:r w:rsidRPr="00557059">
        <w:t>well</w:t>
      </w:r>
      <w:r w:rsidR="00553F3F">
        <w:t xml:space="preserve"> </w:t>
      </w:r>
      <w:r w:rsidRPr="00557059">
        <w:t>structured.</w:t>
      </w:r>
      <w:r w:rsidR="00553F3F">
        <w:t xml:space="preserve">  </w:t>
      </w:r>
      <w:r w:rsidR="00BB7D9D">
        <w:t xml:space="preserve">At the heart of our philosophy are autonomy, ethics, creativity and critical thinking, which are the qualities we think make a competent and effective psychotherapists. </w:t>
      </w:r>
    </w:p>
    <w:p w14:paraId="01B7CBDD" w14:textId="77777777" w:rsidR="00AC36A1" w:rsidRDefault="00AC36A1" w:rsidP="00B436C8"/>
    <w:p w14:paraId="5AAA92CA" w14:textId="2457FED9" w:rsidR="00557059" w:rsidRPr="00557059" w:rsidRDefault="00AC36A1" w:rsidP="00B436C8">
      <w:r>
        <w:t>Le</w:t>
      </w:r>
      <w:r w:rsidR="00557059" w:rsidRPr="00557059">
        <w:t>a</w:t>
      </w:r>
      <w:r>
        <w:t>rning is facilitated</w:t>
      </w:r>
      <w:r w:rsidR="00553F3F">
        <w:t xml:space="preserve"> </w:t>
      </w:r>
      <w:r w:rsidR="00557059" w:rsidRPr="00557059">
        <w:t>through</w:t>
      </w:r>
      <w:r w:rsidR="00553F3F">
        <w:t xml:space="preserve"> </w:t>
      </w:r>
      <w:r w:rsidR="00557059" w:rsidRPr="00557059">
        <w:t>attention</w:t>
      </w:r>
      <w:r w:rsidR="00553F3F">
        <w:t xml:space="preserve"> </w:t>
      </w:r>
      <w:r w:rsidR="00557059" w:rsidRPr="00557059">
        <w:t>to</w:t>
      </w:r>
      <w:r w:rsidR="00553F3F">
        <w:t xml:space="preserve"> </w:t>
      </w:r>
      <w:r w:rsidR="00557059" w:rsidRPr="00557059">
        <w:t>clear</w:t>
      </w:r>
      <w:r w:rsidR="00553F3F">
        <w:t xml:space="preserve"> </w:t>
      </w:r>
      <w:r w:rsidR="00557059" w:rsidRPr="00557059">
        <w:t>learning</w:t>
      </w:r>
      <w:r w:rsidR="00553F3F">
        <w:t xml:space="preserve"> </w:t>
      </w:r>
      <w:r w:rsidR="00557059" w:rsidRPr="00557059">
        <w:t>contracts</w:t>
      </w:r>
      <w:r w:rsidR="00553F3F">
        <w:t xml:space="preserve"> </w:t>
      </w:r>
      <w:r w:rsidR="00557059" w:rsidRPr="00557059">
        <w:t>and</w:t>
      </w:r>
      <w:r w:rsidR="00553F3F">
        <w:t xml:space="preserve"> </w:t>
      </w:r>
      <w:r w:rsidR="00557059" w:rsidRPr="00557059">
        <w:t>boundaries,</w:t>
      </w:r>
      <w:r w:rsidR="00553F3F">
        <w:t xml:space="preserve"> </w:t>
      </w:r>
      <w:r w:rsidR="00557059" w:rsidRPr="00557059">
        <w:t>the</w:t>
      </w:r>
      <w:r w:rsidR="00553F3F">
        <w:t xml:space="preserve"> </w:t>
      </w:r>
      <w:r w:rsidR="00557059" w:rsidRPr="00557059">
        <w:t>dynamics</w:t>
      </w:r>
      <w:r w:rsidR="00553F3F">
        <w:t xml:space="preserve"> </w:t>
      </w:r>
      <w:r w:rsidR="00557059" w:rsidRPr="00557059">
        <w:t>of</w:t>
      </w:r>
      <w:r w:rsidR="00553F3F">
        <w:t xml:space="preserve"> </w:t>
      </w:r>
      <w:r w:rsidR="00557059" w:rsidRPr="00557059">
        <w:t>the</w:t>
      </w:r>
      <w:r w:rsidR="00553F3F">
        <w:t xml:space="preserve"> </w:t>
      </w:r>
      <w:r w:rsidR="00557059" w:rsidRPr="00557059">
        <w:t>group</w:t>
      </w:r>
      <w:r w:rsidR="00BB7D9D">
        <w:t xml:space="preserve"> and </w:t>
      </w:r>
      <w:r w:rsidR="00557059" w:rsidRPr="00557059">
        <w:t>an</w:t>
      </w:r>
      <w:r w:rsidR="00553F3F">
        <w:t xml:space="preserve"> </w:t>
      </w:r>
      <w:r w:rsidR="00557059" w:rsidRPr="00557059">
        <w:t>atmosphere</w:t>
      </w:r>
      <w:r w:rsidR="00553F3F">
        <w:t xml:space="preserve"> </w:t>
      </w:r>
      <w:r w:rsidR="00557059" w:rsidRPr="00557059">
        <w:t>of</w:t>
      </w:r>
      <w:r w:rsidR="00553F3F">
        <w:t xml:space="preserve"> </w:t>
      </w:r>
      <w:r w:rsidR="00557059" w:rsidRPr="00557059">
        <w:t>self-discovery</w:t>
      </w:r>
      <w:r w:rsidR="00553F3F">
        <w:t xml:space="preserve"> </w:t>
      </w:r>
      <w:r w:rsidR="00557059" w:rsidRPr="00557059">
        <w:t>and</w:t>
      </w:r>
      <w:r w:rsidR="00553F3F">
        <w:t xml:space="preserve"> </w:t>
      </w:r>
      <w:r w:rsidR="00BB7D9D">
        <w:t xml:space="preserve">exploration. </w:t>
      </w:r>
    </w:p>
    <w:p w14:paraId="5AAA92CB" w14:textId="2152C8E3" w:rsidR="00557059" w:rsidRPr="00557059" w:rsidRDefault="00557059" w:rsidP="00B436C8">
      <w:r w:rsidRPr="00557059">
        <w:t>Our</w:t>
      </w:r>
      <w:r w:rsidR="00553F3F">
        <w:t xml:space="preserve"> </w:t>
      </w:r>
      <w:r w:rsidRPr="00557059">
        <w:t>learning</w:t>
      </w:r>
      <w:r w:rsidR="00553F3F">
        <w:t xml:space="preserve"> </w:t>
      </w:r>
      <w:r w:rsidRPr="00557059">
        <w:t>philosophy</w:t>
      </w:r>
      <w:r w:rsidR="00553F3F">
        <w:t xml:space="preserve"> </w:t>
      </w:r>
      <w:r w:rsidRPr="00557059">
        <w:t>is</w:t>
      </w:r>
      <w:r w:rsidR="00553F3F">
        <w:t xml:space="preserve"> </w:t>
      </w:r>
      <w:r w:rsidRPr="00557059">
        <w:t>based</w:t>
      </w:r>
      <w:r w:rsidR="00553F3F">
        <w:t xml:space="preserve"> </w:t>
      </w:r>
      <w:r w:rsidRPr="00557059">
        <w:t>on</w:t>
      </w:r>
      <w:r w:rsidR="00553F3F">
        <w:t xml:space="preserve"> </w:t>
      </w:r>
      <w:r w:rsidRPr="00557059">
        <w:t>the</w:t>
      </w:r>
      <w:r w:rsidR="00553F3F">
        <w:t xml:space="preserve"> </w:t>
      </w:r>
      <w:r w:rsidRPr="00557059">
        <w:t>core</w:t>
      </w:r>
      <w:r w:rsidR="00553F3F">
        <w:t xml:space="preserve"> </w:t>
      </w:r>
      <w:r w:rsidRPr="00557059">
        <w:t>idea</w:t>
      </w:r>
      <w:r w:rsidR="00553F3F">
        <w:t xml:space="preserve"> </w:t>
      </w:r>
      <w:r w:rsidRPr="00557059">
        <w:t>in</w:t>
      </w:r>
      <w:r w:rsidR="00553F3F">
        <w:t xml:space="preserve"> </w:t>
      </w:r>
      <w:r w:rsidRPr="00557059">
        <w:t>TA</w:t>
      </w:r>
      <w:r w:rsidR="00553F3F">
        <w:t xml:space="preserve"> </w:t>
      </w:r>
      <w:r w:rsidRPr="00557059">
        <w:t>that</w:t>
      </w:r>
      <w:r w:rsidR="00553F3F">
        <w:t xml:space="preserve"> </w:t>
      </w:r>
      <w:r w:rsidRPr="00557059">
        <w:t>people</w:t>
      </w:r>
      <w:r w:rsidR="00553F3F">
        <w:t xml:space="preserve"> </w:t>
      </w:r>
      <w:r w:rsidRPr="00557059">
        <w:t>can</w:t>
      </w:r>
      <w:r w:rsidR="00553F3F">
        <w:t xml:space="preserve"> </w:t>
      </w:r>
      <w:r w:rsidRPr="00557059">
        <w:t>think</w:t>
      </w:r>
      <w:r w:rsidR="00553F3F">
        <w:t xml:space="preserve"> </w:t>
      </w:r>
      <w:r w:rsidRPr="00557059">
        <w:t>for</w:t>
      </w:r>
      <w:r w:rsidR="00553F3F">
        <w:t xml:space="preserve"> </w:t>
      </w:r>
      <w:r w:rsidRPr="00557059">
        <w:t>themselves.</w:t>
      </w:r>
      <w:r w:rsidR="00553F3F">
        <w:t xml:space="preserve"> </w:t>
      </w:r>
      <w:r w:rsidRPr="00557059">
        <w:t>This</w:t>
      </w:r>
      <w:r w:rsidR="00553F3F">
        <w:t xml:space="preserve"> </w:t>
      </w:r>
      <w:r w:rsidRPr="00557059">
        <w:t>translates</w:t>
      </w:r>
      <w:r w:rsidR="00553F3F">
        <w:t xml:space="preserve"> </w:t>
      </w:r>
      <w:r w:rsidRPr="00557059">
        <w:t>into</w:t>
      </w:r>
      <w:r w:rsidR="00553F3F">
        <w:t xml:space="preserve"> </w:t>
      </w:r>
      <w:r w:rsidRPr="00557059">
        <w:t>the</w:t>
      </w:r>
      <w:r w:rsidR="00553F3F">
        <w:t xml:space="preserve"> </w:t>
      </w:r>
      <w:r w:rsidRPr="00557059">
        <w:t>idea</w:t>
      </w:r>
      <w:r w:rsidR="00553F3F">
        <w:t xml:space="preserve"> </w:t>
      </w:r>
      <w:r w:rsidRPr="00557059">
        <w:t>that</w:t>
      </w:r>
      <w:r w:rsidR="00553F3F">
        <w:t xml:space="preserve"> </w:t>
      </w:r>
      <w:r w:rsidRPr="00557059">
        <w:t>adults</w:t>
      </w:r>
      <w:r w:rsidR="00553F3F">
        <w:t xml:space="preserve"> </w:t>
      </w:r>
      <w:r w:rsidRPr="00557059">
        <w:t>learn</w:t>
      </w:r>
      <w:r w:rsidR="00553F3F">
        <w:t xml:space="preserve"> </w:t>
      </w:r>
      <w:r w:rsidRPr="00557059">
        <w:t>most</w:t>
      </w:r>
      <w:r w:rsidR="00553F3F">
        <w:t xml:space="preserve"> </w:t>
      </w:r>
      <w:r w:rsidRPr="00557059">
        <w:t>effectively</w:t>
      </w:r>
      <w:r w:rsidR="00553F3F">
        <w:t xml:space="preserve"> </w:t>
      </w:r>
      <w:r w:rsidRPr="00557059">
        <w:t>in</w:t>
      </w:r>
      <w:r w:rsidR="00553F3F">
        <w:t xml:space="preserve"> </w:t>
      </w:r>
      <w:r w:rsidRPr="00557059">
        <w:t>an</w:t>
      </w:r>
      <w:r w:rsidR="00553F3F">
        <w:t xml:space="preserve"> </w:t>
      </w:r>
      <w:r w:rsidRPr="00557059">
        <w:t>environment</w:t>
      </w:r>
      <w:r w:rsidR="00553F3F">
        <w:t xml:space="preserve"> </w:t>
      </w:r>
      <w:r w:rsidRPr="00557059">
        <w:t>of</w:t>
      </w:r>
      <w:r w:rsidR="00553F3F">
        <w:t xml:space="preserve"> </w:t>
      </w:r>
      <w:r w:rsidRPr="00557059">
        <w:t>mutual</w:t>
      </w:r>
      <w:r w:rsidR="00553F3F">
        <w:t xml:space="preserve"> </w:t>
      </w:r>
      <w:r w:rsidRPr="00557059">
        <w:t>curiosity,</w:t>
      </w:r>
      <w:r w:rsidR="00553F3F">
        <w:t xml:space="preserve"> </w:t>
      </w:r>
      <w:r w:rsidRPr="00557059">
        <w:t>exploration,</w:t>
      </w:r>
      <w:r w:rsidR="00553F3F">
        <w:t xml:space="preserve"> </w:t>
      </w:r>
      <w:r w:rsidRPr="00557059">
        <w:t>open</w:t>
      </w:r>
      <w:r w:rsidR="00553F3F">
        <w:t xml:space="preserve"> </w:t>
      </w:r>
      <w:r w:rsidRPr="00557059">
        <w:t>communication</w:t>
      </w:r>
      <w:r w:rsidR="00553F3F">
        <w:t xml:space="preserve"> </w:t>
      </w:r>
      <w:r w:rsidRPr="00557059">
        <w:t>and</w:t>
      </w:r>
      <w:r w:rsidR="00553F3F">
        <w:t xml:space="preserve"> </w:t>
      </w:r>
      <w:r w:rsidRPr="00557059">
        <w:t>transparency,</w:t>
      </w:r>
      <w:r w:rsidR="00553F3F">
        <w:t xml:space="preserve"> </w:t>
      </w:r>
      <w:r w:rsidRPr="00557059">
        <w:t>where</w:t>
      </w:r>
      <w:r w:rsidR="00553F3F">
        <w:t xml:space="preserve"> </w:t>
      </w:r>
      <w:r w:rsidRPr="00557059">
        <w:t>the</w:t>
      </w:r>
      <w:r w:rsidR="00553F3F">
        <w:t xml:space="preserve"> </w:t>
      </w:r>
      <w:r w:rsidRPr="00557059">
        <w:t>whole</w:t>
      </w:r>
      <w:r w:rsidR="00553F3F">
        <w:t xml:space="preserve"> </w:t>
      </w:r>
      <w:r w:rsidRPr="00557059">
        <w:t>group</w:t>
      </w:r>
      <w:r w:rsidR="00553F3F">
        <w:t xml:space="preserve"> </w:t>
      </w:r>
      <w:r w:rsidRPr="00557059">
        <w:t>attends</w:t>
      </w:r>
      <w:r w:rsidR="00553F3F">
        <w:t xml:space="preserve"> </w:t>
      </w:r>
      <w:r w:rsidRPr="00557059">
        <w:t>to</w:t>
      </w:r>
      <w:r w:rsidR="00553F3F">
        <w:t xml:space="preserve"> </w:t>
      </w:r>
      <w:r w:rsidRPr="00557059">
        <w:t>group</w:t>
      </w:r>
      <w:r w:rsidR="00553F3F">
        <w:t xml:space="preserve"> </w:t>
      </w:r>
      <w:r w:rsidRPr="00557059">
        <w:t>dynamics</w:t>
      </w:r>
      <w:r w:rsidR="00BB7D9D">
        <w:t xml:space="preserve">, </w:t>
      </w:r>
      <w:r w:rsidRPr="00557059">
        <w:t>process</w:t>
      </w:r>
      <w:r w:rsidR="00553F3F">
        <w:t xml:space="preserve"> </w:t>
      </w:r>
      <w:r w:rsidRPr="00557059">
        <w:t>and</w:t>
      </w:r>
      <w:r w:rsidR="00553F3F">
        <w:t xml:space="preserve"> </w:t>
      </w:r>
      <w:r w:rsidRPr="00557059">
        <w:t>relationship</w:t>
      </w:r>
      <w:r w:rsidR="00553F3F">
        <w:t xml:space="preserve"> </w:t>
      </w:r>
      <w:r w:rsidRPr="00557059">
        <w:t>and</w:t>
      </w:r>
      <w:r w:rsidR="00553F3F">
        <w:t xml:space="preserve"> </w:t>
      </w:r>
      <w:r w:rsidRPr="00557059">
        <w:t>these</w:t>
      </w:r>
      <w:r w:rsidR="00553F3F">
        <w:t xml:space="preserve"> </w:t>
      </w:r>
      <w:r w:rsidRPr="00557059">
        <w:t>are</w:t>
      </w:r>
      <w:r w:rsidR="00553F3F">
        <w:t xml:space="preserve"> </w:t>
      </w:r>
      <w:r w:rsidRPr="00557059">
        <w:t>central</w:t>
      </w:r>
      <w:r w:rsidR="00553F3F">
        <w:t xml:space="preserve"> </w:t>
      </w:r>
      <w:r w:rsidRPr="00557059">
        <w:t>to</w:t>
      </w:r>
      <w:r w:rsidR="00553F3F">
        <w:t xml:space="preserve"> </w:t>
      </w:r>
      <w:r w:rsidRPr="00557059">
        <w:t>learning.</w:t>
      </w:r>
      <w:r w:rsidR="00553F3F">
        <w:t xml:space="preserve"> </w:t>
      </w:r>
    </w:p>
    <w:p w14:paraId="5ED89E13" w14:textId="77777777" w:rsidR="00AC36A1" w:rsidRDefault="00CC2574" w:rsidP="00B436C8">
      <w:r>
        <w:t>R</w:t>
      </w:r>
      <w:r w:rsidR="00557059" w:rsidRPr="00557059">
        <w:t>elationships</w:t>
      </w:r>
      <w:r w:rsidR="00553F3F">
        <w:t xml:space="preserve"> </w:t>
      </w:r>
      <w:r w:rsidR="00557059" w:rsidRPr="00557059">
        <w:t>are</w:t>
      </w:r>
      <w:r w:rsidR="00553F3F">
        <w:t xml:space="preserve"> </w:t>
      </w:r>
      <w:r w:rsidR="00557059" w:rsidRPr="00557059">
        <w:t>a</w:t>
      </w:r>
      <w:r w:rsidR="00553F3F">
        <w:t xml:space="preserve"> </w:t>
      </w:r>
      <w:r w:rsidR="00557059" w:rsidRPr="00557059">
        <w:t>key</w:t>
      </w:r>
      <w:r w:rsidR="00553F3F">
        <w:t xml:space="preserve"> </w:t>
      </w:r>
      <w:r w:rsidR="00557059" w:rsidRPr="00557059">
        <w:t>part</w:t>
      </w:r>
      <w:r w:rsidR="00553F3F">
        <w:t xml:space="preserve"> </w:t>
      </w:r>
      <w:r w:rsidR="00557059" w:rsidRPr="00557059">
        <w:t>of</w:t>
      </w:r>
      <w:r w:rsidR="00553F3F">
        <w:t xml:space="preserve"> </w:t>
      </w:r>
      <w:r w:rsidR="00557059" w:rsidRPr="00557059">
        <w:t>our</w:t>
      </w:r>
      <w:r w:rsidR="00553F3F">
        <w:t xml:space="preserve"> </w:t>
      </w:r>
      <w:r w:rsidR="00557059" w:rsidRPr="00557059">
        <w:t>learning</w:t>
      </w:r>
      <w:r w:rsidR="00553F3F">
        <w:t xml:space="preserve"> </w:t>
      </w:r>
      <w:r w:rsidR="00557059" w:rsidRPr="00557059">
        <w:t>and</w:t>
      </w:r>
      <w:r w:rsidR="00553F3F">
        <w:t xml:space="preserve"> </w:t>
      </w:r>
      <w:r w:rsidR="00557059" w:rsidRPr="00557059">
        <w:t>philosophy</w:t>
      </w:r>
      <w:r w:rsidR="00553F3F">
        <w:t xml:space="preserve"> </w:t>
      </w:r>
      <w:r w:rsidR="00557059" w:rsidRPr="00557059">
        <w:t>and</w:t>
      </w:r>
      <w:r w:rsidR="00553F3F">
        <w:t xml:space="preserve"> </w:t>
      </w:r>
      <w:r w:rsidR="00557059" w:rsidRPr="00557059">
        <w:t>are</w:t>
      </w:r>
      <w:r w:rsidR="00553F3F">
        <w:t xml:space="preserve"> </w:t>
      </w:r>
      <w:r w:rsidR="00557059" w:rsidRPr="00557059">
        <w:t>based</w:t>
      </w:r>
      <w:r w:rsidR="00553F3F">
        <w:t xml:space="preserve"> </w:t>
      </w:r>
      <w:r w:rsidR="00E51FAD">
        <w:t xml:space="preserve">on </w:t>
      </w:r>
      <w:r w:rsidR="00BB7D9D">
        <w:t>c</w:t>
      </w:r>
      <w:r w:rsidR="00557059" w:rsidRPr="00557059">
        <w:t>o-creative</w:t>
      </w:r>
      <w:r w:rsidR="00553F3F">
        <w:t xml:space="preserve"> </w:t>
      </w:r>
      <w:r w:rsidR="00557059" w:rsidRPr="00557059">
        <w:t>learning</w:t>
      </w:r>
      <w:r w:rsidR="00553F3F">
        <w:t xml:space="preserve"> </w:t>
      </w:r>
      <w:r w:rsidR="00557059" w:rsidRPr="00557059">
        <w:t>offering</w:t>
      </w:r>
      <w:r w:rsidR="00553F3F">
        <w:t xml:space="preserve"> </w:t>
      </w:r>
      <w:r w:rsidR="00557059" w:rsidRPr="00557059">
        <w:t>contracted</w:t>
      </w:r>
      <w:r w:rsidR="00553F3F">
        <w:t xml:space="preserve"> </w:t>
      </w:r>
      <w:r w:rsidR="00BB7D9D">
        <w:t xml:space="preserve">availability and choice with </w:t>
      </w:r>
      <w:r w:rsidR="00557059" w:rsidRPr="00557059">
        <w:t>collegiate,</w:t>
      </w:r>
      <w:r w:rsidR="00553F3F">
        <w:t xml:space="preserve"> </w:t>
      </w:r>
      <w:r w:rsidR="00557059" w:rsidRPr="00557059">
        <w:t>supportive</w:t>
      </w:r>
      <w:r w:rsidR="00553F3F">
        <w:t xml:space="preserve"> </w:t>
      </w:r>
      <w:r w:rsidR="00557059" w:rsidRPr="00557059">
        <w:t>relationships</w:t>
      </w:r>
      <w:r w:rsidR="00553F3F">
        <w:t xml:space="preserve"> </w:t>
      </w:r>
      <w:r w:rsidR="00557059" w:rsidRPr="00557059">
        <w:t>that</w:t>
      </w:r>
      <w:r w:rsidR="00553F3F">
        <w:t xml:space="preserve"> </w:t>
      </w:r>
      <w:r w:rsidR="00557059" w:rsidRPr="00557059">
        <w:t>are</w:t>
      </w:r>
      <w:r w:rsidR="00553F3F">
        <w:t xml:space="preserve"> </w:t>
      </w:r>
      <w:r w:rsidR="00557059" w:rsidRPr="00557059">
        <w:t>generous</w:t>
      </w:r>
      <w:r w:rsidR="00553F3F">
        <w:t xml:space="preserve"> </w:t>
      </w:r>
      <w:r w:rsidR="00557059" w:rsidRPr="00557059">
        <w:t>and</w:t>
      </w:r>
      <w:r w:rsidR="00553F3F">
        <w:t xml:space="preserve"> </w:t>
      </w:r>
      <w:r w:rsidR="00557059" w:rsidRPr="00557059">
        <w:t>equitable.</w:t>
      </w:r>
    </w:p>
    <w:p w14:paraId="5AAA92CE" w14:textId="3735378A" w:rsidR="00557059" w:rsidRPr="00557059" w:rsidRDefault="00553F3F" w:rsidP="00B436C8">
      <w:r>
        <w:t xml:space="preserve"> </w:t>
      </w:r>
      <w:r w:rsidR="00BB7D9D">
        <w:t xml:space="preserve"> </w:t>
      </w:r>
    </w:p>
    <w:p w14:paraId="2FD4F151" w14:textId="1897411E" w:rsidR="00CC2574" w:rsidRDefault="00BB7D9D" w:rsidP="00B436C8">
      <w:r>
        <w:t>L</w:t>
      </w:r>
      <w:r w:rsidR="00557059" w:rsidRPr="00557059">
        <w:t>earning</w:t>
      </w:r>
      <w:r w:rsidR="00553F3F">
        <w:t xml:space="preserve"> </w:t>
      </w:r>
      <w:r w:rsidR="00557059" w:rsidRPr="00557059">
        <w:t>is</w:t>
      </w:r>
      <w:r w:rsidR="00553F3F">
        <w:t xml:space="preserve"> </w:t>
      </w:r>
      <w:r w:rsidR="00557059" w:rsidRPr="00557059">
        <w:t>seen</w:t>
      </w:r>
      <w:r w:rsidR="00553F3F">
        <w:t xml:space="preserve"> </w:t>
      </w:r>
      <w:r w:rsidR="00557059" w:rsidRPr="00557059">
        <w:t>as</w:t>
      </w:r>
      <w:r w:rsidR="00553F3F">
        <w:t xml:space="preserve"> </w:t>
      </w:r>
      <w:r w:rsidR="00E51FAD">
        <w:t xml:space="preserve">both </w:t>
      </w:r>
      <w:r w:rsidR="00557059" w:rsidRPr="00557059">
        <w:t>professional</w:t>
      </w:r>
      <w:r w:rsidR="00553F3F">
        <w:t xml:space="preserve"> </w:t>
      </w:r>
      <w:r w:rsidR="00557059" w:rsidRPr="00557059">
        <w:t>and</w:t>
      </w:r>
      <w:r w:rsidR="00553F3F">
        <w:t xml:space="preserve"> </w:t>
      </w:r>
      <w:r w:rsidR="00557059" w:rsidRPr="00557059">
        <w:t>personal</w:t>
      </w:r>
      <w:r w:rsidR="00553F3F">
        <w:t xml:space="preserve"> </w:t>
      </w:r>
      <w:r w:rsidR="00E51FAD">
        <w:t xml:space="preserve">and </w:t>
      </w:r>
      <w:r w:rsidR="00557059" w:rsidRPr="00557059">
        <w:t>there</w:t>
      </w:r>
      <w:r w:rsidR="00553F3F">
        <w:t xml:space="preserve"> </w:t>
      </w:r>
      <w:r w:rsidR="00557059" w:rsidRPr="00557059">
        <w:t>is</w:t>
      </w:r>
      <w:r w:rsidR="00553F3F">
        <w:t xml:space="preserve"> </w:t>
      </w:r>
      <w:r w:rsidR="00557059" w:rsidRPr="00557059">
        <w:t>a</w:t>
      </w:r>
      <w:r w:rsidR="00553F3F">
        <w:t xml:space="preserve"> </w:t>
      </w:r>
      <w:r w:rsidR="00557059" w:rsidRPr="00557059">
        <w:t>mutual</w:t>
      </w:r>
      <w:r w:rsidR="00553F3F">
        <w:t xml:space="preserve"> </w:t>
      </w:r>
      <w:r w:rsidR="00557059" w:rsidRPr="00557059">
        <w:t>responsibility</w:t>
      </w:r>
      <w:r w:rsidR="00553F3F">
        <w:t xml:space="preserve"> </w:t>
      </w:r>
      <w:r w:rsidR="00557059" w:rsidRPr="00557059">
        <w:t>for</w:t>
      </w:r>
      <w:r w:rsidR="00553F3F">
        <w:t xml:space="preserve"> </w:t>
      </w:r>
      <w:r w:rsidR="00557059" w:rsidRPr="00557059">
        <w:t>goals</w:t>
      </w:r>
      <w:r w:rsidR="00553F3F">
        <w:t xml:space="preserve"> </w:t>
      </w:r>
      <w:r w:rsidR="00557059" w:rsidRPr="00557059">
        <w:t>and</w:t>
      </w:r>
      <w:r w:rsidR="00553F3F">
        <w:t xml:space="preserve"> </w:t>
      </w:r>
      <w:r w:rsidR="00557059" w:rsidRPr="00557059">
        <w:t>process.</w:t>
      </w:r>
      <w:r w:rsidR="00AC36A1">
        <w:t xml:space="preserve">  </w:t>
      </w:r>
      <w:r w:rsidR="00CC2574">
        <w:t>We believe in</w:t>
      </w:r>
      <w:r w:rsidR="0012530F">
        <w:t>:</w:t>
      </w:r>
      <w:r w:rsidR="00CC2574">
        <w:t xml:space="preserve"> </w:t>
      </w:r>
    </w:p>
    <w:p w14:paraId="6845B165" w14:textId="77777777" w:rsidR="004119E7" w:rsidRDefault="004119E7" w:rsidP="00B436C8"/>
    <w:p w14:paraId="338A60C1" w14:textId="562FD93A" w:rsidR="00CC2574" w:rsidRDefault="004119E7" w:rsidP="00B237F1">
      <w:pPr>
        <w:pStyle w:val="ListParagraph"/>
        <w:numPr>
          <w:ilvl w:val="0"/>
          <w:numId w:val="74"/>
        </w:numPr>
      </w:pPr>
      <w:r>
        <w:t>T</w:t>
      </w:r>
      <w:r w:rsidR="00CC2574">
        <w:t>he importance of the therapeutic relationship as the medium for change</w:t>
      </w:r>
    </w:p>
    <w:p w14:paraId="35235259" w14:textId="0DAF1801" w:rsidR="00CC2574" w:rsidRDefault="004119E7" w:rsidP="00B237F1">
      <w:pPr>
        <w:pStyle w:val="ListParagraph"/>
        <w:numPr>
          <w:ilvl w:val="0"/>
          <w:numId w:val="74"/>
        </w:numPr>
      </w:pPr>
      <w:r>
        <w:t>A</w:t>
      </w:r>
      <w:r w:rsidR="00CC2574">
        <w:t xml:space="preserve"> spiritual dimension to an individual’s life and problems, the self-healing capacity of the individual and the individual’s sovereignty and responsibility</w:t>
      </w:r>
    </w:p>
    <w:p w14:paraId="256B55EA" w14:textId="2EC92412" w:rsidR="00CC2574" w:rsidRDefault="004119E7" w:rsidP="00B237F1">
      <w:pPr>
        <w:pStyle w:val="ListParagraph"/>
        <w:numPr>
          <w:ilvl w:val="0"/>
          <w:numId w:val="74"/>
        </w:numPr>
      </w:pPr>
      <w:r>
        <w:t>The</w:t>
      </w:r>
      <w:r w:rsidR="00CC2574">
        <w:t xml:space="preserve"> importance of political awareness and an understanding of the individual’s experience, personal beliefs and values in the problems of living. </w:t>
      </w:r>
    </w:p>
    <w:p w14:paraId="389195D8" w14:textId="77777777" w:rsidR="00CC2574" w:rsidRPr="00557059" w:rsidRDefault="00CC2574" w:rsidP="00A919C0">
      <w:pPr>
        <w:pStyle w:val="ListParagraph"/>
      </w:pPr>
    </w:p>
    <w:p w14:paraId="5AAA92D0" w14:textId="036F1F25" w:rsidR="00557059" w:rsidRDefault="00557059" w:rsidP="00B436C8">
      <w:r w:rsidRPr="00557059">
        <w:t>Our</w:t>
      </w:r>
      <w:r w:rsidR="00553F3F">
        <w:t xml:space="preserve"> </w:t>
      </w:r>
      <w:r w:rsidRPr="00557059">
        <w:t>training</w:t>
      </w:r>
      <w:r w:rsidR="00553F3F">
        <w:t xml:space="preserve"> </w:t>
      </w:r>
      <w:r w:rsidRPr="00557059">
        <w:t>programme</w:t>
      </w:r>
      <w:r w:rsidR="00553F3F">
        <w:t xml:space="preserve"> </w:t>
      </w:r>
      <w:r w:rsidRPr="00557059">
        <w:t>is</w:t>
      </w:r>
      <w:r w:rsidR="00553F3F">
        <w:t xml:space="preserve"> </w:t>
      </w:r>
      <w:r w:rsidRPr="00557059">
        <w:t>fresh,</w:t>
      </w:r>
      <w:r w:rsidR="00553F3F">
        <w:t xml:space="preserve"> </w:t>
      </w:r>
      <w:r w:rsidRPr="00557059">
        <w:t>up</w:t>
      </w:r>
      <w:r w:rsidR="00553F3F">
        <w:t xml:space="preserve"> </w:t>
      </w:r>
      <w:r w:rsidRPr="00557059">
        <w:t>to</w:t>
      </w:r>
      <w:r w:rsidR="00553F3F">
        <w:t xml:space="preserve"> </w:t>
      </w:r>
      <w:r w:rsidRPr="00557059">
        <w:t>date,</w:t>
      </w:r>
      <w:r w:rsidR="00553F3F">
        <w:t xml:space="preserve"> </w:t>
      </w:r>
      <w:r w:rsidRPr="00557059">
        <w:t>ethical</w:t>
      </w:r>
      <w:r w:rsidR="00553F3F">
        <w:t xml:space="preserve"> </w:t>
      </w:r>
      <w:r w:rsidRPr="00557059">
        <w:t>and</w:t>
      </w:r>
      <w:r w:rsidR="00553F3F">
        <w:t xml:space="preserve"> </w:t>
      </w:r>
      <w:r w:rsidRPr="00557059">
        <w:t>outward</w:t>
      </w:r>
      <w:r w:rsidR="00553F3F">
        <w:t xml:space="preserve"> </w:t>
      </w:r>
      <w:r w:rsidRPr="00557059">
        <w:t>looking.</w:t>
      </w:r>
      <w:r w:rsidR="00553F3F">
        <w:t xml:space="preserve">  </w:t>
      </w:r>
      <w:r w:rsidRPr="00557059">
        <w:t>We</w:t>
      </w:r>
      <w:r w:rsidR="00553F3F">
        <w:t xml:space="preserve"> </w:t>
      </w:r>
      <w:r w:rsidRPr="00557059">
        <w:t>offer</w:t>
      </w:r>
      <w:r w:rsidR="00553F3F">
        <w:t xml:space="preserve"> </w:t>
      </w:r>
      <w:r w:rsidRPr="00557059">
        <w:t>a</w:t>
      </w:r>
      <w:r w:rsidR="00553F3F">
        <w:t xml:space="preserve"> </w:t>
      </w:r>
      <w:r w:rsidRPr="00557059">
        <w:t>course</w:t>
      </w:r>
      <w:r w:rsidR="00553F3F">
        <w:t xml:space="preserve"> </w:t>
      </w:r>
      <w:r w:rsidRPr="00557059">
        <w:t>that</w:t>
      </w:r>
      <w:r w:rsidR="00553F3F">
        <w:t xml:space="preserve"> </w:t>
      </w:r>
      <w:r w:rsidRPr="00557059">
        <w:t>is</w:t>
      </w:r>
      <w:r w:rsidR="00553F3F">
        <w:t xml:space="preserve"> </w:t>
      </w:r>
      <w:r w:rsidRPr="00557059">
        <w:t>socially</w:t>
      </w:r>
      <w:r w:rsidR="00553F3F">
        <w:t xml:space="preserve"> </w:t>
      </w:r>
      <w:r w:rsidRPr="00557059">
        <w:t>and</w:t>
      </w:r>
      <w:r w:rsidR="00553F3F">
        <w:t xml:space="preserve"> </w:t>
      </w:r>
      <w:r w:rsidRPr="00557059">
        <w:t>politically</w:t>
      </w:r>
      <w:r w:rsidR="00553F3F">
        <w:t xml:space="preserve"> </w:t>
      </w:r>
      <w:r w:rsidRPr="00557059">
        <w:t>aware</w:t>
      </w:r>
      <w:r w:rsidR="00553F3F">
        <w:t xml:space="preserve"> </w:t>
      </w:r>
      <w:r w:rsidRPr="00557059">
        <w:t>and</w:t>
      </w:r>
      <w:r w:rsidR="00553F3F">
        <w:t xml:space="preserve"> </w:t>
      </w:r>
      <w:r w:rsidRPr="00557059">
        <w:t>attentive</w:t>
      </w:r>
      <w:r w:rsidR="00553F3F">
        <w:t xml:space="preserve"> </w:t>
      </w:r>
      <w:r w:rsidRPr="00557059">
        <w:t>to</w:t>
      </w:r>
      <w:r w:rsidR="00553F3F">
        <w:t xml:space="preserve"> </w:t>
      </w:r>
      <w:r w:rsidRPr="00557059">
        <w:t>difference</w:t>
      </w:r>
      <w:r w:rsidR="00553F3F">
        <w:t xml:space="preserve"> </w:t>
      </w:r>
      <w:r w:rsidRPr="00557059">
        <w:t>and</w:t>
      </w:r>
      <w:r w:rsidR="00553F3F">
        <w:t xml:space="preserve"> </w:t>
      </w:r>
      <w:r w:rsidRPr="00557059">
        <w:t>diversity.</w:t>
      </w:r>
      <w:r w:rsidR="00553F3F">
        <w:t xml:space="preserve">  </w:t>
      </w:r>
      <w:r w:rsidRPr="00557059">
        <w:t>We</w:t>
      </w:r>
      <w:r w:rsidR="00553F3F">
        <w:t xml:space="preserve"> </w:t>
      </w:r>
      <w:r w:rsidRPr="00557059">
        <w:t>pay</w:t>
      </w:r>
      <w:r w:rsidR="00553F3F">
        <w:t xml:space="preserve"> </w:t>
      </w:r>
      <w:r w:rsidRPr="00557059">
        <w:lastRenderedPageBreak/>
        <w:t>attention</w:t>
      </w:r>
      <w:r w:rsidR="00553F3F">
        <w:t xml:space="preserve"> </w:t>
      </w:r>
      <w:r w:rsidRPr="00557059">
        <w:t>to</w:t>
      </w:r>
      <w:r w:rsidR="00553F3F">
        <w:t xml:space="preserve"> </w:t>
      </w:r>
      <w:r w:rsidRPr="00557059">
        <w:t>the</w:t>
      </w:r>
      <w:r w:rsidR="00553F3F">
        <w:t xml:space="preserve"> </w:t>
      </w:r>
      <w:r w:rsidRPr="00557059">
        <w:t>developing</w:t>
      </w:r>
      <w:r w:rsidR="00553F3F">
        <w:t xml:space="preserve"> </w:t>
      </w:r>
      <w:r w:rsidRPr="00557059">
        <w:t>context</w:t>
      </w:r>
      <w:r w:rsidR="00553F3F">
        <w:t xml:space="preserve"> </w:t>
      </w:r>
      <w:r w:rsidRPr="00557059">
        <w:t>of</w:t>
      </w:r>
      <w:r w:rsidR="00553F3F">
        <w:t xml:space="preserve"> </w:t>
      </w:r>
      <w:r w:rsidRPr="00557059">
        <w:t>practicing</w:t>
      </w:r>
      <w:r w:rsidR="00553F3F">
        <w:t xml:space="preserve"> </w:t>
      </w:r>
      <w:r w:rsidRPr="00557059">
        <w:t>therapy</w:t>
      </w:r>
      <w:r w:rsidR="00553F3F">
        <w:t xml:space="preserve"> </w:t>
      </w:r>
      <w:r w:rsidRPr="00557059">
        <w:t>with</w:t>
      </w:r>
      <w:r w:rsidR="00E51FAD">
        <w:t>in</w:t>
      </w:r>
      <w:r w:rsidR="00553F3F">
        <w:t xml:space="preserve"> </w:t>
      </w:r>
      <w:r w:rsidRPr="00557059">
        <w:t>the</w:t>
      </w:r>
      <w:r w:rsidR="00553F3F">
        <w:t xml:space="preserve"> </w:t>
      </w:r>
      <w:r w:rsidRPr="00557059">
        <w:t>UK</w:t>
      </w:r>
      <w:r w:rsidR="00553F3F">
        <w:t xml:space="preserve"> </w:t>
      </w:r>
      <w:r w:rsidRPr="00557059">
        <w:t>including</w:t>
      </w:r>
      <w:r w:rsidR="00553F3F">
        <w:t xml:space="preserve"> </w:t>
      </w:r>
      <w:r w:rsidRPr="00557059">
        <w:t>an</w:t>
      </w:r>
      <w:r w:rsidR="00553F3F">
        <w:t xml:space="preserve"> </w:t>
      </w:r>
      <w:r w:rsidRPr="00557059">
        <w:t>emphasis</w:t>
      </w:r>
      <w:r w:rsidR="00553F3F">
        <w:t xml:space="preserve"> </w:t>
      </w:r>
      <w:r w:rsidRPr="00557059">
        <w:t>on</w:t>
      </w:r>
      <w:r w:rsidR="00553F3F">
        <w:t xml:space="preserve"> </w:t>
      </w:r>
      <w:r w:rsidRPr="00557059">
        <w:t>psychotherapy</w:t>
      </w:r>
      <w:r w:rsidR="00553F3F">
        <w:t xml:space="preserve"> </w:t>
      </w:r>
      <w:r w:rsidRPr="00557059">
        <w:t>research.</w:t>
      </w:r>
    </w:p>
    <w:p w14:paraId="11389E94" w14:textId="5C161B18" w:rsidR="004119E7" w:rsidRPr="00557059" w:rsidRDefault="004119E7" w:rsidP="00B436C8">
      <w:r>
        <w:t>Lin Cheung and Andy Williams are very different in style and it is our aspiration that these differences and contrasts provide a richer content and learning environment for the learner.  For example Lin Cheung offers many years of experience as a marketing professional.  Many trainees have found this experience invaluable as they launch their private practice.</w:t>
      </w:r>
    </w:p>
    <w:p w14:paraId="04BED98F" w14:textId="77777777" w:rsidR="00877C5E" w:rsidRPr="00557059" w:rsidRDefault="00877C5E" w:rsidP="00877C5E">
      <w:pPr>
        <w:pStyle w:val="Heading1"/>
      </w:pPr>
      <w:bookmarkStart w:id="11" w:name="_Toc492106233"/>
      <w:r w:rsidRPr="00557059">
        <w:t>The</w:t>
      </w:r>
      <w:r>
        <w:t xml:space="preserve"> </w:t>
      </w:r>
      <w:r w:rsidRPr="00D14B6A">
        <w:t>Training</w:t>
      </w:r>
      <w:r>
        <w:t xml:space="preserve"> </w:t>
      </w:r>
      <w:r w:rsidRPr="00557059">
        <w:t>Programme</w:t>
      </w:r>
      <w:bookmarkEnd w:id="11"/>
    </w:p>
    <w:p w14:paraId="28AD088F" w14:textId="77777777" w:rsidR="00877C5E" w:rsidRDefault="00877C5E" w:rsidP="00877C5E">
      <w:pPr>
        <w:pStyle w:val="Heading3"/>
      </w:pPr>
      <w:bookmarkStart w:id="12" w:name="_Toc492106234"/>
      <w:r w:rsidRPr="00557059">
        <w:t>Course</w:t>
      </w:r>
      <w:r>
        <w:t xml:space="preserve"> </w:t>
      </w:r>
      <w:r w:rsidRPr="00557059">
        <w:t>Description</w:t>
      </w:r>
      <w:r>
        <w:t xml:space="preserve"> </w:t>
      </w:r>
      <w:r w:rsidRPr="00557059">
        <w:t>and</w:t>
      </w:r>
      <w:r>
        <w:t xml:space="preserve"> </w:t>
      </w:r>
      <w:r w:rsidRPr="00557059">
        <w:t>Overview</w:t>
      </w:r>
      <w:bookmarkEnd w:id="12"/>
    </w:p>
    <w:p w14:paraId="112E25FA" w14:textId="77777777" w:rsidR="00877C5E" w:rsidRDefault="00877C5E" w:rsidP="00877C5E">
      <w:r w:rsidRPr="00557059">
        <w:t>Training</w:t>
      </w:r>
      <w:r>
        <w:t xml:space="preserve"> </w:t>
      </w:r>
      <w:r w:rsidRPr="00557059">
        <w:t>to</w:t>
      </w:r>
      <w:r>
        <w:t xml:space="preserve"> </w:t>
      </w:r>
      <w:r w:rsidRPr="00557059">
        <w:t>work</w:t>
      </w:r>
      <w:r>
        <w:t xml:space="preserve"> </w:t>
      </w:r>
      <w:r w:rsidRPr="00557059">
        <w:t>as</w:t>
      </w:r>
      <w:r>
        <w:t xml:space="preserve"> </w:t>
      </w:r>
      <w:r w:rsidRPr="00557059">
        <w:t>a</w:t>
      </w:r>
      <w:r>
        <w:t xml:space="preserve"> </w:t>
      </w:r>
      <w:r w:rsidRPr="00557059">
        <w:t>psychotherapist</w:t>
      </w:r>
      <w:r>
        <w:t xml:space="preserve"> </w:t>
      </w:r>
      <w:r w:rsidRPr="00557059">
        <w:t>or</w:t>
      </w:r>
      <w:r>
        <w:t xml:space="preserve"> </w:t>
      </w:r>
      <w:r w:rsidRPr="00557059">
        <w:t>counsellor</w:t>
      </w:r>
      <w:r>
        <w:t xml:space="preserve"> </w:t>
      </w:r>
      <w:r w:rsidRPr="00557059">
        <w:t>involves</w:t>
      </w:r>
      <w:r>
        <w:t xml:space="preserve"> </w:t>
      </w:r>
      <w:r w:rsidRPr="00557059">
        <w:t>a</w:t>
      </w:r>
      <w:r>
        <w:t xml:space="preserve"> </w:t>
      </w:r>
      <w:r w:rsidRPr="00557059">
        <w:t>programme</w:t>
      </w:r>
      <w:r>
        <w:t xml:space="preserve"> </w:t>
      </w:r>
      <w:r w:rsidRPr="00557059">
        <w:t>of</w:t>
      </w:r>
      <w:r>
        <w:t xml:space="preserve"> </w:t>
      </w:r>
      <w:r w:rsidRPr="00557059">
        <w:t>development</w:t>
      </w:r>
      <w:r>
        <w:t xml:space="preserve"> </w:t>
      </w:r>
      <w:r w:rsidRPr="00557059">
        <w:t>that</w:t>
      </w:r>
      <w:r>
        <w:t xml:space="preserve"> </w:t>
      </w:r>
      <w:r w:rsidRPr="00557059">
        <w:t>includes</w:t>
      </w:r>
      <w:r>
        <w:t xml:space="preserve"> </w:t>
      </w:r>
      <w:r w:rsidRPr="00557059">
        <w:t>the</w:t>
      </w:r>
      <w:r>
        <w:t xml:space="preserve"> </w:t>
      </w:r>
      <w:r w:rsidRPr="00557059">
        <w:t>development</w:t>
      </w:r>
      <w:r>
        <w:t xml:space="preserve"> </w:t>
      </w:r>
      <w:r w:rsidRPr="00557059">
        <w:t>of</w:t>
      </w:r>
      <w:r>
        <w:t xml:space="preserve"> </w:t>
      </w:r>
      <w:r w:rsidRPr="00557059">
        <w:t>personal</w:t>
      </w:r>
      <w:r>
        <w:t xml:space="preserve"> </w:t>
      </w:r>
      <w:r w:rsidRPr="00557059">
        <w:t>philosophy</w:t>
      </w:r>
      <w:r>
        <w:t xml:space="preserve"> </w:t>
      </w:r>
      <w:r w:rsidRPr="00557059">
        <w:t>and</w:t>
      </w:r>
      <w:r>
        <w:t xml:space="preserve"> </w:t>
      </w:r>
      <w:r w:rsidRPr="00557059">
        <w:t>values,</w:t>
      </w:r>
      <w:r>
        <w:t xml:space="preserve"> </w:t>
      </w:r>
      <w:r w:rsidRPr="00557059">
        <w:t>the</w:t>
      </w:r>
      <w:r>
        <w:t xml:space="preserve"> </w:t>
      </w:r>
      <w:r w:rsidRPr="00557059">
        <w:t>acquisition</w:t>
      </w:r>
      <w:r>
        <w:t xml:space="preserve"> </w:t>
      </w:r>
      <w:r w:rsidRPr="00557059">
        <w:t>of</w:t>
      </w:r>
      <w:r>
        <w:t xml:space="preserve"> </w:t>
      </w:r>
      <w:r w:rsidRPr="00557059">
        <w:t>academic</w:t>
      </w:r>
      <w:r>
        <w:t xml:space="preserve"> </w:t>
      </w:r>
      <w:r w:rsidRPr="00557059">
        <w:t>and</w:t>
      </w:r>
      <w:r>
        <w:t xml:space="preserve"> </w:t>
      </w:r>
      <w:r w:rsidRPr="00557059">
        <w:t>theoretical</w:t>
      </w:r>
      <w:r>
        <w:t xml:space="preserve"> </w:t>
      </w:r>
      <w:r w:rsidRPr="00557059">
        <w:t>knowledge</w:t>
      </w:r>
      <w:r>
        <w:t xml:space="preserve"> </w:t>
      </w:r>
      <w:r w:rsidRPr="00557059">
        <w:t>and</w:t>
      </w:r>
      <w:r>
        <w:t xml:space="preserve"> </w:t>
      </w:r>
      <w:r w:rsidRPr="00557059">
        <w:t>the</w:t>
      </w:r>
      <w:r>
        <w:t xml:space="preserve"> </w:t>
      </w:r>
      <w:r w:rsidRPr="00557059">
        <w:t>development</w:t>
      </w:r>
      <w:r>
        <w:t xml:space="preserve"> </w:t>
      </w:r>
      <w:r w:rsidRPr="00557059">
        <w:t>of</w:t>
      </w:r>
      <w:r>
        <w:t xml:space="preserve"> </w:t>
      </w:r>
      <w:r w:rsidRPr="00557059">
        <w:t>skills</w:t>
      </w:r>
      <w:r>
        <w:t xml:space="preserve"> </w:t>
      </w:r>
      <w:r w:rsidRPr="00557059">
        <w:t>and</w:t>
      </w:r>
      <w:r>
        <w:t xml:space="preserve"> </w:t>
      </w:r>
      <w:r w:rsidRPr="00557059">
        <w:t>personal</w:t>
      </w:r>
      <w:r>
        <w:t xml:space="preserve"> </w:t>
      </w:r>
      <w:r w:rsidRPr="00557059">
        <w:t>awareness.</w:t>
      </w:r>
      <w:r>
        <w:t xml:space="preserve">  </w:t>
      </w:r>
      <w:r w:rsidRPr="00557059">
        <w:t>Because</w:t>
      </w:r>
      <w:r>
        <w:t xml:space="preserve"> </w:t>
      </w:r>
      <w:r w:rsidRPr="00557059">
        <w:t>of</w:t>
      </w:r>
      <w:r>
        <w:t xml:space="preserve"> </w:t>
      </w:r>
      <w:r w:rsidRPr="00557059">
        <w:t>the</w:t>
      </w:r>
      <w:r>
        <w:t xml:space="preserve"> </w:t>
      </w:r>
      <w:r w:rsidRPr="00557059">
        <w:t>requirement</w:t>
      </w:r>
      <w:r>
        <w:t xml:space="preserve"> </w:t>
      </w:r>
      <w:r w:rsidRPr="00557059">
        <w:t>to</w:t>
      </w:r>
      <w:r>
        <w:t xml:space="preserve"> </w:t>
      </w:r>
      <w:r w:rsidRPr="00557059">
        <w:t>develop</w:t>
      </w:r>
      <w:r>
        <w:t xml:space="preserve"> </w:t>
      </w:r>
      <w:r w:rsidRPr="00557059">
        <w:t>in</w:t>
      </w:r>
      <w:r>
        <w:t xml:space="preserve"> </w:t>
      </w:r>
      <w:r w:rsidRPr="00557059">
        <w:t>personal</w:t>
      </w:r>
      <w:r>
        <w:t xml:space="preserve"> </w:t>
      </w:r>
      <w:r w:rsidRPr="00557059">
        <w:t>philosophy</w:t>
      </w:r>
      <w:r>
        <w:t xml:space="preserve"> </w:t>
      </w:r>
      <w:r w:rsidRPr="00557059">
        <w:t>and</w:t>
      </w:r>
      <w:r>
        <w:t xml:space="preserve"> </w:t>
      </w:r>
      <w:r w:rsidRPr="00557059">
        <w:t>awareness</w:t>
      </w:r>
      <w:r>
        <w:t xml:space="preserve"> </w:t>
      </w:r>
      <w:r w:rsidRPr="00557059">
        <w:t>the</w:t>
      </w:r>
      <w:r>
        <w:t xml:space="preserve"> </w:t>
      </w:r>
      <w:r w:rsidRPr="00557059">
        <w:t>training</w:t>
      </w:r>
      <w:r>
        <w:t xml:space="preserve"> </w:t>
      </w:r>
      <w:r w:rsidRPr="00557059">
        <w:t>and</w:t>
      </w:r>
      <w:r>
        <w:t xml:space="preserve"> </w:t>
      </w:r>
      <w:r w:rsidRPr="00557059">
        <w:t>education</w:t>
      </w:r>
      <w:r>
        <w:t xml:space="preserve"> </w:t>
      </w:r>
      <w:r w:rsidRPr="00557059">
        <w:t>is</w:t>
      </w:r>
      <w:r>
        <w:t xml:space="preserve"> </w:t>
      </w:r>
      <w:r w:rsidRPr="00557059">
        <w:t>a</w:t>
      </w:r>
      <w:r>
        <w:t xml:space="preserve"> </w:t>
      </w:r>
      <w:r w:rsidRPr="00557059">
        <w:t>subjective</w:t>
      </w:r>
      <w:r>
        <w:t xml:space="preserve"> </w:t>
      </w:r>
      <w:r w:rsidRPr="00557059">
        <w:t>and</w:t>
      </w:r>
      <w:r>
        <w:t xml:space="preserve"> </w:t>
      </w:r>
      <w:r w:rsidRPr="00557059">
        <w:t>individual</w:t>
      </w:r>
      <w:r>
        <w:t xml:space="preserve"> process and each person’s journey will be unique. </w:t>
      </w:r>
      <w:r w:rsidRPr="00557059">
        <w:t>Training</w:t>
      </w:r>
      <w:r>
        <w:t xml:space="preserve"> </w:t>
      </w:r>
      <w:r w:rsidRPr="00557059">
        <w:t>involves</w:t>
      </w:r>
      <w:r>
        <w:t xml:space="preserve"> </w:t>
      </w:r>
      <w:r w:rsidRPr="00557059">
        <w:t>a</w:t>
      </w:r>
      <w:r>
        <w:t xml:space="preserve"> </w:t>
      </w:r>
      <w:r w:rsidRPr="00557059">
        <w:t>multitude</w:t>
      </w:r>
      <w:r>
        <w:t xml:space="preserve"> </w:t>
      </w:r>
      <w:r w:rsidRPr="00557059">
        <w:t>of</w:t>
      </w:r>
      <w:r>
        <w:t xml:space="preserve"> </w:t>
      </w:r>
      <w:r w:rsidRPr="00557059">
        <w:t>different</w:t>
      </w:r>
      <w:r>
        <w:t xml:space="preserve"> </w:t>
      </w:r>
      <w:r w:rsidRPr="00557059">
        <w:t>experiences</w:t>
      </w:r>
      <w:r>
        <w:t xml:space="preserve"> </w:t>
      </w:r>
      <w:r w:rsidRPr="00557059">
        <w:t>to</w:t>
      </w:r>
      <w:r>
        <w:t xml:space="preserve"> </w:t>
      </w:r>
      <w:r w:rsidRPr="00557059">
        <w:t>facilitate</w:t>
      </w:r>
      <w:r>
        <w:t xml:space="preserve"> </w:t>
      </w:r>
      <w:r w:rsidRPr="00557059">
        <w:t>this</w:t>
      </w:r>
      <w:r>
        <w:t xml:space="preserve"> </w:t>
      </w:r>
      <w:r w:rsidRPr="00557059">
        <w:t>learning,</w:t>
      </w:r>
      <w:r>
        <w:t xml:space="preserve"> </w:t>
      </w:r>
      <w:r w:rsidRPr="00557059">
        <w:t>including</w:t>
      </w:r>
      <w:r>
        <w:t xml:space="preserve"> </w:t>
      </w:r>
      <w:r w:rsidRPr="00557059">
        <w:t>theory</w:t>
      </w:r>
      <w:r>
        <w:t xml:space="preserve"> </w:t>
      </w:r>
      <w:r w:rsidRPr="00557059">
        <w:t>teaching,</w:t>
      </w:r>
      <w:r>
        <w:t xml:space="preserve"> </w:t>
      </w:r>
      <w:r w:rsidRPr="00557059">
        <w:t>tutorials,</w:t>
      </w:r>
      <w:r>
        <w:t xml:space="preserve"> </w:t>
      </w:r>
      <w:r w:rsidRPr="00557059">
        <w:t>skills</w:t>
      </w:r>
      <w:r>
        <w:t xml:space="preserve"> </w:t>
      </w:r>
      <w:r w:rsidRPr="00557059">
        <w:t>practice,</w:t>
      </w:r>
      <w:r>
        <w:t xml:space="preserve"> </w:t>
      </w:r>
      <w:r w:rsidRPr="00557059">
        <w:t>group</w:t>
      </w:r>
      <w:r>
        <w:t xml:space="preserve"> </w:t>
      </w:r>
      <w:r w:rsidRPr="00557059">
        <w:t>process,</w:t>
      </w:r>
      <w:r>
        <w:t xml:space="preserve"> </w:t>
      </w:r>
      <w:r w:rsidRPr="00557059">
        <w:t>personal</w:t>
      </w:r>
      <w:r>
        <w:t xml:space="preserve"> </w:t>
      </w:r>
      <w:r w:rsidRPr="00557059">
        <w:t>therapy,</w:t>
      </w:r>
      <w:r>
        <w:t xml:space="preserve"> </w:t>
      </w:r>
      <w:r w:rsidRPr="00557059">
        <w:t>supervision</w:t>
      </w:r>
      <w:r>
        <w:t xml:space="preserve"> </w:t>
      </w:r>
      <w:r w:rsidRPr="00557059">
        <w:t>and</w:t>
      </w:r>
      <w:r>
        <w:t xml:space="preserve"> </w:t>
      </w:r>
      <w:r w:rsidRPr="00557059">
        <w:t>clinical</w:t>
      </w:r>
      <w:r>
        <w:t xml:space="preserve"> </w:t>
      </w:r>
      <w:r w:rsidRPr="00557059">
        <w:t>and</w:t>
      </w:r>
      <w:r>
        <w:t xml:space="preserve"> </w:t>
      </w:r>
      <w:r w:rsidRPr="00557059">
        <w:t>mental</w:t>
      </w:r>
      <w:r>
        <w:t xml:space="preserve"> </w:t>
      </w:r>
      <w:r w:rsidRPr="00557059">
        <w:t>health</w:t>
      </w:r>
      <w:r>
        <w:t xml:space="preserve"> </w:t>
      </w:r>
      <w:r w:rsidRPr="00557059">
        <w:t>placements.</w:t>
      </w:r>
      <w:r>
        <w:t xml:space="preserve"> </w:t>
      </w:r>
    </w:p>
    <w:p w14:paraId="32739AFF" w14:textId="77777777" w:rsidR="00877C5E" w:rsidRPr="00557059" w:rsidRDefault="00877C5E" w:rsidP="00877C5E"/>
    <w:p w14:paraId="180E04CD" w14:textId="77777777" w:rsidR="00877C5E" w:rsidRPr="00557059" w:rsidRDefault="00877C5E" w:rsidP="00877C5E">
      <w:r w:rsidRPr="00557059">
        <w:t>TA</w:t>
      </w:r>
      <w:r>
        <w:t xml:space="preserve"> </w:t>
      </w:r>
      <w:r w:rsidRPr="00557059">
        <w:t>Training</w:t>
      </w:r>
      <w:r>
        <w:t xml:space="preserve"> </w:t>
      </w:r>
      <w:r w:rsidRPr="00557059">
        <w:t>Organisation</w:t>
      </w:r>
      <w:r>
        <w:t xml:space="preserve"> </w:t>
      </w:r>
      <w:r w:rsidRPr="00557059">
        <w:t>offers</w:t>
      </w:r>
      <w:r>
        <w:t xml:space="preserve"> </w:t>
      </w:r>
      <w:r w:rsidRPr="00557059">
        <w:t>two</w:t>
      </w:r>
      <w:r>
        <w:t xml:space="preserve"> </w:t>
      </w:r>
      <w:r w:rsidRPr="00557059">
        <w:t>routes</w:t>
      </w:r>
      <w:r>
        <w:t xml:space="preserve"> </w:t>
      </w:r>
      <w:r w:rsidRPr="00557059">
        <w:t>to</w:t>
      </w:r>
      <w:r>
        <w:t xml:space="preserve"> </w:t>
      </w:r>
      <w:r w:rsidRPr="00557059">
        <w:t>qualification</w:t>
      </w:r>
      <w:r>
        <w:t xml:space="preserve"> </w:t>
      </w:r>
      <w:r w:rsidRPr="00557059">
        <w:t>using</w:t>
      </w:r>
      <w:r>
        <w:t xml:space="preserve"> </w:t>
      </w:r>
      <w:r w:rsidRPr="00557059">
        <w:t>transactional</w:t>
      </w:r>
      <w:r>
        <w:t xml:space="preserve"> </w:t>
      </w:r>
      <w:r w:rsidRPr="00557059">
        <w:t>analysis</w:t>
      </w:r>
      <w:r>
        <w:t>:</w:t>
      </w:r>
    </w:p>
    <w:p w14:paraId="6CDAEFFB" w14:textId="77777777" w:rsidR="00877C5E" w:rsidRDefault="00877C5E" w:rsidP="00877C5E">
      <w:pPr>
        <w:rPr>
          <w:b/>
        </w:rPr>
      </w:pPr>
    </w:p>
    <w:p w14:paraId="26356346" w14:textId="77777777" w:rsidR="00877C5E" w:rsidRDefault="00877C5E" w:rsidP="00877C5E">
      <w:r w:rsidRPr="00557059">
        <w:rPr>
          <w:b/>
        </w:rPr>
        <w:t>A</w:t>
      </w:r>
      <w:r>
        <w:rPr>
          <w:b/>
        </w:rPr>
        <w:t xml:space="preserve"> UKATA </w:t>
      </w:r>
      <w:r w:rsidRPr="00557059">
        <w:rPr>
          <w:b/>
        </w:rPr>
        <w:t>Diploma</w:t>
      </w:r>
      <w:r>
        <w:rPr>
          <w:b/>
        </w:rPr>
        <w:t xml:space="preserve"> </w:t>
      </w:r>
      <w:r w:rsidRPr="00557059">
        <w:rPr>
          <w:b/>
        </w:rPr>
        <w:t>in</w:t>
      </w:r>
      <w:r>
        <w:rPr>
          <w:b/>
        </w:rPr>
        <w:t xml:space="preserve"> Transactional Analysis</w:t>
      </w:r>
      <w:r>
        <w:t xml:space="preserve"> </w:t>
      </w:r>
      <w:r w:rsidRPr="00557059">
        <w:t>which</w:t>
      </w:r>
      <w:r>
        <w:t xml:space="preserve"> may</w:t>
      </w:r>
      <w:r w:rsidRPr="00BD23C6">
        <w:rPr>
          <w:color w:val="FF0000"/>
        </w:rPr>
        <w:t xml:space="preserve"> </w:t>
      </w:r>
      <w:r w:rsidRPr="00557059">
        <w:t>lead</w:t>
      </w:r>
      <w:r>
        <w:t xml:space="preserve"> </w:t>
      </w:r>
      <w:r w:rsidRPr="00557059">
        <w:t>to</w:t>
      </w:r>
      <w:r>
        <w:t xml:space="preserve"> </w:t>
      </w:r>
      <w:r w:rsidRPr="00557059">
        <w:t>BACP</w:t>
      </w:r>
      <w:r>
        <w:t xml:space="preserve"> </w:t>
      </w:r>
      <w:r w:rsidRPr="00557059">
        <w:t>accreditation.</w:t>
      </w:r>
      <w:r>
        <w:t xml:space="preserve">  The Diploma requires the trainee to be in clinical practice, receiving supervision, having personal therapy and having undertaken certain hours of training.  The minimum time this could be achieved is three academic years if the trainee is early into clinical practice, supervision and therapy.  Sometime in the Fourth Year or beyond seems more realistic.</w:t>
      </w:r>
    </w:p>
    <w:p w14:paraId="692E4E44" w14:textId="77777777" w:rsidR="00877C5E" w:rsidRPr="00557059" w:rsidRDefault="00877C5E" w:rsidP="00877C5E"/>
    <w:p w14:paraId="307D7EBD" w14:textId="77777777" w:rsidR="00877C5E" w:rsidRDefault="00877C5E" w:rsidP="00877C5E">
      <w:r w:rsidRPr="00557059">
        <w:rPr>
          <w:b/>
        </w:rPr>
        <w:t>A</w:t>
      </w:r>
      <w:r>
        <w:rPr>
          <w:b/>
        </w:rPr>
        <w:t xml:space="preserve"> </w:t>
      </w:r>
      <w:r w:rsidRPr="00557059">
        <w:rPr>
          <w:b/>
        </w:rPr>
        <w:t>Certificate</w:t>
      </w:r>
      <w:r>
        <w:rPr>
          <w:b/>
        </w:rPr>
        <w:t xml:space="preserve"> </w:t>
      </w:r>
      <w:r w:rsidRPr="00557059">
        <w:rPr>
          <w:b/>
        </w:rPr>
        <w:t>in</w:t>
      </w:r>
      <w:r>
        <w:rPr>
          <w:b/>
        </w:rPr>
        <w:t xml:space="preserve"> </w:t>
      </w:r>
      <w:r w:rsidRPr="00557059">
        <w:rPr>
          <w:b/>
        </w:rPr>
        <w:t>Transactional</w:t>
      </w:r>
      <w:r>
        <w:rPr>
          <w:b/>
        </w:rPr>
        <w:t xml:space="preserve"> </w:t>
      </w:r>
      <w:r w:rsidRPr="00557059">
        <w:rPr>
          <w:b/>
        </w:rPr>
        <w:t>Analysis</w:t>
      </w:r>
      <w:r>
        <w:t xml:space="preserve"> </w:t>
      </w:r>
      <w:r w:rsidRPr="00557059">
        <w:t>conferred</w:t>
      </w:r>
      <w:r>
        <w:t xml:space="preserve"> </w:t>
      </w:r>
      <w:r w:rsidRPr="00557059">
        <w:t>by</w:t>
      </w:r>
      <w:r>
        <w:t xml:space="preserve"> </w:t>
      </w:r>
      <w:r w:rsidRPr="00557059">
        <w:t>EATA</w:t>
      </w:r>
      <w:r>
        <w:t xml:space="preserve"> </w:t>
      </w:r>
      <w:r w:rsidRPr="00557059">
        <w:t>the</w:t>
      </w:r>
      <w:r>
        <w:t xml:space="preserve"> </w:t>
      </w:r>
      <w:r w:rsidRPr="00557059">
        <w:t>European</w:t>
      </w:r>
      <w:r>
        <w:t xml:space="preserve"> </w:t>
      </w:r>
      <w:r w:rsidRPr="00557059">
        <w:t>Association</w:t>
      </w:r>
      <w:r>
        <w:t xml:space="preserve"> </w:t>
      </w:r>
      <w:r w:rsidRPr="00557059">
        <w:t>for</w:t>
      </w:r>
      <w:r>
        <w:t xml:space="preserve"> </w:t>
      </w:r>
      <w:r w:rsidRPr="00557059">
        <w:t>Transactional</w:t>
      </w:r>
      <w:r>
        <w:t xml:space="preserve"> </w:t>
      </w:r>
      <w:r w:rsidRPr="00557059">
        <w:t>Analysis</w:t>
      </w:r>
      <w:r>
        <w:t xml:space="preserve"> </w:t>
      </w:r>
      <w:r w:rsidRPr="00557059">
        <w:t>which</w:t>
      </w:r>
      <w:r>
        <w:t xml:space="preserve"> </w:t>
      </w:r>
      <w:r w:rsidRPr="00557059">
        <w:t>leads</w:t>
      </w:r>
      <w:r>
        <w:t xml:space="preserve"> </w:t>
      </w:r>
      <w:r w:rsidRPr="00557059">
        <w:t>to</w:t>
      </w:r>
      <w:r>
        <w:t xml:space="preserve"> </w:t>
      </w:r>
      <w:r w:rsidRPr="00557059">
        <w:t>UKCP</w:t>
      </w:r>
      <w:r>
        <w:t xml:space="preserve"> </w:t>
      </w:r>
      <w:r w:rsidRPr="00557059">
        <w:t>registration.</w:t>
      </w:r>
      <w:r>
        <w:t xml:space="preserve"> </w:t>
      </w:r>
      <w:r w:rsidRPr="00557059">
        <w:t>This</w:t>
      </w:r>
      <w:r>
        <w:t xml:space="preserve"> </w:t>
      </w:r>
      <w:r w:rsidRPr="00557059">
        <w:t>includes</w:t>
      </w:r>
      <w:r>
        <w:t xml:space="preserve"> </w:t>
      </w:r>
      <w:r w:rsidRPr="00557059">
        <w:t>a</w:t>
      </w:r>
      <w:r>
        <w:t xml:space="preserve"> </w:t>
      </w:r>
      <w:r w:rsidRPr="00557059">
        <w:t>four</w:t>
      </w:r>
      <w:r>
        <w:t xml:space="preserve"> </w:t>
      </w:r>
      <w:r w:rsidRPr="00557059">
        <w:t>year</w:t>
      </w:r>
      <w:r>
        <w:t xml:space="preserve"> </w:t>
      </w:r>
      <w:r w:rsidRPr="00557059">
        <w:t>taught</w:t>
      </w:r>
      <w:r>
        <w:t xml:space="preserve"> </w:t>
      </w:r>
      <w:r w:rsidRPr="00557059">
        <w:t>programme</w:t>
      </w:r>
      <w:r>
        <w:t xml:space="preserve"> </w:t>
      </w:r>
      <w:r w:rsidRPr="00557059">
        <w:t>plus</w:t>
      </w:r>
      <w:r>
        <w:t xml:space="preserve"> </w:t>
      </w:r>
      <w:r w:rsidRPr="00557059">
        <w:t>preparation</w:t>
      </w:r>
      <w:r>
        <w:t xml:space="preserve"> </w:t>
      </w:r>
      <w:r w:rsidRPr="00557059">
        <w:t>for</w:t>
      </w:r>
      <w:r>
        <w:t xml:space="preserve"> </w:t>
      </w:r>
      <w:r w:rsidRPr="00557059">
        <w:t>the</w:t>
      </w:r>
      <w:r>
        <w:t xml:space="preserve"> </w:t>
      </w:r>
      <w:r w:rsidRPr="00557059">
        <w:t>final</w:t>
      </w:r>
      <w:r>
        <w:t xml:space="preserve"> </w:t>
      </w:r>
      <w:r w:rsidRPr="00557059">
        <w:t>exam.</w:t>
      </w:r>
      <w:r>
        <w:t xml:space="preserve"> </w:t>
      </w:r>
    </w:p>
    <w:p w14:paraId="5973F20C" w14:textId="77777777" w:rsidR="00877C5E" w:rsidRDefault="00877C5E" w:rsidP="00877C5E"/>
    <w:p w14:paraId="5019AAF2" w14:textId="77777777" w:rsidR="00877C5E" w:rsidRDefault="00877C5E" w:rsidP="00877C5E">
      <w:r>
        <w:t>We also offer an internal certificate:</w:t>
      </w:r>
    </w:p>
    <w:p w14:paraId="03BFF809" w14:textId="77777777" w:rsidR="00877C5E" w:rsidRDefault="00877C5E" w:rsidP="00877C5E"/>
    <w:p w14:paraId="769B16E1" w14:textId="77777777" w:rsidR="00877C5E" w:rsidRPr="00C52142" w:rsidRDefault="00877C5E" w:rsidP="00877C5E">
      <w:proofErr w:type="gramStart"/>
      <w:r>
        <w:rPr>
          <w:b/>
        </w:rPr>
        <w:t>TA Training Organisation Certificate in TA Practice.</w:t>
      </w:r>
      <w:proofErr w:type="gramEnd"/>
      <w:r>
        <w:rPr>
          <w:b/>
        </w:rPr>
        <w:t xml:space="preserve">  </w:t>
      </w:r>
      <w:r>
        <w:t>This is an award that is especially aimed at counsellors and psychotherapist who are in early practice.  If the practitioner is in receipt of TA supervision, appropriate therapy, clinical practice and training this award is achieved in around 24 months on the course.</w:t>
      </w:r>
    </w:p>
    <w:p w14:paraId="6D4AAD89" w14:textId="08492FC7" w:rsidR="0072781D" w:rsidRPr="0072781D" w:rsidRDefault="0072781D" w:rsidP="0072781D">
      <w:pPr>
        <w:pStyle w:val="Heading3"/>
      </w:pPr>
      <w:r>
        <w:t>The Official TA101 Course</w:t>
      </w:r>
    </w:p>
    <w:tbl>
      <w:tblPr>
        <w:tblStyle w:val="TableGrid"/>
        <w:tblW w:w="0" w:type="auto"/>
        <w:tblLook w:val="04A0" w:firstRow="1" w:lastRow="0" w:firstColumn="1" w:lastColumn="0" w:noHBand="0" w:noVBand="1"/>
      </w:tblPr>
      <w:tblGrid>
        <w:gridCol w:w="9286"/>
      </w:tblGrid>
      <w:tr w:rsidR="004119E7" w14:paraId="556B2D74" w14:textId="77777777" w:rsidTr="004119E7">
        <w:tc>
          <w:tcPr>
            <w:tcW w:w="9286" w:type="dxa"/>
          </w:tcPr>
          <w:p w14:paraId="4EB6C9DE" w14:textId="18B25E49" w:rsidR="004119E7" w:rsidRDefault="004119E7" w:rsidP="004119E7">
            <w:r>
              <w:t>Stage of Training:</w:t>
            </w:r>
          </w:p>
        </w:tc>
      </w:tr>
      <w:tr w:rsidR="008772A2" w14:paraId="3AC6FA40" w14:textId="77777777" w:rsidTr="004119E7">
        <w:tc>
          <w:tcPr>
            <w:tcW w:w="9286" w:type="dxa"/>
          </w:tcPr>
          <w:p w14:paraId="74ECC824" w14:textId="00F62EC0" w:rsidR="008772A2" w:rsidRPr="008772A2" w:rsidRDefault="008772A2" w:rsidP="004119E7">
            <w:pPr>
              <w:rPr>
                <w:b/>
              </w:rPr>
            </w:pPr>
            <w:r>
              <w:rPr>
                <w:b/>
              </w:rPr>
              <w:t>Pre-training or completed in your first year.</w:t>
            </w:r>
          </w:p>
        </w:tc>
      </w:tr>
      <w:tr w:rsidR="004119E7" w14:paraId="35FEB67A" w14:textId="77777777" w:rsidTr="004119E7">
        <w:tc>
          <w:tcPr>
            <w:tcW w:w="9286" w:type="dxa"/>
          </w:tcPr>
          <w:p w14:paraId="0BBB92E3" w14:textId="35241A41" w:rsidR="004119E7" w:rsidRDefault="008772A2" w:rsidP="004119E7">
            <w:r>
              <w:t>Name of Course or Qualification:</w:t>
            </w:r>
          </w:p>
        </w:tc>
      </w:tr>
      <w:tr w:rsidR="008772A2" w14:paraId="79579464" w14:textId="77777777" w:rsidTr="004119E7">
        <w:tc>
          <w:tcPr>
            <w:tcW w:w="9286" w:type="dxa"/>
          </w:tcPr>
          <w:p w14:paraId="57C9F20C" w14:textId="0C2E183F" w:rsidR="008772A2" w:rsidRPr="008772A2" w:rsidRDefault="008772A2" w:rsidP="004119E7">
            <w:pPr>
              <w:rPr>
                <w:b/>
              </w:rPr>
            </w:pPr>
            <w:r>
              <w:rPr>
                <w:b/>
              </w:rPr>
              <w:t>The Official TA101 Course.</w:t>
            </w:r>
          </w:p>
        </w:tc>
      </w:tr>
      <w:tr w:rsidR="004119E7" w14:paraId="4FC376D3" w14:textId="77777777" w:rsidTr="004119E7">
        <w:tc>
          <w:tcPr>
            <w:tcW w:w="9286" w:type="dxa"/>
          </w:tcPr>
          <w:p w14:paraId="07AB4003" w14:textId="652E6BBD" w:rsidR="004119E7" w:rsidRDefault="004119E7" w:rsidP="004119E7">
            <w:r>
              <w:t>Entry Requirements:</w:t>
            </w:r>
          </w:p>
        </w:tc>
      </w:tr>
      <w:tr w:rsidR="008772A2" w14:paraId="14456FF4" w14:textId="77777777" w:rsidTr="004119E7">
        <w:tc>
          <w:tcPr>
            <w:tcW w:w="9286" w:type="dxa"/>
          </w:tcPr>
          <w:p w14:paraId="757E95CA" w14:textId="29BD021D" w:rsidR="008772A2" w:rsidRPr="008772A2" w:rsidRDefault="008772A2" w:rsidP="008772A2">
            <w:pPr>
              <w:rPr>
                <w:b/>
              </w:rPr>
            </w:pPr>
            <w:r>
              <w:rPr>
                <w:b/>
              </w:rPr>
              <w:t>None</w:t>
            </w:r>
          </w:p>
        </w:tc>
      </w:tr>
      <w:tr w:rsidR="004119E7" w14:paraId="6329BDEC" w14:textId="77777777" w:rsidTr="004119E7">
        <w:tc>
          <w:tcPr>
            <w:tcW w:w="9286" w:type="dxa"/>
          </w:tcPr>
          <w:p w14:paraId="1AD11BF1" w14:textId="6017B872" w:rsidR="004119E7" w:rsidRDefault="004119E7" w:rsidP="004119E7">
            <w:r>
              <w:t>Duration:</w:t>
            </w:r>
          </w:p>
        </w:tc>
      </w:tr>
      <w:tr w:rsidR="008772A2" w14:paraId="259295E1" w14:textId="77777777" w:rsidTr="004119E7">
        <w:tc>
          <w:tcPr>
            <w:tcW w:w="9286" w:type="dxa"/>
          </w:tcPr>
          <w:p w14:paraId="4D5A8AFB" w14:textId="0DB33240" w:rsidR="008772A2" w:rsidRPr="008772A2" w:rsidRDefault="008772A2" w:rsidP="004119E7">
            <w:pPr>
              <w:rPr>
                <w:b/>
              </w:rPr>
            </w:pPr>
            <w:r>
              <w:rPr>
                <w:b/>
              </w:rPr>
              <w:t>12 hours – usually undertaken over two days.</w:t>
            </w:r>
          </w:p>
        </w:tc>
      </w:tr>
      <w:tr w:rsidR="004119E7" w14:paraId="55C271A4" w14:textId="77777777" w:rsidTr="004119E7">
        <w:tc>
          <w:tcPr>
            <w:tcW w:w="9286" w:type="dxa"/>
          </w:tcPr>
          <w:p w14:paraId="28B8D4A4" w14:textId="450FFCB7" w:rsidR="004119E7" w:rsidRDefault="008772A2" w:rsidP="004119E7">
            <w:r>
              <w:lastRenderedPageBreak/>
              <w:t>Completion Requirements:</w:t>
            </w:r>
          </w:p>
        </w:tc>
      </w:tr>
      <w:tr w:rsidR="008772A2" w14:paraId="7703C033" w14:textId="77777777" w:rsidTr="004119E7">
        <w:tc>
          <w:tcPr>
            <w:tcW w:w="9286" w:type="dxa"/>
          </w:tcPr>
          <w:p w14:paraId="42D4C12D" w14:textId="2E9B7540" w:rsidR="008772A2" w:rsidRPr="008772A2" w:rsidRDefault="008772A2" w:rsidP="004119E7">
            <w:pPr>
              <w:rPr>
                <w:b/>
              </w:rPr>
            </w:pPr>
            <w:r>
              <w:rPr>
                <w:b/>
              </w:rPr>
              <w:t>Attending full 12 hours</w:t>
            </w:r>
          </w:p>
        </w:tc>
      </w:tr>
      <w:tr w:rsidR="008772A2" w14:paraId="40CEC865" w14:textId="77777777" w:rsidTr="004119E7">
        <w:tc>
          <w:tcPr>
            <w:tcW w:w="9286" w:type="dxa"/>
          </w:tcPr>
          <w:p w14:paraId="7D304B89" w14:textId="57EAADAC" w:rsidR="008772A2" w:rsidRDefault="008772A2" w:rsidP="004119E7">
            <w:r>
              <w:t>Brief Assessment Information:</w:t>
            </w:r>
          </w:p>
        </w:tc>
      </w:tr>
      <w:tr w:rsidR="008772A2" w14:paraId="0A323338" w14:textId="77777777" w:rsidTr="004119E7">
        <w:tc>
          <w:tcPr>
            <w:tcW w:w="9286" w:type="dxa"/>
          </w:tcPr>
          <w:p w14:paraId="75C10D90" w14:textId="1CEDF457" w:rsidR="008772A2" w:rsidRPr="008772A2" w:rsidRDefault="008772A2" w:rsidP="004119E7">
            <w:pPr>
              <w:rPr>
                <w:b/>
              </w:rPr>
            </w:pPr>
            <w:r>
              <w:rPr>
                <w:b/>
              </w:rPr>
              <w:t>Participation only.</w:t>
            </w:r>
          </w:p>
        </w:tc>
      </w:tr>
      <w:tr w:rsidR="008772A2" w14:paraId="6CC2EAFE" w14:textId="77777777" w:rsidTr="004119E7">
        <w:tc>
          <w:tcPr>
            <w:tcW w:w="9286" w:type="dxa"/>
          </w:tcPr>
          <w:p w14:paraId="0F8E9A52" w14:textId="0CBDFCC0" w:rsidR="008772A2" w:rsidRDefault="008772A2" w:rsidP="004119E7">
            <w:r>
              <w:t>What can I do with this Qualification:</w:t>
            </w:r>
          </w:p>
        </w:tc>
      </w:tr>
      <w:tr w:rsidR="008772A2" w14:paraId="63E1E801" w14:textId="77777777" w:rsidTr="004119E7">
        <w:tc>
          <w:tcPr>
            <w:tcW w:w="9286" w:type="dxa"/>
          </w:tcPr>
          <w:p w14:paraId="317EADE5" w14:textId="34213D5B" w:rsidR="008772A2" w:rsidRPr="008772A2" w:rsidRDefault="008772A2" w:rsidP="004119E7">
            <w:pPr>
              <w:rPr>
                <w:b/>
              </w:rPr>
            </w:pPr>
            <w:r>
              <w:rPr>
                <w:b/>
              </w:rPr>
              <w:t xml:space="preserve">Have awareness of basic TA concepts – for example ego states, transactions, Games </w:t>
            </w:r>
            <w:proofErr w:type="spellStart"/>
            <w:r>
              <w:rPr>
                <w:b/>
              </w:rPr>
              <w:t>etc</w:t>
            </w:r>
            <w:proofErr w:type="spellEnd"/>
          </w:p>
        </w:tc>
      </w:tr>
      <w:tr w:rsidR="008772A2" w14:paraId="38B47712" w14:textId="77777777" w:rsidTr="004119E7">
        <w:tc>
          <w:tcPr>
            <w:tcW w:w="9286" w:type="dxa"/>
          </w:tcPr>
          <w:p w14:paraId="69FA0C3D" w14:textId="479113BD" w:rsidR="008772A2" w:rsidRDefault="008772A2" w:rsidP="004119E7">
            <w:r>
              <w:t xml:space="preserve">Accredited nature of the course: </w:t>
            </w:r>
          </w:p>
        </w:tc>
      </w:tr>
      <w:tr w:rsidR="008772A2" w14:paraId="3DD863FF" w14:textId="77777777" w:rsidTr="004119E7">
        <w:tc>
          <w:tcPr>
            <w:tcW w:w="9286" w:type="dxa"/>
          </w:tcPr>
          <w:p w14:paraId="2E5CEC0C" w14:textId="7009E2DC" w:rsidR="008772A2" w:rsidRPr="008772A2" w:rsidRDefault="008772A2" w:rsidP="004119E7">
            <w:pPr>
              <w:rPr>
                <w:b/>
              </w:rPr>
            </w:pPr>
            <w:r>
              <w:rPr>
                <w:b/>
              </w:rPr>
              <w:t>The course has official set content and results in the award of the official TA 101 Certificate.</w:t>
            </w:r>
          </w:p>
        </w:tc>
      </w:tr>
      <w:tr w:rsidR="008772A2" w14:paraId="72E47CF0" w14:textId="77777777" w:rsidTr="004119E7">
        <w:tc>
          <w:tcPr>
            <w:tcW w:w="9286" w:type="dxa"/>
          </w:tcPr>
          <w:p w14:paraId="0F4F5E62" w14:textId="4299EAE3" w:rsidR="008772A2" w:rsidRDefault="008772A2" w:rsidP="004119E7">
            <w:r>
              <w:t>Additional Notes:</w:t>
            </w:r>
          </w:p>
        </w:tc>
      </w:tr>
      <w:tr w:rsidR="008772A2" w14:paraId="3B4F8377" w14:textId="77777777" w:rsidTr="004119E7">
        <w:tc>
          <w:tcPr>
            <w:tcW w:w="9286" w:type="dxa"/>
          </w:tcPr>
          <w:p w14:paraId="3EE03B4B" w14:textId="46510024" w:rsidR="008772A2" w:rsidRPr="008772A2" w:rsidRDefault="008772A2" w:rsidP="004119E7">
            <w:pPr>
              <w:rPr>
                <w:b/>
              </w:rPr>
            </w:pPr>
            <w:r>
              <w:rPr>
                <w:b/>
              </w:rPr>
              <w:t>The TA101 Certificate may also be gained through independent study and open book exam</w:t>
            </w:r>
          </w:p>
        </w:tc>
      </w:tr>
    </w:tbl>
    <w:p w14:paraId="1E05CC8B" w14:textId="77777777" w:rsidR="00916EB4" w:rsidRDefault="00916EB4" w:rsidP="004119E7"/>
    <w:p w14:paraId="68F7CA40" w14:textId="5C9FE727" w:rsidR="0072781D" w:rsidRPr="0072781D" w:rsidRDefault="0072781D" w:rsidP="0072781D">
      <w:pPr>
        <w:pStyle w:val="Heading3"/>
      </w:pPr>
      <w:r>
        <w:t>Year 1 – The Foundation Year – Complete in itself / A pre-year before Clinical Training</w:t>
      </w:r>
    </w:p>
    <w:tbl>
      <w:tblPr>
        <w:tblStyle w:val="TableGrid"/>
        <w:tblW w:w="0" w:type="auto"/>
        <w:tblLook w:val="04A0" w:firstRow="1" w:lastRow="0" w:firstColumn="1" w:lastColumn="0" w:noHBand="0" w:noVBand="1"/>
      </w:tblPr>
      <w:tblGrid>
        <w:gridCol w:w="9286"/>
      </w:tblGrid>
      <w:tr w:rsidR="0072781D" w14:paraId="5CF6CE1D" w14:textId="77777777" w:rsidTr="00326CE0">
        <w:tc>
          <w:tcPr>
            <w:tcW w:w="9286" w:type="dxa"/>
          </w:tcPr>
          <w:p w14:paraId="0516F662" w14:textId="77777777" w:rsidR="0072781D" w:rsidRDefault="0072781D" w:rsidP="00326CE0">
            <w:r>
              <w:t>Stage of Training:</w:t>
            </w:r>
          </w:p>
        </w:tc>
      </w:tr>
      <w:tr w:rsidR="0072781D" w14:paraId="65E5E28D" w14:textId="77777777" w:rsidTr="00326CE0">
        <w:tc>
          <w:tcPr>
            <w:tcW w:w="9286" w:type="dxa"/>
          </w:tcPr>
          <w:p w14:paraId="034E1770" w14:textId="3CD28EB3" w:rsidR="0072781D" w:rsidRPr="008772A2" w:rsidRDefault="0072781D" w:rsidP="00326CE0">
            <w:pPr>
              <w:rPr>
                <w:b/>
              </w:rPr>
            </w:pPr>
            <w:r>
              <w:rPr>
                <w:b/>
              </w:rPr>
              <w:t>Year 1 – Foundation Year</w:t>
            </w:r>
          </w:p>
        </w:tc>
      </w:tr>
      <w:tr w:rsidR="0072781D" w14:paraId="5B49753C" w14:textId="77777777" w:rsidTr="00326CE0">
        <w:tc>
          <w:tcPr>
            <w:tcW w:w="9286" w:type="dxa"/>
          </w:tcPr>
          <w:p w14:paraId="3F312446" w14:textId="77777777" w:rsidR="0072781D" w:rsidRDefault="0072781D" w:rsidP="00326CE0">
            <w:r>
              <w:t>Name of Course or Qualification:</w:t>
            </w:r>
          </w:p>
        </w:tc>
      </w:tr>
      <w:tr w:rsidR="0072781D" w14:paraId="62BBBA82" w14:textId="77777777" w:rsidTr="00326CE0">
        <w:tc>
          <w:tcPr>
            <w:tcW w:w="9286" w:type="dxa"/>
          </w:tcPr>
          <w:p w14:paraId="2C23568A" w14:textId="5575D47C" w:rsidR="0072781D" w:rsidRPr="008772A2" w:rsidRDefault="0072781D" w:rsidP="00326CE0">
            <w:pPr>
              <w:rPr>
                <w:b/>
              </w:rPr>
            </w:pPr>
            <w:r>
              <w:rPr>
                <w:b/>
              </w:rPr>
              <w:t>Year 1 – Foundation Year</w:t>
            </w:r>
          </w:p>
        </w:tc>
      </w:tr>
      <w:tr w:rsidR="0072781D" w14:paraId="261D891C" w14:textId="77777777" w:rsidTr="00326CE0">
        <w:tc>
          <w:tcPr>
            <w:tcW w:w="9286" w:type="dxa"/>
          </w:tcPr>
          <w:p w14:paraId="56EEE6EA" w14:textId="77777777" w:rsidR="0072781D" w:rsidRDefault="0072781D" w:rsidP="00326CE0">
            <w:r>
              <w:t>Entry Requirements:</w:t>
            </w:r>
          </w:p>
        </w:tc>
      </w:tr>
      <w:tr w:rsidR="0072781D" w14:paraId="65C76686" w14:textId="77777777" w:rsidTr="00326CE0">
        <w:tc>
          <w:tcPr>
            <w:tcW w:w="9286" w:type="dxa"/>
          </w:tcPr>
          <w:p w14:paraId="5621B270" w14:textId="2E824226" w:rsidR="0072781D" w:rsidRPr="008772A2" w:rsidRDefault="0072781D" w:rsidP="00326CE0">
            <w:pPr>
              <w:rPr>
                <w:b/>
              </w:rPr>
            </w:pPr>
            <w:r>
              <w:rPr>
                <w:b/>
              </w:rPr>
              <w:t>Interview</w:t>
            </w:r>
          </w:p>
        </w:tc>
      </w:tr>
      <w:tr w:rsidR="0072781D" w14:paraId="17F9D5EF" w14:textId="77777777" w:rsidTr="00326CE0">
        <w:tc>
          <w:tcPr>
            <w:tcW w:w="9286" w:type="dxa"/>
          </w:tcPr>
          <w:p w14:paraId="2DB51BD7" w14:textId="77777777" w:rsidR="0072781D" w:rsidRDefault="0072781D" w:rsidP="00326CE0">
            <w:r>
              <w:t>Duration:</w:t>
            </w:r>
          </w:p>
        </w:tc>
      </w:tr>
      <w:tr w:rsidR="0072781D" w14:paraId="603806F4" w14:textId="77777777" w:rsidTr="00326CE0">
        <w:tc>
          <w:tcPr>
            <w:tcW w:w="9286" w:type="dxa"/>
          </w:tcPr>
          <w:p w14:paraId="6690E898" w14:textId="631C98A4" w:rsidR="0072781D" w:rsidRPr="008772A2" w:rsidRDefault="001721EC" w:rsidP="00326CE0">
            <w:pPr>
              <w:rPr>
                <w:b/>
              </w:rPr>
            </w:pPr>
            <w:r>
              <w:rPr>
                <w:b/>
              </w:rPr>
              <w:t>10 Weekends across the one year.</w:t>
            </w:r>
          </w:p>
        </w:tc>
      </w:tr>
      <w:tr w:rsidR="0072781D" w14:paraId="35BAA707" w14:textId="77777777" w:rsidTr="00326CE0">
        <w:tc>
          <w:tcPr>
            <w:tcW w:w="9286" w:type="dxa"/>
          </w:tcPr>
          <w:p w14:paraId="606FA285" w14:textId="77777777" w:rsidR="0072781D" w:rsidRDefault="0072781D" w:rsidP="00326CE0">
            <w:r>
              <w:t>Completion Requirements:</w:t>
            </w:r>
          </w:p>
        </w:tc>
      </w:tr>
      <w:tr w:rsidR="0072781D" w14:paraId="12CE492D" w14:textId="77777777" w:rsidTr="00326CE0">
        <w:tc>
          <w:tcPr>
            <w:tcW w:w="9286" w:type="dxa"/>
          </w:tcPr>
          <w:p w14:paraId="3087DC2C" w14:textId="67164099" w:rsidR="0072781D" w:rsidRDefault="001721EC" w:rsidP="00326CE0">
            <w:pPr>
              <w:rPr>
                <w:b/>
              </w:rPr>
            </w:pPr>
            <w:r>
              <w:rPr>
                <w:b/>
              </w:rPr>
              <w:t>120 Hours of TA Training by a qualified trainer (TSTA, PTSTA, CTATS)</w:t>
            </w:r>
          </w:p>
          <w:p w14:paraId="54A681CC" w14:textId="5BB92BC3" w:rsidR="001721EC" w:rsidRPr="008772A2" w:rsidRDefault="001721EC" w:rsidP="00326CE0">
            <w:pPr>
              <w:rPr>
                <w:b/>
              </w:rPr>
            </w:pPr>
            <w:r>
              <w:rPr>
                <w:b/>
              </w:rPr>
              <w:t>3 Assignments described below.</w:t>
            </w:r>
          </w:p>
        </w:tc>
      </w:tr>
      <w:tr w:rsidR="0072781D" w14:paraId="5CC77856" w14:textId="77777777" w:rsidTr="00326CE0">
        <w:tc>
          <w:tcPr>
            <w:tcW w:w="9286" w:type="dxa"/>
          </w:tcPr>
          <w:p w14:paraId="0EDA0391" w14:textId="3A0F8768" w:rsidR="0072781D" w:rsidRDefault="0072781D" w:rsidP="00326CE0">
            <w:r>
              <w:t>Brief Assessment Information:</w:t>
            </w:r>
            <w:r w:rsidR="00916EB4">
              <w:t xml:space="preserve"> - Three Assessments:</w:t>
            </w:r>
          </w:p>
        </w:tc>
      </w:tr>
      <w:tr w:rsidR="0072781D" w14:paraId="6DDA2830" w14:textId="77777777" w:rsidTr="00326CE0">
        <w:tc>
          <w:tcPr>
            <w:tcW w:w="9286" w:type="dxa"/>
          </w:tcPr>
          <w:p w14:paraId="306DB392" w14:textId="7B8EA90A" w:rsidR="0072781D" w:rsidRDefault="001721EC" w:rsidP="00326CE0">
            <w:pPr>
              <w:rPr>
                <w:b/>
              </w:rPr>
            </w:pPr>
            <w:r>
              <w:rPr>
                <w:b/>
              </w:rPr>
              <w:t>One Theory Essay.  2500 words.  List of Theory Topics</w:t>
            </w:r>
          </w:p>
          <w:p w14:paraId="3805D226" w14:textId="77777777" w:rsidR="001721EC" w:rsidRDefault="001721EC" w:rsidP="00326CE0">
            <w:pPr>
              <w:rPr>
                <w:b/>
              </w:rPr>
            </w:pPr>
          </w:p>
          <w:p w14:paraId="525BC7B5" w14:textId="77777777" w:rsidR="001721EC" w:rsidRDefault="001721EC" w:rsidP="00326CE0">
            <w:pPr>
              <w:rPr>
                <w:b/>
              </w:rPr>
            </w:pPr>
            <w:r>
              <w:rPr>
                <w:b/>
              </w:rPr>
              <w:t>One Understanding and Critiquing Key Concepts Assignment (10 theory questions from the TA101 written exam plus critique of one theory).  2500 – 3000 words</w:t>
            </w:r>
          </w:p>
          <w:p w14:paraId="6B6070F4" w14:textId="3B7CB3EE" w:rsidR="001721EC" w:rsidRPr="008772A2" w:rsidRDefault="001721EC" w:rsidP="00326CE0">
            <w:pPr>
              <w:rPr>
                <w:b/>
              </w:rPr>
            </w:pPr>
            <w:r>
              <w:rPr>
                <w:b/>
              </w:rPr>
              <w:t>A Reflective Journal.</w:t>
            </w:r>
            <w:r w:rsidR="00916EB4">
              <w:rPr>
                <w:b/>
              </w:rPr>
              <w:t xml:space="preserve">  Minimum 10 pages.  Peer Assessed only.</w:t>
            </w:r>
          </w:p>
        </w:tc>
      </w:tr>
      <w:tr w:rsidR="0072781D" w14:paraId="18BAD884" w14:textId="77777777" w:rsidTr="00326CE0">
        <w:tc>
          <w:tcPr>
            <w:tcW w:w="9286" w:type="dxa"/>
          </w:tcPr>
          <w:p w14:paraId="6544BAB0" w14:textId="77777777" w:rsidR="0072781D" w:rsidRDefault="0072781D" w:rsidP="00326CE0">
            <w:r>
              <w:t>What can I do with this Qualification:</w:t>
            </w:r>
          </w:p>
        </w:tc>
      </w:tr>
      <w:tr w:rsidR="0072781D" w14:paraId="502BC888" w14:textId="77777777" w:rsidTr="00326CE0">
        <w:tc>
          <w:tcPr>
            <w:tcW w:w="9286" w:type="dxa"/>
          </w:tcPr>
          <w:p w14:paraId="5E45D18F" w14:textId="37854FEA" w:rsidR="0072781D" w:rsidRDefault="00916EB4" w:rsidP="00326CE0">
            <w:pPr>
              <w:rPr>
                <w:b/>
              </w:rPr>
            </w:pPr>
            <w:r>
              <w:rPr>
                <w:b/>
              </w:rPr>
              <w:t>Exit from the course having gained one year of introductory concepts.</w:t>
            </w:r>
          </w:p>
          <w:p w14:paraId="53110CFB" w14:textId="519D1BE0" w:rsidR="00916EB4" w:rsidRPr="008772A2" w:rsidRDefault="00916EB4" w:rsidP="00326CE0">
            <w:pPr>
              <w:rPr>
                <w:b/>
              </w:rPr>
            </w:pPr>
            <w:r>
              <w:rPr>
                <w:b/>
              </w:rPr>
              <w:t>Continue into the Psychotherapy Clinical Training Group (Years 2,3 &amp; 4)</w:t>
            </w:r>
          </w:p>
        </w:tc>
      </w:tr>
      <w:tr w:rsidR="0072781D" w14:paraId="6400C1E4" w14:textId="77777777" w:rsidTr="00326CE0">
        <w:tc>
          <w:tcPr>
            <w:tcW w:w="9286" w:type="dxa"/>
          </w:tcPr>
          <w:p w14:paraId="3AB8F0F5" w14:textId="77777777" w:rsidR="0072781D" w:rsidRDefault="0072781D" w:rsidP="00326CE0">
            <w:r>
              <w:t xml:space="preserve">Accredited nature of the course: </w:t>
            </w:r>
          </w:p>
        </w:tc>
      </w:tr>
      <w:tr w:rsidR="0072781D" w14:paraId="09CD38F1" w14:textId="77777777" w:rsidTr="00326CE0">
        <w:tc>
          <w:tcPr>
            <w:tcW w:w="9286" w:type="dxa"/>
          </w:tcPr>
          <w:p w14:paraId="5076493C" w14:textId="32D7D7AC" w:rsidR="0072781D" w:rsidRDefault="00916EB4" w:rsidP="00326CE0">
            <w:pPr>
              <w:rPr>
                <w:b/>
              </w:rPr>
            </w:pPr>
            <w:r>
              <w:rPr>
                <w:b/>
              </w:rPr>
              <w:t>Internal - Foundation Year Completion Certificate.</w:t>
            </w:r>
          </w:p>
          <w:p w14:paraId="0C1B2E55" w14:textId="3B468CC2" w:rsidR="00916EB4" w:rsidRPr="008772A2" w:rsidRDefault="00916EB4" w:rsidP="00326CE0">
            <w:pPr>
              <w:rPr>
                <w:b/>
              </w:rPr>
            </w:pPr>
            <w:r>
              <w:rPr>
                <w:b/>
              </w:rPr>
              <w:t>External – UKATA TA Award – External Criteria need to be satisfied.</w:t>
            </w:r>
          </w:p>
        </w:tc>
      </w:tr>
      <w:tr w:rsidR="0072781D" w14:paraId="36546E35" w14:textId="77777777" w:rsidTr="00326CE0">
        <w:tc>
          <w:tcPr>
            <w:tcW w:w="9286" w:type="dxa"/>
          </w:tcPr>
          <w:p w14:paraId="210E22A9" w14:textId="77777777" w:rsidR="0072781D" w:rsidRDefault="0072781D" w:rsidP="00326CE0">
            <w:r>
              <w:t>Additional Notes:</w:t>
            </w:r>
          </w:p>
        </w:tc>
      </w:tr>
      <w:tr w:rsidR="0072781D" w14:paraId="17EFDF81" w14:textId="77777777" w:rsidTr="00326CE0">
        <w:tc>
          <w:tcPr>
            <w:tcW w:w="9286" w:type="dxa"/>
          </w:tcPr>
          <w:p w14:paraId="6014C5A9" w14:textId="4B5CED78" w:rsidR="0072781D" w:rsidRPr="008772A2" w:rsidRDefault="00916EB4" w:rsidP="00326CE0">
            <w:pPr>
              <w:rPr>
                <w:b/>
              </w:rPr>
            </w:pPr>
            <w:r>
              <w:rPr>
                <w:b/>
              </w:rPr>
              <w:t>Trainees by the end of Foundation Year, if they have completed at least one essay assignment and attended 120 hours will be entitled to apply for EXTERNAL award – the UKATA TA Award. (see page    )</w:t>
            </w:r>
          </w:p>
        </w:tc>
      </w:tr>
    </w:tbl>
    <w:p w14:paraId="5DE57209" w14:textId="77777777" w:rsidR="004119E7" w:rsidRDefault="004119E7" w:rsidP="004119E7"/>
    <w:p w14:paraId="0F89FEE9" w14:textId="7C81F7B4" w:rsidR="00916EB4" w:rsidRPr="0072781D" w:rsidRDefault="00916EB4" w:rsidP="00916EB4">
      <w:pPr>
        <w:pStyle w:val="Heading3"/>
      </w:pPr>
      <w:r>
        <w:t>Years 2</w:t>
      </w:r>
      <w:proofErr w:type="gramStart"/>
      <w:r>
        <w:t>,3</w:t>
      </w:r>
      <w:proofErr w:type="gramEnd"/>
      <w:r>
        <w:t xml:space="preserve"> &amp;4  – Psychotherapy Clinical Training Programme</w:t>
      </w:r>
    </w:p>
    <w:tbl>
      <w:tblPr>
        <w:tblStyle w:val="TableGrid"/>
        <w:tblW w:w="0" w:type="auto"/>
        <w:tblLook w:val="04A0" w:firstRow="1" w:lastRow="0" w:firstColumn="1" w:lastColumn="0" w:noHBand="0" w:noVBand="1"/>
      </w:tblPr>
      <w:tblGrid>
        <w:gridCol w:w="9286"/>
      </w:tblGrid>
      <w:tr w:rsidR="00916EB4" w14:paraId="217F98A5" w14:textId="77777777" w:rsidTr="00326CE0">
        <w:tc>
          <w:tcPr>
            <w:tcW w:w="9286" w:type="dxa"/>
          </w:tcPr>
          <w:p w14:paraId="3C04DC2E" w14:textId="77777777" w:rsidR="00916EB4" w:rsidRDefault="00916EB4" w:rsidP="00326CE0">
            <w:r>
              <w:t>Stage of Training:</w:t>
            </w:r>
          </w:p>
        </w:tc>
      </w:tr>
      <w:tr w:rsidR="00916EB4" w14:paraId="7071B2B6" w14:textId="77777777" w:rsidTr="00326CE0">
        <w:tc>
          <w:tcPr>
            <w:tcW w:w="9286" w:type="dxa"/>
          </w:tcPr>
          <w:p w14:paraId="370FB3CE" w14:textId="1674425B" w:rsidR="00916EB4" w:rsidRPr="008772A2" w:rsidRDefault="00916EB4" w:rsidP="00326CE0">
            <w:pPr>
              <w:rPr>
                <w:b/>
              </w:rPr>
            </w:pPr>
            <w:r>
              <w:rPr>
                <w:b/>
              </w:rPr>
              <w:t>Years 2</w:t>
            </w:r>
            <w:proofErr w:type="gramStart"/>
            <w:r>
              <w:rPr>
                <w:b/>
              </w:rPr>
              <w:t>,3</w:t>
            </w:r>
            <w:proofErr w:type="gramEnd"/>
            <w:r>
              <w:rPr>
                <w:b/>
              </w:rPr>
              <w:t xml:space="preserve"> &amp; 4 and perhaps beyond depending on developmental stage.</w:t>
            </w:r>
          </w:p>
        </w:tc>
      </w:tr>
      <w:tr w:rsidR="00916EB4" w14:paraId="772435B1" w14:textId="77777777" w:rsidTr="00326CE0">
        <w:tc>
          <w:tcPr>
            <w:tcW w:w="9286" w:type="dxa"/>
          </w:tcPr>
          <w:p w14:paraId="54E1D7E4" w14:textId="77777777" w:rsidR="00916EB4" w:rsidRDefault="00916EB4" w:rsidP="00326CE0">
            <w:r>
              <w:lastRenderedPageBreak/>
              <w:t>Name of Course or Qualification:</w:t>
            </w:r>
          </w:p>
        </w:tc>
      </w:tr>
      <w:tr w:rsidR="00916EB4" w14:paraId="290544FE" w14:textId="77777777" w:rsidTr="00326CE0">
        <w:tc>
          <w:tcPr>
            <w:tcW w:w="9286" w:type="dxa"/>
          </w:tcPr>
          <w:p w14:paraId="432CCEC5" w14:textId="7031A39E" w:rsidR="00916EB4" w:rsidRPr="008772A2" w:rsidRDefault="00916EB4" w:rsidP="00326CE0">
            <w:pPr>
              <w:rPr>
                <w:b/>
              </w:rPr>
            </w:pPr>
            <w:r>
              <w:rPr>
                <w:b/>
              </w:rPr>
              <w:t>Psychotherapy Clinical Training Programme</w:t>
            </w:r>
          </w:p>
        </w:tc>
      </w:tr>
      <w:tr w:rsidR="00916EB4" w14:paraId="5D274CC9" w14:textId="77777777" w:rsidTr="00326CE0">
        <w:tc>
          <w:tcPr>
            <w:tcW w:w="9286" w:type="dxa"/>
          </w:tcPr>
          <w:p w14:paraId="4A348D8E" w14:textId="77777777" w:rsidR="00916EB4" w:rsidRDefault="00916EB4" w:rsidP="00326CE0">
            <w:r>
              <w:t>Entry Requirements:</w:t>
            </w:r>
          </w:p>
        </w:tc>
      </w:tr>
      <w:tr w:rsidR="00916EB4" w14:paraId="39C0BD5B" w14:textId="77777777" w:rsidTr="00326CE0">
        <w:tc>
          <w:tcPr>
            <w:tcW w:w="9286" w:type="dxa"/>
          </w:tcPr>
          <w:p w14:paraId="428E9874" w14:textId="77777777" w:rsidR="00916EB4" w:rsidRDefault="00916EB4" w:rsidP="00326CE0">
            <w:pPr>
              <w:rPr>
                <w:b/>
              </w:rPr>
            </w:pPr>
            <w:r>
              <w:rPr>
                <w:b/>
              </w:rPr>
              <w:t>Original Year 1 Interview</w:t>
            </w:r>
          </w:p>
          <w:p w14:paraId="47B9B0CF" w14:textId="30C8CA36" w:rsidR="00916EB4" w:rsidRPr="00916EB4" w:rsidRDefault="00916EB4" w:rsidP="00326CE0">
            <w:pPr>
              <w:rPr>
                <w:b/>
              </w:rPr>
            </w:pPr>
            <w:r>
              <w:rPr>
                <w:b/>
              </w:rPr>
              <w:t xml:space="preserve">Subsequent end of Year 1 tutorial.  Entry to the Psychotherapy Clinical Training Programme is </w:t>
            </w:r>
            <w:r>
              <w:rPr>
                <w:b/>
                <w:u w:val="single"/>
              </w:rPr>
              <w:t>NOT</w:t>
            </w:r>
            <w:r>
              <w:t xml:space="preserve"> </w:t>
            </w:r>
            <w:r w:rsidR="002274E7">
              <w:rPr>
                <w:b/>
              </w:rPr>
              <w:t>automatic after Year 1 but readiness is assessed with trainers.</w:t>
            </w:r>
          </w:p>
        </w:tc>
      </w:tr>
      <w:tr w:rsidR="00916EB4" w14:paraId="089DDF88" w14:textId="77777777" w:rsidTr="00326CE0">
        <w:tc>
          <w:tcPr>
            <w:tcW w:w="9286" w:type="dxa"/>
          </w:tcPr>
          <w:p w14:paraId="322D22D4" w14:textId="77777777" w:rsidR="00916EB4" w:rsidRDefault="00916EB4" w:rsidP="00326CE0">
            <w:r>
              <w:t>Duration:</w:t>
            </w:r>
          </w:p>
        </w:tc>
      </w:tr>
      <w:tr w:rsidR="00916EB4" w14:paraId="1403D0C8" w14:textId="77777777" w:rsidTr="00326CE0">
        <w:tc>
          <w:tcPr>
            <w:tcW w:w="9286" w:type="dxa"/>
          </w:tcPr>
          <w:p w14:paraId="2B9526F2" w14:textId="38716AB6" w:rsidR="00916EB4" w:rsidRPr="008772A2" w:rsidRDefault="002274E7" w:rsidP="00326CE0">
            <w:pPr>
              <w:rPr>
                <w:b/>
              </w:rPr>
            </w:pPr>
            <w:r>
              <w:rPr>
                <w:b/>
              </w:rPr>
              <w:t>10 Weekends per year across a minimum of three years = 30 weekends in total</w:t>
            </w:r>
          </w:p>
        </w:tc>
      </w:tr>
      <w:tr w:rsidR="00916EB4" w14:paraId="08F03BC6" w14:textId="77777777" w:rsidTr="00326CE0">
        <w:tc>
          <w:tcPr>
            <w:tcW w:w="9286" w:type="dxa"/>
          </w:tcPr>
          <w:p w14:paraId="716D4B57" w14:textId="77777777" w:rsidR="00916EB4" w:rsidRDefault="00916EB4" w:rsidP="00326CE0">
            <w:r>
              <w:t>Completion Requirements:</w:t>
            </w:r>
          </w:p>
        </w:tc>
      </w:tr>
      <w:tr w:rsidR="00916EB4" w14:paraId="22C54642" w14:textId="77777777" w:rsidTr="00326CE0">
        <w:tc>
          <w:tcPr>
            <w:tcW w:w="9286" w:type="dxa"/>
          </w:tcPr>
          <w:p w14:paraId="4898D614" w14:textId="47500541" w:rsidR="00916EB4" w:rsidRDefault="002274E7" w:rsidP="00326CE0">
            <w:pPr>
              <w:rPr>
                <w:b/>
              </w:rPr>
            </w:pPr>
            <w:r>
              <w:rPr>
                <w:b/>
              </w:rPr>
              <w:t>Successful completion of Year 1.</w:t>
            </w:r>
          </w:p>
          <w:p w14:paraId="4C933B1F" w14:textId="77777777" w:rsidR="002274E7" w:rsidRDefault="002274E7" w:rsidP="00326CE0">
            <w:pPr>
              <w:rPr>
                <w:b/>
              </w:rPr>
            </w:pPr>
            <w:r>
              <w:rPr>
                <w:b/>
              </w:rPr>
              <w:t>Successful completion of 360 hours of TA training delivered by qualified personnel.</w:t>
            </w:r>
          </w:p>
          <w:p w14:paraId="29D6714C" w14:textId="41C61CF2" w:rsidR="002274E7" w:rsidRPr="008772A2" w:rsidRDefault="002274E7" w:rsidP="00326CE0">
            <w:pPr>
              <w:rPr>
                <w:b/>
              </w:rPr>
            </w:pPr>
            <w:r>
              <w:rPr>
                <w:b/>
              </w:rPr>
              <w:t>Successful completion of assignments – two per year ideally, six in total across three years</w:t>
            </w:r>
          </w:p>
        </w:tc>
      </w:tr>
      <w:tr w:rsidR="00916EB4" w14:paraId="798B3695" w14:textId="77777777" w:rsidTr="00326CE0">
        <w:tc>
          <w:tcPr>
            <w:tcW w:w="9286" w:type="dxa"/>
          </w:tcPr>
          <w:p w14:paraId="05250DB3" w14:textId="6E03EC44" w:rsidR="00916EB4" w:rsidRDefault="00916EB4" w:rsidP="002274E7">
            <w:r>
              <w:t>Brief Assessment Information:</w:t>
            </w:r>
            <w:r w:rsidR="002274E7">
              <w:t xml:space="preserve"> - Six Assignments in total across three years</w:t>
            </w:r>
            <w:r w:rsidR="0054136B">
              <w:t xml:space="preserve"> of PCTG.</w:t>
            </w:r>
          </w:p>
        </w:tc>
      </w:tr>
      <w:tr w:rsidR="00916EB4" w14:paraId="5AA01BA8" w14:textId="77777777" w:rsidTr="00326CE0">
        <w:tc>
          <w:tcPr>
            <w:tcW w:w="9286" w:type="dxa"/>
          </w:tcPr>
          <w:p w14:paraId="5A1C2A9C" w14:textId="42EAEDCC" w:rsidR="002274E7" w:rsidRDefault="002274E7" w:rsidP="002274E7">
            <w:pPr>
              <w:pStyle w:val="ListParagraph"/>
              <w:numPr>
                <w:ilvl w:val="0"/>
                <w:numId w:val="94"/>
              </w:numPr>
              <w:rPr>
                <w:b/>
              </w:rPr>
            </w:pPr>
            <w:r>
              <w:rPr>
                <w:b/>
              </w:rPr>
              <w:t>Choice - Critique of theory assignment – 2500 words</w:t>
            </w:r>
          </w:p>
          <w:p w14:paraId="54E2A3E2" w14:textId="21CD9E78" w:rsidR="002274E7" w:rsidRDefault="002274E7" w:rsidP="002274E7">
            <w:pPr>
              <w:pStyle w:val="ListParagraph"/>
              <w:numPr>
                <w:ilvl w:val="0"/>
                <w:numId w:val="94"/>
              </w:numPr>
              <w:rPr>
                <w:b/>
              </w:rPr>
            </w:pPr>
            <w:r>
              <w:rPr>
                <w:b/>
              </w:rPr>
              <w:t>Choice - Cross-modality essay – 2500 words</w:t>
            </w:r>
          </w:p>
          <w:p w14:paraId="0E6257F7" w14:textId="0D8754A2" w:rsidR="002274E7" w:rsidRDefault="0054136B" w:rsidP="002274E7">
            <w:pPr>
              <w:pStyle w:val="ListParagraph"/>
              <w:numPr>
                <w:ilvl w:val="0"/>
                <w:numId w:val="94"/>
              </w:numPr>
              <w:rPr>
                <w:b/>
              </w:rPr>
            </w:pPr>
            <w:r>
              <w:rPr>
                <w:b/>
              </w:rPr>
              <w:t>Compulsory</w:t>
            </w:r>
            <w:r w:rsidR="002274E7">
              <w:rPr>
                <w:b/>
              </w:rPr>
              <w:t xml:space="preserve"> - Case Study – 2500 words / or 4000+ words if to be used for Diploma Exam</w:t>
            </w:r>
          </w:p>
          <w:p w14:paraId="2B4F71F9" w14:textId="7E43CE66" w:rsidR="002274E7" w:rsidRDefault="002274E7" w:rsidP="002274E7">
            <w:pPr>
              <w:pStyle w:val="ListParagraph"/>
              <w:numPr>
                <w:ilvl w:val="0"/>
                <w:numId w:val="94"/>
              </w:numPr>
              <w:rPr>
                <w:b/>
              </w:rPr>
            </w:pPr>
            <w:r>
              <w:rPr>
                <w:b/>
              </w:rPr>
              <w:t>Choice - Client Recording and Transcript</w:t>
            </w:r>
          </w:p>
          <w:p w14:paraId="60A2E699" w14:textId="59E35CAA" w:rsidR="002274E7" w:rsidRDefault="002274E7" w:rsidP="002274E7">
            <w:pPr>
              <w:pStyle w:val="ListParagraph"/>
              <w:numPr>
                <w:ilvl w:val="0"/>
                <w:numId w:val="94"/>
              </w:numPr>
              <w:rPr>
                <w:b/>
              </w:rPr>
            </w:pPr>
            <w:r>
              <w:rPr>
                <w:b/>
              </w:rPr>
              <w:t>Choice - Personal Development Essay</w:t>
            </w:r>
          </w:p>
          <w:p w14:paraId="04F61AED" w14:textId="6ADED042" w:rsidR="002274E7" w:rsidRDefault="002274E7" w:rsidP="002274E7">
            <w:pPr>
              <w:pStyle w:val="ListParagraph"/>
              <w:numPr>
                <w:ilvl w:val="0"/>
                <w:numId w:val="94"/>
              </w:numPr>
              <w:rPr>
                <w:b/>
              </w:rPr>
            </w:pPr>
            <w:r>
              <w:rPr>
                <w:b/>
              </w:rPr>
              <w:t>Choice - Professional Identity Essay</w:t>
            </w:r>
          </w:p>
          <w:p w14:paraId="67E38D75" w14:textId="2E2A8130" w:rsidR="002274E7" w:rsidRDefault="002274E7" w:rsidP="002274E7">
            <w:pPr>
              <w:pStyle w:val="ListParagraph"/>
              <w:numPr>
                <w:ilvl w:val="0"/>
                <w:numId w:val="94"/>
              </w:numPr>
              <w:rPr>
                <w:b/>
              </w:rPr>
            </w:pPr>
            <w:r>
              <w:rPr>
                <w:b/>
              </w:rPr>
              <w:t>Choice – Research or Paper Presentation and write-up</w:t>
            </w:r>
          </w:p>
          <w:p w14:paraId="278BDA53" w14:textId="1E5DBCCC" w:rsidR="0054136B" w:rsidRDefault="0054136B" w:rsidP="002274E7">
            <w:pPr>
              <w:pStyle w:val="ListParagraph"/>
              <w:numPr>
                <w:ilvl w:val="0"/>
                <w:numId w:val="94"/>
              </w:numPr>
              <w:rPr>
                <w:b/>
              </w:rPr>
            </w:pPr>
            <w:r>
              <w:rPr>
                <w:b/>
              </w:rPr>
              <w:t>Choice – Design own assessment.</w:t>
            </w:r>
          </w:p>
          <w:p w14:paraId="79FD3F88" w14:textId="77777777" w:rsidR="002274E7" w:rsidRDefault="002274E7" w:rsidP="002274E7">
            <w:pPr>
              <w:pStyle w:val="ListParagraph"/>
              <w:numPr>
                <w:ilvl w:val="0"/>
                <w:numId w:val="94"/>
              </w:numPr>
              <w:rPr>
                <w:b/>
              </w:rPr>
            </w:pPr>
            <w:r>
              <w:rPr>
                <w:b/>
              </w:rPr>
              <w:t>Compulsory – Making Research Live – Research Proposal / Ethics / Literature Search</w:t>
            </w:r>
          </w:p>
          <w:p w14:paraId="03B53ADE" w14:textId="2B52D7FD" w:rsidR="002274E7" w:rsidRPr="002274E7" w:rsidRDefault="002274E7" w:rsidP="002274E7">
            <w:pPr>
              <w:pStyle w:val="ListParagraph"/>
              <w:numPr>
                <w:ilvl w:val="0"/>
                <w:numId w:val="94"/>
              </w:numPr>
              <w:rPr>
                <w:b/>
              </w:rPr>
            </w:pPr>
            <w:r>
              <w:rPr>
                <w:b/>
              </w:rPr>
              <w:t xml:space="preserve">Compulsory – Making Research Live </w:t>
            </w:r>
            <w:r w:rsidR="0054136B">
              <w:rPr>
                <w:b/>
              </w:rPr>
              <w:t>–</w:t>
            </w:r>
            <w:r>
              <w:rPr>
                <w:b/>
              </w:rPr>
              <w:t xml:space="preserve"> </w:t>
            </w:r>
            <w:r w:rsidR="0054136B">
              <w:rPr>
                <w:b/>
              </w:rPr>
              <w:t>Research Investigation and Write-Up</w:t>
            </w:r>
          </w:p>
        </w:tc>
      </w:tr>
      <w:tr w:rsidR="00916EB4" w14:paraId="1F32EA6B" w14:textId="77777777" w:rsidTr="00326CE0">
        <w:tc>
          <w:tcPr>
            <w:tcW w:w="9286" w:type="dxa"/>
          </w:tcPr>
          <w:p w14:paraId="4B51E109" w14:textId="77777777" w:rsidR="00916EB4" w:rsidRDefault="00916EB4" w:rsidP="00326CE0">
            <w:r>
              <w:t>What can I do with this Qualification:</w:t>
            </w:r>
          </w:p>
        </w:tc>
      </w:tr>
      <w:tr w:rsidR="00916EB4" w14:paraId="7A2DFCCF" w14:textId="77777777" w:rsidTr="00326CE0">
        <w:tc>
          <w:tcPr>
            <w:tcW w:w="9286" w:type="dxa"/>
          </w:tcPr>
          <w:p w14:paraId="7F57BDAB" w14:textId="733A2CDE" w:rsidR="00916EB4" w:rsidRDefault="00916EB4" w:rsidP="00326CE0">
            <w:pPr>
              <w:rPr>
                <w:b/>
              </w:rPr>
            </w:pPr>
            <w:r>
              <w:rPr>
                <w:b/>
              </w:rPr>
              <w:t>Exit from the course having gained on</w:t>
            </w:r>
            <w:r w:rsidR="0054136B">
              <w:rPr>
                <w:b/>
              </w:rPr>
              <w:t>e year foundation plus three years of Psychotherapy Clinical Training.</w:t>
            </w:r>
          </w:p>
          <w:p w14:paraId="78AF847E" w14:textId="4A963D26" w:rsidR="004F56FA" w:rsidRDefault="004F56FA" w:rsidP="00326CE0">
            <w:pPr>
              <w:rPr>
                <w:b/>
              </w:rPr>
            </w:pPr>
            <w:r>
              <w:rPr>
                <w:b/>
              </w:rPr>
              <w:t>Remain in the full training programme for additional Year 5 development.</w:t>
            </w:r>
          </w:p>
          <w:p w14:paraId="3E6ABD51" w14:textId="1FED9F00" w:rsidR="0054136B" w:rsidRDefault="0054136B" w:rsidP="00326CE0">
            <w:pPr>
              <w:rPr>
                <w:b/>
              </w:rPr>
            </w:pPr>
            <w:r>
              <w:rPr>
                <w:b/>
              </w:rPr>
              <w:t>Remain attached to the Supervision Days in Year 5 to aid development</w:t>
            </w:r>
          </w:p>
          <w:p w14:paraId="64144F2A" w14:textId="671997A5" w:rsidR="00916EB4" w:rsidRPr="008772A2" w:rsidRDefault="0054136B" w:rsidP="0054136B">
            <w:pPr>
              <w:rPr>
                <w:b/>
              </w:rPr>
            </w:pPr>
            <w:r>
              <w:rPr>
                <w:b/>
              </w:rPr>
              <w:t>Enter Exam Preparation Group if meeting the requirements.</w:t>
            </w:r>
          </w:p>
        </w:tc>
      </w:tr>
      <w:tr w:rsidR="00916EB4" w14:paraId="66CB5BED" w14:textId="77777777" w:rsidTr="00326CE0">
        <w:tc>
          <w:tcPr>
            <w:tcW w:w="9286" w:type="dxa"/>
          </w:tcPr>
          <w:p w14:paraId="51488962" w14:textId="77777777" w:rsidR="00916EB4" w:rsidRDefault="00916EB4" w:rsidP="00326CE0">
            <w:r>
              <w:t xml:space="preserve">Accredited nature of the course: </w:t>
            </w:r>
          </w:p>
        </w:tc>
      </w:tr>
      <w:tr w:rsidR="00916EB4" w14:paraId="7239704D" w14:textId="77777777" w:rsidTr="00326CE0">
        <w:tc>
          <w:tcPr>
            <w:tcW w:w="9286" w:type="dxa"/>
          </w:tcPr>
          <w:p w14:paraId="22927F72" w14:textId="548C1811" w:rsidR="00916EB4" w:rsidRDefault="00916EB4" w:rsidP="00326CE0">
            <w:pPr>
              <w:rPr>
                <w:b/>
              </w:rPr>
            </w:pPr>
            <w:r>
              <w:rPr>
                <w:b/>
              </w:rPr>
              <w:t xml:space="preserve">Internal </w:t>
            </w:r>
            <w:r w:rsidR="0054136B">
              <w:rPr>
                <w:b/>
              </w:rPr>
              <w:t>–</w:t>
            </w:r>
            <w:r>
              <w:rPr>
                <w:b/>
              </w:rPr>
              <w:t xml:space="preserve"> </w:t>
            </w:r>
            <w:r w:rsidR="0054136B">
              <w:rPr>
                <w:b/>
              </w:rPr>
              <w:t xml:space="preserve">Completion of four years of training.  </w:t>
            </w:r>
          </w:p>
          <w:p w14:paraId="1D841DF1" w14:textId="0BE7A3E0" w:rsidR="0054136B" w:rsidRDefault="0054136B" w:rsidP="00326CE0">
            <w:pPr>
              <w:rPr>
                <w:b/>
              </w:rPr>
            </w:pPr>
            <w:r>
              <w:rPr>
                <w:b/>
              </w:rPr>
              <w:t>Internal – Completion of Certificate in TA Practice (internal certificate)</w:t>
            </w:r>
          </w:p>
          <w:p w14:paraId="693004EA" w14:textId="323DE785" w:rsidR="00916EB4" w:rsidRPr="008772A2" w:rsidRDefault="00916EB4" w:rsidP="0054136B">
            <w:pPr>
              <w:rPr>
                <w:b/>
              </w:rPr>
            </w:pPr>
            <w:r>
              <w:rPr>
                <w:b/>
              </w:rPr>
              <w:t xml:space="preserve">External – UKATA TA </w:t>
            </w:r>
            <w:r w:rsidR="0054136B">
              <w:rPr>
                <w:b/>
              </w:rPr>
              <w:t>Diploma Exam</w:t>
            </w:r>
            <w:r>
              <w:rPr>
                <w:b/>
              </w:rPr>
              <w:t xml:space="preserve"> – External Criteria need to be satisfied.</w:t>
            </w:r>
          </w:p>
        </w:tc>
      </w:tr>
      <w:tr w:rsidR="00916EB4" w14:paraId="3EE39ADA" w14:textId="77777777" w:rsidTr="00326CE0">
        <w:tc>
          <w:tcPr>
            <w:tcW w:w="9286" w:type="dxa"/>
          </w:tcPr>
          <w:p w14:paraId="20963E60" w14:textId="77777777" w:rsidR="00916EB4" w:rsidRDefault="00916EB4" w:rsidP="00326CE0">
            <w:r>
              <w:t>Additional Notes:</w:t>
            </w:r>
          </w:p>
        </w:tc>
      </w:tr>
      <w:tr w:rsidR="00916EB4" w14:paraId="0C9E7BBA" w14:textId="77777777" w:rsidTr="00326CE0">
        <w:tc>
          <w:tcPr>
            <w:tcW w:w="9286" w:type="dxa"/>
          </w:tcPr>
          <w:p w14:paraId="7ED31203" w14:textId="02670B15" w:rsidR="00916EB4" w:rsidRDefault="00916EB4" w:rsidP="0054136B">
            <w:pPr>
              <w:rPr>
                <w:b/>
              </w:rPr>
            </w:pPr>
            <w:r>
              <w:rPr>
                <w:b/>
              </w:rPr>
              <w:t xml:space="preserve">Trainees by the end of </w:t>
            </w:r>
            <w:r w:rsidR="0054136B">
              <w:rPr>
                <w:b/>
              </w:rPr>
              <w:t>Psychotherapy Clinical Training Group may have accrued sufficient hours of practice, therapy and supervision to apply to take the official UKATA Diploma Exam.</w:t>
            </w:r>
          </w:p>
          <w:p w14:paraId="4620E032" w14:textId="77777777" w:rsidR="0054136B" w:rsidRDefault="0054136B" w:rsidP="0054136B">
            <w:pPr>
              <w:rPr>
                <w:b/>
              </w:rPr>
            </w:pPr>
          </w:p>
          <w:p w14:paraId="3CB87CF4" w14:textId="7645C783" w:rsidR="0054136B" w:rsidRPr="008772A2" w:rsidRDefault="0054136B" w:rsidP="0054136B">
            <w:pPr>
              <w:rPr>
                <w:b/>
              </w:rPr>
            </w:pPr>
            <w:r>
              <w:rPr>
                <w:b/>
              </w:rPr>
              <w:t>Trainees by the middle or end of the PCTG may be entitled to apply for the internal Certificate in TA Practice from the TA Training Organisation.</w:t>
            </w:r>
          </w:p>
        </w:tc>
      </w:tr>
    </w:tbl>
    <w:p w14:paraId="5AB1553C" w14:textId="77777777" w:rsidR="004119E7" w:rsidRDefault="004119E7" w:rsidP="004119E7"/>
    <w:p w14:paraId="59E69C3E" w14:textId="40D26775" w:rsidR="004F56FA" w:rsidRPr="0072781D" w:rsidRDefault="004F56FA" w:rsidP="004F56FA">
      <w:pPr>
        <w:pStyle w:val="Heading3"/>
      </w:pPr>
      <w:r>
        <w:t>Beyond Years 2</w:t>
      </w:r>
      <w:proofErr w:type="gramStart"/>
      <w:r>
        <w:t>,3</w:t>
      </w:r>
      <w:proofErr w:type="gramEnd"/>
      <w:r>
        <w:t xml:space="preserve"> &amp; 4  – Remain Attached to the Programme / Exam Preparation</w:t>
      </w:r>
    </w:p>
    <w:tbl>
      <w:tblPr>
        <w:tblStyle w:val="TableGrid"/>
        <w:tblW w:w="0" w:type="auto"/>
        <w:tblLook w:val="04A0" w:firstRow="1" w:lastRow="0" w:firstColumn="1" w:lastColumn="0" w:noHBand="0" w:noVBand="1"/>
      </w:tblPr>
      <w:tblGrid>
        <w:gridCol w:w="9286"/>
      </w:tblGrid>
      <w:tr w:rsidR="004F56FA" w14:paraId="7860DE71" w14:textId="77777777" w:rsidTr="00326CE0">
        <w:tc>
          <w:tcPr>
            <w:tcW w:w="9286" w:type="dxa"/>
          </w:tcPr>
          <w:p w14:paraId="7F04DB60" w14:textId="77777777" w:rsidR="004F56FA" w:rsidRDefault="004F56FA" w:rsidP="00326CE0">
            <w:r>
              <w:t>Stage of Training:</w:t>
            </w:r>
          </w:p>
        </w:tc>
      </w:tr>
      <w:tr w:rsidR="004F56FA" w14:paraId="1189E32C" w14:textId="77777777" w:rsidTr="00326CE0">
        <w:tc>
          <w:tcPr>
            <w:tcW w:w="9286" w:type="dxa"/>
          </w:tcPr>
          <w:p w14:paraId="37429CE6" w14:textId="111F9518" w:rsidR="004F56FA" w:rsidRPr="008772A2" w:rsidRDefault="004F56FA" w:rsidP="00326CE0">
            <w:pPr>
              <w:rPr>
                <w:b/>
              </w:rPr>
            </w:pPr>
            <w:r>
              <w:rPr>
                <w:b/>
              </w:rPr>
              <w:t>Year 5 and beyond</w:t>
            </w:r>
          </w:p>
        </w:tc>
      </w:tr>
      <w:tr w:rsidR="004F56FA" w14:paraId="3E564C71" w14:textId="77777777" w:rsidTr="00326CE0">
        <w:tc>
          <w:tcPr>
            <w:tcW w:w="9286" w:type="dxa"/>
          </w:tcPr>
          <w:p w14:paraId="71DCCAA0" w14:textId="77777777" w:rsidR="004F56FA" w:rsidRDefault="004F56FA" w:rsidP="00326CE0">
            <w:r>
              <w:lastRenderedPageBreak/>
              <w:t>Name of Course or Qualification:</w:t>
            </w:r>
          </w:p>
        </w:tc>
      </w:tr>
      <w:tr w:rsidR="004F56FA" w14:paraId="3E2C3DE1" w14:textId="77777777" w:rsidTr="00326CE0">
        <w:tc>
          <w:tcPr>
            <w:tcW w:w="9286" w:type="dxa"/>
          </w:tcPr>
          <w:p w14:paraId="0FBF6FAF" w14:textId="644DC3F5" w:rsidR="004F56FA" w:rsidRPr="008772A2" w:rsidRDefault="004F56FA" w:rsidP="00326CE0">
            <w:pPr>
              <w:rPr>
                <w:b/>
              </w:rPr>
            </w:pPr>
            <w:r>
              <w:rPr>
                <w:b/>
              </w:rPr>
              <w:t>Exam Preparation for CTA Exam.  Exam Preparation for Diploma Exam.  Staying attached.</w:t>
            </w:r>
          </w:p>
        </w:tc>
      </w:tr>
      <w:tr w:rsidR="004F56FA" w14:paraId="5E957140" w14:textId="77777777" w:rsidTr="00326CE0">
        <w:tc>
          <w:tcPr>
            <w:tcW w:w="9286" w:type="dxa"/>
          </w:tcPr>
          <w:p w14:paraId="424EA825" w14:textId="77777777" w:rsidR="004F56FA" w:rsidRDefault="004F56FA" w:rsidP="00326CE0">
            <w:r>
              <w:t>Entry Requirements:</w:t>
            </w:r>
          </w:p>
        </w:tc>
      </w:tr>
      <w:tr w:rsidR="004F56FA" w14:paraId="0D9D38C2" w14:textId="77777777" w:rsidTr="00326CE0">
        <w:tc>
          <w:tcPr>
            <w:tcW w:w="9286" w:type="dxa"/>
          </w:tcPr>
          <w:p w14:paraId="0361E3CB" w14:textId="5D6C96AC" w:rsidR="004F56FA" w:rsidRDefault="004F56FA" w:rsidP="00326CE0">
            <w:pPr>
              <w:rPr>
                <w:b/>
              </w:rPr>
            </w:pPr>
            <w:r>
              <w:rPr>
                <w:b/>
              </w:rPr>
              <w:t>Exam Preparation has certain requirements in terms of practice hours etc.</w:t>
            </w:r>
          </w:p>
          <w:p w14:paraId="30216E9D" w14:textId="6800DD1C" w:rsidR="004F56FA" w:rsidRPr="00916EB4" w:rsidRDefault="004F56FA" w:rsidP="00326CE0">
            <w:pPr>
              <w:rPr>
                <w:b/>
              </w:rPr>
            </w:pPr>
            <w:r>
              <w:rPr>
                <w:b/>
              </w:rPr>
              <w:t xml:space="preserve">Remaining attached or in additional training years </w:t>
            </w:r>
            <w:r w:rsidR="00870432">
              <w:rPr>
                <w:b/>
              </w:rPr>
              <w:t>requires a tutorial and mutual agreement of a bespoke, personalised programme.</w:t>
            </w:r>
          </w:p>
        </w:tc>
      </w:tr>
      <w:tr w:rsidR="004F56FA" w14:paraId="360EDAB4" w14:textId="77777777" w:rsidTr="00326CE0">
        <w:tc>
          <w:tcPr>
            <w:tcW w:w="9286" w:type="dxa"/>
          </w:tcPr>
          <w:p w14:paraId="63971509" w14:textId="77777777" w:rsidR="004F56FA" w:rsidRDefault="004F56FA" w:rsidP="00326CE0">
            <w:r>
              <w:t>Duration:</w:t>
            </w:r>
          </w:p>
        </w:tc>
      </w:tr>
      <w:tr w:rsidR="004F56FA" w14:paraId="6F2A293C" w14:textId="77777777" w:rsidTr="00326CE0">
        <w:tc>
          <w:tcPr>
            <w:tcW w:w="9286" w:type="dxa"/>
          </w:tcPr>
          <w:p w14:paraId="72E8FC76" w14:textId="6B60DCEC" w:rsidR="004F56FA" w:rsidRPr="008772A2" w:rsidRDefault="00870432" w:rsidP="00870432">
            <w:pPr>
              <w:rPr>
                <w:b/>
              </w:rPr>
            </w:pPr>
            <w:r>
              <w:rPr>
                <w:b/>
              </w:rPr>
              <w:t xml:space="preserve">For as long as the trainee is valuing the support.  </w:t>
            </w:r>
          </w:p>
        </w:tc>
      </w:tr>
      <w:tr w:rsidR="004F56FA" w14:paraId="3293A5FA" w14:textId="77777777" w:rsidTr="00326CE0">
        <w:tc>
          <w:tcPr>
            <w:tcW w:w="9286" w:type="dxa"/>
          </w:tcPr>
          <w:p w14:paraId="3F7CD211" w14:textId="77777777" w:rsidR="004F56FA" w:rsidRDefault="004F56FA" w:rsidP="00326CE0">
            <w:r>
              <w:t>Completion Requirements:</w:t>
            </w:r>
          </w:p>
        </w:tc>
      </w:tr>
      <w:tr w:rsidR="004F56FA" w14:paraId="4107E285" w14:textId="77777777" w:rsidTr="00326CE0">
        <w:tc>
          <w:tcPr>
            <w:tcW w:w="9286" w:type="dxa"/>
          </w:tcPr>
          <w:p w14:paraId="20911AB3" w14:textId="2987001E" w:rsidR="004F56FA" w:rsidRDefault="00870432" w:rsidP="00326CE0">
            <w:pPr>
              <w:rPr>
                <w:b/>
              </w:rPr>
            </w:pPr>
            <w:r>
              <w:rPr>
                <w:b/>
              </w:rPr>
              <w:t>This is a self-driven programme so no formal requirements.</w:t>
            </w:r>
          </w:p>
          <w:p w14:paraId="79BA1A5E" w14:textId="77777777" w:rsidR="00870432" w:rsidRDefault="00870432" w:rsidP="00326CE0">
            <w:pPr>
              <w:rPr>
                <w:b/>
              </w:rPr>
            </w:pPr>
          </w:p>
          <w:p w14:paraId="56E1DDBD" w14:textId="70C339AB" w:rsidR="00870432" w:rsidRDefault="00870432" w:rsidP="00326CE0">
            <w:pPr>
              <w:rPr>
                <w:b/>
                <w:u w:val="single"/>
              </w:rPr>
            </w:pPr>
            <w:r>
              <w:rPr>
                <w:b/>
                <w:u w:val="single"/>
              </w:rPr>
              <w:t>UKATA Diploma</w:t>
            </w:r>
          </w:p>
          <w:p w14:paraId="0C884C09" w14:textId="1F3A5AE9" w:rsidR="00870432" w:rsidRDefault="00870432" w:rsidP="00326CE0">
            <w:pPr>
              <w:rPr>
                <w:b/>
              </w:rPr>
            </w:pPr>
            <w:r>
              <w:rPr>
                <w:b/>
              </w:rPr>
              <w:t>The completion of an extended case study (4000 words).</w:t>
            </w:r>
          </w:p>
          <w:p w14:paraId="1CBE55D1" w14:textId="1292545F" w:rsidR="00870432" w:rsidRDefault="00870432" w:rsidP="00326CE0">
            <w:pPr>
              <w:rPr>
                <w:b/>
              </w:rPr>
            </w:pPr>
            <w:r>
              <w:rPr>
                <w:b/>
              </w:rPr>
              <w:t>Session Recording and Transcript brought to oral exam.</w:t>
            </w:r>
          </w:p>
          <w:p w14:paraId="12BB8CCB" w14:textId="4E2EE9A6" w:rsidR="00870432" w:rsidRDefault="00870432" w:rsidP="00326CE0">
            <w:pPr>
              <w:rPr>
                <w:b/>
              </w:rPr>
            </w:pPr>
            <w:r>
              <w:rPr>
                <w:b/>
              </w:rPr>
              <w:t>Completion of requirement hours – see UKATA Diploma Information Page.</w:t>
            </w:r>
          </w:p>
          <w:p w14:paraId="78C651F4" w14:textId="77777777" w:rsidR="00870432" w:rsidRDefault="00870432" w:rsidP="00326CE0">
            <w:pPr>
              <w:rPr>
                <w:b/>
              </w:rPr>
            </w:pPr>
          </w:p>
          <w:p w14:paraId="0305C52C" w14:textId="25579B30" w:rsidR="00870432" w:rsidRDefault="00870432" w:rsidP="00326CE0">
            <w:pPr>
              <w:rPr>
                <w:b/>
                <w:u w:val="single"/>
              </w:rPr>
            </w:pPr>
            <w:r>
              <w:rPr>
                <w:b/>
                <w:u w:val="single"/>
              </w:rPr>
              <w:t>CTA – Certified Transactional Analyst / UKCP Accredited Psychotherapy.</w:t>
            </w:r>
          </w:p>
          <w:p w14:paraId="2CE934E4" w14:textId="3EE26D9A" w:rsidR="00870432" w:rsidRDefault="00870432" w:rsidP="00326CE0">
            <w:pPr>
              <w:rPr>
                <w:b/>
              </w:rPr>
            </w:pPr>
            <w:r>
              <w:rPr>
                <w:b/>
              </w:rPr>
              <w:t>Written Exam – see details on UKATA website</w:t>
            </w:r>
          </w:p>
          <w:p w14:paraId="56DA6294" w14:textId="77777777" w:rsidR="00870432" w:rsidRDefault="00870432" w:rsidP="00870432">
            <w:pPr>
              <w:rPr>
                <w:b/>
              </w:rPr>
            </w:pPr>
            <w:r>
              <w:rPr>
                <w:b/>
              </w:rPr>
              <w:t>Oral Exam – see details on UKATA website</w:t>
            </w:r>
          </w:p>
          <w:p w14:paraId="3DECD082" w14:textId="7C6C03CA" w:rsidR="00870432" w:rsidRPr="008772A2" w:rsidRDefault="00870432" w:rsidP="00870432">
            <w:pPr>
              <w:rPr>
                <w:b/>
              </w:rPr>
            </w:pPr>
          </w:p>
        </w:tc>
      </w:tr>
      <w:tr w:rsidR="004F56FA" w14:paraId="5079E3F0" w14:textId="77777777" w:rsidTr="00326CE0">
        <w:tc>
          <w:tcPr>
            <w:tcW w:w="9286" w:type="dxa"/>
          </w:tcPr>
          <w:p w14:paraId="6689D33E" w14:textId="1304ADE5" w:rsidR="004F56FA" w:rsidRDefault="004F56FA" w:rsidP="00870432">
            <w:r>
              <w:t xml:space="preserve">Brief Assessment Information: </w:t>
            </w:r>
          </w:p>
        </w:tc>
      </w:tr>
      <w:tr w:rsidR="004F56FA" w14:paraId="1AACB4DC" w14:textId="77777777" w:rsidTr="00326CE0">
        <w:tc>
          <w:tcPr>
            <w:tcW w:w="9286" w:type="dxa"/>
          </w:tcPr>
          <w:p w14:paraId="59C540A8" w14:textId="549F2F93" w:rsidR="004F56FA" w:rsidRDefault="00870432" w:rsidP="00870432">
            <w:pPr>
              <w:rPr>
                <w:b/>
              </w:rPr>
            </w:pPr>
            <w:r>
              <w:rPr>
                <w:b/>
              </w:rPr>
              <w:t>Please see the specific information pages for the detailed information about:</w:t>
            </w:r>
          </w:p>
          <w:p w14:paraId="667FEC75" w14:textId="77777777" w:rsidR="00870432" w:rsidRDefault="00870432" w:rsidP="00870432">
            <w:pPr>
              <w:rPr>
                <w:b/>
              </w:rPr>
            </w:pPr>
            <w:r>
              <w:rPr>
                <w:b/>
              </w:rPr>
              <w:t>UKATA Diploma (exam taken here at our centre)</w:t>
            </w:r>
          </w:p>
          <w:p w14:paraId="27F91BD0" w14:textId="32407971" w:rsidR="00870432" w:rsidRPr="00870432" w:rsidRDefault="00870432" w:rsidP="00870432">
            <w:pPr>
              <w:rPr>
                <w:b/>
              </w:rPr>
            </w:pPr>
            <w:r>
              <w:rPr>
                <w:b/>
              </w:rPr>
              <w:t>UKATA CTA Exam (written component sent for mark, oral exam at various locations)</w:t>
            </w:r>
          </w:p>
        </w:tc>
      </w:tr>
      <w:tr w:rsidR="004F56FA" w14:paraId="026438C8" w14:textId="77777777" w:rsidTr="00326CE0">
        <w:tc>
          <w:tcPr>
            <w:tcW w:w="9286" w:type="dxa"/>
          </w:tcPr>
          <w:p w14:paraId="6EA31B89" w14:textId="77777777" w:rsidR="004F56FA" w:rsidRDefault="004F56FA" w:rsidP="00326CE0">
            <w:r>
              <w:t>What can I do with this Qualification:</w:t>
            </w:r>
          </w:p>
        </w:tc>
      </w:tr>
      <w:tr w:rsidR="004F56FA" w14:paraId="5FD2FEBC" w14:textId="77777777" w:rsidTr="00326CE0">
        <w:tc>
          <w:tcPr>
            <w:tcW w:w="9286" w:type="dxa"/>
          </w:tcPr>
          <w:p w14:paraId="30D00BDD" w14:textId="77777777" w:rsidR="004F56FA" w:rsidRDefault="00870432" w:rsidP="00326CE0">
            <w:pPr>
              <w:rPr>
                <w:b/>
              </w:rPr>
            </w:pPr>
            <w:r>
              <w:rPr>
                <w:b/>
              </w:rPr>
              <w:t>CTA – Certified Transactional Analyst = an accredited UKCP Psychotherapist – available for private or employed practice.</w:t>
            </w:r>
          </w:p>
          <w:p w14:paraId="3B1CED93" w14:textId="00190D88" w:rsidR="00870432" w:rsidRPr="008772A2" w:rsidRDefault="00870432" w:rsidP="00326CE0">
            <w:pPr>
              <w:rPr>
                <w:b/>
              </w:rPr>
            </w:pPr>
            <w:r>
              <w:rPr>
                <w:b/>
              </w:rPr>
              <w:t>UKATA Diploma = may lead to entering the BACP register and eventual accreditation.</w:t>
            </w:r>
          </w:p>
        </w:tc>
      </w:tr>
      <w:tr w:rsidR="004F56FA" w14:paraId="17FD9EFF" w14:textId="77777777" w:rsidTr="00326CE0">
        <w:tc>
          <w:tcPr>
            <w:tcW w:w="9286" w:type="dxa"/>
          </w:tcPr>
          <w:p w14:paraId="3C836670" w14:textId="77777777" w:rsidR="004F56FA" w:rsidRDefault="004F56FA" w:rsidP="00326CE0">
            <w:r>
              <w:t xml:space="preserve">Accredited nature of the course: </w:t>
            </w:r>
          </w:p>
        </w:tc>
      </w:tr>
      <w:tr w:rsidR="004F56FA" w14:paraId="35D5C171" w14:textId="77777777" w:rsidTr="00326CE0">
        <w:tc>
          <w:tcPr>
            <w:tcW w:w="9286" w:type="dxa"/>
          </w:tcPr>
          <w:p w14:paraId="0209CAC1" w14:textId="4CB40B67" w:rsidR="004F56FA" w:rsidRDefault="00C52142" w:rsidP="00326CE0">
            <w:pPr>
              <w:rPr>
                <w:b/>
              </w:rPr>
            </w:pPr>
            <w:r>
              <w:rPr>
                <w:b/>
              </w:rPr>
              <w:t>CTA – accredited by EATA – European Association of Transactional Analysis or ITAA – and leads immediately to accreditation by UKCP.</w:t>
            </w:r>
          </w:p>
          <w:p w14:paraId="32265E97" w14:textId="77777777" w:rsidR="00C52142" w:rsidRDefault="00C52142" w:rsidP="00326CE0">
            <w:pPr>
              <w:rPr>
                <w:b/>
              </w:rPr>
            </w:pPr>
          </w:p>
          <w:p w14:paraId="4F8ED6DD" w14:textId="6B2F8654" w:rsidR="00C52142" w:rsidRPr="008772A2" w:rsidRDefault="00C52142" w:rsidP="00326CE0">
            <w:pPr>
              <w:rPr>
                <w:b/>
              </w:rPr>
            </w:pPr>
            <w:r>
              <w:rPr>
                <w:b/>
              </w:rPr>
              <w:t>UKATA Diploma – accredited by UKATA.</w:t>
            </w:r>
          </w:p>
        </w:tc>
      </w:tr>
      <w:tr w:rsidR="004F56FA" w14:paraId="72F119C8" w14:textId="77777777" w:rsidTr="00326CE0">
        <w:tc>
          <w:tcPr>
            <w:tcW w:w="9286" w:type="dxa"/>
          </w:tcPr>
          <w:p w14:paraId="646ADEC5" w14:textId="77777777" w:rsidR="004F56FA" w:rsidRDefault="004F56FA" w:rsidP="00326CE0">
            <w:r>
              <w:t>Additional Notes:</w:t>
            </w:r>
          </w:p>
        </w:tc>
      </w:tr>
      <w:tr w:rsidR="004F56FA" w14:paraId="1C2B64F9" w14:textId="77777777" w:rsidTr="00326CE0">
        <w:tc>
          <w:tcPr>
            <w:tcW w:w="9286" w:type="dxa"/>
          </w:tcPr>
          <w:p w14:paraId="357AFFF5" w14:textId="1252F6AD" w:rsidR="004F56FA" w:rsidRDefault="00C52142" w:rsidP="00326CE0">
            <w:pPr>
              <w:rPr>
                <w:b/>
              </w:rPr>
            </w:pPr>
            <w:r>
              <w:rPr>
                <w:b/>
              </w:rPr>
              <w:t>These are the two main outcomes from the course:</w:t>
            </w:r>
          </w:p>
          <w:p w14:paraId="15FFD31F" w14:textId="77777777" w:rsidR="00C52142" w:rsidRDefault="00C52142" w:rsidP="00326CE0">
            <w:pPr>
              <w:rPr>
                <w:b/>
              </w:rPr>
            </w:pPr>
            <w:r>
              <w:rPr>
                <w:b/>
              </w:rPr>
              <w:t>UKATA Diploma and then</w:t>
            </w:r>
          </w:p>
          <w:p w14:paraId="36E8CDC9" w14:textId="3219BF04" w:rsidR="00C52142" w:rsidRPr="008772A2" w:rsidRDefault="00C52142" w:rsidP="00326CE0">
            <w:pPr>
              <w:rPr>
                <w:b/>
              </w:rPr>
            </w:pPr>
            <w:r>
              <w:rPr>
                <w:b/>
              </w:rPr>
              <w:t>Certified Transactional Analyst.</w:t>
            </w:r>
          </w:p>
        </w:tc>
      </w:tr>
    </w:tbl>
    <w:p w14:paraId="0EB1E68E" w14:textId="77777777" w:rsidR="004F56FA" w:rsidRDefault="004F56FA" w:rsidP="004119E7"/>
    <w:p w14:paraId="40AA2745" w14:textId="5BA20E21" w:rsidR="004119E7" w:rsidRDefault="006C6A2C" w:rsidP="006C6A2C">
      <w:pPr>
        <w:pStyle w:val="Heading3"/>
      </w:pPr>
      <w:r>
        <w:t>Comparison Table for Interim Qualifications</w:t>
      </w:r>
    </w:p>
    <w:tbl>
      <w:tblPr>
        <w:tblStyle w:val="TableGrid"/>
        <w:tblW w:w="0" w:type="auto"/>
        <w:tblLook w:val="04A0" w:firstRow="1" w:lastRow="0" w:firstColumn="1" w:lastColumn="0" w:noHBand="0" w:noVBand="1"/>
      </w:tblPr>
      <w:tblGrid>
        <w:gridCol w:w="2350"/>
        <w:gridCol w:w="2312"/>
        <w:gridCol w:w="2312"/>
        <w:gridCol w:w="2312"/>
      </w:tblGrid>
      <w:tr w:rsidR="00326CE0" w14:paraId="0C41F700" w14:textId="21094CE6" w:rsidTr="00326CE0">
        <w:tc>
          <w:tcPr>
            <w:tcW w:w="2350" w:type="dxa"/>
          </w:tcPr>
          <w:p w14:paraId="76F5CDD8" w14:textId="4EE6D98B" w:rsidR="00326CE0" w:rsidRPr="00990E04" w:rsidRDefault="00326CE0" w:rsidP="006C6A2C">
            <w:pPr>
              <w:rPr>
                <w:b/>
              </w:rPr>
            </w:pPr>
            <w:r w:rsidRPr="00990E04">
              <w:rPr>
                <w:b/>
              </w:rPr>
              <w:t>Name of</w:t>
            </w:r>
          </w:p>
          <w:p w14:paraId="6BB14F74" w14:textId="09348FED" w:rsidR="00326CE0" w:rsidRPr="00990E04" w:rsidRDefault="00326CE0" w:rsidP="006C6A2C">
            <w:pPr>
              <w:rPr>
                <w:b/>
              </w:rPr>
            </w:pPr>
            <w:r w:rsidRPr="00990E04">
              <w:rPr>
                <w:b/>
              </w:rPr>
              <w:t>Certificate</w:t>
            </w:r>
          </w:p>
        </w:tc>
        <w:tc>
          <w:tcPr>
            <w:tcW w:w="2312" w:type="dxa"/>
          </w:tcPr>
          <w:p w14:paraId="0D418C08" w14:textId="2BD4D3BA" w:rsidR="00326CE0" w:rsidRPr="00990E04" w:rsidRDefault="00326CE0" w:rsidP="006C6A2C">
            <w:pPr>
              <w:rPr>
                <w:b/>
              </w:rPr>
            </w:pPr>
            <w:r w:rsidRPr="00990E04">
              <w:rPr>
                <w:b/>
              </w:rPr>
              <w:t>UKATA TA Award</w:t>
            </w:r>
          </w:p>
        </w:tc>
        <w:tc>
          <w:tcPr>
            <w:tcW w:w="2312" w:type="dxa"/>
          </w:tcPr>
          <w:p w14:paraId="2DB00337" w14:textId="77777777" w:rsidR="00326CE0" w:rsidRPr="00990E04" w:rsidRDefault="00326CE0" w:rsidP="006C6A2C">
            <w:pPr>
              <w:rPr>
                <w:b/>
              </w:rPr>
            </w:pPr>
            <w:r w:rsidRPr="00990E04">
              <w:rPr>
                <w:b/>
              </w:rPr>
              <w:t>TATO Cert.</w:t>
            </w:r>
          </w:p>
          <w:p w14:paraId="5A4B051B" w14:textId="207B2D8B" w:rsidR="00326CE0" w:rsidRPr="00990E04" w:rsidRDefault="00326CE0" w:rsidP="006C6A2C">
            <w:pPr>
              <w:rPr>
                <w:b/>
              </w:rPr>
            </w:pPr>
            <w:r w:rsidRPr="00990E04">
              <w:rPr>
                <w:b/>
              </w:rPr>
              <w:t>TA Practice</w:t>
            </w:r>
          </w:p>
        </w:tc>
        <w:tc>
          <w:tcPr>
            <w:tcW w:w="2312" w:type="dxa"/>
          </w:tcPr>
          <w:p w14:paraId="7CD7DA0F" w14:textId="6A5DA6EA" w:rsidR="00326CE0" w:rsidRPr="00990E04" w:rsidRDefault="00D02C08" w:rsidP="006C6A2C">
            <w:pPr>
              <w:rPr>
                <w:b/>
              </w:rPr>
            </w:pPr>
            <w:r w:rsidRPr="00990E04">
              <w:rPr>
                <w:b/>
              </w:rPr>
              <w:t>UKATA TA Diploma</w:t>
            </w:r>
          </w:p>
        </w:tc>
      </w:tr>
      <w:tr w:rsidR="00326CE0" w14:paraId="6EBBC13F" w14:textId="7FD56EBA" w:rsidTr="00326CE0">
        <w:tc>
          <w:tcPr>
            <w:tcW w:w="2350" w:type="dxa"/>
          </w:tcPr>
          <w:p w14:paraId="59AD7704" w14:textId="547826F3" w:rsidR="00326CE0" w:rsidRPr="00990E04" w:rsidRDefault="00326CE0" w:rsidP="006C6A2C">
            <w:pPr>
              <w:rPr>
                <w:b/>
              </w:rPr>
            </w:pPr>
            <w:r w:rsidRPr="00990E04">
              <w:rPr>
                <w:b/>
              </w:rPr>
              <w:t>Who awards?</w:t>
            </w:r>
          </w:p>
        </w:tc>
        <w:tc>
          <w:tcPr>
            <w:tcW w:w="2312" w:type="dxa"/>
          </w:tcPr>
          <w:p w14:paraId="41A8C98E" w14:textId="42942E8E" w:rsidR="00326CE0" w:rsidRDefault="00326CE0" w:rsidP="006C6A2C">
            <w:r>
              <w:t>UKATA – student applies</w:t>
            </w:r>
          </w:p>
        </w:tc>
        <w:tc>
          <w:tcPr>
            <w:tcW w:w="2312" w:type="dxa"/>
          </w:tcPr>
          <w:p w14:paraId="308EEB3D" w14:textId="77777777" w:rsidR="00326CE0" w:rsidRDefault="00326CE0" w:rsidP="006C6A2C">
            <w:r>
              <w:t>TA Training Org</w:t>
            </w:r>
          </w:p>
          <w:p w14:paraId="75FB632C" w14:textId="2C90B066" w:rsidR="00326CE0" w:rsidRDefault="00326CE0" w:rsidP="006C6A2C">
            <w:r>
              <w:t>Internal Cert.</w:t>
            </w:r>
          </w:p>
        </w:tc>
        <w:tc>
          <w:tcPr>
            <w:tcW w:w="2312" w:type="dxa"/>
          </w:tcPr>
          <w:p w14:paraId="3A05CA62" w14:textId="25D960C9" w:rsidR="00326CE0" w:rsidRDefault="00D02C08" w:rsidP="006C6A2C">
            <w:r>
              <w:t xml:space="preserve">UKATA </w:t>
            </w:r>
          </w:p>
        </w:tc>
      </w:tr>
      <w:tr w:rsidR="00326CE0" w14:paraId="53696B2C" w14:textId="0B31F256" w:rsidTr="00326CE0">
        <w:tc>
          <w:tcPr>
            <w:tcW w:w="2350" w:type="dxa"/>
          </w:tcPr>
          <w:p w14:paraId="33F18433" w14:textId="75E35069" w:rsidR="00326CE0" w:rsidRPr="00990E04" w:rsidRDefault="00326CE0" w:rsidP="006C6A2C">
            <w:pPr>
              <w:rPr>
                <w:b/>
              </w:rPr>
            </w:pPr>
            <w:proofErr w:type="spellStart"/>
            <w:r w:rsidRPr="00990E04">
              <w:rPr>
                <w:b/>
              </w:rPr>
              <w:t>Approx</w:t>
            </w:r>
            <w:proofErr w:type="spellEnd"/>
            <w:r w:rsidRPr="00990E04">
              <w:rPr>
                <w:b/>
              </w:rPr>
              <w:t xml:space="preserve"> Cost</w:t>
            </w:r>
          </w:p>
        </w:tc>
        <w:tc>
          <w:tcPr>
            <w:tcW w:w="2312" w:type="dxa"/>
          </w:tcPr>
          <w:p w14:paraId="49CAD181" w14:textId="77777777" w:rsidR="00326CE0" w:rsidRDefault="00326CE0" w:rsidP="006C6A2C">
            <w:r>
              <w:t>£30 award</w:t>
            </w:r>
          </w:p>
          <w:p w14:paraId="29E3834B" w14:textId="5ABB7D18" w:rsidR="00326CE0" w:rsidRDefault="00326CE0" w:rsidP="006C6A2C">
            <w:r>
              <w:t>UKATA membership</w:t>
            </w:r>
          </w:p>
        </w:tc>
        <w:tc>
          <w:tcPr>
            <w:tcW w:w="2312" w:type="dxa"/>
          </w:tcPr>
          <w:p w14:paraId="6D8280EA" w14:textId="45CC143E" w:rsidR="00326CE0" w:rsidRDefault="00326CE0" w:rsidP="006C6A2C">
            <w:r>
              <w:t>Included</w:t>
            </w:r>
          </w:p>
        </w:tc>
        <w:tc>
          <w:tcPr>
            <w:tcW w:w="2312" w:type="dxa"/>
          </w:tcPr>
          <w:p w14:paraId="162A93D4" w14:textId="1F62C993" w:rsidR="00326CE0" w:rsidRDefault="00D02C08" w:rsidP="006C6A2C">
            <w:r>
              <w:t>£50</w:t>
            </w:r>
          </w:p>
        </w:tc>
      </w:tr>
      <w:tr w:rsidR="00326CE0" w14:paraId="7CC9092C" w14:textId="7A75E389" w:rsidTr="00326CE0">
        <w:tc>
          <w:tcPr>
            <w:tcW w:w="2350" w:type="dxa"/>
          </w:tcPr>
          <w:p w14:paraId="0E415E3D" w14:textId="04D42C7D" w:rsidR="00326CE0" w:rsidRPr="00990E04" w:rsidRDefault="00326CE0" w:rsidP="006C6A2C">
            <w:pPr>
              <w:rPr>
                <w:b/>
              </w:rPr>
            </w:pPr>
            <w:r w:rsidRPr="00990E04">
              <w:rPr>
                <w:b/>
              </w:rPr>
              <w:lastRenderedPageBreak/>
              <w:t>TA Training Hours</w:t>
            </w:r>
          </w:p>
        </w:tc>
        <w:tc>
          <w:tcPr>
            <w:tcW w:w="2312" w:type="dxa"/>
          </w:tcPr>
          <w:p w14:paraId="1EE6C6EB" w14:textId="65BAD8B5" w:rsidR="00326CE0" w:rsidRDefault="00326CE0" w:rsidP="006C6A2C">
            <w:r>
              <w:t>120 Hrs</w:t>
            </w:r>
          </w:p>
        </w:tc>
        <w:tc>
          <w:tcPr>
            <w:tcW w:w="2312" w:type="dxa"/>
          </w:tcPr>
          <w:p w14:paraId="6F69D46B" w14:textId="41316A89" w:rsidR="00326CE0" w:rsidRDefault="00326CE0" w:rsidP="006C6A2C">
            <w:r>
              <w:t>240 (two years)</w:t>
            </w:r>
          </w:p>
        </w:tc>
        <w:tc>
          <w:tcPr>
            <w:tcW w:w="2312" w:type="dxa"/>
          </w:tcPr>
          <w:p w14:paraId="17A6EF77" w14:textId="2BDBDBFA" w:rsidR="00326CE0" w:rsidRDefault="00D02C08" w:rsidP="006C6A2C">
            <w:r>
              <w:t>360 Hrs by an RTE</w:t>
            </w:r>
          </w:p>
        </w:tc>
      </w:tr>
      <w:tr w:rsidR="00326CE0" w14:paraId="74DDBC03" w14:textId="7A3D62E5" w:rsidTr="00326CE0">
        <w:tc>
          <w:tcPr>
            <w:tcW w:w="2350" w:type="dxa"/>
          </w:tcPr>
          <w:p w14:paraId="4771D3F8" w14:textId="0DC83785" w:rsidR="00326CE0" w:rsidRPr="00990E04" w:rsidRDefault="00326CE0" w:rsidP="006C6A2C">
            <w:pPr>
              <w:rPr>
                <w:b/>
              </w:rPr>
            </w:pPr>
            <w:r w:rsidRPr="00990E04">
              <w:rPr>
                <w:b/>
              </w:rPr>
              <w:t>Therapy Hours</w:t>
            </w:r>
          </w:p>
        </w:tc>
        <w:tc>
          <w:tcPr>
            <w:tcW w:w="2312" w:type="dxa"/>
          </w:tcPr>
          <w:p w14:paraId="7959E457" w14:textId="4C189389" w:rsidR="00326CE0" w:rsidRDefault="00326CE0" w:rsidP="006C6A2C">
            <w:r>
              <w:t>-</w:t>
            </w:r>
          </w:p>
        </w:tc>
        <w:tc>
          <w:tcPr>
            <w:tcW w:w="2312" w:type="dxa"/>
          </w:tcPr>
          <w:p w14:paraId="191F31F0" w14:textId="77777777" w:rsidR="00326CE0" w:rsidRDefault="00D02C08" w:rsidP="006C6A2C">
            <w:r>
              <w:t>40 in 12 months</w:t>
            </w:r>
          </w:p>
          <w:p w14:paraId="0BA7426A" w14:textId="7A78F56B" w:rsidR="00D02C08" w:rsidRDefault="00D02C08" w:rsidP="006C6A2C">
            <w:r>
              <w:t xml:space="preserve">UKATA </w:t>
            </w:r>
            <w:proofErr w:type="spellStart"/>
            <w:r>
              <w:t>Accred</w:t>
            </w:r>
            <w:proofErr w:type="spellEnd"/>
            <w:r>
              <w:t>. Therapist</w:t>
            </w:r>
          </w:p>
        </w:tc>
        <w:tc>
          <w:tcPr>
            <w:tcW w:w="2312" w:type="dxa"/>
          </w:tcPr>
          <w:p w14:paraId="2007F403" w14:textId="190B6E89" w:rsidR="00326CE0" w:rsidRDefault="00D02C08" w:rsidP="006C6A2C">
            <w:r>
              <w:t>120 Hours of UKCP therapy</w:t>
            </w:r>
          </w:p>
        </w:tc>
      </w:tr>
      <w:tr w:rsidR="00326CE0" w14:paraId="29198499" w14:textId="6C28E47D" w:rsidTr="00326CE0">
        <w:tc>
          <w:tcPr>
            <w:tcW w:w="2350" w:type="dxa"/>
          </w:tcPr>
          <w:p w14:paraId="7982C702" w14:textId="5CCB8AB2" w:rsidR="00326CE0" w:rsidRPr="00990E04" w:rsidRDefault="00326CE0" w:rsidP="006C6A2C">
            <w:pPr>
              <w:rPr>
                <w:b/>
              </w:rPr>
            </w:pPr>
            <w:r w:rsidRPr="00990E04">
              <w:rPr>
                <w:b/>
              </w:rPr>
              <w:t>Supervision Hours</w:t>
            </w:r>
          </w:p>
        </w:tc>
        <w:tc>
          <w:tcPr>
            <w:tcW w:w="2312" w:type="dxa"/>
          </w:tcPr>
          <w:p w14:paraId="11B12205" w14:textId="65E0CB4E" w:rsidR="00326CE0" w:rsidRDefault="00326CE0" w:rsidP="006C6A2C">
            <w:r>
              <w:t>-</w:t>
            </w:r>
          </w:p>
        </w:tc>
        <w:tc>
          <w:tcPr>
            <w:tcW w:w="2312" w:type="dxa"/>
          </w:tcPr>
          <w:p w14:paraId="12DF26CD" w14:textId="132AF7C4" w:rsidR="00326CE0" w:rsidRDefault="00D02C08" w:rsidP="006C6A2C">
            <w:r>
              <w:t>25 Hrs</w:t>
            </w:r>
          </w:p>
        </w:tc>
        <w:tc>
          <w:tcPr>
            <w:tcW w:w="2312" w:type="dxa"/>
          </w:tcPr>
          <w:p w14:paraId="77D28199" w14:textId="669C3F08" w:rsidR="00326CE0" w:rsidRDefault="00D02C08" w:rsidP="006C6A2C">
            <w:r>
              <w:t>34 Hrs</w:t>
            </w:r>
          </w:p>
        </w:tc>
      </w:tr>
      <w:tr w:rsidR="00326CE0" w14:paraId="5DB5B4D2" w14:textId="61C2C3E4" w:rsidTr="00326CE0">
        <w:tc>
          <w:tcPr>
            <w:tcW w:w="2350" w:type="dxa"/>
          </w:tcPr>
          <w:p w14:paraId="5300B893" w14:textId="7B355858" w:rsidR="00326CE0" w:rsidRPr="00990E04" w:rsidRDefault="00326CE0" w:rsidP="006C6A2C">
            <w:pPr>
              <w:rPr>
                <w:b/>
              </w:rPr>
            </w:pPr>
            <w:r w:rsidRPr="00990E04">
              <w:rPr>
                <w:b/>
              </w:rPr>
              <w:t>Practice Client Hours</w:t>
            </w:r>
          </w:p>
        </w:tc>
        <w:tc>
          <w:tcPr>
            <w:tcW w:w="2312" w:type="dxa"/>
          </w:tcPr>
          <w:p w14:paraId="7596AF49" w14:textId="7BE455AF" w:rsidR="00326CE0" w:rsidRDefault="00326CE0" w:rsidP="006C6A2C">
            <w:r>
              <w:t>-</w:t>
            </w:r>
          </w:p>
        </w:tc>
        <w:tc>
          <w:tcPr>
            <w:tcW w:w="2312" w:type="dxa"/>
          </w:tcPr>
          <w:p w14:paraId="54FF5DC0" w14:textId="477A0F24" w:rsidR="00326CE0" w:rsidRDefault="00D02C08" w:rsidP="006C6A2C">
            <w:r>
              <w:t>100 Hrs</w:t>
            </w:r>
          </w:p>
        </w:tc>
        <w:tc>
          <w:tcPr>
            <w:tcW w:w="2312" w:type="dxa"/>
          </w:tcPr>
          <w:p w14:paraId="07E1DEAB" w14:textId="726FD638" w:rsidR="00326CE0" w:rsidRDefault="00D02C08" w:rsidP="006C6A2C">
            <w:r>
              <w:t>200 Hrs</w:t>
            </w:r>
          </w:p>
        </w:tc>
      </w:tr>
      <w:tr w:rsidR="00326CE0" w14:paraId="144D5D02" w14:textId="7F27FB9E" w:rsidTr="00326CE0">
        <w:tc>
          <w:tcPr>
            <w:tcW w:w="2350" w:type="dxa"/>
          </w:tcPr>
          <w:p w14:paraId="1EE6B8D4" w14:textId="488B20D4" w:rsidR="00326CE0" w:rsidRPr="00990E04" w:rsidRDefault="00326CE0" w:rsidP="006C6A2C">
            <w:pPr>
              <w:rPr>
                <w:b/>
              </w:rPr>
            </w:pPr>
            <w:r w:rsidRPr="00990E04">
              <w:rPr>
                <w:b/>
              </w:rPr>
              <w:t>How assessed?</w:t>
            </w:r>
          </w:p>
        </w:tc>
        <w:tc>
          <w:tcPr>
            <w:tcW w:w="2312" w:type="dxa"/>
          </w:tcPr>
          <w:p w14:paraId="24A0FA82" w14:textId="01B81F6D" w:rsidR="00326CE0" w:rsidRDefault="00326CE0" w:rsidP="006C6A2C">
            <w:r>
              <w:t>Portfolio</w:t>
            </w:r>
          </w:p>
        </w:tc>
        <w:tc>
          <w:tcPr>
            <w:tcW w:w="2312" w:type="dxa"/>
          </w:tcPr>
          <w:p w14:paraId="4ED75EF3" w14:textId="77777777" w:rsidR="00326CE0" w:rsidRDefault="00D02C08" w:rsidP="006C6A2C">
            <w:r>
              <w:t>Skills Demo</w:t>
            </w:r>
          </w:p>
          <w:p w14:paraId="519A3146" w14:textId="568AC730" w:rsidR="00D02C08" w:rsidRDefault="00D02C08" w:rsidP="006C6A2C">
            <w:r>
              <w:t>Portfolio</w:t>
            </w:r>
          </w:p>
        </w:tc>
        <w:tc>
          <w:tcPr>
            <w:tcW w:w="2312" w:type="dxa"/>
          </w:tcPr>
          <w:p w14:paraId="30A3A807" w14:textId="77777777" w:rsidR="00326CE0" w:rsidRDefault="00D02C08" w:rsidP="006C6A2C">
            <w:r>
              <w:t>Endorsements</w:t>
            </w:r>
          </w:p>
          <w:p w14:paraId="3BECD0C3" w14:textId="3FB037D6" w:rsidR="00D02C08" w:rsidRDefault="00D02C08" w:rsidP="006C6A2C">
            <w:r>
              <w:t>Oral Exam</w:t>
            </w:r>
          </w:p>
        </w:tc>
      </w:tr>
      <w:tr w:rsidR="00326CE0" w14:paraId="4F9B1A7A" w14:textId="0711A621" w:rsidTr="00326CE0">
        <w:tc>
          <w:tcPr>
            <w:tcW w:w="2350" w:type="dxa"/>
          </w:tcPr>
          <w:p w14:paraId="25A1EA02" w14:textId="21B6F26D" w:rsidR="00326CE0" w:rsidRPr="00990E04" w:rsidRDefault="00326CE0" w:rsidP="006C6A2C">
            <w:pPr>
              <w:rPr>
                <w:b/>
              </w:rPr>
            </w:pPr>
            <w:r w:rsidRPr="00990E04">
              <w:rPr>
                <w:b/>
              </w:rPr>
              <w:t>Assignments</w:t>
            </w:r>
          </w:p>
        </w:tc>
        <w:tc>
          <w:tcPr>
            <w:tcW w:w="2312" w:type="dxa"/>
          </w:tcPr>
          <w:p w14:paraId="629C31C5" w14:textId="0F9A4E06" w:rsidR="00326CE0" w:rsidRDefault="00326CE0" w:rsidP="006C6A2C">
            <w:r>
              <w:t>One</w:t>
            </w:r>
          </w:p>
        </w:tc>
        <w:tc>
          <w:tcPr>
            <w:tcW w:w="2312" w:type="dxa"/>
          </w:tcPr>
          <w:p w14:paraId="5F1E2F3B" w14:textId="25086ACF" w:rsidR="00326CE0" w:rsidRDefault="00D02C08" w:rsidP="006C6A2C">
            <w:r>
              <w:t>4 including 2500 case study / transcript 5 mins</w:t>
            </w:r>
          </w:p>
        </w:tc>
        <w:tc>
          <w:tcPr>
            <w:tcW w:w="2312" w:type="dxa"/>
          </w:tcPr>
          <w:p w14:paraId="665AEC33" w14:textId="77777777" w:rsidR="00326CE0" w:rsidRDefault="00D02C08" w:rsidP="006C6A2C">
            <w:r>
              <w:t>Transcript with tape</w:t>
            </w:r>
          </w:p>
          <w:p w14:paraId="4B1EF8EF" w14:textId="103B9EAA" w:rsidR="00D02C08" w:rsidRDefault="00D02C08" w:rsidP="006C6A2C">
            <w:r>
              <w:t>6 Assignments</w:t>
            </w:r>
          </w:p>
        </w:tc>
      </w:tr>
      <w:tr w:rsidR="00D02C08" w14:paraId="3F3EE17F" w14:textId="77777777" w:rsidTr="00326CE0">
        <w:tc>
          <w:tcPr>
            <w:tcW w:w="2350" w:type="dxa"/>
          </w:tcPr>
          <w:p w14:paraId="6E259519" w14:textId="5AA71B7D" w:rsidR="00D02C08" w:rsidRPr="00990E04" w:rsidRDefault="00990E04" w:rsidP="006C6A2C">
            <w:pPr>
              <w:rPr>
                <w:b/>
              </w:rPr>
            </w:pPr>
            <w:r w:rsidRPr="00990E04">
              <w:rPr>
                <w:b/>
              </w:rPr>
              <w:t>Estimated time</w:t>
            </w:r>
          </w:p>
        </w:tc>
        <w:tc>
          <w:tcPr>
            <w:tcW w:w="2312" w:type="dxa"/>
          </w:tcPr>
          <w:p w14:paraId="32D5CF80" w14:textId="57D669B8" w:rsidR="00D02C08" w:rsidRDefault="00990E04" w:rsidP="006C6A2C">
            <w:r>
              <w:t>After one year</w:t>
            </w:r>
          </w:p>
        </w:tc>
        <w:tc>
          <w:tcPr>
            <w:tcW w:w="2312" w:type="dxa"/>
          </w:tcPr>
          <w:p w14:paraId="4F863F3C" w14:textId="57A2937B" w:rsidR="00D02C08" w:rsidRDefault="00990E04" w:rsidP="006C6A2C">
            <w:r>
              <w:t>Two to three years</w:t>
            </w:r>
          </w:p>
        </w:tc>
        <w:tc>
          <w:tcPr>
            <w:tcW w:w="2312" w:type="dxa"/>
          </w:tcPr>
          <w:p w14:paraId="1300B525" w14:textId="77777777" w:rsidR="00D02C08" w:rsidRDefault="00990E04" w:rsidP="006C6A2C">
            <w:r>
              <w:t>Maybe 3 to 4 years</w:t>
            </w:r>
          </w:p>
          <w:p w14:paraId="6C34C38D" w14:textId="711B0F00" w:rsidR="00990E04" w:rsidRDefault="00C52142" w:rsidP="006C6A2C">
            <w:r>
              <w:t>Depends on meeting hours requirements.</w:t>
            </w:r>
          </w:p>
        </w:tc>
      </w:tr>
    </w:tbl>
    <w:p w14:paraId="7304DC48" w14:textId="1D320FA8" w:rsidR="006C6A2C" w:rsidRDefault="006C6A2C" w:rsidP="006C6A2C"/>
    <w:p w14:paraId="1F619DC6" w14:textId="64B85683" w:rsidR="00990E04" w:rsidRPr="00990E04" w:rsidRDefault="00990E04" w:rsidP="006C6A2C">
      <w:pPr>
        <w:rPr>
          <w:b/>
        </w:rPr>
      </w:pPr>
      <w:r>
        <w:rPr>
          <w:b/>
        </w:rPr>
        <w:t>An evidence certificate of relevant hours is also produced when trainees have completed each of the one year units.</w:t>
      </w:r>
    </w:p>
    <w:p w14:paraId="1C839D43" w14:textId="77777777" w:rsidR="006C6A2C" w:rsidRPr="006C6A2C" w:rsidRDefault="006C6A2C" w:rsidP="006C6A2C"/>
    <w:p w14:paraId="5AAA92DB" w14:textId="77777777" w:rsidR="001B23B5" w:rsidRPr="007836AC" w:rsidRDefault="001B23B5" w:rsidP="00B436C8"/>
    <w:p w14:paraId="5AAA92DC" w14:textId="77777777" w:rsidR="00E042CF" w:rsidRPr="007836AC" w:rsidRDefault="00557059" w:rsidP="00B436C8">
      <w:pPr>
        <w:rPr>
          <w:rFonts w:eastAsiaTheme="majorEastAsia" w:cstheme="majorBidi"/>
          <w:spacing w:val="-15"/>
          <w:sz w:val="72"/>
          <w:szCs w:val="72"/>
        </w:rPr>
      </w:pPr>
      <w:r w:rsidRPr="00557059">
        <w:br w:type="page"/>
      </w:r>
    </w:p>
    <w:p w14:paraId="569DF5A7" w14:textId="65A69EAD" w:rsidR="00835F58" w:rsidRDefault="00835F58" w:rsidP="00835F58">
      <w:pPr>
        <w:pStyle w:val="Heading3"/>
      </w:pPr>
      <w:r>
        <w:lastRenderedPageBreak/>
        <w:t>Course Structure – The content of the Learning Programme</w:t>
      </w:r>
    </w:p>
    <w:p w14:paraId="04E5F225" w14:textId="77777777" w:rsidR="00835F58" w:rsidRDefault="00835F58" w:rsidP="00835F58"/>
    <w:p w14:paraId="04872D31" w14:textId="77777777" w:rsidR="00835F58" w:rsidRDefault="00835F58" w:rsidP="00835F58">
      <w:r>
        <w:rPr>
          <w:noProof/>
          <w:lang w:eastAsia="en-GB"/>
        </w:rPr>
        <w:drawing>
          <wp:inline distT="0" distB="0" distL="0" distR="0" wp14:anchorId="6A08503A" wp14:editId="5BFABFFF">
            <wp:extent cx="5477934" cy="7967133"/>
            <wp:effectExtent l="38100" t="19050" r="66040" b="342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0DD69AC" w14:textId="77777777" w:rsidR="00835F58" w:rsidRDefault="00835F58" w:rsidP="00835F58">
      <w:pPr>
        <w:ind w:firstLine="720"/>
      </w:pPr>
    </w:p>
    <w:p w14:paraId="592BC027" w14:textId="77777777" w:rsidR="00835F58" w:rsidRDefault="00835F58" w:rsidP="00835F58">
      <w:pPr>
        <w:pStyle w:val="Heading3"/>
      </w:pPr>
      <w:r>
        <w:lastRenderedPageBreak/>
        <w:t xml:space="preserve"> What certificates and awards are available as my learning progresses?</w:t>
      </w:r>
    </w:p>
    <w:p w14:paraId="7E777BBF" w14:textId="77777777" w:rsidR="00835F58" w:rsidRPr="000A09A1" w:rsidRDefault="00835F58" w:rsidP="00835F58"/>
    <w:p w14:paraId="48D33796" w14:textId="77777777" w:rsidR="00835F58" w:rsidRPr="004643FD" w:rsidRDefault="00835F58" w:rsidP="00835F58">
      <w:r>
        <w:rPr>
          <w:noProof/>
          <w:lang w:eastAsia="en-GB"/>
        </w:rPr>
        <w:drawing>
          <wp:inline distT="0" distB="0" distL="0" distR="0" wp14:anchorId="3DA48E4D" wp14:editId="6CF3F2B1">
            <wp:extent cx="5469467" cy="7755467"/>
            <wp:effectExtent l="38100" t="19050" r="17145" b="361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C68571F" w14:textId="77777777" w:rsidR="00835F58" w:rsidRPr="00123DE2" w:rsidRDefault="00835F58" w:rsidP="00B436C8"/>
    <w:p w14:paraId="1A885583" w14:textId="77777777" w:rsidR="00835F58" w:rsidRDefault="00835F58" w:rsidP="00B436C8"/>
    <w:p w14:paraId="5AAA92E7" w14:textId="77777777" w:rsidR="001B23B5" w:rsidRPr="007836AC" w:rsidRDefault="00557059" w:rsidP="00B436C8">
      <w:r w:rsidRPr="00557059">
        <w:br w:type="page"/>
      </w:r>
    </w:p>
    <w:p w14:paraId="360C6AB3" w14:textId="77777777" w:rsidR="00835F58" w:rsidRPr="00835F58" w:rsidRDefault="00835F58" w:rsidP="00835F58">
      <w:pPr>
        <w:pStyle w:val="Heading3"/>
      </w:pPr>
      <w:bookmarkStart w:id="13" w:name="_Toc492106237"/>
      <w:bookmarkStart w:id="14" w:name="_Toc492106240"/>
      <w:r w:rsidRPr="00835F58">
        <w:lastRenderedPageBreak/>
        <w:t>UKATA Diploma in Transactional Analysis</w:t>
      </w:r>
      <w:bookmarkEnd w:id="14"/>
    </w:p>
    <w:p w14:paraId="39BD810C" w14:textId="77777777" w:rsidR="00835F58" w:rsidRDefault="00835F58" w:rsidP="00835F58">
      <w:pPr>
        <w:rPr>
          <w:rStyle w:val="Strong"/>
        </w:rPr>
      </w:pPr>
    </w:p>
    <w:p w14:paraId="1BCB4371" w14:textId="19C1D6AD" w:rsidR="00835F58" w:rsidRPr="00557059" w:rsidRDefault="00835F58" w:rsidP="00835F58">
      <w:r w:rsidRPr="00835F58">
        <w:t>The Diploma is intended as a UKATA endorsemen</w:t>
      </w:r>
      <w:r>
        <w:t>t to practice as a therapeutic practitioner.  (</w:t>
      </w:r>
      <w:proofErr w:type="gramStart"/>
      <w:r>
        <w:t>see</w:t>
      </w:r>
      <w:proofErr w:type="gramEnd"/>
      <w:r>
        <w:t xml:space="preserve"> UKATA website for how to advertise and describe self).</w:t>
      </w:r>
    </w:p>
    <w:p w14:paraId="3B641D30" w14:textId="77777777" w:rsidR="00835F58" w:rsidRPr="00557059" w:rsidRDefault="00835F58" w:rsidP="00835F58">
      <w:r>
        <w:t>The r</w:t>
      </w:r>
      <w:r w:rsidRPr="00557059">
        <w:t>equirements</w:t>
      </w:r>
      <w:r>
        <w:t xml:space="preserve"> </w:t>
      </w:r>
      <w:r w:rsidRPr="00557059">
        <w:t>are:</w:t>
      </w:r>
    </w:p>
    <w:p w14:paraId="0AC09D0C" w14:textId="77777777" w:rsidR="00835F58" w:rsidRPr="00E26A36" w:rsidRDefault="00835F58" w:rsidP="00835F58">
      <w:pPr>
        <w:pStyle w:val="ListParagraph"/>
        <w:numPr>
          <w:ilvl w:val="0"/>
          <w:numId w:val="32"/>
        </w:numPr>
        <w:rPr>
          <w:lang w:eastAsia="en-GB"/>
        </w:rPr>
      </w:pPr>
      <w:r w:rsidRPr="00E26A36">
        <w:rPr>
          <w:lang w:eastAsia="en-GB"/>
        </w:rPr>
        <w:t xml:space="preserve">360 hours of TA Training delivered by an RTE </w:t>
      </w:r>
    </w:p>
    <w:p w14:paraId="1A558A56" w14:textId="77777777" w:rsidR="00835F58" w:rsidRDefault="00835F58" w:rsidP="00835F58">
      <w:pPr>
        <w:pStyle w:val="ListParagraph"/>
        <w:numPr>
          <w:ilvl w:val="0"/>
          <w:numId w:val="32"/>
        </w:numPr>
        <w:rPr>
          <w:lang w:eastAsia="en-GB"/>
        </w:rPr>
      </w:pPr>
      <w:r w:rsidRPr="00E26A36">
        <w:rPr>
          <w:lang w:eastAsia="en-GB"/>
        </w:rPr>
        <w:t xml:space="preserve">6 x assessments </w:t>
      </w:r>
    </w:p>
    <w:p w14:paraId="5EA8C8D3" w14:textId="77777777" w:rsidR="00835F58" w:rsidRPr="00E26A36" w:rsidRDefault="00835F58" w:rsidP="00835F58">
      <w:pPr>
        <w:pStyle w:val="ListParagraph"/>
        <w:numPr>
          <w:ilvl w:val="0"/>
          <w:numId w:val="32"/>
        </w:numPr>
        <w:rPr>
          <w:lang w:eastAsia="en-GB"/>
        </w:rPr>
      </w:pPr>
      <w:r w:rsidRPr="00E26A36">
        <w:rPr>
          <w:lang w:eastAsia="en-GB"/>
        </w:rPr>
        <w:t>200 hours of supervised practice working in the field of specialisation</w:t>
      </w:r>
      <w:r>
        <w:rPr>
          <w:lang w:eastAsia="en-GB"/>
        </w:rPr>
        <w:t>.</w:t>
      </w:r>
      <w:r w:rsidRPr="00E26A36">
        <w:rPr>
          <w:lang w:eastAsia="en-GB"/>
        </w:rPr>
        <w:t xml:space="preserve"> </w:t>
      </w:r>
    </w:p>
    <w:p w14:paraId="0C2D40B7" w14:textId="77777777" w:rsidR="00835F58" w:rsidRPr="00E26A36" w:rsidRDefault="00835F58" w:rsidP="00835F58">
      <w:pPr>
        <w:pStyle w:val="ListParagraph"/>
        <w:numPr>
          <w:ilvl w:val="0"/>
          <w:numId w:val="32"/>
        </w:numPr>
        <w:rPr>
          <w:lang w:eastAsia="en-GB"/>
        </w:rPr>
      </w:pPr>
      <w:r w:rsidRPr="00E26A36">
        <w:rPr>
          <w:lang w:eastAsia="en-GB"/>
        </w:rPr>
        <w:t>34 hours of supervision with a TA supervisor</w:t>
      </w:r>
      <w:r>
        <w:rPr>
          <w:lang w:eastAsia="en-GB"/>
        </w:rPr>
        <w:t xml:space="preserve"> </w:t>
      </w:r>
    </w:p>
    <w:p w14:paraId="3F185BD6" w14:textId="77777777" w:rsidR="00835F58" w:rsidRPr="00E26A36" w:rsidRDefault="00835F58" w:rsidP="00835F58">
      <w:pPr>
        <w:pStyle w:val="ListParagraph"/>
        <w:numPr>
          <w:ilvl w:val="0"/>
          <w:numId w:val="32"/>
        </w:numPr>
        <w:rPr>
          <w:lang w:eastAsia="en-GB"/>
        </w:rPr>
      </w:pPr>
      <w:r w:rsidRPr="00E26A36">
        <w:rPr>
          <w:lang w:eastAsia="en-GB"/>
        </w:rPr>
        <w:t xml:space="preserve">120 hours of </w:t>
      </w:r>
      <w:r>
        <w:rPr>
          <w:lang w:eastAsia="en-GB"/>
        </w:rPr>
        <w:t xml:space="preserve">personal </w:t>
      </w:r>
      <w:r w:rsidRPr="00E26A36">
        <w:rPr>
          <w:lang w:eastAsia="en-GB"/>
        </w:rPr>
        <w:t>therapy</w:t>
      </w:r>
    </w:p>
    <w:p w14:paraId="2487F2CA" w14:textId="77777777" w:rsidR="00835F58" w:rsidRPr="00E26A36" w:rsidRDefault="00835F58" w:rsidP="00835F58">
      <w:pPr>
        <w:pStyle w:val="ListParagraph"/>
        <w:numPr>
          <w:ilvl w:val="0"/>
          <w:numId w:val="32"/>
        </w:numPr>
        <w:rPr>
          <w:lang w:eastAsia="en-GB"/>
        </w:rPr>
      </w:pPr>
      <w:r w:rsidRPr="00E26A36">
        <w:rPr>
          <w:lang w:eastAsia="en-GB"/>
        </w:rPr>
        <w:t>Evidence of UKATA membership for the duration of training</w:t>
      </w:r>
      <w:r>
        <w:rPr>
          <w:lang w:eastAsia="en-GB"/>
        </w:rPr>
        <w:t xml:space="preserve">. </w:t>
      </w:r>
    </w:p>
    <w:p w14:paraId="0E7A0541" w14:textId="77777777" w:rsidR="00835F58" w:rsidRDefault="00835F58" w:rsidP="00835F58">
      <w:pPr>
        <w:pStyle w:val="ListParagraph"/>
        <w:numPr>
          <w:ilvl w:val="0"/>
          <w:numId w:val="32"/>
        </w:numPr>
        <w:rPr>
          <w:lang w:eastAsia="en-GB"/>
        </w:rPr>
      </w:pPr>
      <w:r w:rsidRPr="00E26A36">
        <w:rPr>
          <w:lang w:eastAsia="en-GB"/>
        </w:rPr>
        <w:t>A TA Supervisor's endorsement indicating competency to practice</w:t>
      </w:r>
      <w:r>
        <w:rPr>
          <w:lang w:eastAsia="en-GB"/>
        </w:rPr>
        <w:t>.</w:t>
      </w:r>
    </w:p>
    <w:p w14:paraId="7A28483B" w14:textId="77777777" w:rsidR="00835F58" w:rsidRPr="00E26A36" w:rsidRDefault="00835F58" w:rsidP="00835F58">
      <w:pPr>
        <w:pStyle w:val="ListParagraph"/>
        <w:numPr>
          <w:ilvl w:val="0"/>
          <w:numId w:val="32"/>
        </w:numPr>
        <w:rPr>
          <w:lang w:eastAsia="en-GB"/>
        </w:rPr>
      </w:pPr>
      <w:r w:rsidRPr="00E26A36">
        <w:rPr>
          <w:lang w:eastAsia="en-GB"/>
        </w:rPr>
        <w:t xml:space="preserve">A TA trainer’s endorsement </w:t>
      </w:r>
      <w:r>
        <w:rPr>
          <w:lang w:eastAsia="en-GB"/>
        </w:rPr>
        <w:t>from the RTE with whom they are registered, indicating</w:t>
      </w:r>
      <w:r w:rsidRPr="00E26A36">
        <w:rPr>
          <w:lang w:eastAsia="en-GB"/>
        </w:rPr>
        <w:t xml:space="preserve"> successful completion of training and all required assessments</w:t>
      </w:r>
    </w:p>
    <w:p w14:paraId="7667F36B" w14:textId="77777777" w:rsidR="00835F58" w:rsidRDefault="00835F58" w:rsidP="00835F58">
      <w:r w:rsidRPr="00557059">
        <w:t>Final</w:t>
      </w:r>
      <w:r>
        <w:t xml:space="preserve"> </w:t>
      </w:r>
      <w:r w:rsidRPr="00557059">
        <w:t>assessment</w:t>
      </w:r>
      <w:r>
        <w:t xml:space="preserve"> </w:t>
      </w:r>
      <w:r w:rsidRPr="00557059">
        <w:t>is</w:t>
      </w:r>
      <w:r>
        <w:t xml:space="preserve"> </w:t>
      </w:r>
      <w:r w:rsidRPr="00557059">
        <w:t>by</w:t>
      </w:r>
      <w:r>
        <w:t xml:space="preserve"> </w:t>
      </w:r>
      <w:r w:rsidRPr="00557059">
        <w:t>written</w:t>
      </w:r>
      <w:r>
        <w:t xml:space="preserve"> </w:t>
      </w:r>
      <w:r w:rsidRPr="00557059">
        <w:t>and</w:t>
      </w:r>
      <w:r>
        <w:t xml:space="preserve"> </w:t>
      </w:r>
      <w:r w:rsidRPr="00557059">
        <w:t>oral</w:t>
      </w:r>
      <w:r>
        <w:t xml:space="preserve"> </w:t>
      </w:r>
      <w:r w:rsidRPr="00557059">
        <w:t>examination.</w:t>
      </w:r>
      <w:r>
        <w:t xml:space="preserve"> For further information on the written and oral exams see Appendices: </w:t>
      </w:r>
    </w:p>
    <w:p w14:paraId="0CF256F8" w14:textId="77777777" w:rsidR="00835F58" w:rsidRDefault="00835F58" w:rsidP="00835F58">
      <w:r>
        <w:t xml:space="preserve">P: UKATA Diploma in Transactional Analysis Procedures, </w:t>
      </w:r>
    </w:p>
    <w:p w14:paraId="47FF2EC0" w14:textId="77777777" w:rsidR="00835F58" w:rsidRDefault="00835F58" w:rsidP="00835F58">
      <w:r>
        <w:t xml:space="preserve">Q: UKATA Diploma in Transactional Analysis Application Form, </w:t>
      </w:r>
    </w:p>
    <w:p w14:paraId="23B1609B" w14:textId="77777777" w:rsidR="00835F58" w:rsidRDefault="00835F58" w:rsidP="00835F58">
      <w:r>
        <w:t>R: UKATA Diploma in Transactional Analysis Written Exam,</w:t>
      </w:r>
    </w:p>
    <w:p w14:paraId="66D3E084" w14:textId="77777777" w:rsidR="00835F58" w:rsidRDefault="00835F58" w:rsidP="00835F58">
      <w:r>
        <w:t>S: UKATA Diploma in Transactional Analysis Oral Exam – Guidelines,</w:t>
      </w:r>
    </w:p>
    <w:p w14:paraId="6959095C" w14:textId="77777777" w:rsidR="00835F58" w:rsidRDefault="00835F58" w:rsidP="00835F58">
      <w:r>
        <w:t>T: UKATA Diploma in Transactional Analysis Oral Exam – Marking Sheet,</w:t>
      </w:r>
    </w:p>
    <w:p w14:paraId="7E40D874" w14:textId="77777777" w:rsidR="00835F58" w:rsidRDefault="00835F58" w:rsidP="00835F58"/>
    <w:p w14:paraId="06DD01D6" w14:textId="77777777" w:rsidR="00B20157" w:rsidRPr="00B20157" w:rsidRDefault="00835F58" w:rsidP="00B20157">
      <w:pPr>
        <w:pStyle w:val="Heading3"/>
        <w:rPr>
          <w:rStyle w:val="Strong"/>
          <w:b/>
          <w:bCs/>
        </w:rPr>
      </w:pPr>
      <w:r w:rsidRPr="00B20157">
        <w:t xml:space="preserve">The CTA Exam: </w:t>
      </w:r>
      <w:r w:rsidRPr="00B20157">
        <w:rPr>
          <w:rStyle w:val="Strong"/>
          <w:b/>
          <w:bCs/>
        </w:rPr>
        <w:t>The Certificate in Transactional Analysis</w:t>
      </w:r>
    </w:p>
    <w:p w14:paraId="1EFD4022" w14:textId="21C8EC8B" w:rsidR="00835F58" w:rsidRDefault="00B20157" w:rsidP="00B20157">
      <w:pPr>
        <w:pStyle w:val="NoSpacing"/>
        <w:rPr>
          <w:rStyle w:val="Strong"/>
        </w:rPr>
      </w:pPr>
      <w:r>
        <w:t xml:space="preserve">This is taught and studied at Level 7.  </w:t>
      </w:r>
      <w:proofErr w:type="gramStart"/>
      <w:r>
        <w:t>(</w:t>
      </w:r>
      <w:r w:rsidR="00835F58">
        <w:t xml:space="preserve"> </w:t>
      </w:r>
      <w:r w:rsidR="00835F58" w:rsidRPr="00557059">
        <w:t>Masters</w:t>
      </w:r>
      <w:proofErr w:type="gramEnd"/>
      <w:r w:rsidR="00835F58">
        <w:t xml:space="preserve"> </w:t>
      </w:r>
      <w:r w:rsidR="00835F58" w:rsidRPr="00557059">
        <w:t>equivalent</w:t>
      </w:r>
      <w:r w:rsidR="00835F58">
        <w:t xml:space="preserve"> </w:t>
      </w:r>
      <w:r>
        <w:t>)</w:t>
      </w:r>
      <w:r w:rsidR="00835F58" w:rsidRPr="00F14F99">
        <w:rPr>
          <w:rStyle w:val="Strong"/>
        </w:rPr>
        <w:t xml:space="preserve"> </w:t>
      </w:r>
    </w:p>
    <w:p w14:paraId="74921E55" w14:textId="77777777" w:rsidR="00835F58" w:rsidRDefault="00835F58" w:rsidP="00835F58">
      <w:r w:rsidRPr="00557059">
        <w:t>Level</w:t>
      </w:r>
      <w:r>
        <w:t xml:space="preserve"> </w:t>
      </w:r>
      <w:r w:rsidRPr="00557059">
        <w:t>7</w:t>
      </w:r>
      <w:r>
        <w:t xml:space="preserve"> </w:t>
      </w:r>
      <w:r w:rsidRPr="00557059">
        <w:t>qualifications</w:t>
      </w:r>
      <w:r>
        <w:t xml:space="preserve"> </w:t>
      </w:r>
      <w:r w:rsidRPr="00557059">
        <w:t>recognise</w:t>
      </w:r>
      <w:r>
        <w:t xml:space="preserve"> </w:t>
      </w:r>
      <w:r w:rsidRPr="00557059">
        <w:t>highly</w:t>
      </w:r>
      <w:r>
        <w:t xml:space="preserve"> </w:t>
      </w:r>
      <w:r w:rsidRPr="00557059">
        <w:t>developed,</w:t>
      </w:r>
      <w:r>
        <w:t xml:space="preserve"> </w:t>
      </w:r>
      <w:r w:rsidRPr="00557059">
        <w:t>advanced</w:t>
      </w:r>
      <w:r>
        <w:t xml:space="preserve"> </w:t>
      </w:r>
      <w:r w:rsidRPr="00557059">
        <w:t>and</w:t>
      </w:r>
      <w:r>
        <w:t xml:space="preserve"> </w:t>
      </w:r>
      <w:r w:rsidRPr="00557059">
        <w:t>complex</w:t>
      </w:r>
      <w:r>
        <w:t xml:space="preserve"> </w:t>
      </w:r>
      <w:r w:rsidRPr="00557059">
        <w:t>levels</w:t>
      </w:r>
      <w:r>
        <w:t xml:space="preserve"> </w:t>
      </w:r>
      <w:r w:rsidRPr="00557059">
        <w:t>of</w:t>
      </w:r>
      <w:r>
        <w:t xml:space="preserve"> </w:t>
      </w:r>
      <w:r w:rsidRPr="00557059">
        <w:t>knowledge</w:t>
      </w:r>
      <w:r>
        <w:t xml:space="preserve"> </w:t>
      </w:r>
      <w:r w:rsidRPr="00557059">
        <w:t>which</w:t>
      </w:r>
      <w:r>
        <w:t xml:space="preserve"> </w:t>
      </w:r>
      <w:r w:rsidRPr="00557059">
        <w:t>enable</w:t>
      </w:r>
      <w:r>
        <w:t xml:space="preserve"> </w:t>
      </w:r>
      <w:r w:rsidRPr="00557059">
        <w:t>the</w:t>
      </w:r>
      <w:r>
        <w:t xml:space="preserve"> </w:t>
      </w:r>
      <w:r w:rsidRPr="00557059">
        <w:t>development</w:t>
      </w:r>
      <w:r>
        <w:t xml:space="preserve"> </w:t>
      </w:r>
      <w:r w:rsidRPr="00557059">
        <w:t>of</w:t>
      </w:r>
      <w:r>
        <w:t xml:space="preserve"> </w:t>
      </w:r>
      <w:r w:rsidRPr="00557059">
        <w:t>in-depth</w:t>
      </w:r>
      <w:r>
        <w:t xml:space="preserve"> </w:t>
      </w:r>
      <w:r w:rsidRPr="00557059">
        <w:t>and</w:t>
      </w:r>
      <w:r>
        <w:t xml:space="preserve"> </w:t>
      </w:r>
      <w:r w:rsidRPr="00557059">
        <w:t>original</w:t>
      </w:r>
      <w:r>
        <w:t xml:space="preserve"> </w:t>
      </w:r>
      <w:r w:rsidRPr="00557059">
        <w:t>responses</w:t>
      </w:r>
      <w:r>
        <w:t xml:space="preserve"> </w:t>
      </w:r>
      <w:r w:rsidRPr="00557059">
        <w:t>to</w:t>
      </w:r>
      <w:r>
        <w:t xml:space="preserve"> </w:t>
      </w:r>
      <w:r w:rsidRPr="00557059">
        <w:t>complicated</w:t>
      </w:r>
      <w:r>
        <w:t xml:space="preserve"> </w:t>
      </w:r>
      <w:r w:rsidRPr="00557059">
        <w:t>and</w:t>
      </w:r>
      <w:r>
        <w:t xml:space="preserve"> </w:t>
      </w:r>
      <w:r w:rsidRPr="00557059">
        <w:t>unpredictable</w:t>
      </w:r>
      <w:r>
        <w:t xml:space="preserve"> </w:t>
      </w:r>
      <w:r w:rsidRPr="00557059">
        <w:t>problems</w:t>
      </w:r>
      <w:r>
        <w:t xml:space="preserve"> </w:t>
      </w:r>
      <w:r w:rsidRPr="00557059">
        <w:t>and</w:t>
      </w:r>
      <w:r>
        <w:t xml:space="preserve"> </w:t>
      </w:r>
      <w:r w:rsidRPr="00557059">
        <w:t>situations.</w:t>
      </w:r>
      <w:r>
        <w:t xml:space="preserve"> </w:t>
      </w:r>
      <w:r w:rsidRPr="00557059">
        <w:t>Learning</w:t>
      </w:r>
      <w:r>
        <w:t xml:space="preserve"> </w:t>
      </w:r>
      <w:r w:rsidRPr="00557059">
        <w:t>at</w:t>
      </w:r>
      <w:r>
        <w:t xml:space="preserve"> </w:t>
      </w:r>
      <w:r w:rsidRPr="00557059">
        <w:t>this</w:t>
      </w:r>
      <w:r>
        <w:t xml:space="preserve"> </w:t>
      </w:r>
      <w:r w:rsidRPr="00557059">
        <w:t>level</w:t>
      </w:r>
      <w:r>
        <w:t xml:space="preserve"> </w:t>
      </w:r>
      <w:r w:rsidRPr="00557059">
        <w:t>involves</w:t>
      </w:r>
      <w:r>
        <w:t xml:space="preserve"> </w:t>
      </w:r>
      <w:r w:rsidRPr="00557059">
        <w:t>the</w:t>
      </w:r>
      <w:r>
        <w:t xml:space="preserve"> </w:t>
      </w:r>
      <w:r w:rsidRPr="00557059">
        <w:t>demonstration</w:t>
      </w:r>
      <w:r>
        <w:t xml:space="preserve"> </w:t>
      </w:r>
      <w:r w:rsidRPr="00557059">
        <w:t>of</w:t>
      </w:r>
      <w:r>
        <w:t xml:space="preserve"> </w:t>
      </w:r>
      <w:r w:rsidRPr="00557059">
        <w:t>high</w:t>
      </w:r>
      <w:r>
        <w:t xml:space="preserve"> </w:t>
      </w:r>
      <w:r w:rsidRPr="00557059">
        <w:t>level</w:t>
      </w:r>
      <w:r>
        <w:t xml:space="preserve"> </w:t>
      </w:r>
      <w:r w:rsidRPr="00557059">
        <w:t>specialist</w:t>
      </w:r>
      <w:r>
        <w:t xml:space="preserve"> </w:t>
      </w:r>
      <w:r w:rsidRPr="00557059">
        <w:t>professional</w:t>
      </w:r>
      <w:r>
        <w:t xml:space="preserve"> </w:t>
      </w:r>
      <w:r w:rsidRPr="00557059">
        <w:t>knowledge</w:t>
      </w:r>
      <w:r>
        <w:t xml:space="preserve"> </w:t>
      </w:r>
      <w:r w:rsidRPr="00557059">
        <w:t>and</w:t>
      </w:r>
      <w:r>
        <w:t xml:space="preserve"> </w:t>
      </w:r>
      <w:r w:rsidRPr="00557059">
        <w:t>research</w:t>
      </w:r>
      <w:r>
        <w:t xml:space="preserve"> </w:t>
      </w:r>
      <w:r w:rsidRPr="00557059">
        <w:t>skill.</w:t>
      </w:r>
      <w:r>
        <w:t xml:space="preserve">  </w:t>
      </w:r>
      <w:r w:rsidRPr="00557059">
        <w:t>Level</w:t>
      </w:r>
      <w:r>
        <w:t xml:space="preserve"> </w:t>
      </w:r>
      <w:r w:rsidRPr="00557059">
        <w:t>7</w:t>
      </w:r>
      <w:r>
        <w:t xml:space="preserve"> </w:t>
      </w:r>
      <w:r w:rsidRPr="00557059">
        <w:t>qualifications</w:t>
      </w:r>
      <w:r>
        <w:t xml:space="preserve"> </w:t>
      </w:r>
      <w:r w:rsidRPr="00557059">
        <w:t>are</w:t>
      </w:r>
      <w:r>
        <w:t xml:space="preserve"> </w:t>
      </w:r>
      <w:r w:rsidRPr="00557059">
        <w:t>at</w:t>
      </w:r>
      <w:r>
        <w:t xml:space="preserve"> </w:t>
      </w:r>
      <w:r w:rsidRPr="00557059">
        <w:t>a</w:t>
      </w:r>
      <w:r>
        <w:t xml:space="preserve"> </w:t>
      </w:r>
      <w:r w:rsidRPr="00557059">
        <w:t>level</w:t>
      </w:r>
      <w:r>
        <w:t xml:space="preserve"> </w:t>
      </w:r>
      <w:r w:rsidRPr="00557059">
        <w:t>equivalent</w:t>
      </w:r>
      <w:r>
        <w:t xml:space="preserve"> </w:t>
      </w:r>
      <w:r w:rsidRPr="00557059">
        <w:t>to</w:t>
      </w:r>
      <w:r>
        <w:t xml:space="preserve"> </w:t>
      </w:r>
      <w:r w:rsidRPr="00557059">
        <w:t>Master's</w:t>
      </w:r>
      <w:r>
        <w:t xml:space="preserve"> </w:t>
      </w:r>
      <w:r w:rsidRPr="00557059">
        <w:t>degrees.</w:t>
      </w:r>
      <w:r>
        <w:t xml:space="preserve"> </w:t>
      </w:r>
    </w:p>
    <w:p w14:paraId="6ED7F649" w14:textId="77777777" w:rsidR="00B20157" w:rsidRDefault="00B20157" w:rsidP="00835F58"/>
    <w:p w14:paraId="14A558B3" w14:textId="77777777" w:rsidR="00835F58" w:rsidRPr="00557059" w:rsidRDefault="00835F58" w:rsidP="00835F58">
      <w:r>
        <w:t>For those c</w:t>
      </w:r>
      <w:r w:rsidRPr="00557059">
        <w:t>andidates</w:t>
      </w:r>
      <w:r>
        <w:t xml:space="preserve"> who wish to take the </w:t>
      </w:r>
      <w:r w:rsidRPr="00557059">
        <w:t>CTA</w:t>
      </w:r>
      <w:r>
        <w:t xml:space="preserve"> </w:t>
      </w:r>
      <w:r w:rsidRPr="00557059">
        <w:t>written</w:t>
      </w:r>
      <w:r>
        <w:t xml:space="preserve"> </w:t>
      </w:r>
      <w:r w:rsidRPr="00557059">
        <w:t>examination</w:t>
      </w:r>
      <w:r>
        <w:t xml:space="preserve"> the requirements are</w:t>
      </w:r>
      <w:r w:rsidRPr="00557059">
        <w:t>:</w:t>
      </w:r>
    </w:p>
    <w:p w14:paraId="264878CF" w14:textId="77777777" w:rsidR="00835F58" w:rsidRPr="00557059" w:rsidRDefault="00835F58" w:rsidP="00835F58">
      <w:pPr>
        <w:pStyle w:val="ListParagraph"/>
        <w:numPr>
          <w:ilvl w:val="0"/>
          <w:numId w:val="6"/>
        </w:numPr>
      </w:pPr>
      <w:r w:rsidRPr="00557059">
        <w:t>A</w:t>
      </w:r>
      <w:r>
        <w:t xml:space="preserve"> </w:t>
      </w:r>
      <w:r w:rsidRPr="00557059">
        <w:t>TA</w:t>
      </w:r>
      <w:r>
        <w:t xml:space="preserve"> </w:t>
      </w:r>
      <w:r w:rsidRPr="00557059">
        <w:t>101</w:t>
      </w:r>
      <w:r>
        <w:t xml:space="preserve"> </w:t>
      </w:r>
      <w:r w:rsidRPr="00557059">
        <w:t>Certificate,</w:t>
      </w:r>
      <w:r>
        <w:t xml:space="preserve"> </w:t>
      </w:r>
      <w:r w:rsidRPr="00557059">
        <w:t>either</w:t>
      </w:r>
      <w:r>
        <w:t xml:space="preserve"> </w:t>
      </w:r>
      <w:r w:rsidRPr="00557059">
        <w:t>by</w:t>
      </w:r>
      <w:r>
        <w:t xml:space="preserve"> </w:t>
      </w:r>
      <w:r w:rsidRPr="00557059">
        <w:t>attending</w:t>
      </w:r>
      <w:r>
        <w:t xml:space="preserve"> </w:t>
      </w:r>
      <w:r w:rsidRPr="00557059">
        <w:t>a</w:t>
      </w:r>
      <w:r>
        <w:t xml:space="preserve"> </w:t>
      </w:r>
      <w:r w:rsidRPr="00557059">
        <w:t>course</w:t>
      </w:r>
      <w:r>
        <w:t xml:space="preserve"> </w:t>
      </w:r>
      <w:r w:rsidRPr="00557059">
        <w:t>or</w:t>
      </w:r>
      <w:r>
        <w:t xml:space="preserve"> </w:t>
      </w:r>
      <w:r w:rsidRPr="00557059">
        <w:t>by</w:t>
      </w:r>
      <w:r>
        <w:t xml:space="preserve"> </w:t>
      </w:r>
      <w:r w:rsidRPr="00557059">
        <w:t>taking</w:t>
      </w:r>
      <w:r>
        <w:t xml:space="preserve"> </w:t>
      </w:r>
      <w:r w:rsidRPr="00557059">
        <w:t>an</w:t>
      </w:r>
      <w:r>
        <w:t xml:space="preserve"> </w:t>
      </w:r>
      <w:r w:rsidRPr="00557059">
        <w:t>exam</w:t>
      </w:r>
    </w:p>
    <w:p w14:paraId="454F765D" w14:textId="77777777" w:rsidR="00835F58" w:rsidRDefault="00835F58" w:rsidP="00835F58">
      <w:pPr>
        <w:pStyle w:val="ListParagraph"/>
        <w:numPr>
          <w:ilvl w:val="0"/>
          <w:numId w:val="6"/>
        </w:numPr>
      </w:pPr>
      <w:r w:rsidRPr="00557059">
        <w:t>A</w:t>
      </w:r>
      <w:r>
        <w:t xml:space="preserve"> </w:t>
      </w:r>
      <w:r w:rsidRPr="00557059">
        <w:t>current</w:t>
      </w:r>
      <w:r>
        <w:t xml:space="preserve"> </w:t>
      </w:r>
      <w:r w:rsidRPr="00557059">
        <w:t>EATA</w:t>
      </w:r>
      <w:r>
        <w:t xml:space="preserve"> </w:t>
      </w:r>
      <w:r w:rsidRPr="00557059">
        <w:t>or</w:t>
      </w:r>
      <w:r>
        <w:t xml:space="preserve"> </w:t>
      </w:r>
      <w:r w:rsidRPr="00557059">
        <w:t>ITAA</w:t>
      </w:r>
      <w:r>
        <w:t xml:space="preserve"> </w:t>
      </w:r>
      <w:r w:rsidRPr="00557059">
        <w:t>training</w:t>
      </w:r>
      <w:r>
        <w:t xml:space="preserve"> </w:t>
      </w:r>
      <w:r w:rsidRPr="00557059">
        <w:t>contract</w:t>
      </w:r>
      <w:r>
        <w:t xml:space="preserve"> </w:t>
      </w:r>
      <w:r w:rsidRPr="00557059">
        <w:t>endorsed</w:t>
      </w:r>
      <w:r>
        <w:t xml:space="preserve"> </w:t>
      </w:r>
      <w:r w:rsidRPr="00557059">
        <w:t>by</w:t>
      </w:r>
      <w:r>
        <w:t xml:space="preserve"> </w:t>
      </w:r>
      <w:r w:rsidRPr="00557059">
        <w:t>EATA</w:t>
      </w:r>
      <w:r>
        <w:t xml:space="preserve"> </w:t>
      </w:r>
      <w:r w:rsidRPr="00557059">
        <w:t>or</w:t>
      </w:r>
      <w:r>
        <w:t xml:space="preserve"> </w:t>
      </w:r>
      <w:r w:rsidRPr="00557059">
        <w:t>ITAA</w:t>
      </w:r>
      <w:r>
        <w:t xml:space="preserve"> </w:t>
      </w:r>
      <w:r w:rsidRPr="00557059">
        <w:t>a</w:t>
      </w:r>
      <w:r>
        <w:t xml:space="preserve"> </w:t>
      </w:r>
      <w:r w:rsidRPr="00557059">
        <w:t>minimum</w:t>
      </w:r>
      <w:r>
        <w:t xml:space="preserve"> </w:t>
      </w:r>
      <w:r w:rsidRPr="00557059">
        <w:t>of</w:t>
      </w:r>
      <w:r>
        <w:t xml:space="preserve"> </w:t>
      </w:r>
      <w:r w:rsidRPr="00557059">
        <w:t>one</w:t>
      </w:r>
      <w:r>
        <w:t xml:space="preserve"> </w:t>
      </w:r>
      <w:r w:rsidRPr="00557059">
        <w:t>year</w:t>
      </w:r>
      <w:r>
        <w:t xml:space="preserve"> </w:t>
      </w:r>
      <w:r w:rsidRPr="00557059">
        <w:t>prior</w:t>
      </w:r>
      <w:r>
        <w:t xml:space="preserve"> </w:t>
      </w:r>
      <w:r w:rsidRPr="00557059">
        <w:t>to</w:t>
      </w:r>
      <w:r>
        <w:t xml:space="preserve"> </w:t>
      </w:r>
      <w:r w:rsidRPr="00557059">
        <w:t>the</w:t>
      </w:r>
      <w:r>
        <w:t xml:space="preserve"> </w:t>
      </w:r>
      <w:r w:rsidRPr="00557059">
        <w:t>intended</w:t>
      </w:r>
      <w:r>
        <w:t xml:space="preserve"> </w:t>
      </w:r>
      <w:r w:rsidRPr="00557059">
        <w:t>oral</w:t>
      </w:r>
      <w:r>
        <w:t xml:space="preserve"> </w:t>
      </w:r>
      <w:r w:rsidRPr="00557059">
        <w:t>examination</w:t>
      </w:r>
    </w:p>
    <w:p w14:paraId="147CAD79" w14:textId="77777777" w:rsidR="00835F58" w:rsidRDefault="00835F58" w:rsidP="00835F58">
      <w:pPr>
        <w:pStyle w:val="ListParagraph"/>
        <w:numPr>
          <w:ilvl w:val="0"/>
          <w:numId w:val="6"/>
        </w:numPr>
      </w:pPr>
      <w:r w:rsidRPr="00557059">
        <w:t>Fulfilled</w:t>
      </w:r>
      <w:r>
        <w:t xml:space="preserve"> </w:t>
      </w:r>
      <w:r w:rsidRPr="00557059">
        <w:t>the</w:t>
      </w:r>
      <w:r>
        <w:t xml:space="preserve"> </w:t>
      </w:r>
      <w:r w:rsidRPr="00557059">
        <w:t>relevant</w:t>
      </w:r>
      <w:r>
        <w:t xml:space="preserve"> </w:t>
      </w:r>
      <w:r w:rsidRPr="00557059">
        <w:t>national</w:t>
      </w:r>
      <w:r>
        <w:t xml:space="preserve"> </w:t>
      </w:r>
      <w:r w:rsidRPr="00557059">
        <w:t>requirements</w:t>
      </w:r>
      <w:r>
        <w:t xml:space="preserve"> </w:t>
      </w:r>
      <w:r w:rsidRPr="00557059">
        <w:t>for</w:t>
      </w:r>
      <w:r>
        <w:t xml:space="preserve"> </w:t>
      </w:r>
      <w:r w:rsidRPr="00557059">
        <w:t>certification</w:t>
      </w:r>
      <w:r>
        <w:t xml:space="preserve"> </w:t>
      </w:r>
      <w:r w:rsidRPr="00557059">
        <w:t>in</w:t>
      </w:r>
      <w:r>
        <w:t xml:space="preserve"> </w:t>
      </w:r>
      <w:r w:rsidRPr="00557059">
        <w:t>the</w:t>
      </w:r>
      <w:r>
        <w:t xml:space="preserve"> </w:t>
      </w:r>
      <w:r w:rsidRPr="00557059">
        <w:t>field</w:t>
      </w:r>
      <w:r>
        <w:t xml:space="preserve"> </w:t>
      </w:r>
      <w:r w:rsidRPr="00557059">
        <w:t>of</w:t>
      </w:r>
      <w:r>
        <w:t xml:space="preserve"> </w:t>
      </w:r>
      <w:r w:rsidRPr="00557059">
        <w:t>specialisation</w:t>
      </w:r>
      <w:r>
        <w:t xml:space="preserve"> </w:t>
      </w:r>
      <w:r w:rsidRPr="00557059">
        <w:t>–</w:t>
      </w:r>
      <w:r>
        <w:t xml:space="preserve"> </w:t>
      </w:r>
      <w:r w:rsidRPr="00557059">
        <w:t>see</w:t>
      </w:r>
      <w:r>
        <w:t xml:space="preserve"> </w:t>
      </w:r>
      <w:r w:rsidRPr="00557059">
        <w:t>below</w:t>
      </w:r>
      <w:r>
        <w:t xml:space="preserve"> </w:t>
      </w:r>
      <w:r w:rsidRPr="00557059">
        <w:t>for</w:t>
      </w:r>
      <w:r>
        <w:t xml:space="preserve"> </w:t>
      </w:r>
      <w:r w:rsidRPr="00557059">
        <w:t>UKCP</w:t>
      </w:r>
      <w:r>
        <w:t xml:space="preserve"> </w:t>
      </w:r>
      <w:r w:rsidRPr="00557059">
        <w:t>requirements</w:t>
      </w:r>
    </w:p>
    <w:p w14:paraId="0E17ACB6" w14:textId="77777777" w:rsidR="00835F58" w:rsidRDefault="00835F58" w:rsidP="00835F58">
      <w:pPr>
        <w:pStyle w:val="ListParagraph"/>
        <w:numPr>
          <w:ilvl w:val="0"/>
          <w:numId w:val="6"/>
        </w:numPr>
      </w:pPr>
      <w:r w:rsidRPr="00557059">
        <w:t>Been</w:t>
      </w:r>
      <w:r>
        <w:t xml:space="preserve"> </w:t>
      </w:r>
      <w:r w:rsidRPr="00557059">
        <w:t>recommended</w:t>
      </w:r>
      <w:r>
        <w:t xml:space="preserve"> </w:t>
      </w:r>
      <w:r w:rsidRPr="00557059">
        <w:t>as</w:t>
      </w:r>
      <w:r>
        <w:t xml:space="preserve"> </w:t>
      </w:r>
      <w:r w:rsidRPr="00557059">
        <w:t>ready</w:t>
      </w:r>
      <w:r>
        <w:t xml:space="preserve"> </w:t>
      </w:r>
      <w:r w:rsidRPr="00557059">
        <w:t>by</w:t>
      </w:r>
      <w:r>
        <w:t xml:space="preserve"> </w:t>
      </w:r>
      <w:r w:rsidRPr="00557059">
        <w:t>their</w:t>
      </w:r>
      <w:r>
        <w:t xml:space="preserve"> </w:t>
      </w:r>
      <w:r w:rsidRPr="00557059">
        <w:t>Principal</w:t>
      </w:r>
      <w:r>
        <w:t xml:space="preserve"> </w:t>
      </w:r>
      <w:r w:rsidRPr="00557059">
        <w:t>Supervisor</w:t>
      </w:r>
    </w:p>
    <w:p w14:paraId="3D498CF9" w14:textId="77777777" w:rsidR="00835F58" w:rsidRPr="00557059" w:rsidRDefault="00835F58" w:rsidP="00835F58">
      <w:pPr>
        <w:pStyle w:val="ListParagraph"/>
        <w:numPr>
          <w:ilvl w:val="0"/>
          <w:numId w:val="6"/>
        </w:numPr>
      </w:pPr>
      <w:r w:rsidRPr="00557059">
        <w:t>Fulfilled</w:t>
      </w:r>
      <w:r>
        <w:t xml:space="preserve"> </w:t>
      </w:r>
      <w:r w:rsidRPr="00557059">
        <w:t>the</w:t>
      </w:r>
      <w:r>
        <w:t xml:space="preserve"> </w:t>
      </w:r>
      <w:r w:rsidRPr="00557059">
        <w:t>minimum</w:t>
      </w:r>
      <w:r>
        <w:t xml:space="preserve"> </w:t>
      </w:r>
      <w:r w:rsidRPr="00557059">
        <w:t>requirement</w:t>
      </w:r>
      <w:r>
        <w:t xml:space="preserve"> </w:t>
      </w:r>
      <w:r w:rsidRPr="00557059">
        <w:t>of</w:t>
      </w:r>
      <w:r>
        <w:t xml:space="preserve"> </w:t>
      </w:r>
      <w:r w:rsidRPr="00557059">
        <w:t>2,000</w:t>
      </w:r>
      <w:r>
        <w:t xml:space="preserve"> </w:t>
      </w:r>
      <w:r w:rsidRPr="00557059">
        <w:t>hours</w:t>
      </w:r>
      <w:r>
        <w:t xml:space="preserve"> </w:t>
      </w:r>
      <w:r w:rsidRPr="00557059">
        <w:t>made</w:t>
      </w:r>
      <w:r>
        <w:t xml:space="preserve"> </w:t>
      </w:r>
      <w:r w:rsidRPr="00557059">
        <w:t>up</w:t>
      </w:r>
      <w:r>
        <w:t xml:space="preserve"> </w:t>
      </w:r>
      <w:r w:rsidRPr="00557059">
        <w:t>as</w:t>
      </w:r>
      <w:r>
        <w:t xml:space="preserve"> </w:t>
      </w:r>
      <w:r w:rsidRPr="00557059">
        <w:t>follows</w:t>
      </w:r>
      <w:r>
        <w:t xml:space="preserve">: </w:t>
      </w:r>
    </w:p>
    <w:p w14:paraId="49B1F18A" w14:textId="77777777" w:rsidR="00835F58" w:rsidRPr="00557059" w:rsidRDefault="00835F58" w:rsidP="00835F58">
      <w:pPr>
        <w:pStyle w:val="ListParagraph"/>
        <w:numPr>
          <w:ilvl w:val="0"/>
          <w:numId w:val="16"/>
        </w:numPr>
      </w:pPr>
      <w:r w:rsidRPr="00557059">
        <w:t>750</w:t>
      </w:r>
      <w:r>
        <w:t xml:space="preserve"> </w:t>
      </w:r>
      <w:r w:rsidRPr="00557059">
        <w:t>hours</w:t>
      </w:r>
      <w:r>
        <w:t xml:space="preserve"> </w:t>
      </w:r>
      <w:r w:rsidRPr="00557059">
        <w:t>of</w:t>
      </w:r>
      <w:r>
        <w:t xml:space="preserve"> </w:t>
      </w:r>
      <w:r w:rsidRPr="00557059">
        <w:t>client</w:t>
      </w:r>
      <w:r>
        <w:t xml:space="preserve"> </w:t>
      </w:r>
      <w:r w:rsidRPr="00557059">
        <w:t>contact,</w:t>
      </w:r>
      <w:r>
        <w:t xml:space="preserve"> </w:t>
      </w:r>
      <w:r w:rsidRPr="00557059">
        <w:t>of</w:t>
      </w:r>
      <w:r>
        <w:t xml:space="preserve"> </w:t>
      </w:r>
      <w:r w:rsidRPr="00557059">
        <w:t>which</w:t>
      </w:r>
      <w:r>
        <w:t xml:space="preserve"> </w:t>
      </w:r>
      <w:r w:rsidRPr="00557059">
        <w:t>500</w:t>
      </w:r>
      <w:r>
        <w:t xml:space="preserve"> </w:t>
      </w:r>
      <w:r w:rsidRPr="00557059">
        <w:t>must</w:t>
      </w:r>
      <w:r>
        <w:t xml:space="preserve"> </w:t>
      </w:r>
      <w:r w:rsidRPr="00557059">
        <w:t>be</w:t>
      </w:r>
      <w:r>
        <w:t xml:space="preserve"> </w:t>
      </w:r>
      <w:r w:rsidRPr="00557059">
        <w:t>in</w:t>
      </w:r>
      <w:r>
        <w:t xml:space="preserve"> </w:t>
      </w:r>
      <w:r w:rsidRPr="00557059">
        <w:t>TA</w:t>
      </w:r>
    </w:p>
    <w:p w14:paraId="4A8C271B" w14:textId="77777777" w:rsidR="00835F58" w:rsidRDefault="00835F58" w:rsidP="00835F58">
      <w:pPr>
        <w:pStyle w:val="ListParagraph"/>
        <w:numPr>
          <w:ilvl w:val="0"/>
          <w:numId w:val="16"/>
        </w:numPr>
      </w:pPr>
      <w:r w:rsidRPr="00557059">
        <w:t>600</w:t>
      </w:r>
      <w:r>
        <w:t xml:space="preserve"> </w:t>
      </w:r>
      <w:r w:rsidRPr="00557059">
        <w:t>hours</w:t>
      </w:r>
      <w:r>
        <w:t xml:space="preserve"> </w:t>
      </w:r>
      <w:r w:rsidRPr="00557059">
        <w:t>of</w:t>
      </w:r>
      <w:r>
        <w:t xml:space="preserve"> </w:t>
      </w:r>
      <w:r w:rsidRPr="00557059">
        <w:t>professional</w:t>
      </w:r>
      <w:r>
        <w:t xml:space="preserve"> </w:t>
      </w:r>
      <w:r w:rsidRPr="00557059">
        <w:t>training,</w:t>
      </w:r>
      <w:r>
        <w:t xml:space="preserve"> </w:t>
      </w:r>
      <w:r w:rsidRPr="00557059">
        <w:t>of</w:t>
      </w:r>
      <w:r>
        <w:t xml:space="preserve"> </w:t>
      </w:r>
      <w:r w:rsidRPr="00557059">
        <w:t>which</w:t>
      </w:r>
      <w:r>
        <w:t xml:space="preserve"> </w:t>
      </w:r>
      <w:r w:rsidRPr="00557059">
        <w:t>300</w:t>
      </w:r>
      <w:r>
        <w:t xml:space="preserve"> </w:t>
      </w:r>
      <w:r w:rsidRPr="00557059">
        <w:t>must</w:t>
      </w:r>
      <w:r>
        <w:t xml:space="preserve"> </w:t>
      </w:r>
      <w:r w:rsidRPr="00557059">
        <w:t>be</w:t>
      </w:r>
      <w:r>
        <w:t xml:space="preserve"> </w:t>
      </w:r>
      <w:r w:rsidRPr="00557059">
        <w:t>in</w:t>
      </w:r>
      <w:r>
        <w:t xml:space="preserve"> </w:t>
      </w:r>
      <w:r w:rsidRPr="00557059">
        <w:t>TA</w:t>
      </w:r>
    </w:p>
    <w:p w14:paraId="7DC506D4" w14:textId="77777777" w:rsidR="00835F58" w:rsidRPr="00557059" w:rsidRDefault="00835F58" w:rsidP="00835F58">
      <w:pPr>
        <w:pStyle w:val="ListParagraph"/>
        <w:numPr>
          <w:ilvl w:val="0"/>
          <w:numId w:val="16"/>
        </w:numPr>
      </w:pPr>
      <w:r w:rsidRPr="00557059">
        <w:t>150</w:t>
      </w:r>
      <w:r>
        <w:t xml:space="preserve"> </w:t>
      </w:r>
      <w:r w:rsidRPr="00557059">
        <w:t>hours</w:t>
      </w:r>
      <w:r>
        <w:t xml:space="preserve"> </w:t>
      </w:r>
      <w:r w:rsidRPr="00557059">
        <w:t>of</w:t>
      </w:r>
      <w:r>
        <w:t xml:space="preserve"> </w:t>
      </w:r>
      <w:r w:rsidRPr="00557059">
        <w:t>supervision,</w:t>
      </w:r>
      <w:r>
        <w:t xml:space="preserve"> </w:t>
      </w:r>
      <w:r w:rsidRPr="00557059">
        <w:t>of</w:t>
      </w:r>
      <w:r>
        <w:t xml:space="preserve"> </w:t>
      </w:r>
      <w:r w:rsidRPr="00557059">
        <w:t>which</w:t>
      </w:r>
      <w:r>
        <w:t xml:space="preserve"> </w:t>
      </w:r>
      <w:r w:rsidRPr="00557059">
        <w:t>75</w:t>
      </w:r>
      <w:r>
        <w:t xml:space="preserve"> </w:t>
      </w:r>
      <w:r w:rsidRPr="00557059">
        <w:t>must</w:t>
      </w:r>
      <w:r>
        <w:t xml:space="preserve"> </w:t>
      </w:r>
      <w:r w:rsidRPr="00557059">
        <w:t>be</w:t>
      </w:r>
      <w:r>
        <w:t xml:space="preserve"> </w:t>
      </w:r>
      <w:r w:rsidRPr="00557059">
        <w:t>by</w:t>
      </w:r>
      <w:r>
        <w:t xml:space="preserve"> </w:t>
      </w:r>
      <w:r w:rsidRPr="00557059">
        <w:t>a</w:t>
      </w:r>
      <w:r>
        <w:t xml:space="preserve"> </w:t>
      </w:r>
      <w:r w:rsidRPr="00557059">
        <w:t>PTSTA</w:t>
      </w:r>
      <w:r>
        <w:t xml:space="preserve"> </w:t>
      </w:r>
      <w:r w:rsidRPr="00557059">
        <w:t>or</w:t>
      </w:r>
      <w:r>
        <w:t xml:space="preserve"> </w:t>
      </w:r>
      <w:r w:rsidRPr="00557059">
        <w:t>TSTA</w:t>
      </w:r>
      <w:r>
        <w:t xml:space="preserve"> </w:t>
      </w:r>
      <w:r w:rsidRPr="00557059">
        <w:t>who</w:t>
      </w:r>
      <w:r>
        <w:t xml:space="preserve"> </w:t>
      </w:r>
      <w:r w:rsidRPr="00557059">
        <w:t>is</w:t>
      </w:r>
      <w:r>
        <w:t xml:space="preserve"> </w:t>
      </w:r>
      <w:r w:rsidRPr="00557059">
        <w:t>a</w:t>
      </w:r>
      <w:r>
        <w:t xml:space="preserve"> </w:t>
      </w:r>
      <w:r w:rsidRPr="00557059">
        <w:t>member</w:t>
      </w:r>
      <w:r>
        <w:t xml:space="preserve"> </w:t>
      </w:r>
      <w:r w:rsidRPr="00557059">
        <w:t>of</w:t>
      </w:r>
      <w:r>
        <w:t xml:space="preserve"> </w:t>
      </w:r>
      <w:r w:rsidRPr="00557059">
        <w:t>EATA,</w:t>
      </w:r>
      <w:r>
        <w:t xml:space="preserve"> </w:t>
      </w:r>
      <w:r w:rsidRPr="00557059">
        <w:t>ITAA</w:t>
      </w:r>
      <w:r>
        <w:t xml:space="preserve"> </w:t>
      </w:r>
      <w:r w:rsidRPr="00557059">
        <w:t>or</w:t>
      </w:r>
      <w:r>
        <w:t xml:space="preserve"> </w:t>
      </w:r>
      <w:r w:rsidRPr="00557059">
        <w:t>WPATA,</w:t>
      </w:r>
      <w:r>
        <w:t xml:space="preserve"> </w:t>
      </w:r>
      <w:r w:rsidRPr="00557059">
        <w:t>40</w:t>
      </w:r>
      <w:r>
        <w:t xml:space="preserve"> </w:t>
      </w:r>
      <w:r w:rsidRPr="00557059">
        <w:t>of</w:t>
      </w:r>
      <w:r>
        <w:t xml:space="preserve"> </w:t>
      </w:r>
      <w:r w:rsidRPr="00557059">
        <w:t>which</w:t>
      </w:r>
      <w:r>
        <w:t xml:space="preserve"> </w:t>
      </w:r>
      <w:r w:rsidRPr="00557059">
        <w:t>must</w:t>
      </w:r>
      <w:r>
        <w:t xml:space="preserve"> </w:t>
      </w:r>
      <w:r w:rsidRPr="00557059">
        <w:t>be</w:t>
      </w:r>
      <w:r>
        <w:t xml:space="preserve"> </w:t>
      </w:r>
      <w:r w:rsidRPr="00557059">
        <w:t>with</w:t>
      </w:r>
      <w:r>
        <w:t xml:space="preserve"> </w:t>
      </w:r>
      <w:r w:rsidRPr="00557059">
        <w:t>the</w:t>
      </w:r>
      <w:r>
        <w:t xml:space="preserve"> </w:t>
      </w:r>
      <w:r w:rsidRPr="00557059">
        <w:t>Principal</w:t>
      </w:r>
      <w:r>
        <w:t xml:space="preserve"> </w:t>
      </w:r>
      <w:r w:rsidRPr="00557059">
        <w:t>Supervisor</w:t>
      </w:r>
    </w:p>
    <w:p w14:paraId="0AA3F2EC" w14:textId="77777777" w:rsidR="00835F58" w:rsidRPr="00557059" w:rsidRDefault="00835F58" w:rsidP="00835F58">
      <w:pPr>
        <w:pStyle w:val="ListParagraph"/>
        <w:numPr>
          <w:ilvl w:val="0"/>
          <w:numId w:val="16"/>
        </w:numPr>
      </w:pPr>
      <w:r w:rsidRPr="00557059">
        <w:t>500</w:t>
      </w:r>
      <w:r>
        <w:t xml:space="preserve"> </w:t>
      </w:r>
      <w:r w:rsidRPr="00557059">
        <w:t>additional</w:t>
      </w:r>
      <w:r>
        <w:t xml:space="preserve"> </w:t>
      </w:r>
      <w:r w:rsidRPr="00557059">
        <w:t>professional</w:t>
      </w:r>
      <w:r>
        <w:t xml:space="preserve"> </w:t>
      </w:r>
      <w:r w:rsidRPr="00557059">
        <w:t>development</w:t>
      </w:r>
      <w:r>
        <w:t xml:space="preserve"> </w:t>
      </w:r>
      <w:r w:rsidRPr="00557059">
        <w:t>hours</w:t>
      </w:r>
      <w:r>
        <w:t xml:space="preserve"> </w:t>
      </w:r>
      <w:r w:rsidRPr="00557059">
        <w:t>(to</w:t>
      </w:r>
      <w:r>
        <w:t xml:space="preserve"> </w:t>
      </w:r>
      <w:r w:rsidRPr="00557059">
        <w:t>be</w:t>
      </w:r>
      <w:r>
        <w:t xml:space="preserve"> </w:t>
      </w:r>
      <w:r w:rsidRPr="00557059">
        <w:t>designated</w:t>
      </w:r>
      <w:r>
        <w:t xml:space="preserve"> </w:t>
      </w:r>
      <w:r w:rsidRPr="00557059">
        <w:t>by</w:t>
      </w:r>
      <w:r>
        <w:t xml:space="preserve"> </w:t>
      </w:r>
      <w:r w:rsidRPr="00557059">
        <w:t>the</w:t>
      </w:r>
      <w:r>
        <w:t xml:space="preserve"> </w:t>
      </w:r>
      <w:r w:rsidRPr="00557059">
        <w:t>Principal</w:t>
      </w:r>
      <w:r>
        <w:t xml:space="preserve"> </w:t>
      </w:r>
      <w:r w:rsidRPr="00557059">
        <w:t>Supervisor</w:t>
      </w:r>
      <w:r>
        <w:t xml:space="preserve"> </w:t>
      </w:r>
      <w:r w:rsidRPr="00557059">
        <w:t>in</w:t>
      </w:r>
      <w:r>
        <w:t xml:space="preserve"> </w:t>
      </w:r>
      <w:r w:rsidRPr="00557059">
        <w:t>accordance</w:t>
      </w:r>
      <w:r>
        <w:t xml:space="preserve"> </w:t>
      </w:r>
      <w:r w:rsidRPr="00557059">
        <w:t>with</w:t>
      </w:r>
      <w:r>
        <w:t xml:space="preserve"> </w:t>
      </w:r>
      <w:r w:rsidRPr="00557059">
        <w:t>national</w:t>
      </w:r>
      <w:r>
        <w:t xml:space="preserve"> </w:t>
      </w:r>
      <w:r w:rsidRPr="00557059">
        <w:t>requirements)</w:t>
      </w:r>
    </w:p>
    <w:p w14:paraId="4EAAFD9B" w14:textId="77777777" w:rsidR="00835F58" w:rsidRPr="00557059" w:rsidRDefault="00835F58" w:rsidP="00835F58">
      <w:r w:rsidRPr="00557059">
        <w:lastRenderedPageBreak/>
        <w:t>The</w:t>
      </w:r>
      <w:r>
        <w:t xml:space="preserve"> </w:t>
      </w:r>
      <w:r w:rsidRPr="00557059">
        <w:t>number</w:t>
      </w:r>
      <w:r>
        <w:t xml:space="preserve"> </w:t>
      </w:r>
      <w:r w:rsidRPr="00557059">
        <w:t>of</w:t>
      </w:r>
      <w:r>
        <w:t xml:space="preserve"> </w:t>
      </w:r>
      <w:r w:rsidRPr="00557059">
        <w:t>hours</w:t>
      </w:r>
      <w:r>
        <w:t xml:space="preserve"> </w:t>
      </w:r>
      <w:r w:rsidRPr="00557059">
        <w:t>of</w:t>
      </w:r>
      <w:r>
        <w:t xml:space="preserve"> </w:t>
      </w:r>
      <w:r w:rsidRPr="00557059">
        <w:t>training</w:t>
      </w:r>
      <w:r>
        <w:t xml:space="preserve"> </w:t>
      </w:r>
      <w:r w:rsidRPr="00557059">
        <w:t>and</w:t>
      </w:r>
      <w:r>
        <w:t xml:space="preserve"> </w:t>
      </w:r>
      <w:r w:rsidRPr="00557059">
        <w:t>practical</w:t>
      </w:r>
      <w:r>
        <w:t xml:space="preserve"> </w:t>
      </w:r>
      <w:r w:rsidRPr="00557059">
        <w:t>experience</w:t>
      </w:r>
      <w:r>
        <w:t xml:space="preserve"> </w:t>
      </w:r>
      <w:r w:rsidRPr="00557059">
        <w:t>in</w:t>
      </w:r>
      <w:r>
        <w:t xml:space="preserve"> </w:t>
      </w:r>
      <w:r w:rsidRPr="00557059">
        <w:t>the</w:t>
      </w:r>
      <w:r>
        <w:t xml:space="preserve"> </w:t>
      </w:r>
      <w:r w:rsidRPr="00557059">
        <w:t>candidate’s</w:t>
      </w:r>
      <w:r>
        <w:t xml:space="preserve"> </w:t>
      </w:r>
      <w:r w:rsidRPr="00557059">
        <w:t>field</w:t>
      </w:r>
      <w:r>
        <w:t xml:space="preserve"> </w:t>
      </w:r>
      <w:r w:rsidRPr="00557059">
        <w:t>of</w:t>
      </w:r>
      <w:r>
        <w:t xml:space="preserve"> </w:t>
      </w:r>
      <w:r w:rsidRPr="00557059">
        <w:t>specialisation</w:t>
      </w:r>
      <w:r>
        <w:t xml:space="preserve"> </w:t>
      </w:r>
      <w:r w:rsidRPr="00557059">
        <w:t>are</w:t>
      </w:r>
      <w:r>
        <w:t xml:space="preserve"> </w:t>
      </w:r>
      <w:r w:rsidRPr="00557059">
        <w:t>laid</w:t>
      </w:r>
      <w:r>
        <w:t xml:space="preserve"> </w:t>
      </w:r>
      <w:r w:rsidRPr="00557059">
        <w:t>down</w:t>
      </w:r>
      <w:r>
        <w:t xml:space="preserve"> </w:t>
      </w:r>
      <w:r w:rsidRPr="00557059">
        <w:t>and</w:t>
      </w:r>
      <w:r>
        <w:t xml:space="preserve"> </w:t>
      </w:r>
      <w:r w:rsidRPr="00557059">
        <w:t>standardised.</w:t>
      </w:r>
      <w:r>
        <w:t xml:space="preserve"> </w:t>
      </w:r>
      <w:r w:rsidRPr="00557059">
        <w:t>Their</w:t>
      </w:r>
      <w:r>
        <w:t xml:space="preserve"> </w:t>
      </w:r>
      <w:r w:rsidRPr="00557059">
        <w:t>purpose</w:t>
      </w:r>
      <w:r>
        <w:t xml:space="preserve"> </w:t>
      </w:r>
      <w:r w:rsidRPr="00557059">
        <w:t>is</w:t>
      </w:r>
      <w:r>
        <w:t xml:space="preserve"> </w:t>
      </w:r>
      <w:r w:rsidRPr="00557059">
        <w:t>to</w:t>
      </w:r>
      <w:r>
        <w:t xml:space="preserve"> </w:t>
      </w:r>
      <w:r w:rsidRPr="00557059">
        <w:t>guarantee</w:t>
      </w:r>
      <w:r>
        <w:t xml:space="preserve"> </w:t>
      </w:r>
      <w:r w:rsidRPr="00557059">
        <w:t>the</w:t>
      </w:r>
      <w:r>
        <w:t xml:space="preserve"> </w:t>
      </w:r>
      <w:r w:rsidRPr="00557059">
        <w:t>trainee</w:t>
      </w:r>
      <w:r>
        <w:t xml:space="preserve"> </w:t>
      </w:r>
      <w:r w:rsidRPr="00557059">
        <w:t>a</w:t>
      </w:r>
      <w:r>
        <w:t xml:space="preserve"> </w:t>
      </w:r>
      <w:r w:rsidRPr="00557059">
        <w:t>broad</w:t>
      </w:r>
      <w:r>
        <w:t xml:space="preserve"> </w:t>
      </w:r>
      <w:r w:rsidRPr="00557059">
        <w:t>practical</w:t>
      </w:r>
      <w:r>
        <w:t xml:space="preserve"> </w:t>
      </w:r>
      <w:r w:rsidRPr="00557059">
        <w:t>experience</w:t>
      </w:r>
      <w:r>
        <w:t xml:space="preserve"> </w:t>
      </w:r>
      <w:r w:rsidRPr="00557059">
        <w:t>and</w:t>
      </w:r>
      <w:r>
        <w:t xml:space="preserve"> </w:t>
      </w:r>
      <w:r w:rsidRPr="00557059">
        <w:t>a</w:t>
      </w:r>
      <w:r>
        <w:t xml:space="preserve"> </w:t>
      </w:r>
      <w:r w:rsidRPr="00557059">
        <w:t>comprehensive</w:t>
      </w:r>
      <w:r>
        <w:t xml:space="preserve"> </w:t>
      </w:r>
      <w:r w:rsidRPr="00557059">
        <w:t>theoretical</w:t>
      </w:r>
      <w:r>
        <w:t xml:space="preserve"> </w:t>
      </w:r>
      <w:r w:rsidRPr="00557059">
        <w:t>knowledge.</w:t>
      </w:r>
      <w:r>
        <w:t xml:space="preserve">  </w:t>
      </w:r>
      <w:r w:rsidRPr="00557059">
        <w:t>Experience</w:t>
      </w:r>
      <w:r>
        <w:t xml:space="preserve"> </w:t>
      </w:r>
      <w:r w:rsidRPr="00557059">
        <w:t>gained</w:t>
      </w:r>
      <w:r>
        <w:t xml:space="preserve"> </w:t>
      </w:r>
      <w:r w:rsidRPr="00557059">
        <w:t>in</w:t>
      </w:r>
      <w:r>
        <w:t xml:space="preserve"> </w:t>
      </w:r>
      <w:r w:rsidRPr="00557059">
        <w:t>practice</w:t>
      </w:r>
      <w:r>
        <w:t xml:space="preserve"> </w:t>
      </w:r>
      <w:r w:rsidRPr="00557059">
        <w:t>or</w:t>
      </w:r>
      <w:r>
        <w:t xml:space="preserve"> </w:t>
      </w:r>
      <w:r w:rsidRPr="00557059">
        <w:t>training</w:t>
      </w:r>
      <w:r>
        <w:t xml:space="preserve"> </w:t>
      </w:r>
      <w:r w:rsidRPr="00557059">
        <w:t>received</w:t>
      </w:r>
      <w:r>
        <w:t xml:space="preserve"> </w:t>
      </w:r>
      <w:r w:rsidRPr="00557059">
        <w:t>in</w:t>
      </w:r>
      <w:r>
        <w:t xml:space="preserve"> </w:t>
      </w:r>
      <w:r w:rsidRPr="00557059">
        <w:t>the</w:t>
      </w:r>
      <w:r>
        <w:t xml:space="preserve"> </w:t>
      </w:r>
      <w:r w:rsidRPr="00557059">
        <w:t>candidate’s</w:t>
      </w:r>
      <w:r>
        <w:t xml:space="preserve"> </w:t>
      </w:r>
      <w:r w:rsidRPr="00557059">
        <w:t>field</w:t>
      </w:r>
      <w:r>
        <w:t xml:space="preserve"> </w:t>
      </w:r>
      <w:r w:rsidRPr="00557059">
        <w:t>of</w:t>
      </w:r>
      <w:r>
        <w:t xml:space="preserve"> </w:t>
      </w:r>
      <w:r w:rsidRPr="00557059">
        <w:t>specialisation</w:t>
      </w:r>
      <w:r>
        <w:t xml:space="preserve"> </w:t>
      </w:r>
      <w:r w:rsidRPr="00557059">
        <w:t>both</w:t>
      </w:r>
      <w:r>
        <w:t xml:space="preserve"> </w:t>
      </w:r>
      <w:r w:rsidRPr="00557059">
        <w:t>before</w:t>
      </w:r>
      <w:r>
        <w:t xml:space="preserve"> </w:t>
      </w:r>
      <w:r w:rsidRPr="00557059">
        <w:t>and</w:t>
      </w:r>
      <w:r>
        <w:t xml:space="preserve"> </w:t>
      </w:r>
      <w:r w:rsidRPr="00557059">
        <w:t>during</w:t>
      </w:r>
      <w:r>
        <w:t xml:space="preserve"> </w:t>
      </w:r>
      <w:r w:rsidRPr="00557059">
        <w:t>their</w:t>
      </w:r>
      <w:r>
        <w:t xml:space="preserve"> </w:t>
      </w:r>
      <w:r w:rsidRPr="00557059">
        <w:t>TA</w:t>
      </w:r>
      <w:r>
        <w:t xml:space="preserve"> </w:t>
      </w:r>
      <w:r w:rsidRPr="00557059">
        <w:t>training</w:t>
      </w:r>
      <w:r>
        <w:t xml:space="preserve"> </w:t>
      </w:r>
      <w:r w:rsidRPr="00557059">
        <w:t>can</w:t>
      </w:r>
      <w:r>
        <w:t xml:space="preserve"> </w:t>
      </w:r>
      <w:r w:rsidRPr="00557059">
        <w:t>be</w:t>
      </w:r>
      <w:r>
        <w:t xml:space="preserve"> </w:t>
      </w:r>
      <w:r w:rsidRPr="00557059">
        <w:t>counted</w:t>
      </w:r>
      <w:r>
        <w:t xml:space="preserve"> </w:t>
      </w:r>
      <w:r w:rsidRPr="00557059">
        <w:t>towards</w:t>
      </w:r>
      <w:r>
        <w:t xml:space="preserve"> </w:t>
      </w:r>
      <w:r w:rsidRPr="00557059">
        <w:t>the</w:t>
      </w:r>
      <w:r>
        <w:t xml:space="preserve"> </w:t>
      </w:r>
      <w:r w:rsidRPr="00557059">
        <w:t>appropriate</w:t>
      </w:r>
      <w:r>
        <w:t xml:space="preserve"> </w:t>
      </w:r>
      <w:r w:rsidRPr="00557059">
        <w:t>category</w:t>
      </w:r>
      <w:r>
        <w:t xml:space="preserve"> </w:t>
      </w:r>
      <w:r w:rsidRPr="00557059">
        <w:t>of</w:t>
      </w:r>
      <w:r>
        <w:t xml:space="preserve"> </w:t>
      </w:r>
      <w:r w:rsidRPr="00557059">
        <w:t>training</w:t>
      </w:r>
      <w:r>
        <w:t xml:space="preserve"> </w:t>
      </w:r>
      <w:r w:rsidRPr="00557059">
        <w:t>hours.</w:t>
      </w:r>
    </w:p>
    <w:p w14:paraId="10D01427" w14:textId="77777777" w:rsidR="00835F58" w:rsidRDefault="00835F58" w:rsidP="00835F58">
      <w:r w:rsidRPr="00557059">
        <w:t>Final</w:t>
      </w:r>
      <w:r>
        <w:t xml:space="preserve"> </w:t>
      </w:r>
      <w:r w:rsidRPr="00557059">
        <w:t>assessment</w:t>
      </w:r>
      <w:r>
        <w:t xml:space="preserve"> </w:t>
      </w:r>
      <w:r w:rsidRPr="00557059">
        <w:t>is</w:t>
      </w:r>
      <w:r>
        <w:t xml:space="preserve"> </w:t>
      </w:r>
      <w:r w:rsidRPr="00557059">
        <w:t>by</w:t>
      </w:r>
      <w:r>
        <w:t xml:space="preserve"> </w:t>
      </w:r>
      <w:r w:rsidRPr="00557059">
        <w:t>written</w:t>
      </w:r>
      <w:r>
        <w:t xml:space="preserve"> </w:t>
      </w:r>
      <w:r w:rsidRPr="00557059">
        <w:t>and</w:t>
      </w:r>
      <w:r>
        <w:t xml:space="preserve"> </w:t>
      </w:r>
      <w:r w:rsidRPr="00557059">
        <w:t>oral</w:t>
      </w:r>
      <w:r>
        <w:t xml:space="preserve"> </w:t>
      </w:r>
      <w:r w:rsidRPr="00557059">
        <w:t>examination.</w:t>
      </w:r>
      <w:r>
        <w:t xml:space="preserve"> See Appendix V for the EATA Psychotherapy Core Competencies. </w:t>
      </w:r>
    </w:p>
    <w:p w14:paraId="19A1E4C7" w14:textId="77777777" w:rsidR="00835F58" w:rsidRPr="00557059" w:rsidRDefault="00835F58" w:rsidP="00835F58"/>
    <w:p w14:paraId="72D25A24" w14:textId="77777777" w:rsidR="00835F58" w:rsidRPr="00557059" w:rsidRDefault="00835F58" w:rsidP="00835F58">
      <w:pPr>
        <w:pStyle w:val="Heading5"/>
      </w:pPr>
      <w:r w:rsidRPr="00557059">
        <w:t>UKCP</w:t>
      </w:r>
      <w:r>
        <w:t xml:space="preserve"> </w:t>
      </w:r>
      <w:r w:rsidRPr="00557059">
        <w:t>Requirements:</w:t>
      </w:r>
    </w:p>
    <w:p w14:paraId="0AD90B98" w14:textId="77777777" w:rsidR="00835F58" w:rsidRPr="00557059" w:rsidRDefault="00835F58" w:rsidP="00835F58">
      <w:r w:rsidRPr="00557059">
        <w:t>Candidates</w:t>
      </w:r>
      <w:r>
        <w:t xml:space="preserve"> </w:t>
      </w:r>
      <w:r w:rsidRPr="00557059">
        <w:t>for</w:t>
      </w:r>
      <w:r>
        <w:t xml:space="preserve"> </w:t>
      </w:r>
      <w:r w:rsidRPr="00557059">
        <w:t>the</w:t>
      </w:r>
      <w:r>
        <w:t xml:space="preserve"> </w:t>
      </w:r>
      <w:r w:rsidRPr="00557059">
        <w:t>CTA</w:t>
      </w:r>
      <w:r>
        <w:t xml:space="preserve"> </w:t>
      </w:r>
      <w:r w:rsidRPr="00557059">
        <w:t>examination</w:t>
      </w:r>
      <w:r>
        <w:t xml:space="preserve"> </w:t>
      </w:r>
      <w:r w:rsidRPr="00557059">
        <w:t>are</w:t>
      </w:r>
      <w:r>
        <w:t xml:space="preserve"> </w:t>
      </w:r>
      <w:r w:rsidRPr="00557059">
        <w:t>also</w:t>
      </w:r>
      <w:r>
        <w:t xml:space="preserve"> </w:t>
      </w:r>
      <w:r w:rsidRPr="00557059">
        <w:t>required</w:t>
      </w:r>
      <w:r>
        <w:t xml:space="preserve"> </w:t>
      </w:r>
      <w:r w:rsidRPr="00557059">
        <w:t>to</w:t>
      </w:r>
      <w:r>
        <w:t xml:space="preserve"> </w:t>
      </w:r>
      <w:r w:rsidRPr="00557059">
        <w:t>complete</w:t>
      </w:r>
      <w:r>
        <w:t xml:space="preserve"> </w:t>
      </w:r>
      <w:r w:rsidRPr="00557059">
        <w:t>the</w:t>
      </w:r>
      <w:r>
        <w:t xml:space="preserve"> </w:t>
      </w:r>
      <w:r w:rsidRPr="00557059">
        <w:t>following:</w:t>
      </w:r>
    </w:p>
    <w:p w14:paraId="439E8B14" w14:textId="77777777" w:rsidR="00835F58" w:rsidRPr="00557059" w:rsidRDefault="00835F58" w:rsidP="00835F58">
      <w:pPr>
        <w:pStyle w:val="ListParagraph"/>
        <w:numPr>
          <w:ilvl w:val="0"/>
          <w:numId w:val="7"/>
        </w:numPr>
      </w:pPr>
      <w:r w:rsidRPr="00557059">
        <w:t>Candidate</w:t>
      </w:r>
      <w:r>
        <w:t xml:space="preserve"> </w:t>
      </w:r>
      <w:r w:rsidRPr="00557059">
        <w:t>has</w:t>
      </w:r>
      <w:r>
        <w:t xml:space="preserve"> </w:t>
      </w:r>
      <w:r w:rsidRPr="00557059">
        <w:t>completed</w:t>
      </w:r>
      <w:r>
        <w:t xml:space="preserve"> </w:t>
      </w:r>
      <w:r w:rsidRPr="00557059">
        <w:t>not</w:t>
      </w:r>
      <w:r>
        <w:t xml:space="preserve"> </w:t>
      </w:r>
      <w:r w:rsidRPr="00557059">
        <w:t>less</w:t>
      </w:r>
      <w:r>
        <w:t xml:space="preserve"> </w:t>
      </w:r>
      <w:r w:rsidRPr="00557059">
        <w:t>than</w:t>
      </w:r>
      <w:r>
        <w:t xml:space="preserve"> </w:t>
      </w:r>
      <w:r w:rsidRPr="00557059">
        <w:t>900</w:t>
      </w:r>
      <w:r>
        <w:t xml:space="preserve"> </w:t>
      </w:r>
      <w:r w:rsidRPr="00557059">
        <w:t>hours</w:t>
      </w:r>
      <w:r>
        <w:t xml:space="preserve"> </w:t>
      </w:r>
      <w:r w:rsidRPr="00557059">
        <w:t>of</w:t>
      </w:r>
      <w:r>
        <w:t xml:space="preserve"> </w:t>
      </w:r>
      <w:r w:rsidRPr="00557059">
        <w:t>appropriate</w:t>
      </w:r>
      <w:r>
        <w:t xml:space="preserve"> </w:t>
      </w:r>
      <w:r w:rsidRPr="00557059">
        <w:t>advanced</w:t>
      </w:r>
      <w:r>
        <w:t xml:space="preserve"> </w:t>
      </w:r>
      <w:r w:rsidRPr="00557059">
        <w:t>training/supervision</w:t>
      </w:r>
      <w:r>
        <w:t xml:space="preserve"> </w:t>
      </w:r>
      <w:r w:rsidRPr="00557059">
        <w:t>over</w:t>
      </w:r>
      <w:r>
        <w:t xml:space="preserve"> </w:t>
      </w:r>
      <w:r w:rsidRPr="00557059">
        <w:t>a</w:t>
      </w:r>
      <w:r>
        <w:t xml:space="preserve"> </w:t>
      </w:r>
      <w:r w:rsidRPr="00557059">
        <w:t>period</w:t>
      </w:r>
      <w:r>
        <w:t xml:space="preserve"> </w:t>
      </w:r>
      <w:r w:rsidRPr="00557059">
        <w:t>of</w:t>
      </w:r>
      <w:r>
        <w:t xml:space="preserve"> </w:t>
      </w:r>
      <w:r w:rsidRPr="00557059">
        <w:t>not</w:t>
      </w:r>
      <w:r>
        <w:t xml:space="preserve"> </w:t>
      </w:r>
      <w:r w:rsidRPr="00557059">
        <w:t>less</w:t>
      </w:r>
      <w:r>
        <w:t xml:space="preserve"> </w:t>
      </w:r>
      <w:r w:rsidRPr="00557059">
        <w:t>than</w:t>
      </w:r>
      <w:r>
        <w:t xml:space="preserve"> </w:t>
      </w:r>
      <w:r w:rsidRPr="00557059">
        <w:t>4</w:t>
      </w:r>
      <w:r>
        <w:t xml:space="preserve"> </w:t>
      </w:r>
      <w:r w:rsidRPr="00557059">
        <w:t>years.</w:t>
      </w:r>
    </w:p>
    <w:p w14:paraId="344A5555" w14:textId="77777777" w:rsidR="00835F58" w:rsidRPr="00BD23C6" w:rsidRDefault="00835F58" w:rsidP="00835F58">
      <w:pPr>
        <w:pStyle w:val="ListParagraph"/>
        <w:numPr>
          <w:ilvl w:val="0"/>
          <w:numId w:val="7"/>
        </w:numPr>
      </w:pPr>
      <w:r w:rsidRPr="00BD23C6">
        <w:t>Candidate has met all the learning outcomes</w:t>
      </w:r>
      <w:r w:rsidRPr="00BD23C6">
        <w:rPr>
          <w:rFonts w:eastAsia="MS Mincho"/>
        </w:rPr>
        <w:t xml:space="preserve"> for the Mental Health Familiarisation Placements as published by the HIPS Section, UKCP, dated May 20</w:t>
      </w:r>
      <w:r w:rsidRPr="00BD23C6">
        <w:rPr>
          <w:rFonts w:eastAsia="MS Mincho"/>
          <w:vertAlign w:val="superscript"/>
        </w:rPr>
        <w:t>th</w:t>
      </w:r>
      <w:r w:rsidRPr="00BD23C6">
        <w:rPr>
          <w:rFonts w:eastAsia="MS Mincho"/>
        </w:rPr>
        <w:t xml:space="preserve"> 2003 and amended by the Assessment Board July 2</w:t>
      </w:r>
      <w:r w:rsidRPr="00BD23C6">
        <w:rPr>
          <w:rFonts w:eastAsia="MS Mincho"/>
          <w:vertAlign w:val="superscript"/>
        </w:rPr>
        <w:t>nd</w:t>
      </w:r>
      <w:r w:rsidRPr="00BD23C6">
        <w:rPr>
          <w:rFonts w:eastAsia="MS Mincho"/>
        </w:rPr>
        <w:t xml:space="preserve"> 2003.</w:t>
      </w:r>
      <w:r w:rsidRPr="00BD23C6">
        <w:rPr>
          <w:i/>
          <w:iCs/>
        </w:rPr>
        <w:t xml:space="preserve"> NB This is to be included into the training hours.</w:t>
      </w:r>
    </w:p>
    <w:p w14:paraId="22B87A45" w14:textId="77777777" w:rsidR="00835F58" w:rsidRPr="00557059" w:rsidRDefault="00835F58" w:rsidP="00835F58">
      <w:pPr>
        <w:pStyle w:val="ListParagraph"/>
        <w:numPr>
          <w:ilvl w:val="0"/>
          <w:numId w:val="7"/>
        </w:numPr>
      </w:pPr>
      <w:r w:rsidRPr="00557059">
        <w:t>Candidate</w:t>
      </w:r>
      <w:r>
        <w:t xml:space="preserve"> </w:t>
      </w:r>
      <w:r w:rsidRPr="00557059">
        <w:t>has</w:t>
      </w:r>
      <w:r>
        <w:t xml:space="preserve"> </w:t>
      </w:r>
      <w:r w:rsidRPr="00557059">
        <w:t>completed</w:t>
      </w:r>
      <w:r>
        <w:t xml:space="preserve"> </w:t>
      </w:r>
      <w:r w:rsidRPr="00557059">
        <w:t>not</w:t>
      </w:r>
      <w:r>
        <w:t xml:space="preserve"> </w:t>
      </w:r>
      <w:r w:rsidRPr="00557059">
        <w:t>less</w:t>
      </w:r>
      <w:r>
        <w:t xml:space="preserve"> </w:t>
      </w:r>
      <w:r w:rsidRPr="00557059">
        <w:t>than</w:t>
      </w:r>
      <w:r>
        <w:t xml:space="preserve"> </w:t>
      </w:r>
      <w:r w:rsidRPr="00557059">
        <w:t>450</w:t>
      </w:r>
      <w:r>
        <w:t xml:space="preserve"> </w:t>
      </w:r>
      <w:r w:rsidRPr="00557059">
        <w:t>hours</w:t>
      </w:r>
      <w:r>
        <w:t xml:space="preserve"> </w:t>
      </w:r>
      <w:r w:rsidRPr="00557059">
        <w:t>of</w:t>
      </w:r>
      <w:r>
        <w:t xml:space="preserve"> </w:t>
      </w:r>
      <w:r w:rsidRPr="00557059">
        <w:t>supervised</w:t>
      </w:r>
      <w:r>
        <w:t xml:space="preserve"> </w:t>
      </w:r>
      <w:r w:rsidRPr="00557059">
        <w:t>clinical</w:t>
      </w:r>
      <w:r>
        <w:t xml:space="preserve"> </w:t>
      </w:r>
      <w:r w:rsidRPr="00557059">
        <w:t>practice.</w:t>
      </w:r>
    </w:p>
    <w:p w14:paraId="1A375B1F" w14:textId="77777777" w:rsidR="00835F58" w:rsidRPr="00557059" w:rsidRDefault="00835F58" w:rsidP="00835F58">
      <w:pPr>
        <w:pStyle w:val="ListParagraph"/>
        <w:numPr>
          <w:ilvl w:val="0"/>
          <w:numId w:val="7"/>
        </w:numPr>
      </w:pPr>
      <w:r w:rsidRPr="00557059">
        <w:t>Candidate</w:t>
      </w:r>
      <w:r>
        <w:t xml:space="preserve"> </w:t>
      </w:r>
      <w:r w:rsidRPr="00557059">
        <w:t>has</w:t>
      </w:r>
      <w:r>
        <w:t xml:space="preserve"> </w:t>
      </w:r>
      <w:r w:rsidRPr="00557059">
        <w:t>practised</w:t>
      </w:r>
      <w:r>
        <w:t xml:space="preserve"> </w:t>
      </w:r>
      <w:r w:rsidRPr="00557059">
        <w:t>psychotherapy</w:t>
      </w:r>
      <w:r>
        <w:t xml:space="preserve"> </w:t>
      </w:r>
      <w:r w:rsidRPr="00557059">
        <w:t>for</w:t>
      </w:r>
      <w:r>
        <w:t xml:space="preserve"> </w:t>
      </w:r>
      <w:r w:rsidRPr="00557059">
        <w:t>minimum</w:t>
      </w:r>
      <w:r>
        <w:t xml:space="preserve"> </w:t>
      </w:r>
      <w:r w:rsidRPr="00557059">
        <w:t>of</w:t>
      </w:r>
      <w:r>
        <w:t xml:space="preserve"> </w:t>
      </w:r>
      <w:r w:rsidRPr="00557059">
        <w:t>2</w:t>
      </w:r>
      <w:r>
        <w:t xml:space="preserve"> </w:t>
      </w:r>
      <w:r w:rsidRPr="00557059">
        <w:t>years</w:t>
      </w:r>
      <w:r>
        <w:t xml:space="preserve"> </w:t>
      </w:r>
      <w:r w:rsidRPr="00557059">
        <w:t>under</w:t>
      </w:r>
      <w:r>
        <w:t xml:space="preserve"> </w:t>
      </w:r>
      <w:r w:rsidRPr="00557059">
        <w:t>supervision.</w:t>
      </w:r>
    </w:p>
    <w:p w14:paraId="58AF74A0" w14:textId="77777777" w:rsidR="00835F58" w:rsidRPr="00557059" w:rsidRDefault="00835F58" w:rsidP="00835F58">
      <w:pPr>
        <w:pStyle w:val="ListParagraph"/>
        <w:numPr>
          <w:ilvl w:val="0"/>
          <w:numId w:val="7"/>
        </w:numPr>
      </w:pPr>
      <w:r w:rsidRPr="00557059">
        <w:t>Candidate</w:t>
      </w:r>
      <w:r>
        <w:t xml:space="preserve"> </w:t>
      </w:r>
      <w:r w:rsidRPr="00557059">
        <w:t>has</w:t>
      </w:r>
      <w:r>
        <w:t xml:space="preserve"> </w:t>
      </w:r>
      <w:r w:rsidRPr="00557059">
        <w:t>received</w:t>
      </w:r>
      <w:r>
        <w:t xml:space="preserve"> </w:t>
      </w:r>
      <w:r w:rsidRPr="00557059">
        <w:t>supervision</w:t>
      </w:r>
      <w:r>
        <w:t xml:space="preserve"> </w:t>
      </w:r>
      <w:r w:rsidRPr="00557059">
        <w:t>at</w:t>
      </w:r>
      <w:r>
        <w:t xml:space="preserve"> </w:t>
      </w:r>
      <w:r w:rsidRPr="00557059">
        <w:t>a</w:t>
      </w:r>
      <w:r>
        <w:t xml:space="preserve"> </w:t>
      </w:r>
      <w:r w:rsidRPr="00557059">
        <w:t>ratio</w:t>
      </w:r>
      <w:r>
        <w:t xml:space="preserve"> </w:t>
      </w:r>
      <w:r w:rsidRPr="00557059">
        <w:t>of</w:t>
      </w:r>
      <w:r>
        <w:t xml:space="preserve"> </w:t>
      </w:r>
      <w:r w:rsidRPr="00557059">
        <w:t>1</w:t>
      </w:r>
      <w:r>
        <w:t xml:space="preserve"> </w:t>
      </w:r>
      <w:r w:rsidRPr="00557059">
        <w:t>hour</w:t>
      </w:r>
      <w:r>
        <w:t xml:space="preserve"> </w:t>
      </w:r>
      <w:r w:rsidRPr="00557059">
        <w:t>per</w:t>
      </w:r>
      <w:r>
        <w:t xml:space="preserve"> </w:t>
      </w:r>
      <w:r w:rsidRPr="00557059">
        <w:t>6</w:t>
      </w:r>
      <w:r>
        <w:t xml:space="preserve"> </w:t>
      </w:r>
      <w:r w:rsidRPr="00557059">
        <w:t>hours</w:t>
      </w:r>
      <w:r>
        <w:t xml:space="preserve"> </w:t>
      </w:r>
      <w:r w:rsidRPr="00557059">
        <w:t>of</w:t>
      </w:r>
      <w:r>
        <w:t xml:space="preserve"> </w:t>
      </w:r>
      <w:r w:rsidRPr="00557059">
        <w:t>client</w:t>
      </w:r>
      <w:r>
        <w:t xml:space="preserve"> </w:t>
      </w:r>
      <w:r w:rsidRPr="00557059">
        <w:t>contact</w:t>
      </w:r>
      <w:r>
        <w:t xml:space="preserve"> </w:t>
      </w:r>
      <w:r w:rsidRPr="00557059">
        <w:t>on</w:t>
      </w:r>
      <w:r>
        <w:t xml:space="preserve"> </w:t>
      </w:r>
      <w:r w:rsidRPr="00557059">
        <w:t>no</w:t>
      </w:r>
      <w:r>
        <w:t xml:space="preserve"> </w:t>
      </w:r>
      <w:r w:rsidRPr="00557059">
        <w:t>fewer</w:t>
      </w:r>
      <w:r>
        <w:t xml:space="preserve"> </w:t>
      </w:r>
      <w:r w:rsidRPr="00557059">
        <w:t>than</w:t>
      </w:r>
      <w:r>
        <w:t xml:space="preserve"> </w:t>
      </w:r>
      <w:r w:rsidRPr="00557059">
        <w:t>450</w:t>
      </w:r>
      <w:r>
        <w:t xml:space="preserve"> </w:t>
      </w:r>
      <w:r w:rsidRPr="00557059">
        <w:t>client</w:t>
      </w:r>
      <w:r>
        <w:t xml:space="preserve"> </w:t>
      </w:r>
      <w:r w:rsidRPr="00557059">
        <w:t>contact</w:t>
      </w:r>
      <w:r>
        <w:t xml:space="preserve"> </w:t>
      </w:r>
      <w:r w:rsidRPr="00557059">
        <w:t>hours.</w:t>
      </w:r>
    </w:p>
    <w:p w14:paraId="5E19F916" w14:textId="77777777" w:rsidR="00835F58" w:rsidRPr="00557059" w:rsidRDefault="00835F58" w:rsidP="00835F58">
      <w:pPr>
        <w:pStyle w:val="ListParagraph"/>
        <w:numPr>
          <w:ilvl w:val="0"/>
          <w:numId w:val="7"/>
        </w:numPr>
      </w:pPr>
      <w:r w:rsidRPr="00557059">
        <w:t>Candidate</w:t>
      </w:r>
      <w:r>
        <w:t xml:space="preserve"> </w:t>
      </w:r>
      <w:r w:rsidRPr="00557059">
        <w:t>has</w:t>
      </w:r>
      <w:r>
        <w:t xml:space="preserve"> </w:t>
      </w:r>
      <w:r w:rsidRPr="00557059">
        <w:t>established</w:t>
      </w:r>
      <w:r>
        <w:t xml:space="preserve"> </w:t>
      </w:r>
      <w:r w:rsidRPr="00557059">
        <w:t>a</w:t>
      </w:r>
      <w:r>
        <w:t xml:space="preserve"> </w:t>
      </w:r>
      <w:r w:rsidRPr="00557059">
        <w:t>regular</w:t>
      </w:r>
      <w:r>
        <w:t xml:space="preserve"> </w:t>
      </w:r>
      <w:r w:rsidRPr="00557059">
        <w:t>caseload</w:t>
      </w:r>
      <w:r>
        <w:t xml:space="preserve"> </w:t>
      </w:r>
      <w:r w:rsidRPr="00557059">
        <w:t>including</w:t>
      </w:r>
      <w:r>
        <w:t xml:space="preserve"> </w:t>
      </w:r>
      <w:r w:rsidRPr="00557059">
        <w:t>at</w:t>
      </w:r>
      <w:r>
        <w:t xml:space="preserve"> </w:t>
      </w:r>
      <w:r w:rsidRPr="00557059">
        <w:t>least</w:t>
      </w:r>
      <w:r>
        <w:t xml:space="preserve"> </w:t>
      </w:r>
      <w:r w:rsidRPr="00557059">
        <w:t>two</w:t>
      </w:r>
      <w:r>
        <w:t xml:space="preserve"> </w:t>
      </w:r>
      <w:r w:rsidRPr="00557059">
        <w:t>long</w:t>
      </w:r>
      <w:r>
        <w:t xml:space="preserve"> </w:t>
      </w:r>
      <w:r w:rsidRPr="00557059">
        <w:t>term</w:t>
      </w:r>
      <w:r>
        <w:t xml:space="preserve"> </w:t>
      </w:r>
      <w:r w:rsidRPr="00557059">
        <w:t>clients</w:t>
      </w:r>
      <w:r>
        <w:t xml:space="preserve"> </w:t>
      </w:r>
      <w:r w:rsidRPr="00557059">
        <w:t>and</w:t>
      </w:r>
      <w:r>
        <w:t xml:space="preserve"> </w:t>
      </w:r>
      <w:r w:rsidRPr="00557059">
        <w:t>has</w:t>
      </w:r>
      <w:r>
        <w:t xml:space="preserve"> </w:t>
      </w:r>
      <w:r w:rsidRPr="00557059">
        <w:t>demonstrated</w:t>
      </w:r>
      <w:r>
        <w:t xml:space="preserve"> </w:t>
      </w:r>
      <w:r w:rsidRPr="00557059">
        <w:t>successful</w:t>
      </w:r>
      <w:r>
        <w:t xml:space="preserve"> </w:t>
      </w:r>
      <w:r w:rsidRPr="00557059">
        <w:t>closure</w:t>
      </w:r>
      <w:r>
        <w:t xml:space="preserve"> </w:t>
      </w:r>
      <w:r w:rsidRPr="00557059">
        <w:t>of</w:t>
      </w:r>
      <w:r>
        <w:t xml:space="preserve"> </w:t>
      </w:r>
      <w:r w:rsidRPr="00557059">
        <w:t>at</w:t>
      </w:r>
      <w:r>
        <w:t xml:space="preserve"> </w:t>
      </w:r>
      <w:r w:rsidRPr="00557059">
        <w:t>least</w:t>
      </w:r>
      <w:r>
        <w:t xml:space="preserve"> </w:t>
      </w:r>
      <w:r w:rsidRPr="00557059">
        <w:t>one</w:t>
      </w:r>
      <w:r>
        <w:t xml:space="preserve"> </w:t>
      </w:r>
      <w:r w:rsidRPr="00557059">
        <w:t>case.</w:t>
      </w:r>
      <w:r>
        <w:t xml:space="preserve"> The candidate must have experience of working with </w:t>
      </w:r>
      <w:r>
        <w:rPr>
          <w:b/>
        </w:rPr>
        <w:t xml:space="preserve">both </w:t>
      </w:r>
      <w:r>
        <w:t>short and long term contracts.</w:t>
      </w:r>
    </w:p>
    <w:p w14:paraId="2575AE77" w14:textId="77777777" w:rsidR="00835F58" w:rsidRPr="00557059" w:rsidRDefault="00835F58" w:rsidP="00835F58">
      <w:pPr>
        <w:pStyle w:val="ListParagraph"/>
        <w:numPr>
          <w:ilvl w:val="0"/>
          <w:numId w:val="7"/>
        </w:numPr>
      </w:pPr>
      <w:r w:rsidRPr="00557059">
        <w:t>Candidate</w:t>
      </w:r>
      <w:r>
        <w:t xml:space="preserve"> </w:t>
      </w:r>
      <w:r w:rsidRPr="00557059">
        <w:t>has</w:t>
      </w:r>
      <w:r>
        <w:t xml:space="preserve"> </w:t>
      </w:r>
      <w:r w:rsidRPr="00557059">
        <w:t>had</w:t>
      </w:r>
      <w:r>
        <w:t xml:space="preserve"> </w:t>
      </w:r>
      <w:r w:rsidRPr="00557059">
        <w:t>an</w:t>
      </w:r>
      <w:r>
        <w:t xml:space="preserve"> </w:t>
      </w:r>
      <w:r w:rsidRPr="00557059">
        <w:t>experience</w:t>
      </w:r>
      <w:r>
        <w:t xml:space="preserve"> </w:t>
      </w:r>
      <w:r w:rsidRPr="00557059">
        <w:t>of</w:t>
      </w:r>
      <w:r>
        <w:t xml:space="preserve"> </w:t>
      </w:r>
      <w:r w:rsidRPr="00557059">
        <w:t>psychotherapy</w:t>
      </w:r>
      <w:r>
        <w:t xml:space="preserve"> </w:t>
      </w:r>
      <w:r w:rsidRPr="00557059">
        <w:t>congruent</w:t>
      </w:r>
      <w:r>
        <w:t xml:space="preserve"> </w:t>
      </w:r>
      <w:r w:rsidRPr="00557059">
        <w:t>with</w:t>
      </w:r>
      <w:r>
        <w:t xml:space="preserve"> </w:t>
      </w:r>
      <w:r w:rsidRPr="00557059">
        <w:t>the</w:t>
      </w:r>
      <w:r>
        <w:t xml:space="preserve"> </w:t>
      </w:r>
      <w:r w:rsidRPr="00557059">
        <w:t>psychotherapy</w:t>
      </w:r>
      <w:r>
        <w:t xml:space="preserve"> </w:t>
      </w:r>
      <w:r w:rsidRPr="00557059">
        <w:t>they</w:t>
      </w:r>
      <w:r>
        <w:t xml:space="preserve"> </w:t>
      </w:r>
      <w:r w:rsidRPr="00557059">
        <w:t>have</w:t>
      </w:r>
      <w:r>
        <w:t xml:space="preserve"> </w:t>
      </w:r>
      <w:r w:rsidRPr="00557059">
        <w:t>trained</w:t>
      </w:r>
      <w:r>
        <w:t xml:space="preserve"> </w:t>
      </w:r>
      <w:r w:rsidRPr="00557059">
        <w:t>in.</w:t>
      </w:r>
      <w:r>
        <w:t xml:space="preserve"> </w:t>
      </w:r>
      <w:r w:rsidRPr="00557059">
        <w:t>Has</w:t>
      </w:r>
      <w:r>
        <w:t xml:space="preserve"> </w:t>
      </w:r>
      <w:r w:rsidRPr="00557059">
        <w:t>done</w:t>
      </w:r>
      <w:r>
        <w:t xml:space="preserve"> </w:t>
      </w:r>
      <w:r w:rsidRPr="00557059">
        <w:t>a</w:t>
      </w:r>
      <w:r>
        <w:t xml:space="preserve"> </w:t>
      </w:r>
      <w:r w:rsidRPr="00557059">
        <w:t>minimum</w:t>
      </w:r>
      <w:r>
        <w:t xml:space="preserve"> </w:t>
      </w:r>
      <w:r w:rsidRPr="00557059">
        <w:t>of</w:t>
      </w:r>
      <w:r>
        <w:t xml:space="preserve"> </w:t>
      </w:r>
      <w:r w:rsidRPr="00557059">
        <w:t>40</w:t>
      </w:r>
      <w:r>
        <w:t xml:space="preserve"> </w:t>
      </w:r>
      <w:r w:rsidRPr="00557059">
        <w:t>hours</w:t>
      </w:r>
      <w:r>
        <w:t xml:space="preserve"> </w:t>
      </w:r>
      <w:r w:rsidRPr="00557059">
        <w:t>therapy</w:t>
      </w:r>
      <w:r>
        <w:t xml:space="preserve"> </w:t>
      </w:r>
      <w:r w:rsidRPr="00557059">
        <w:t>per</w:t>
      </w:r>
      <w:r>
        <w:t xml:space="preserve"> </w:t>
      </w:r>
      <w:r w:rsidRPr="00557059">
        <w:t>year</w:t>
      </w:r>
      <w:r>
        <w:t xml:space="preserve"> </w:t>
      </w:r>
      <w:r w:rsidRPr="00557059">
        <w:t>for</w:t>
      </w:r>
      <w:r>
        <w:t xml:space="preserve"> </w:t>
      </w:r>
      <w:r w:rsidRPr="00557059">
        <w:t>4</w:t>
      </w:r>
      <w:r>
        <w:t xml:space="preserve"> </w:t>
      </w:r>
      <w:r w:rsidRPr="00557059">
        <w:t>years</w:t>
      </w:r>
      <w:r>
        <w:t xml:space="preserve"> </w:t>
      </w:r>
      <w:r w:rsidRPr="00557059">
        <w:t>with</w:t>
      </w:r>
      <w:r>
        <w:t xml:space="preserve"> </w:t>
      </w:r>
      <w:r w:rsidRPr="00557059">
        <w:t>a</w:t>
      </w:r>
      <w:r>
        <w:t xml:space="preserve"> </w:t>
      </w:r>
      <w:r w:rsidRPr="00557059">
        <w:t>UKCP</w:t>
      </w:r>
      <w:r>
        <w:t xml:space="preserve"> </w:t>
      </w:r>
      <w:r w:rsidRPr="00557059">
        <w:t>Registered</w:t>
      </w:r>
      <w:r>
        <w:t xml:space="preserve"> </w:t>
      </w:r>
      <w:r w:rsidRPr="00557059">
        <w:t>psychotherapist</w:t>
      </w:r>
      <w:r>
        <w:t xml:space="preserve"> </w:t>
      </w:r>
      <w:r w:rsidRPr="00557059">
        <w:t>or</w:t>
      </w:r>
      <w:r>
        <w:t xml:space="preserve"> </w:t>
      </w:r>
      <w:r w:rsidRPr="00557059">
        <w:t>equivalent.</w:t>
      </w:r>
    </w:p>
    <w:p w14:paraId="2EB2CD2B" w14:textId="77777777" w:rsidR="00835F58" w:rsidRDefault="00835F58" w:rsidP="00835F58">
      <w:pPr>
        <w:pStyle w:val="ListParagraph"/>
        <w:numPr>
          <w:ilvl w:val="0"/>
          <w:numId w:val="7"/>
        </w:numPr>
      </w:pPr>
      <w:r w:rsidRPr="00557059">
        <w:t>Candidate</w:t>
      </w:r>
      <w:r>
        <w:t xml:space="preserve"> </w:t>
      </w:r>
      <w:r w:rsidRPr="00557059">
        <w:t>has</w:t>
      </w:r>
      <w:r>
        <w:t xml:space="preserve"> </w:t>
      </w:r>
      <w:r w:rsidRPr="00557059">
        <w:t>successfully</w:t>
      </w:r>
      <w:r>
        <w:t xml:space="preserve"> </w:t>
      </w:r>
      <w:r w:rsidRPr="00557059">
        <w:t>completed</w:t>
      </w:r>
      <w:r>
        <w:t xml:space="preserve"> </w:t>
      </w:r>
      <w:r w:rsidRPr="00557059">
        <w:t>written</w:t>
      </w:r>
      <w:r>
        <w:t xml:space="preserve"> </w:t>
      </w:r>
      <w:r w:rsidRPr="00557059">
        <w:t>psychotherapy</w:t>
      </w:r>
      <w:r>
        <w:t xml:space="preserve"> </w:t>
      </w:r>
      <w:r w:rsidRPr="00557059">
        <w:t>dissertation/case</w:t>
      </w:r>
      <w:r>
        <w:t xml:space="preserve"> </w:t>
      </w:r>
      <w:r w:rsidRPr="00557059">
        <w:t>study.</w:t>
      </w:r>
      <w:r>
        <w:t xml:space="preserve"> </w:t>
      </w:r>
      <w:r w:rsidRPr="00557059">
        <w:t>The</w:t>
      </w:r>
      <w:r>
        <w:t xml:space="preserve"> </w:t>
      </w:r>
      <w:r w:rsidRPr="00557059">
        <w:t>CTA</w:t>
      </w:r>
      <w:r>
        <w:t xml:space="preserve"> </w:t>
      </w:r>
      <w:r w:rsidRPr="00557059">
        <w:t>written</w:t>
      </w:r>
      <w:r>
        <w:t xml:space="preserve"> </w:t>
      </w:r>
      <w:r w:rsidRPr="00557059">
        <w:t>examination</w:t>
      </w:r>
      <w:r>
        <w:t xml:space="preserve"> </w:t>
      </w:r>
      <w:r w:rsidRPr="00557059">
        <w:t>fulfils</w:t>
      </w:r>
      <w:r>
        <w:t xml:space="preserve"> </w:t>
      </w:r>
      <w:r w:rsidRPr="00557059">
        <w:t>this</w:t>
      </w:r>
      <w:r>
        <w:t xml:space="preserve"> </w:t>
      </w:r>
      <w:r w:rsidRPr="00557059">
        <w:t>requirement.</w:t>
      </w:r>
    </w:p>
    <w:p w14:paraId="1C75BE78" w14:textId="77777777" w:rsidR="00835F58" w:rsidRPr="00557059" w:rsidRDefault="00835F58" w:rsidP="00835F58">
      <w:r>
        <w:t>A comparison chart of UKCP and EATA requirements can be found at Appendix U</w:t>
      </w:r>
    </w:p>
    <w:p w14:paraId="18BCD327" w14:textId="77777777" w:rsidR="00835F58" w:rsidRDefault="00835F58" w:rsidP="00835F58"/>
    <w:p w14:paraId="4974AADA" w14:textId="77777777" w:rsidR="00835F58" w:rsidRDefault="00835F58" w:rsidP="00B436C8">
      <w:pPr>
        <w:pStyle w:val="Heading3"/>
      </w:pPr>
    </w:p>
    <w:p w14:paraId="5AAA92EB" w14:textId="69783E2D" w:rsidR="00557059" w:rsidRPr="00557059" w:rsidRDefault="00557059" w:rsidP="00B436C8">
      <w:pPr>
        <w:pStyle w:val="Heading3"/>
      </w:pPr>
      <w:r w:rsidRPr="00557059">
        <w:t>Registration</w:t>
      </w:r>
      <w:r w:rsidR="00553F3F">
        <w:t xml:space="preserve"> </w:t>
      </w:r>
      <w:r w:rsidRPr="00557059">
        <w:t>and</w:t>
      </w:r>
      <w:r w:rsidR="00553F3F">
        <w:t xml:space="preserve"> </w:t>
      </w:r>
      <w:r w:rsidRPr="00557059">
        <w:t>Certification</w:t>
      </w:r>
      <w:bookmarkEnd w:id="13"/>
    </w:p>
    <w:p w14:paraId="5AAA92EC" w14:textId="2BB4E461" w:rsidR="00557059" w:rsidRPr="00557059" w:rsidRDefault="00557059" w:rsidP="00B436C8">
      <w:pPr>
        <w:pStyle w:val="Heading5"/>
      </w:pPr>
      <w:r w:rsidRPr="00557059">
        <w:t>Practicing</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in</w:t>
      </w:r>
      <w:r w:rsidR="00553F3F">
        <w:t xml:space="preserve"> </w:t>
      </w:r>
      <w:r w:rsidRPr="00557059">
        <w:t>the</w:t>
      </w:r>
      <w:r w:rsidR="00553F3F">
        <w:t xml:space="preserve"> </w:t>
      </w:r>
      <w:r w:rsidRPr="00557059">
        <w:t>UK</w:t>
      </w:r>
    </w:p>
    <w:p w14:paraId="5AAA92ED" w14:textId="538FAA91" w:rsidR="00557059" w:rsidRPr="00557059" w:rsidRDefault="00557059" w:rsidP="00B436C8">
      <w:r w:rsidRPr="00557059">
        <w:t>Unlike</w:t>
      </w:r>
      <w:r w:rsidR="00553F3F">
        <w:t xml:space="preserve"> </w:t>
      </w:r>
      <w:r w:rsidRPr="00557059">
        <w:t>some</w:t>
      </w:r>
      <w:r w:rsidR="00553F3F">
        <w:t xml:space="preserve"> </w:t>
      </w:r>
      <w:r w:rsidRPr="00557059">
        <w:t>mental</w:t>
      </w:r>
      <w:r w:rsidR="00553F3F">
        <w:t xml:space="preserve"> </w:t>
      </w:r>
      <w:r w:rsidRPr="00557059">
        <w:t>health</w:t>
      </w:r>
      <w:r w:rsidR="00553F3F">
        <w:t xml:space="preserve"> </w:t>
      </w:r>
      <w:r w:rsidRPr="00557059">
        <w:t>professions</w:t>
      </w:r>
      <w:r w:rsidR="00553F3F">
        <w:t xml:space="preserve"> </w:t>
      </w:r>
      <w:r w:rsidRPr="00557059">
        <w:t>there</w:t>
      </w:r>
      <w:r w:rsidR="00553F3F">
        <w:t xml:space="preserve"> </w:t>
      </w:r>
      <w:r w:rsidRPr="00557059">
        <w:t>is</w:t>
      </w:r>
      <w:r w:rsidR="00553F3F">
        <w:t xml:space="preserve"> </w:t>
      </w:r>
      <w:r w:rsidRPr="00557059">
        <w:t>currently</w:t>
      </w:r>
      <w:r w:rsidR="00553F3F">
        <w:t xml:space="preserve"> </w:t>
      </w:r>
      <w:r w:rsidRPr="00557059">
        <w:t>no</w:t>
      </w:r>
      <w:r w:rsidR="00553F3F">
        <w:t xml:space="preserve"> </w:t>
      </w:r>
      <w:r w:rsidRPr="00557059">
        <w:t>legal</w:t>
      </w:r>
      <w:r w:rsidR="00553F3F">
        <w:t xml:space="preserve"> </w:t>
      </w:r>
      <w:r w:rsidRPr="00557059">
        <w:t>requirement</w:t>
      </w:r>
      <w:r w:rsidR="00553F3F">
        <w:t xml:space="preserve"> </w:t>
      </w:r>
      <w:r w:rsidRPr="00557059">
        <w:t>for</w:t>
      </w:r>
      <w:r w:rsidR="00553F3F">
        <w:t xml:space="preserve"> </w:t>
      </w:r>
      <w:r w:rsidRPr="00557059">
        <w:t>registration</w:t>
      </w:r>
      <w:r w:rsidR="00553F3F">
        <w:t xml:space="preserve"> </w:t>
      </w:r>
      <w:r w:rsidRPr="00557059">
        <w:t>or</w:t>
      </w:r>
      <w:r w:rsidR="00553F3F">
        <w:t xml:space="preserve"> </w:t>
      </w:r>
      <w:r w:rsidRPr="00557059">
        <w:t>accreditation</w:t>
      </w:r>
      <w:r w:rsidR="00553F3F">
        <w:t xml:space="preserve"> </w:t>
      </w:r>
      <w:r w:rsidRPr="00557059">
        <w:t>in</w:t>
      </w:r>
      <w:r w:rsidR="00553F3F">
        <w:t xml:space="preserve"> </w:t>
      </w:r>
      <w:r w:rsidRPr="00557059">
        <w:t>the</w:t>
      </w:r>
      <w:r w:rsidR="00553F3F">
        <w:t xml:space="preserve"> </w:t>
      </w:r>
      <w:r w:rsidRPr="00557059">
        <w:t>UK</w:t>
      </w:r>
      <w:r w:rsidR="00553F3F">
        <w:t xml:space="preserve"> </w:t>
      </w:r>
      <w:r w:rsidRPr="00557059">
        <w:t>as</w:t>
      </w:r>
      <w:r w:rsidR="00553F3F">
        <w:t xml:space="preserve"> </w:t>
      </w:r>
      <w:r w:rsidRPr="00557059">
        <w:t>of</w:t>
      </w:r>
      <w:r w:rsidR="00553F3F">
        <w:t xml:space="preserve"> </w:t>
      </w:r>
      <w:r w:rsidRPr="00557059">
        <w:t>2015.</w:t>
      </w:r>
      <w:r w:rsidR="00553F3F">
        <w:t xml:space="preserve">  </w:t>
      </w:r>
      <w:r w:rsidRPr="00557059">
        <w:t>There</w:t>
      </w:r>
      <w:r w:rsidR="00553F3F">
        <w:t xml:space="preserve"> </w:t>
      </w:r>
      <w:r w:rsidRPr="00557059">
        <w:t>are</w:t>
      </w:r>
      <w:r w:rsidR="00553F3F">
        <w:t xml:space="preserve"> </w:t>
      </w:r>
      <w:r w:rsidRPr="00557059">
        <w:t>a</w:t>
      </w:r>
      <w:r w:rsidR="00553F3F">
        <w:t xml:space="preserve"> </w:t>
      </w:r>
      <w:r w:rsidRPr="00557059">
        <w:t>number</w:t>
      </w:r>
      <w:r w:rsidR="00553F3F">
        <w:t xml:space="preserve"> </w:t>
      </w:r>
      <w:r w:rsidRPr="00557059">
        <w:t>of</w:t>
      </w:r>
      <w:r w:rsidR="00553F3F">
        <w:t xml:space="preserve"> </w:t>
      </w:r>
      <w:r w:rsidRPr="00557059">
        <w:t>voluntary</w:t>
      </w:r>
      <w:r w:rsidR="00553F3F">
        <w:t xml:space="preserve"> </w:t>
      </w:r>
      <w:r w:rsidRPr="00557059">
        <w:t>bodies</w:t>
      </w:r>
      <w:r w:rsidR="00553F3F">
        <w:t xml:space="preserve"> </w:t>
      </w:r>
      <w:r w:rsidRPr="00557059">
        <w:t>that</w:t>
      </w:r>
      <w:r w:rsidR="00553F3F">
        <w:t xml:space="preserve"> </w:t>
      </w:r>
      <w:r w:rsidRPr="00557059">
        <w:t>accredit</w:t>
      </w:r>
      <w:r w:rsidR="00553F3F">
        <w:t xml:space="preserve"> </w:t>
      </w:r>
      <w:r w:rsidRPr="00557059">
        <w:t>or</w:t>
      </w:r>
      <w:r w:rsidR="00553F3F">
        <w:t xml:space="preserve"> </w:t>
      </w:r>
      <w:r w:rsidRPr="00557059">
        <w:t>register</w:t>
      </w:r>
      <w:r w:rsidR="00553F3F">
        <w:t xml:space="preserve"> </w:t>
      </w:r>
      <w:r w:rsidRPr="00557059">
        <w:t>training</w:t>
      </w:r>
      <w:r w:rsidR="00553F3F">
        <w:t xml:space="preserve"> </w:t>
      </w:r>
      <w:r w:rsidRPr="00557059">
        <w:t>organisations</w:t>
      </w:r>
      <w:r w:rsidR="00553F3F">
        <w:t xml:space="preserve"> </w:t>
      </w:r>
      <w:r w:rsidRPr="00557059">
        <w:t>and</w:t>
      </w:r>
      <w:r w:rsidR="00553F3F">
        <w:t xml:space="preserve"> </w:t>
      </w:r>
      <w:r w:rsidRPr="00557059">
        <w:t>therapists</w:t>
      </w:r>
      <w:r w:rsidR="00553F3F">
        <w:t xml:space="preserve"> </w:t>
      </w:r>
      <w:r w:rsidRPr="00557059">
        <w:t>those</w:t>
      </w:r>
      <w:r w:rsidR="00553F3F">
        <w:t xml:space="preserve"> </w:t>
      </w:r>
      <w:r w:rsidRPr="00557059">
        <w:t>relevant</w:t>
      </w:r>
      <w:r w:rsidR="00553F3F">
        <w:t xml:space="preserve"> </w:t>
      </w:r>
      <w:r w:rsidRPr="00557059">
        <w:t>to</w:t>
      </w:r>
      <w:r w:rsidR="00553F3F">
        <w:t xml:space="preserve"> </w:t>
      </w:r>
      <w:r w:rsidRPr="00557059">
        <w:t>this</w:t>
      </w:r>
      <w:r w:rsidR="00553F3F">
        <w:t xml:space="preserve"> </w:t>
      </w:r>
      <w:r w:rsidRPr="00557059">
        <w:t>course</w:t>
      </w:r>
      <w:r w:rsidR="00553F3F">
        <w:t xml:space="preserve"> </w:t>
      </w:r>
      <w:r w:rsidRPr="00557059">
        <w:t>are:</w:t>
      </w:r>
    </w:p>
    <w:p w14:paraId="5AAA92EE" w14:textId="6396E091" w:rsidR="00557059" w:rsidRPr="00557059" w:rsidRDefault="00557059" w:rsidP="00B436C8">
      <w:pPr>
        <w:pStyle w:val="Heading5"/>
      </w:pPr>
      <w:r w:rsidRPr="00557059">
        <w:t>Transactional</w:t>
      </w:r>
      <w:r w:rsidR="00553F3F">
        <w:t xml:space="preserve"> </w:t>
      </w:r>
      <w:r w:rsidRPr="00557059">
        <w:t>Analysis</w:t>
      </w:r>
      <w:r w:rsidR="00553F3F">
        <w:t xml:space="preserve"> </w:t>
      </w:r>
      <w:r w:rsidRPr="00557059">
        <w:t>Certification</w:t>
      </w:r>
      <w:r w:rsidR="00553F3F">
        <w:t xml:space="preserve"> </w:t>
      </w:r>
      <w:r w:rsidRPr="00557059">
        <w:t>Bodies</w:t>
      </w:r>
    </w:p>
    <w:p w14:paraId="5AAA92F1" w14:textId="177F39B9" w:rsidR="00557059" w:rsidRPr="00557059" w:rsidRDefault="00557059" w:rsidP="00B436C8">
      <w:r w:rsidRPr="00D14B6A">
        <w:rPr>
          <w:b/>
        </w:rPr>
        <w:t>EATA</w:t>
      </w:r>
      <w:r w:rsidR="00D14B6A">
        <w:t xml:space="preserve">: </w:t>
      </w:r>
      <w:r w:rsidRPr="00557059">
        <w:t>was</w:t>
      </w:r>
      <w:r w:rsidR="00553F3F">
        <w:t xml:space="preserve"> </w:t>
      </w:r>
      <w:r w:rsidRPr="00557059">
        <w:t>founded</w:t>
      </w:r>
      <w:r w:rsidR="00553F3F">
        <w:t xml:space="preserve"> </w:t>
      </w:r>
      <w:r w:rsidRPr="00557059">
        <w:t>on</w:t>
      </w:r>
      <w:r w:rsidR="00553F3F">
        <w:t xml:space="preserve"> </w:t>
      </w:r>
      <w:r w:rsidRPr="00557059">
        <w:t>July</w:t>
      </w:r>
      <w:r w:rsidR="00553F3F">
        <w:t xml:space="preserve"> </w:t>
      </w:r>
      <w:r w:rsidRPr="00557059">
        <w:t>16th</w:t>
      </w:r>
      <w:r w:rsidR="00553F3F">
        <w:t xml:space="preserve"> </w:t>
      </w:r>
      <w:r w:rsidRPr="00557059">
        <w:t>1976</w:t>
      </w:r>
      <w:r w:rsidR="00553F3F">
        <w:t xml:space="preserve"> </w:t>
      </w:r>
      <w:r w:rsidRPr="00557059">
        <w:t>as</w:t>
      </w:r>
      <w:r w:rsidR="00553F3F">
        <w:t xml:space="preserve"> </w:t>
      </w:r>
      <w:r w:rsidRPr="00557059">
        <w:t>the</w:t>
      </w:r>
      <w:r w:rsidR="00553F3F">
        <w:t xml:space="preserve"> </w:t>
      </w:r>
      <w:r w:rsidRPr="00557059">
        <w:t>European</w:t>
      </w:r>
      <w:r w:rsidR="00553F3F">
        <w:t xml:space="preserve"> </w:t>
      </w:r>
      <w:r w:rsidRPr="00557059">
        <w:t>TA</w:t>
      </w:r>
      <w:r w:rsidR="00553F3F">
        <w:t xml:space="preserve"> </w:t>
      </w:r>
      <w:r w:rsidRPr="00557059">
        <w:t>Association</w:t>
      </w:r>
      <w:r w:rsidR="00553F3F">
        <w:t xml:space="preserve"> </w:t>
      </w:r>
      <w:r w:rsidRPr="00557059">
        <w:t>with</w:t>
      </w:r>
      <w:r w:rsidR="00553F3F">
        <w:t xml:space="preserve"> </w:t>
      </w:r>
      <w:r w:rsidRPr="00557059">
        <w:t>the</w:t>
      </w:r>
      <w:r w:rsidR="00553F3F">
        <w:t xml:space="preserve"> </w:t>
      </w:r>
      <w:r w:rsidRPr="00557059">
        <w:t>aim</w:t>
      </w:r>
      <w:r w:rsidR="00553F3F">
        <w:t xml:space="preserve"> </w:t>
      </w:r>
      <w:r w:rsidRPr="00557059">
        <w:t>to</w:t>
      </w:r>
      <w:r w:rsidR="00553F3F">
        <w:t xml:space="preserve"> </w:t>
      </w:r>
      <w:r w:rsidRPr="00557059">
        <w:t>bring</w:t>
      </w:r>
      <w:r w:rsidR="00553F3F">
        <w:t xml:space="preserve"> </w:t>
      </w:r>
      <w:r w:rsidRPr="00557059">
        <w:t>together</w:t>
      </w:r>
      <w:r w:rsidR="00553F3F">
        <w:t xml:space="preserve"> </w:t>
      </w:r>
      <w:r w:rsidRPr="00557059">
        <w:t>the</w:t>
      </w:r>
      <w:r w:rsidR="00553F3F">
        <w:t xml:space="preserve"> </w:t>
      </w:r>
      <w:r w:rsidRPr="00557059">
        <w:t>numerous</w:t>
      </w:r>
      <w:r w:rsidR="00553F3F">
        <w:t xml:space="preserve"> </w:t>
      </w:r>
      <w:r w:rsidRPr="00557059">
        <w:t>training</w:t>
      </w:r>
      <w:r w:rsidR="00553F3F">
        <w:t xml:space="preserve"> </w:t>
      </w:r>
      <w:r w:rsidRPr="00557059">
        <w:t>activities</w:t>
      </w:r>
      <w:r w:rsidR="00553F3F">
        <w:t xml:space="preserve"> </w:t>
      </w:r>
      <w:r w:rsidRPr="00557059">
        <w:t>in</w:t>
      </w:r>
      <w:r w:rsidR="00553F3F">
        <w:t xml:space="preserve"> </w:t>
      </w:r>
      <w:r w:rsidRPr="00557059">
        <w:t>TA</w:t>
      </w:r>
      <w:r w:rsidR="00553F3F">
        <w:t xml:space="preserve"> </w:t>
      </w:r>
      <w:r w:rsidRPr="00557059">
        <w:t>in</w:t>
      </w:r>
      <w:r w:rsidR="00553F3F">
        <w:t xml:space="preserve"> </w:t>
      </w:r>
      <w:r w:rsidRPr="00557059">
        <w:t>Europe.</w:t>
      </w:r>
      <w:r w:rsidR="00553F3F">
        <w:t xml:space="preserve"> </w:t>
      </w:r>
      <w:r w:rsidR="00D14B6A">
        <w:t xml:space="preserve">  The association </w:t>
      </w:r>
      <w:r w:rsidRPr="00557059">
        <w:t>currently</w:t>
      </w:r>
      <w:r w:rsidR="00553F3F">
        <w:t xml:space="preserve"> </w:t>
      </w:r>
      <w:r w:rsidRPr="00557059">
        <w:t>has</w:t>
      </w:r>
      <w:r w:rsidR="00553F3F">
        <w:t xml:space="preserve"> </w:t>
      </w:r>
      <w:r w:rsidRPr="00557059">
        <w:t>34</w:t>
      </w:r>
      <w:r w:rsidR="00553F3F">
        <w:t xml:space="preserve"> </w:t>
      </w:r>
      <w:r w:rsidRPr="00557059">
        <w:t>membership</w:t>
      </w:r>
      <w:r w:rsidR="00553F3F">
        <w:t xml:space="preserve"> </w:t>
      </w:r>
      <w:r w:rsidRPr="00557059">
        <w:t>associations</w:t>
      </w:r>
      <w:r w:rsidR="00553F3F">
        <w:t xml:space="preserve"> </w:t>
      </w:r>
      <w:r w:rsidRPr="00557059">
        <w:t>with</w:t>
      </w:r>
      <w:r w:rsidR="00553F3F">
        <w:t xml:space="preserve"> </w:t>
      </w:r>
      <w:r w:rsidRPr="00557059">
        <w:t>more</w:t>
      </w:r>
      <w:r w:rsidR="00553F3F">
        <w:t xml:space="preserve"> </w:t>
      </w:r>
      <w:r w:rsidRPr="00557059">
        <w:t>than</w:t>
      </w:r>
      <w:r w:rsidR="00553F3F">
        <w:t xml:space="preserve"> </w:t>
      </w:r>
      <w:r w:rsidRPr="00557059">
        <w:t>7550</w:t>
      </w:r>
      <w:r w:rsidR="00553F3F">
        <w:t xml:space="preserve"> </w:t>
      </w:r>
      <w:r w:rsidRPr="00557059">
        <w:t>members</w:t>
      </w:r>
      <w:r w:rsidR="00553F3F">
        <w:t xml:space="preserve"> </w:t>
      </w:r>
      <w:r w:rsidRPr="00557059">
        <w:t>in</w:t>
      </w:r>
      <w:r w:rsidR="00553F3F">
        <w:t xml:space="preserve"> </w:t>
      </w:r>
      <w:r w:rsidRPr="00557059">
        <w:t>27</w:t>
      </w:r>
      <w:r w:rsidR="00553F3F">
        <w:t xml:space="preserve"> </w:t>
      </w:r>
      <w:r w:rsidRPr="00557059">
        <w:t>European</w:t>
      </w:r>
      <w:r w:rsidR="00553F3F">
        <w:t xml:space="preserve"> </w:t>
      </w:r>
      <w:r w:rsidRPr="00557059">
        <w:t>countries.</w:t>
      </w:r>
      <w:r w:rsidR="00553F3F">
        <w:t xml:space="preserve">  </w:t>
      </w:r>
      <w:r w:rsidRPr="00557059">
        <w:t>Part</w:t>
      </w:r>
      <w:r w:rsidR="00553F3F">
        <w:t xml:space="preserve"> </w:t>
      </w:r>
      <w:r w:rsidRPr="00557059">
        <w:t>of</w:t>
      </w:r>
      <w:r w:rsidR="00553F3F">
        <w:t xml:space="preserve"> </w:t>
      </w:r>
      <w:r w:rsidRPr="00557059">
        <w:t>the</w:t>
      </w:r>
      <w:r w:rsidR="00553F3F">
        <w:t xml:space="preserve"> </w:t>
      </w:r>
      <w:r w:rsidRPr="00557059">
        <w:t>remit</w:t>
      </w:r>
      <w:r w:rsidR="00553F3F">
        <w:t xml:space="preserve"> </w:t>
      </w:r>
      <w:r w:rsidRPr="00557059">
        <w:t>of</w:t>
      </w:r>
      <w:r w:rsidR="00553F3F">
        <w:t xml:space="preserve"> </w:t>
      </w:r>
      <w:r w:rsidRPr="00557059">
        <w:t>EATA</w:t>
      </w:r>
      <w:r w:rsidR="00553F3F">
        <w:t xml:space="preserve"> </w:t>
      </w:r>
      <w:r w:rsidRPr="00557059">
        <w:t>is:</w:t>
      </w:r>
      <w:r w:rsidR="00553F3F">
        <w:t xml:space="preserve"> </w:t>
      </w:r>
      <w:r w:rsidRPr="00557059">
        <w:t>(from</w:t>
      </w:r>
      <w:r w:rsidR="00553F3F">
        <w:t xml:space="preserve"> </w:t>
      </w:r>
      <w:r w:rsidRPr="00557059">
        <w:t>the</w:t>
      </w:r>
      <w:r w:rsidR="00553F3F">
        <w:t xml:space="preserve"> </w:t>
      </w:r>
      <w:r w:rsidRPr="00557059">
        <w:t>mission</w:t>
      </w:r>
      <w:r w:rsidR="00553F3F">
        <w:t xml:space="preserve"> </w:t>
      </w:r>
      <w:r w:rsidRPr="00557059">
        <w:t>statement)</w:t>
      </w:r>
    </w:p>
    <w:p w14:paraId="5AAA92F2" w14:textId="649D2769" w:rsidR="00557059" w:rsidRPr="00557059" w:rsidRDefault="00557059" w:rsidP="00B436C8">
      <w:pPr>
        <w:pStyle w:val="ListParagraph"/>
        <w:numPr>
          <w:ilvl w:val="0"/>
          <w:numId w:val="3"/>
        </w:numPr>
      </w:pPr>
      <w:r w:rsidRPr="00557059">
        <w:lastRenderedPageBreak/>
        <w:t>To</w:t>
      </w:r>
      <w:r w:rsidR="00553F3F">
        <w:t xml:space="preserve"> </w:t>
      </w:r>
      <w:r w:rsidRPr="00557059">
        <w:t>promote</w:t>
      </w:r>
      <w:r w:rsidR="00553F3F">
        <w:t xml:space="preserve"> </w:t>
      </w:r>
      <w:r w:rsidRPr="00557059">
        <w:t>knowledge</w:t>
      </w:r>
      <w:r w:rsidR="00553F3F">
        <w:t xml:space="preserve"> </w:t>
      </w:r>
      <w:r w:rsidRPr="00557059">
        <w:t>and</w:t>
      </w:r>
      <w:r w:rsidR="00553F3F">
        <w:t xml:space="preserve"> </w:t>
      </w:r>
      <w:r w:rsidRPr="00557059">
        <w:t>research</w:t>
      </w:r>
      <w:r w:rsidR="00553F3F">
        <w:t xml:space="preserve"> </w:t>
      </w:r>
      <w:r w:rsidRPr="00557059">
        <w:t>on</w:t>
      </w:r>
      <w:r w:rsidR="00553F3F">
        <w:t xml:space="preserve"> </w:t>
      </w:r>
      <w:r w:rsidRPr="00557059">
        <w:t>Transactional</w:t>
      </w:r>
      <w:r w:rsidR="00553F3F">
        <w:t xml:space="preserve"> </w:t>
      </w:r>
      <w:r w:rsidRPr="00557059">
        <w:t>Analysis,</w:t>
      </w:r>
      <w:r w:rsidR="00553F3F">
        <w:t xml:space="preserve"> </w:t>
      </w:r>
      <w:r w:rsidRPr="00557059">
        <w:t>to</w:t>
      </w:r>
      <w:r w:rsidR="00553F3F">
        <w:t xml:space="preserve"> </w:t>
      </w:r>
      <w:r w:rsidRPr="00557059">
        <w:t>develop</w:t>
      </w:r>
      <w:r w:rsidR="00553F3F">
        <w:t xml:space="preserve"> </w:t>
      </w:r>
      <w:r w:rsidRPr="00557059">
        <w:t>its</w:t>
      </w:r>
      <w:r w:rsidR="00553F3F">
        <w:t xml:space="preserve"> </w:t>
      </w:r>
      <w:r w:rsidRPr="00557059">
        <w:t>theory,</w:t>
      </w:r>
      <w:r w:rsidR="00553F3F">
        <w:t xml:space="preserve"> </w:t>
      </w:r>
      <w:r w:rsidRPr="00557059">
        <w:t>and</w:t>
      </w:r>
      <w:r w:rsidR="00553F3F">
        <w:t xml:space="preserve"> </w:t>
      </w:r>
      <w:r w:rsidRPr="00557059">
        <w:t>to</w:t>
      </w:r>
      <w:r w:rsidR="00553F3F">
        <w:t xml:space="preserve"> </w:t>
      </w:r>
      <w:r w:rsidRPr="00557059">
        <w:t>ensure</w:t>
      </w:r>
      <w:r w:rsidR="00553F3F">
        <w:t xml:space="preserve"> </w:t>
      </w:r>
      <w:r w:rsidRPr="00557059">
        <w:t>agreed</w:t>
      </w:r>
      <w:r w:rsidR="00553F3F">
        <w:t xml:space="preserve"> </w:t>
      </w:r>
      <w:r w:rsidRPr="00557059">
        <w:t>standards</w:t>
      </w:r>
      <w:r w:rsidR="00553F3F">
        <w:t xml:space="preserve"> </w:t>
      </w:r>
      <w:r w:rsidRPr="00557059">
        <w:t>of</w:t>
      </w:r>
      <w:r w:rsidR="00553F3F">
        <w:t xml:space="preserve"> </w:t>
      </w:r>
      <w:r w:rsidRPr="00557059">
        <w:t>practice.</w:t>
      </w:r>
    </w:p>
    <w:p w14:paraId="5AAA92F3" w14:textId="7B77FB81" w:rsidR="00557059" w:rsidRPr="00557059" w:rsidRDefault="00557059" w:rsidP="00B436C8">
      <w:pPr>
        <w:pStyle w:val="ListParagraph"/>
        <w:numPr>
          <w:ilvl w:val="0"/>
          <w:numId w:val="3"/>
        </w:numPr>
      </w:pPr>
      <w:r w:rsidRPr="00557059">
        <w:t>To</w:t>
      </w:r>
      <w:r w:rsidR="00553F3F">
        <w:t xml:space="preserve"> </w:t>
      </w:r>
      <w:r w:rsidRPr="00557059">
        <w:t>promote</w:t>
      </w:r>
      <w:r w:rsidR="00553F3F">
        <w:t xml:space="preserve"> </w:t>
      </w:r>
      <w:r w:rsidRPr="00557059">
        <w:t>cooperation</w:t>
      </w:r>
      <w:r w:rsidR="00553F3F">
        <w:t xml:space="preserve"> </w:t>
      </w:r>
      <w:r w:rsidRPr="00557059">
        <w:t>in</w:t>
      </w:r>
      <w:r w:rsidR="00553F3F">
        <w:t xml:space="preserve"> </w:t>
      </w:r>
      <w:r w:rsidRPr="00557059">
        <w:t>Europe</w:t>
      </w:r>
      <w:r w:rsidR="00553F3F">
        <w:t xml:space="preserve"> </w:t>
      </w:r>
      <w:r w:rsidRPr="00557059">
        <w:t>in</w:t>
      </w:r>
      <w:r w:rsidR="00553F3F">
        <w:t xml:space="preserve"> </w:t>
      </w:r>
      <w:r w:rsidRPr="00557059">
        <w:t>the</w:t>
      </w:r>
      <w:r w:rsidR="00553F3F">
        <w:t xml:space="preserve"> </w:t>
      </w:r>
      <w:r w:rsidRPr="00557059">
        <w:t>field</w:t>
      </w:r>
      <w:r w:rsidR="00553F3F">
        <w:t xml:space="preserve"> </w:t>
      </w:r>
      <w:r w:rsidRPr="00557059">
        <w:t>of</w:t>
      </w:r>
      <w:r w:rsidR="00553F3F">
        <w:t xml:space="preserve"> </w:t>
      </w:r>
      <w:r w:rsidRPr="00557059">
        <w:t>Transactional</w:t>
      </w:r>
      <w:r w:rsidR="00553F3F">
        <w:t xml:space="preserve"> </w:t>
      </w:r>
      <w:r w:rsidRPr="00557059">
        <w:t>Analysis.</w:t>
      </w:r>
    </w:p>
    <w:p w14:paraId="5AAA92F5" w14:textId="66774016" w:rsidR="00557059" w:rsidRPr="00557059" w:rsidRDefault="00557059" w:rsidP="00B436C8">
      <w:pPr>
        <w:pStyle w:val="ListParagraph"/>
        <w:numPr>
          <w:ilvl w:val="0"/>
          <w:numId w:val="3"/>
        </w:numPr>
      </w:pPr>
      <w:r w:rsidRPr="00557059">
        <w:t>Work</w:t>
      </w:r>
      <w:r w:rsidR="00553F3F">
        <w:t xml:space="preserve"> </w:t>
      </w:r>
      <w:r w:rsidRPr="00557059">
        <w:t>to</w:t>
      </w:r>
      <w:r w:rsidR="00553F3F">
        <w:t xml:space="preserve"> </w:t>
      </w:r>
      <w:r w:rsidRPr="00557059">
        <w:t>ensure</w:t>
      </w:r>
      <w:r w:rsidR="00553F3F">
        <w:t xml:space="preserve"> </w:t>
      </w:r>
      <w:r w:rsidRPr="00557059">
        <w:t>conformity</w:t>
      </w:r>
      <w:r w:rsidR="00553F3F">
        <w:t xml:space="preserve"> </w:t>
      </w:r>
      <w:r w:rsidRPr="00557059">
        <w:t>to</w:t>
      </w:r>
      <w:r w:rsidR="00553F3F">
        <w:t xml:space="preserve"> </w:t>
      </w:r>
      <w:r w:rsidRPr="00557059">
        <w:t>agreed</w:t>
      </w:r>
      <w:r w:rsidR="00553F3F">
        <w:t xml:space="preserve"> </w:t>
      </w:r>
      <w:r w:rsidRPr="00557059">
        <w:t>standards</w:t>
      </w:r>
      <w:r w:rsidR="00553F3F">
        <w:t xml:space="preserve"> </w:t>
      </w:r>
      <w:r w:rsidRPr="00557059">
        <w:t>of</w:t>
      </w:r>
      <w:r w:rsidR="00553F3F">
        <w:t xml:space="preserve"> </w:t>
      </w:r>
      <w:r w:rsidRPr="00557059">
        <w:t>training,</w:t>
      </w:r>
      <w:r w:rsidR="00553F3F">
        <w:t xml:space="preserve"> </w:t>
      </w:r>
      <w:r w:rsidRPr="00557059">
        <w:t>certification</w:t>
      </w:r>
      <w:r w:rsidR="00553F3F">
        <w:t xml:space="preserve"> </w:t>
      </w:r>
      <w:r w:rsidRPr="00557059">
        <w:t>and</w:t>
      </w:r>
      <w:r w:rsidR="00553F3F">
        <w:t xml:space="preserve"> </w:t>
      </w:r>
      <w:r w:rsidRPr="00557059">
        <w:t>practice</w:t>
      </w:r>
      <w:r w:rsidR="00553F3F">
        <w:t xml:space="preserve"> </w:t>
      </w:r>
      <w:r w:rsidRPr="00557059">
        <w:t>of</w:t>
      </w:r>
      <w:r w:rsidR="00553F3F">
        <w:t xml:space="preserve"> </w:t>
      </w:r>
      <w:r w:rsidRPr="00557059">
        <w:t>Transactional</w:t>
      </w:r>
      <w:r w:rsidR="00553F3F">
        <w:t xml:space="preserve"> </w:t>
      </w:r>
      <w:r w:rsidRPr="00557059">
        <w:t>Analysis</w:t>
      </w:r>
      <w:r w:rsidR="00553F3F">
        <w:t xml:space="preserve"> </w:t>
      </w:r>
      <w:r w:rsidRPr="00557059">
        <w:t>in</w:t>
      </w:r>
      <w:r w:rsidR="00553F3F">
        <w:t xml:space="preserve"> </w:t>
      </w:r>
      <w:r w:rsidRPr="00557059">
        <w:t>Europe.</w:t>
      </w:r>
    </w:p>
    <w:p w14:paraId="5AAA92F6" w14:textId="3EC20738" w:rsidR="00557059" w:rsidRPr="00557059" w:rsidRDefault="00557059" w:rsidP="00B436C8">
      <w:r w:rsidRPr="00D14B6A">
        <w:rPr>
          <w:b/>
        </w:rPr>
        <w:t>UKATA</w:t>
      </w:r>
      <w:r w:rsidR="00553F3F">
        <w:t xml:space="preserve"> </w:t>
      </w:r>
      <w:r w:rsidRPr="00557059">
        <w:t>is</w:t>
      </w:r>
      <w:r w:rsidR="00553F3F">
        <w:t xml:space="preserve"> </w:t>
      </w:r>
      <w:r w:rsidRPr="00557059">
        <w:t>the</w:t>
      </w:r>
      <w:r w:rsidR="00553F3F">
        <w:t xml:space="preserve"> </w:t>
      </w:r>
      <w:r w:rsidRPr="00557059">
        <w:t>professional</w:t>
      </w:r>
      <w:r w:rsidR="00553F3F">
        <w:t xml:space="preserve"> </w:t>
      </w:r>
      <w:r w:rsidRPr="00557059">
        <w:t>body</w:t>
      </w:r>
      <w:r w:rsidR="00553F3F">
        <w:t xml:space="preserve"> </w:t>
      </w:r>
      <w:r w:rsidRPr="00557059">
        <w:t>that</w:t>
      </w:r>
      <w:r w:rsidR="00553F3F">
        <w:t xml:space="preserve"> </w:t>
      </w:r>
      <w:r w:rsidRPr="00557059">
        <w:t>sets</w:t>
      </w:r>
      <w:r w:rsidR="00553F3F">
        <w:t xml:space="preserve"> </w:t>
      </w:r>
      <w:r w:rsidRPr="00557059">
        <w:t>standards</w:t>
      </w:r>
      <w:r w:rsidR="00553F3F">
        <w:t xml:space="preserve"> </w:t>
      </w:r>
      <w:r w:rsidRPr="00557059">
        <w:t>of</w:t>
      </w:r>
      <w:r w:rsidR="00553F3F">
        <w:t xml:space="preserve"> </w:t>
      </w:r>
      <w:r w:rsidRPr="00557059">
        <w:t>competence</w:t>
      </w:r>
      <w:r w:rsidR="00553F3F">
        <w:t xml:space="preserve"> </w:t>
      </w:r>
      <w:r w:rsidRPr="00557059">
        <w:t>and</w:t>
      </w:r>
      <w:r w:rsidR="00553F3F">
        <w:t xml:space="preserve"> </w:t>
      </w:r>
      <w:r w:rsidRPr="00557059">
        <w:t>ethical</w:t>
      </w:r>
      <w:r w:rsidR="00553F3F">
        <w:t xml:space="preserve"> </w:t>
      </w:r>
      <w:r w:rsidRPr="00557059">
        <w:t>practice</w:t>
      </w:r>
      <w:r w:rsidR="00553F3F">
        <w:t xml:space="preserve"> </w:t>
      </w:r>
      <w:r w:rsidRPr="00557059">
        <w:t>for</w:t>
      </w:r>
      <w:r w:rsidR="00553F3F">
        <w:t xml:space="preserve"> </w:t>
      </w:r>
      <w:r w:rsidRPr="00557059">
        <w:t>qualified</w:t>
      </w:r>
      <w:r w:rsidR="00553F3F">
        <w:t xml:space="preserve"> </w:t>
      </w:r>
      <w:r w:rsidRPr="00557059">
        <w:t>and</w:t>
      </w:r>
      <w:r w:rsidR="00553F3F">
        <w:t xml:space="preserve"> </w:t>
      </w:r>
      <w:r w:rsidRPr="00557059">
        <w:t>training</w:t>
      </w:r>
      <w:r w:rsidR="00553F3F">
        <w:t xml:space="preserve"> </w:t>
      </w:r>
      <w:r w:rsidRPr="00557059">
        <w:t>Transactional</w:t>
      </w:r>
      <w:r w:rsidR="00553F3F">
        <w:t xml:space="preserve"> </w:t>
      </w:r>
      <w:r w:rsidRPr="00557059">
        <w:t>Analysts</w:t>
      </w:r>
      <w:r w:rsidR="00553F3F">
        <w:t xml:space="preserve"> </w:t>
      </w:r>
      <w:r w:rsidRPr="00557059">
        <w:t>in</w:t>
      </w:r>
      <w:r w:rsidR="00553F3F">
        <w:t xml:space="preserve"> </w:t>
      </w:r>
      <w:r w:rsidRPr="00557059">
        <w:t>all</w:t>
      </w:r>
      <w:r w:rsidR="00553F3F">
        <w:t xml:space="preserve"> </w:t>
      </w:r>
      <w:r w:rsidRPr="00557059">
        <w:t>TA</w:t>
      </w:r>
      <w:r w:rsidR="00553F3F">
        <w:t xml:space="preserve"> </w:t>
      </w:r>
      <w:r w:rsidRPr="00557059">
        <w:t>fields</w:t>
      </w:r>
      <w:r w:rsidR="00553F3F">
        <w:t xml:space="preserve"> </w:t>
      </w:r>
      <w:r w:rsidRPr="00557059">
        <w:t>in</w:t>
      </w:r>
      <w:r w:rsidR="00553F3F">
        <w:t xml:space="preserve"> </w:t>
      </w:r>
      <w:r w:rsidRPr="00557059">
        <w:t>the</w:t>
      </w:r>
      <w:r w:rsidR="00553F3F">
        <w:t xml:space="preserve"> </w:t>
      </w:r>
      <w:r w:rsidRPr="00557059">
        <w:t>UK.</w:t>
      </w:r>
    </w:p>
    <w:p w14:paraId="5AAA92F7" w14:textId="2F69CD31" w:rsidR="00557059" w:rsidRPr="00557059" w:rsidRDefault="00557059" w:rsidP="00B436C8">
      <w:r w:rsidRPr="00557059">
        <w:t>UKATA</w:t>
      </w:r>
      <w:r w:rsidR="00553F3F">
        <w:t xml:space="preserve"> </w:t>
      </w:r>
      <w:r w:rsidRPr="00557059">
        <w:t>is</w:t>
      </w:r>
      <w:r w:rsidR="00553F3F">
        <w:t xml:space="preserve"> </w:t>
      </w:r>
      <w:r w:rsidRPr="00557059">
        <w:t>affiliated</w:t>
      </w:r>
      <w:r w:rsidR="00553F3F">
        <w:t xml:space="preserve"> </w:t>
      </w:r>
      <w:r w:rsidRPr="00557059">
        <w:t>to</w:t>
      </w:r>
      <w:r w:rsidR="00553F3F">
        <w:t xml:space="preserve"> </w:t>
      </w:r>
      <w:r w:rsidRPr="00557059">
        <w:t>the</w:t>
      </w:r>
      <w:hyperlink r:id="rId20" w:tgtFrame="_blank" w:history="1">
        <w:r w:rsidR="00553F3F">
          <w:rPr>
            <w:rStyle w:val="Hyperlink"/>
            <w:color w:val="161616" w:themeColor="accent1" w:themeShade="1A"/>
          </w:rPr>
          <w:t xml:space="preserve"> </w:t>
        </w:r>
        <w:r w:rsidRPr="00557059">
          <w:rPr>
            <w:rStyle w:val="Hyperlink"/>
            <w:color w:val="161616" w:themeColor="accent1" w:themeShade="1A"/>
          </w:rPr>
          <w:t>European</w:t>
        </w:r>
        <w:r w:rsidR="00553F3F">
          <w:rPr>
            <w:rStyle w:val="Hyperlink"/>
            <w:color w:val="161616" w:themeColor="accent1" w:themeShade="1A"/>
          </w:rPr>
          <w:t xml:space="preserve"> </w:t>
        </w:r>
        <w:r w:rsidRPr="00557059">
          <w:rPr>
            <w:rStyle w:val="Hyperlink"/>
            <w:color w:val="161616" w:themeColor="accent1" w:themeShade="1A"/>
          </w:rPr>
          <w:t>Association</w:t>
        </w:r>
        <w:r w:rsidR="00553F3F">
          <w:rPr>
            <w:rStyle w:val="Hyperlink"/>
            <w:color w:val="161616" w:themeColor="accent1" w:themeShade="1A"/>
          </w:rPr>
          <w:t xml:space="preserve"> </w:t>
        </w:r>
        <w:r w:rsidRPr="00557059">
          <w:rPr>
            <w:rStyle w:val="Hyperlink"/>
            <w:color w:val="161616" w:themeColor="accent1" w:themeShade="1A"/>
          </w:rPr>
          <w:t>for</w:t>
        </w:r>
        <w:r w:rsidR="00553F3F">
          <w:rPr>
            <w:rStyle w:val="Hyperlink"/>
            <w:color w:val="161616" w:themeColor="accent1" w:themeShade="1A"/>
          </w:rPr>
          <w:t xml:space="preserve"> </w:t>
        </w:r>
        <w:r w:rsidRPr="00557059">
          <w:rPr>
            <w:rStyle w:val="Hyperlink"/>
            <w:color w:val="161616" w:themeColor="accent1" w:themeShade="1A"/>
          </w:rPr>
          <w:t>Transactional</w:t>
        </w:r>
        <w:r w:rsidR="00553F3F">
          <w:rPr>
            <w:rStyle w:val="Hyperlink"/>
            <w:color w:val="161616" w:themeColor="accent1" w:themeShade="1A"/>
          </w:rPr>
          <w:t xml:space="preserve"> </w:t>
        </w:r>
        <w:r w:rsidRPr="00557059">
          <w:rPr>
            <w:rStyle w:val="Hyperlink"/>
            <w:color w:val="161616" w:themeColor="accent1" w:themeShade="1A"/>
          </w:rPr>
          <w:t>Analysis</w:t>
        </w:r>
        <w:r w:rsidR="00553F3F">
          <w:rPr>
            <w:rStyle w:val="Hyperlink"/>
            <w:color w:val="161616" w:themeColor="accent1" w:themeShade="1A"/>
          </w:rPr>
          <w:t xml:space="preserve"> </w:t>
        </w:r>
        <w:r w:rsidRPr="00557059">
          <w:rPr>
            <w:rStyle w:val="Hyperlink"/>
            <w:color w:val="161616" w:themeColor="accent1" w:themeShade="1A"/>
          </w:rPr>
          <w:t>(EATA)</w:t>
        </w:r>
        <w:r w:rsidR="00553F3F">
          <w:rPr>
            <w:rStyle w:val="Hyperlink"/>
            <w:color w:val="161616" w:themeColor="accent1" w:themeShade="1A"/>
          </w:rPr>
          <w:t xml:space="preserve"> </w:t>
        </w:r>
      </w:hyperlink>
      <w:r w:rsidRPr="00557059">
        <w:t>and</w:t>
      </w:r>
      <w:r w:rsidR="00553F3F">
        <w:t xml:space="preserve"> </w:t>
      </w:r>
      <w:r w:rsidRPr="00557059">
        <w:t>is</w:t>
      </w:r>
      <w:r w:rsidR="00553F3F">
        <w:t xml:space="preserve"> </w:t>
      </w:r>
      <w:r w:rsidRPr="00557059">
        <w:t>a</w:t>
      </w:r>
      <w:r w:rsidR="00553F3F">
        <w:t xml:space="preserve"> </w:t>
      </w:r>
      <w:r w:rsidRPr="00557059">
        <w:t>member</w:t>
      </w:r>
      <w:r w:rsidR="00553F3F">
        <w:t xml:space="preserve"> </w:t>
      </w:r>
      <w:r w:rsidRPr="00557059">
        <w:t>organisation</w:t>
      </w:r>
      <w:r w:rsidR="00553F3F">
        <w:t xml:space="preserve"> </w:t>
      </w:r>
      <w:r w:rsidRPr="00557059">
        <w:t>of</w:t>
      </w:r>
      <w:r w:rsidR="00553F3F">
        <w:t xml:space="preserve"> </w:t>
      </w:r>
      <w:r w:rsidRPr="00557059">
        <w:t>the</w:t>
      </w:r>
      <w:r w:rsidR="00553F3F">
        <w:t xml:space="preserve"> </w:t>
      </w:r>
      <w:hyperlink r:id="rId21" w:tgtFrame="_blank" w:history="1">
        <w:r w:rsidRPr="00557059">
          <w:rPr>
            <w:rStyle w:val="Hyperlink"/>
            <w:color w:val="161616" w:themeColor="accent1" w:themeShade="1A"/>
          </w:rPr>
          <w:t>United</w:t>
        </w:r>
        <w:r w:rsidR="00553F3F">
          <w:rPr>
            <w:rStyle w:val="Hyperlink"/>
            <w:color w:val="161616" w:themeColor="accent1" w:themeShade="1A"/>
          </w:rPr>
          <w:t xml:space="preserve"> </w:t>
        </w:r>
        <w:r w:rsidRPr="00557059">
          <w:rPr>
            <w:rStyle w:val="Hyperlink"/>
            <w:color w:val="161616" w:themeColor="accent1" w:themeShade="1A"/>
          </w:rPr>
          <w:t>Kingdom</w:t>
        </w:r>
        <w:r w:rsidR="00553F3F">
          <w:rPr>
            <w:rStyle w:val="Hyperlink"/>
            <w:color w:val="161616" w:themeColor="accent1" w:themeShade="1A"/>
          </w:rPr>
          <w:t xml:space="preserve"> </w:t>
        </w:r>
        <w:r w:rsidRPr="00557059">
          <w:rPr>
            <w:rStyle w:val="Hyperlink"/>
            <w:color w:val="161616" w:themeColor="accent1" w:themeShade="1A"/>
          </w:rPr>
          <w:t>Council</w:t>
        </w:r>
        <w:r w:rsidR="00553F3F">
          <w:rPr>
            <w:rStyle w:val="Hyperlink"/>
            <w:color w:val="161616" w:themeColor="accent1" w:themeShade="1A"/>
          </w:rPr>
          <w:t xml:space="preserve"> </w:t>
        </w:r>
        <w:r w:rsidRPr="00557059">
          <w:rPr>
            <w:rStyle w:val="Hyperlink"/>
            <w:color w:val="161616" w:themeColor="accent1" w:themeShade="1A"/>
          </w:rPr>
          <w:t>for</w:t>
        </w:r>
        <w:r w:rsidR="00553F3F">
          <w:rPr>
            <w:rStyle w:val="Hyperlink"/>
            <w:color w:val="161616" w:themeColor="accent1" w:themeShade="1A"/>
          </w:rPr>
          <w:t xml:space="preserve"> </w:t>
        </w:r>
        <w:r w:rsidRPr="00557059">
          <w:rPr>
            <w:rStyle w:val="Hyperlink"/>
            <w:color w:val="161616" w:themeColor="accent1" w:themeShade="1A"/>
          </w:rPr>
          <w:t>Psychotherapy</w:t>
        </w:r>
        <w:r w:rsidR="00553F3F">
          <w:rPr>
            <w:rStyle w:val="Hyperlink"/>
            <w:color w:val="161616" w:themeColor="accent1" w:themeShade="1A"/>
          </w:rPr>
          <w:t xml:space="preserve"> </w:t>
        </w:r>
        <w:r w:rsidRPr="00557059">
          <w:rPr>
            <w:rStyle w:val="Hyperlink"/>
            <w:color w:val="161616" w:themeColor="accent1" w:themeShade="1A"/>
          </w:rPr>
          <w:t>(UKCP)</w:t>
        </w:r>
      </w:hyperlink>
      <w:r w:rsidRPr="00557059">
        <w:t>.</w:t>
      </w:r>
    </w:p>
    <w:p w14:paraId="5AAA92F8" w14:textId="65BC09FC" w:rsidR="00557059" w:rsidRPr="00557059" w:rsidRDefault="00557059" w:rsidP="00B436C8">
      <w:r w:rsidRPr="00557059">
        <w:t>UKATA's</w:t>
      </w:r>
      <w:r w:rsidR="00553F3F">
        <w:t xml:space="preserve"> </w:t>
      </w:r>
      <w:r w:rsidRPr="00557059">
        <w:t>objective</w:t>
      </w:r>
      <w:r w:rsidR="00553F3F">
        <w:t xml:space="preserve"> </w:t>
      </w:r>
      <w:r w:rsidRPr="00557059">
        <w:t>is</w:t>
      </w:r>
      <w:r w:rsidR="00553F3F">
        <w:t xml:space="preserve"> </w:t>
      </w:r>
      <w:r w:rsidRPr="00557059">
        <w:t>to</w:t>
      </w:r>
      <w:r w:rsidR="00553F3F">
        <w:t xml:space="preserve"> </w:t>
      </w:r>
      <w:r w:rsidRPr="00557059">
        <w:t>educate</w:t>
      </w:r>
      <w:r w:rsidR="00553F3F">
        <w:t xml:space="preserve"> </w:t>
      </w:r>
      <w:r w:rsidRPr="00557059">
        <w:t>the</w:t>
      </w:r>
      <w:r w:rsidR="00553F3F">
        <w:t xml:space="preserve"> </w:t>
      </w:r>
      <w:r w:rsidRPr="00557059">
        <w:t>public</w:t>
      </w:r>
      <w:r w:rsidR="00553F3F">
        <w:t xml:space="preserve"> </w:t>
      </w:r>
      <w:r w:rsidRPr="00557059">
        <w:t>about</w:t>
      </w:r>
      <w:r w:rsidR="00553F3F">
        <w:t xml:space="preserve"> </w:t>
      </w:r>
      <w:r w:rsidRPr="00557059">
        <w:t>the</w:t>
      </w:r>
      <w:r w:rsidR="00553F3F">
        <w:t xml:space="preserve"> </w:t>
      </w:r>
      <w:r w:rsidRPr="00557059">
        <w:t>study,</w:t>
      </w:r>
      <w:r w:rsidR="00553F3F">
        <w:t xml:space="preserve"> </w:t>
      </w:r>
      <w:r w:rsidRPr="00557059">
        <w:t>theory</w:t>
      </w:r>
      <w:r w:rsidR="00553F3F">
        <w:t xml:space="preserve"> </w:t>
      </w:r>
      <w:r w:rsidRPr="00557059">
        <w:t>and</w:t>
      </w:r>
      <w:r w:rsidR="00553F3F">
        <w:t xml:space="preserve"> </w:t>
      </w:r>
      <w:r w:rsidRPr="00557059">
        <w:t>practice</w:t>
      </w:r>
      <w:r w:rsidR="00553F3F">
        <w:t xml:space="preserve"> </w:t>
      </w:r>
      <w:r w:rsidRPr="00557059">
        <w:t>of</w:t>
      </w:r>
      <w:r w:rsidR="00553F3F">
        <w:t xml:space="preserve"> </w:t>
      </w:r>
      <w:r w:rsidRPr="00557059">
        <w:t>TA</w:t>
      </w:r>
      <w:r w:rsidR="00553F3F">
        <w:t xml:space="preserve"> </w:t>
      </w:r>
      <w:r w:rsidRPr="00557059">
        <w:t>in</w:t>
      </w:r>
      <w:r w:rsidR="00553F3F">
        <w:t xml:space="preserve"> </w:t>
      </w:r>
      <w:r w:rsidRPr="00557059">
        <w:t>accordance</w:t>
      </w:r>
      <w:r w:rsidR="00553F3F">
        <w:t xml:space="preserve"> </w:t>
      </w:r>
      <w:r w:rsidRPr="00557059">
        <w:t>with</w:t>
      </w:r>
      <w:r w:rsidR="00553F3F">
        <w:t xml:space="preserve"> </w:t>
      </w:r>
      <w:r w:rsidRPr="00557059">
        <w:t>recognised</w:t>
      </w:r>
      <w:r w:rsidR="00553F3F">
        <w:t xml:space="preserve"> </w:t>
      </w:r>
      <w:r w:rsidRPr="00557059">
        <w:t>standards</w:t>
      </w:r>
      <w:r w:rsidR="00553F3F">
        <w:t xml:space="preserve"> </w:t>
      </w:r>
      <w:r w:rsidRPr="00557059">
        <w:t>of</w:t>
      </w:r>
      <w:r w:rsidR="00553F3F">
        <w:t xml:space="preserve"> </w:t>
      </w:r>
      <w:r w:rsidRPr="00557059">
        <w:t>professional</w:t>
      </w:r>
      <w:r w:rsidR="00553F3F">
        <w:t xml:space="preserve"> </w:t>
      </w:r>
      <w:r w:rsidRPr="00557059">
        <w:t>competence.</w:t>
      </w:r>
    </w:p>
    <w:p w14:paraId="5AAA92F9" w14:textId="5CF1D120" w:rsidR="00557059" w:rsidRPr="00557059" w:rsidRDefault="00557059" w:rsidP="00B436C8">
      <w:r w:rsidRPr="00557059">
        <w:t>UKATA</w:t>
      </w:r>
      <w:r w:rsidR="00553F3F">
        <w:t xml:space="preserve"> </w:t>
      </w:r>
      <w:r w:rsidRPr="00557059">
        <w:t>provides</w:t>
      </w:r>
      <w:r w:rsidR="00553F3F">
        <w:t xml:space="preserve"> </w:t>
      </w:r>
      <w:r w:rsidRPr="00557059">
        <w:t>benefits</w:t>
      </w:r>
      <w:r w:rsidR="00553F3F">
        <w:t xml:space="preserve"> </w:t>
      </w:r>
      <w:r w:rsidRPr="00557059">
        <w:t>to</w:t>
      </w:r>
      <w:r w:rsidR="00553F3F">
        <w:t xml:space="preserve"> </w:t>
      </w:r>
      <w:r w:rsidRPr="00557059">
        <w:t>its</w:t>
      </w:r>
      <w:r w:rsidR="00553F3F">
        <w:t xml:space="preserve"> </w:t>
      </w:r>
      <w:r w:rsidRPr="00557059">
        <w:t>members</w:t>
      </w:r>
      <w:r w:rsidR="00553F3F">
        <w:t xml:space="preserve"> </w:t>
      </w:r>
      <w:r w:rsidRPr="00557059">
        <w:t>in</w:t>
      </w:r>
      <w:r w:rsidR="00553F3F">
        <w:t xml:space="preserve"> </w:t>
      </w:r>
      <w:r w:rsidRPr="00557059">
        <w:t>the</w:t>
      </w:r>
      <w:r w:rsidR="00553F3F">
        <w:t xml:space="preserve"> </w:t>
      </w:r>
      <w:r w:rsidRPr="00557059">
        <w:t>following</w:t>
      </w:r>
      <w:r w:rsidR="00553F3F">
        <w:t xml:space="preserve"> </w:t>
      </w:r>
      <w:r w:rsidRPr="00557059">
        <w:t>ways:</w:t>
      </w:r>
    </w:p>
    <w:p w14:paraId="5AAA92FA" w14:textId="55869F61" w:rsidR="00557059" w:rsidRPr="00557059" w:rsidRDefault="00557059" w:rsidP="00B436C8">
      <w:pPr>
        <w:pStyle w:val="ListParagraph"/>
        <w:numPr>
          <w:ilvl w:val="0"/>
          <w:numId w:val="4"/>
        </w:numPr>
      </w:pPr>
      <w:r w:rsidRPr="00557059">
        <w:t>Supports</w:t>
      </w:r>
      <w:r w:rsidR="00553F3F">
        <w:t xml:space="preserve"> </w:t>
      </w:r>
      <w:r w:rsidRPr="00557059">
        <w:t>and</w:t>
      </w:r>
      <w:r w:rsidR="00553F3F">
        <w:t xml:space="preserve"> </w:t>
      </w:r>
      <w:r w:rsidRPr="00557059">
        <w:t>promotes</w:t>
      </w:r>
      <w:r w:rsidR="00553F3F">
        <w:t xml:space="preserve"> </w:t>
      </w:r>
      <w:r w:rsidRPr="00557059">
        <w:t>TA</w:t>
      </w:r>
      <w:r w:rsidR="00553F3F">
        <w:t xml:space="preserve"> </w:t>
      </w:r>
      <w:r w:rsidRPr="00557059">
        <w:t>research</w:t>
      </w:r>
      <w:r w:rsidR="00553F3F">
        <w:t xml:space="preserve"> </w:t>
      </w:r>
      <w:r w:rsidRPr="00557059">
        <w:t>to</w:t>
      </w:r>
      <w:r w:rsidR="00553F3F">
        <w:t xml:space="preserve"> </w:t>
      </w:r>
      <w:r w:rsidRPr="00557059">
        <w:t>gain</w:t>
      </w:r>
      <w:r w:rsidR="00553F3F">
        <w:t xml:space="preserve"> </w:t>
      </w:r>
      <w:r w:rsidRPr="00557059">
        <w:t>wider</w:t>
      </w:r>
      <w:r w:rsidR="00553F3F">
        <w:t xml:space="preserve"> </w:t>
      </w:r>
      <w:r w:rsidRPr="00557059">
        <w:t>recognition</w:t>
      </w:r>
      <w:r w:rsidR="00553F3F">
        <w:t xml:space="preserve"> </w:t>
      </w:r>
      <w:r w:rsidRPr="00557059">
        <w:t>for</w:t>
      </w:r>
      <w:r w:rsidR="00553F3F">
        <w:t xml:space="preserve"> </w:t>
      </w:r>
      <w:r w:rsidRPr="00557059">
        <w:t>TA</w:t>
      </w:r>
      <w:r w:rsidR="00553F3F">
        <w:t xml:space="preserve"> </w:t>
      </w:r>
      <w:r w:rsidRPr="00557059">
        <w:t>as</w:t>
      </w:r>
      <w:r w:rsidR="00553F3F">
        <w:t xml:space="preserve"> </w:t>
      </w:r>
      <w:r w:rsidRPr="00557059">
        <w:t>an</w:t>
      </w:r>
      <w:r w:rsidR="00553F3F">
        <w:t xml:space="preserve"> </w:t>
      </w:r>
      <w:r w:rsidRPr="00557059">
        <w:t>effective</w:t>
      </w:r>
      <w:r w:rsidR="00553F3F">
        <w:t xml:space="preserve"> </w:t>
      </w:r>
      <w:r w:rsidRPr="00557059">
        <w:t>psychotherapy</w:t>
      </w:r>
      <w:r w:rsidR="00553F3F">
        <w:t xml:space="preserve"> </w:t>
      </w:r>
      <w:r w:rsidRPr="00557059">
        <w:t>thus</w:t>
      </w:r>
      <w:r w:rsidR="00553F3F">
        <w:t xml:space="preserve"> </w:t>
      </w:r>
    </w:p>
    <w:p w14:paraId="5AAA92FB" w14:textId="01CA6CE0" w:rsidR="00557059" w:rsidRPr="00557059" w:rsidRDefault="00557059" w:rsidP="00B436C8">
      <w:pPr>
        <w:pStyle w:val="ListParagraph"/>
        <w:numPr>
          <w:ilvl w:val="0"/>
          <w:numId w:val="4"/>
        </w:numPr>
      </w:pPr>
      <w:proofErr w:type="gramStart"/>
      <w:r w:rsidRPr="00557059">
        <w:t>improving</w:t>
      </w:r>
      <w:proofErr w:type="gramEnd"/>
      <w:r w:rsidR="00553F3F">
        <w:t xml:space="preserve"> </w:t>
      </w:r>
      <w:r w:rsidRPr="00557059">
        <w:t>the</w:t>
      </w:r>
      <w:r w:rsidR="00553F3F">
        <w:t xml:space="preserve"> </w:t>
      </w:r>
      <w:r w:rsidRPr="00557059">
        <w:t>employment</w:t>
      </w:r>
      <w:r w:rsidR="00553F3F">
        <w:t xml:space="preserve"> </w:t>
      </w:r>
      <w:r w:rsidRPr="00557059">
        <w:t>prospects</w:t>
      </w:r>
      <w:r w:rsidR="00553F3F">
        <w:t xml:space="preserve"> </w:t>
      </w:r>
      <w:r w:rsidRPr="00557059">
        <w:t>of</w:t>
      </w:r>
      <w:r w:rsidR="00553F3F">
        <w:t xml:space="preserve"> </w:t>
      </w:r>
      <w:r w:rsidRPr="00557059">
        <w:t>TA</w:t>
      </w:r>
      <w:r w:rsidR="00553F3F">
        <w:t xml:space="preserve"> </w:t>
      </w:r>
      <w:r w:rsidRPr="00557059">
        <w:t>psychotherapists.</w:t>
      </w:r>
    </w:p>
    <w:p w14:paraId="5AAA92FC" w14:textId="4A37D87D" w:rsidR="00557059" w:rsidRPr="00557059" w:rsidRDefault="00557059" w:rsidP="00B436C8">
      <w:pPr>
        <w:pStyle w:val="ListParagraph"/>
        <w:numPr>
          <w:ilvl w:val="0"/>
          <w:numId w:val="4"/>
        </w:numPr>
      </w:pPr>
      <w:r w:rsidRPr="00557059">
        <w:t>Works</w:t>
      </w:r>
      <w:r w:rsidR="00553F3F">
        <w:t xml:space="preserve"> </w:t>
      </w:r>
      <w:r w:rsidRPr="00557059">
        <w:t>with</w:t>
      </w:r>
      <w:r w:rsidR="00553F3F">
        <w:t xml:space="preserve"> </w:t>
      </w:r>
      <w:r w:rsidRPr="00557059">
        <w:t>UKCP</w:t>
      </w:r>
      <w:r w:rsidR="00553F3F">
        <w:t xml:space="preserve"> </w:t>
      </w:r>
      <w:r w:rsidRPr="00557059">
        <w:t>to</w:t>
      </w:r>
      <w:r w:rsidR="00553F3F">
        <w:t xml:space="preserve"> </w:t>
      </w:r>
      <w:r w:rsidRPr="00557059">
        <w:t>ensure</w:t>
      </w:r>
      <w:r w:rsidR="00553F3F">
        <w:t xml:space="preserve"> </w:t>
      </w:r>
      <w:r w:rsidRPr="00557059">
        <w:t>that</w:t>
      </w:r>
      <w:r w:rsidR="00553F3F">
        <w:t xml:space="preserve"> </w:t>
      </w:r>
      <w:r w:rsidRPr="00557059">
        <w:t>standard</w:t>
      </w:r>
      <w:r w:rsidR="00553F3F">
        <w:t xml:space="preserve"> </w:t>
      </w:r>
      <w:r w:rsidRPr="00557059">
        <w:t>of</w:t>
      </w:r>
      <w:r w:rsidR="00553F3F">
        <w:t xml:space="preserve"> </w:t>
      </w:r>
      <w:r w:rsidRPr="00557059">
        <w:t>training</w:t>
      </w:r>
      <w:r w:rsidR="00553F3F">
        <w:t xml:space="preserve"> </w:t>
      </w:r>
      <w:r w:rsidRPr="00557059">
        <w:t>and</w:t>
      </w:r>
      <w:r w:rsidR="00553F3F">
        <w:t xml:space="preserve"> </w:t>
      </w:r>
      <w:r w:rsidRPr="00557059">
        <w:t>competence</w:t>
      </w:r>
      <w:r w:rsidR="00553F3F">
        <w:t xml:space="preserve"> </w:t>
      </w:r>
      <w:r w:rsidRPr="00557059">
        <w:t>meet</w:t>
      </w:r>
      <w:r w:rsidR="00553F3F">
        <w:t xml:space="preserve"> </w:t>
      </w:r>
      <w:r w:rsidRPr="00557059">
        <w:t>UKCP</w:t>
      </w:r>
      <w:r w:rsidR="00553F3F">
        <w:t xml:space="preserve"> </w:t>
      </w:r>
      <w:r w:rsidRPr="00557059">
        <w:t>standards</w:t>
      </w:r>
      <w:r w:rsidR="00553F3F">
        <w:t xml:space="preserve"> </w:t>
      </w:r>
      <w:r w:rsidRPr="00557059">
        <w:t>so</w:t>
      </w:r>
      <w:r w:rsidR="00553F3F">
        <w:t xml:space="preserve"> </w:t>
      </w:r>
      <w:r w:rsidRPr="00557059">
        <w:t>that</w:t>
      </w:r>
      <w:r w:rsidR="00553F3F">
        <w:t xml:space="preserve"> </w:t>
      </w:r>
      <w:r w:rsidRPr="00557059">
        <w:t>members</w:t>
      </w:r>
      <w:r w:rsidR="00553F3F">
        <w:t xml:space="preserve"> </w:t>
      </w:r>
      <w:r w:rsidRPr="00557059">
        <w:t>maintain</w:t>
      </w:r>
      <w:r w:rsidR="00553F3F">
        <w:t xml:space="preserve"> </w:t>
      </w:r>
      <w:r w:rsidRPr="00557059">
        <w:t>their</w:t>
      </w:r>
      <w:r w:rsidR="00553F3F">
        <w:t xml:space="preserve"> </w:t>
      </w:r>
      <w:r w:rsidRPr="00557059">
        <w:t>registration.</w:t>
      </w:r>
      <w:r w:rsidR="00553F3F">
        <w:t xml:space="preserve"> </w:t>
      </w:r>
    </w:p>
    <w:p w14:paraId="5AAA92FD" w14:textId="43E6572B" w:rsidR="00557059" w:rsidRPr="00557059" w:rsidRDefault="00557059" w:rsidP="00B436C8">
      <w:pPr>
        <w:pStyle w:val="ListParagraph"/>
        <w:numPr>
          <w:ilvl w:val="0"/>
          <w:numId w:val="4"/>
        </w:numPr>
      </w:pPr>
      <w:r w:rsidRPr="00557059">
        <w:t>Administers</w:t>
      </w:r>
      <w:r w:rsidR="00553F3F">
        <w:t xml:space="preserve"> </w:t>
      </w:r>
      <w:r w:rsidRPr="00557059">
        <w:t>the</w:t>
      </w:r>
      <w:r w:rsidR="00553F3F">
        <w:t xml:space="preserve"> </w:t>
      </w:r>
      <w:r w:rsidRPr="00557059">
        <w:t>CTA</w:t>
      </w:r>
      <w:r w:rsidR="00553F3F">
        <w:t xml:space="preserve"> </w:t>
      </w:r>
      <w:r w:rsidRPr="00557059">
        <w:t>examination</w:t>
      </w:r>
      <w:r w:rsidR="00553F3F">
        <w:t xml:space="preserve"> </w:t>
      </w:r>
      <w:r w:rsidRPr="00557059">
        <w:t>process</w:t>
      </w:r>
      <w:r w:rsidR="00553F3F">
        <w:t xml:space="preserve"> </w:t>
      </w:r>
      <w:r w:rsidRPr="00557059">
        <w:t>on</w:t>
      </w:r>
      <w:r w:rsidR="00553F3F">
        <w:t xml:space="preserve"> </w:t>
      </w:r>
      <w:r w:rsidRPr="00557059">
        <w:t>behalf</w:t>
      </w:r>
      <w:r w:rsidR="00553F3F">
        <w:t xml:space="preserve"> </w:t>
      </w:r>
      <w:r w:rsidRPr="00557059">
        <w:t>of</w:t>
      </w:r>
      <w:r w:rsidR="00553F3F">
        <w:t xml:space="preserve"> </w:t>
      </w:r>
      <w:r w:rsidRPr="00557059">
        <w:t>EATA.</w:t>
      </w:r>
      <w:r w:rsidR="00553F3F">
        <w:t xml:space="preserve"> </w:t>
      </w:r>
    </w:p>
    <w:p w14:paraId="5AAA92FE" w14:textId="7ECE359C" w:rsidR="00557059" w:rsidRPr="00557059" w:rsidRDefault="00557059" w:rsidP="00B436C8">
      <w:pPr>
        <w:pStyle w:val="ListParagraph"/>
        <w:numPr>
          <w:ilvl w:val="0"/>
          <w:numId w:val="4"/>
        </w:numPr>
      </w:pPr>
      <w:r w:rsidRPr="00557059">
        <w:t>Runs</w:t>
      </w:r>
      <w:r w:rsidR="00553F3F">
        <w:t xml:space="preserve"> </w:t>
      </w:r>
      <w:r w:rsidRPr="00557059">
        <w:t>regional</w:t>
      </w:r>
      <w:r w:rsidR="00553F3F">
        <w:t xml:space="preserve"> </w:t>
      </w:r>
      <w:r w:rsidRPr="00557059">
        <w:t>and</w:t>
      </w:r>
      <w:r w:rsidR="00553F3F">
        <w:t xml:space="preserve"> </w:t>
      </w:r>
      <w:r w:rsidRPr="00557059">
        <w:t>national</w:t>
      </w:r>
      <w:r w:rsidR="00553F3F">
        <w:t xml:space="preserve"> </w:t>
      </w:r>
      <w:r w:rsidRPr="00557059">
        <w:t>conferences</w:t>
      </w:r>
      <w:r w:rsidR="00553F3F">
        <w:t xml:space="preserve"> </w:t>
      </w:r>
      <w:r w:rsidRPr="00557059">
        <w:t>for</w:t>
      </w:r>
      <w:r w:rsidR="00553F3F">
        <w:t xml:space="preserve"> </w:t>
      </w:r>
      <w:r w:rsidRPr="00557059">
        <w:t>CPD,</w:t>
      </w:r>
      <w:r w:rsidR="00553F3F">
        <w:t xml:space="preserve"> </w:t>
      </w:r>
      <w:r w:rsidRPr="00557059">
        <w:t>networking</w:t>
      </w:r>
      <w:r w:rsidR="00553F3F">
        <w:t xml:space="preserve"> </w:t>
      </w:r>
      <w:r w:rsidRPr="00557059">
        <w:t>and</w:t>
      </w:r>
      <w:r w:rsidR="00553F3F">
        <w:t xml:space="preserve"> </w:t>
      </w:r>
      <w:r w:rsidRPr="00557059">
        <w:t>social</w:t>
      </w:r>
      <w:r w:rsidR="00553F3F">
        <w:t xml:space="preserve"> </w:t>
      </w:r>
      <w:r w:rsidRPr="00557059">
        <w:t>purposes.</w:t>
      </w:r>
      <w:r w:rsidR="00553F3F">
        <w:t xml:space="preserve"> </w:t>
      </w:r>
    </w:p>
    <w:p w14:paraId="5AAA92FF" w14:textId="07577078" w:rsidR="00557059" w:rsidRPr="00557059" w:rsidRDefault="00557059" w:rsidP="00B436C8">
      <w:pPr>
        <w:pStyle w:val="ListParagraph"/>
        <w:numPr>
          <w:ilvl w:val="0"/>
          <w:numId w:val="4"/>
        </w:numPr>
      </w:pPr>
      <w:r w:rsidRPr="00557059">
        <w:t>Produces</w:t>
      </w:r>
      <w:r w:rsidR="00553F3F">
        <w:t xml:space="preserve"> </w:t>
      </w:r>
      <w:r w:rsidRPr="00557059">
        <w:t>an</w:t>
      </w:r>
      <w:r w:rsidR="00553F3F">
        <w:t xml:space="preserve"> </w:t>
      </w:r>
      <w:r w:rsidRPr="00557059">
        <w:t>in-house</w:t>
      </w:r>
      <w:r w:rsidR="00553F3F">
        <w:t xml:space="preserve"> </w:t>
      </w:r>
      <w:r w:rsidRPr="00557059">
        <w:t>magazine.</w:t>
      </w:r>
      <w:r w:rsidR="00553F3F">
        <w:t xml:space="preserve"> </w:t>
      </w:r>
    </w:p>
    <w:p w14:paraId="5AAA9300" w14:textId="4DF938BF" w:rsidR="00557059" w:rsidRPr="00557059" w:rsidRDefault="00557059" w:rsidP="00B436C8">
      <w:r w:rsidRPr="00557059">
        <w:rPr>
          <w:b/>
        </w:rPr>
        <w:t>UKCP</w:t>
      </w:r>
      <w:r w:rsidR="00553F3F">
        <w:t xml:space="preserve"> </w:t>
      </w:r>
      <w:r w:rsidRPr="00557059">
        <w:t>(From</w:t>
      </w:r>
      <w:r w:rsidR="00553F3F">
        <w:t xml:space="preserve"> </w:t>
      </w:r>
      <w:r w:rsidRPr="00557059">
        <w:t>the</w:t>
      </w:r>
      <w:r w:rsidR="00553F3F">
        <w:t xml:space="preserve"> </w:t>
      </w:r>
      <w:r w:rsidRPr="00557059">
        <w:t>website)</w:t>
      </w:r>
    </w:p>
    <w:p w14:paraId="5AAA9301" w14:textId="5C8CD8BE" w:rsidR="00557059" w:rsidRPr="00557059" w:rsidRDefault="00557059" w:rsidP="00B436C8">
      <w:r w:rsidRPr="00557059">
        <w:t>The</w:t>
      </w:r>
      <w:r w:rsidR="00553F3F">
        <w:t xml:space="preserve"> </w:t>
      </w:r>
      <w:r w:rsidRPr="00557059">
        <w:t>UK</w:t>
      </w:r>
      <w:r w:rsidR="00553F3F">
        <w:t xml:space="preserve"> </w:t>
      </w:r>
      <w:r w:rsidRPr="00557059">
        <w:t>Council</w:t>
      </w:r>
      <w:r w:rsidR="00553F3F">
        <w:t xml:space="preserve"> </w:t>
      </w:r>
      <w:r w:rsidRPr="00557059">
        <w:t>for</w:t>
      </w:r>
      <w:r w:rsidR="00553F3F">
        <w:t xml:space="preserve"> </w:t>
      </w:r>
      <w:r w:rsidRPr="00557059">
        <w:t>Psychotherapy</w:t>
      </w:r>
      <w:r w:rsidR="00553F3F">
        <w:t xml:space="preserve"> </w:t>
      </w:r>
      <w:r w:rsidRPr="00557059">
        <w:t>(UKCP)</w:t>
      </w:r>
      <w:r w:rsidR="00553F3F">
        <w:t xml:space="preserve"> </w:t>
      </w:r>
      <w:r w:rsidRPr="00557059">
        <w:t>is</w:t>
      </w:r>
      <w:r w:rsidR="00553F3F">
        <w:t xml:space="preserve"> </w:t>
      </w:r>
      <w:r w:rsidRPr="00557059">
        <w:t>the</w:t>
      </w:r>
      <w:r w:rsidR="00553F3F">
        <w:t xml:space="preserve"> </w:t>
      </w:r>
      <w:r w:rsidRPr="00557059">
        <w:t>UK’s</w:t>
      </w:r>
      <w:r w:rsidR="00553F3F">
        <w:t xml:space="preserve"> </w:t>
      </w:r>
      <w:r w:rsidRPr="00557059">
        <w:t>leading</w:t>
      </w:r>
      <w:r w:rsidR="00553F3F">
        <w:t xml:space="preserve"> </w:t>
      </w:r>
      <w:r w:rsidRPr="00557059">
        <w:t>professional</w:t>
      </w:r>
      <w:r w:rsidR="00553F3F">
        <w:t xml:space="preserve"> </w:t>
      </w:r>
      <w:r w:rsidRPr="00557059">
        <w:t>body</w:t>
      </w:r>
      <w:r w:rsidR="00553F3F">
        <w:t xml:space="preserve"> </w:t>
      </w:r>
      <w:r w:rsidRPr="00557059">
        <w:t>for</w:t>
      </w:r>
      <w:r w:rsidR="00553F3F">
        <w:t xml:space="preserve"> </w:t>
      </w:r>
      <w:r w:rsidRPr="00557059">
        <w:t>the</w:t>
      </w:r>
      <w:r w:rsidR="00553F3F">
        <w:t xml:space="preserve"> </w:t>
      </w:r>
      <w:r w:rsidRPr="00557059">
        <w:t>education,</w:t>
      </w:r>
      <w:r w:rsidR="00553F3F">
        <w:t xml:space="preserve"> </w:t>
      </w:r>
      <w:r w:rsidRPr="00557059">
        <w:t>training</w:t>
      </w:r>
      <w:r w:rsidR="00553F3F">
        <w:t xml:space="preserve"> </w:t>
      </w:r>
      <w:r w:rsidRPr="00557059">
        <w:t>and</w:t>
      </w:r>
      <w:r w:rsidR="00553F3F">
        <w:t xml:space="preserve"> </w:t>
      </w:r>
      <w:r w:rsidRPr="00557059">
        <w:t>accreditation</w:t>
      </w:r>
      <w:r w:rsidR="00553F3F">
        <w:t xml:space="preserve"> </w:t>
      </w:r>
      <w:r w:rsidRPr="00557059">
        <w:t>of</w:t>
      </w:r>
      <w:r w:rsidR="00553F3F">
        <w:t xml:space="preserve"> </w:t>
      </w:r>
      <w:r w:rsidRPr="00557059">
        <w:t>psychotherapists</w:t>
      </w:r>
      <w:r w:rsidR="00553F3F">
        <w:t xml:space="preserve"> </w:t>
      </w:r>
      <w:r w:rsidRPr="00557059">
        <w:t>and</w:t>
      </w:r>
      <w:r w:rsidR="00553F3F">
        <w:t xml:space="preserve"> </w:t>
      </w:r>
      <w:r w:rsidRPr="00557059">
        <w:t>psychotherapeutic</w:t>
      </w:r>
      <w:r w:rsidR="00553F3F">
        <w:t xml:space="preserve"> </w:t>
      </w:r>
      <w:r w:rsidRPr="00557059">
        <w:t>counsellors.</w:t>
      </w:r>
      <w:r w:rsidR="00553F3F">
        <w:t xml:space="preserve"> </w:t>
      </w:r>
      <w:r w:rsidRPr="00557059">
        <w:t>The</w:t>
      </w:r>
      <w:r w:rsidR="00553F3F">
        <w:t xml:space="preserve"> </w:t>
      </w:r>
      <w:r w:rsidRPr="00557059">
        <w:t>membership</w:t>
      </w:r>
      <w:r w:rsidR="00553F3F">
        <w:t xml:space="preserve"> </w:t>
      </w:r>
      <w:r w:rsidRPr="00557059">
        <w:t>includes</w:t>
      </w:r>
      <w:r w:rsidR="00553F3F">
        <w:t xml:space="preserve"> </w:t>
      </w:r>
      <w:hyperlink r:id="rId22" w:history="1">
        <w:r w:rsidRPr="00557059">
          <w:rPr>
            <w:rStyle w:val="Hyperlink"/>
            <w:color w:val="161616" w:themeColor="accent1" w:themeShade="1A"/>
          </w:rPr>
          <w:t>over</w:t>
        </w:r>
        <w:r w:rsidR="00553F3F">
          <w:rPr>
            <w:rStyle w:val="Hyperlink"/>
            <w:color w:val="161616" w:themeColor="accent1" w:themeShade="1A"/>
          </w:rPr>
          <w:t xml:space="preserve"> </w:t>
        </w:r>
        <w:r w:rsidRPr="00557059">
          <w:rPr>
            <w:rStyle w:val="Hyperlink"/>
            <w:color w:val="161616" w:themeColor="accent1" w:themeShade="1A"/>
          </w:rPr>
          <w:t>7,800</w:t>
        </w:r>
        <w:r w:rsidR="00553F3F">
          <w:rPr>
            <w:rStyle w:val="Hyperlink"/>
            <w:color w:val="161616" w:themeColor="accent1" w:themeShade="1A"/>
          </w:rPr>
          <w:t xml:space="preserve"> </w:t>
        </w:r>
        <w:r w:rsidRPr="00557059">
          <w:rPr>
            <w:rStyle w:val="Hyperlink"/>
            <w:color w:val="161616" w:themeColor="accent1" w:themeShade="1A"/>
          </w:rPr>
          <w:t>individual</w:t>
        </w:r>
        <w:r w:rsidR="00553F3F">
          <w:rPr>
            <w:rStyle w:val="Hyperlink"/>
            <w:color w:val="161616" w:themeColor="accent1" w:themeShade="1A"/>
          </w:rPr>
          <w:t xml:space="preserve"> </w:t>
        </w:r>
        <w:r w:rsidRPr="00557059">
          <w:rPr>
            <w:rStyle w:val="Hyperlink"/>
            <w:color w:val="161616" w:themeColor="accent1" w:themeShade="1A"/>
          </w:rPr>
          <w:t>therapists</w:t>
        </w:r>
      </w:hyperlink>
      <w:r w:rsidR="00553F3F">
        <w:t xml:space="preserve"> </w:t>
      </w:r>
      <w:r w:rsidRPr="00557059">
        <w:t>and</w:t>
      </w:r>
      <w:r w:rsidR="00553F3F">
        <w:t xml:space="preserve"> </w:t>
      </w:r>
      <w:r w:rsidRPr="00557059">
        <w:t>more</w:t>
      </w:r>
      <w:r w:rsidR="00553F3F">
        <w:t xml:space="preserve"> </w:t>
      </w:r>
      <w:r w:rsidRPr="00557059">
        <w:t>than</w:t>
      </w:r>
      <w:r w:rsidR="00553F3F">
        <w:t xml:space="preserve"> </w:t>
      </w:r>
      <w:r w:rsidRPr="00557059">
        <w:t>70</w:t>
      </w:r>
      <w:r w:rsidR="00553F3F">
        <w:t xml:space="preserve"> </w:t>
      </w:r>
      <w:hyperlink r:id="rId23" w:history="1">
        <w:r w:rsidRPr="00557059">
          <w:rPr>
            <w:rStyle w:val="Hyperlink"/>
            <w:color w:val="161616" w:themeColor="accent1" w:themeShade="1A"/>
          </w:rPr>
          <w:t>training</w:t>
        </w:r>
        <w:r w:rsidR="00553F3F">
          <w:rPr>
            <w:rStyle w:val="Hyperlink"/>
            <w:color w:val="161616" w:themeColor="accent1" w:themeShade="1A"/>
          </w:rPr>
          <w:t xml:space="preserve"> </w:t>
        </w:r>
        <w:r w:rsidRPr="00557059">
          <w:rPr>
            <w:rStyle w:val="Hyperlink"/>
            <w:color w:val="161616" w:themeColor="accent1" w:themeShade="1A"/>
          </w:rPr>
          <w:t>and</w:t>
        </w:r>
        <w:r w:rsidR="00553F3F">
          <w:rPr>
            <w:rStyle w:val="Hyperlink"/>
            <w:color w:val="161616" w:themeColor="accent1" w:themeShade="1A"/>
          </w:rPr>
          <w:t xml:space="preserve"> </w:t>
        </w:r>
        <w:r w:rsidRPr="00557059">
          <w:rPr>
            <w:rStyle w:val="Hyperlink"/>
            <w:color w:val="161616" w:themeColor="accent1" w:themeShade="1A"/>
          </w:rPr>
          <w:t>accrediting</w:t>
        </w:r>
        <w:r w:rsidR="00553F3F">
          <w:rPr>
            <w:rStyle w:val="Hyperlink"/>
            <w:color w:val="161616" w:themeColor="accent1" w:themeShade="1A"/>
          </w:rPr>
          <w:t xml:space="preserve"> </w:t>
        </w:r>
        <w:r w:rsidRPr="00557059">
          <w:rPr>
            <w:rStyle w:val="Hyperlink"/>
            <w:color w:val="161616" w:themeColor="accent1" w:themeShade="1A"/>
          </w:rPr>
          <w:t>organisations</w:t>
        </w:r>
      </w:hyperlink>
      <w:r w:rsidRPr="00557059">
        <w:t>.</w:t>
      </w:r>
    </w:p>
    <w:p w14:paraId="5AAA9302" w14:textId="155A57C9" w:rsidR="00557059" w:rsidRPr="00557059" w:rsidRDefault="00557059" w:rsidP="00B436C8">
      <w:r w:rsidRPr="00557059">
        <w:t>UKCP</w:t>
      </w:r>
      <w:r w:rsidR="00553F3F">
        <w:t xml:space="preserve"> </w:t>
      </w:r>
      <w:r w:rsidRPr="00557059">
        <w:t>is</w:t>
      </w:r>
      <w:r w:rsidR="00553F3F">
        <w:t xml:space="preserve"> </w:t>
      </w:r>
      <w:r w:rsidRPr="00557059">
        <w:t>the</w:t>
      </w:r>
      <w:r w:rsidR="00553F3F">
        <w:t xml:space="preserve"> </w:t>
      </w:r>
      <w:r w:rsidRPr="00557059">
        <w:t>quality</w:t>
      </w:r>
      <w:r w:rsidR="00553F3F">
        <w:t xml:space="preserve"> </w:t>
      </w:r>
      <w:r w:rsidRPr="00557059">
        <w:t>mark</w:t>
      </w:r>
      <w:r w:rsidR="00553F3F">
        <w:t xml:space="preserve"> </w:t>
      </w:r>
      <w:r w:rsidRPr="00557059">
        <w:t>for</w:t>
      </w:r>
      <w:r w:rsidR="00553F3F">
        <w:t xml:space="preserve"> </w:t>
      </w:r>
      <w:hyperlink r:id="rId24" w:history="1">
        <w:r w:rsidRPr="00557059">
          <w:rPr>
            <w:rStyle w:val="Hyperlink"/>
            <w:color w:val="161616" w:themeColor="accent1" w:themeShade="1A"/>
          </w:rPr>
          <w:t>high</w:t>
        </w:r>
        <w:r w:rsidR="00553F3F">
          <w:rPr>
            <w:rStyle w:val="Hyperlink"/>
            <w:color w:val="161616" w:themeColor="accent1" w:themeShade="1A"/>
          </w:rPr>
          <w:t xml:space="preserve"> </w:t>
        </w:r>
        <w:r w:rsidRPr="00557059">
          <w:rPr>
            <w:rStyle w:val="Hyperlink"/>
            <w:color w:val="161616" w:themeColor="accent1" w:themeShade="1A"/>
          </w:rPr>
          <w:t>standards</w:t>
        </w:r>
      </w:hyperlink>
      <w:r w:rsidR="00553F3F">
        <w:t xml:space="preserve"> </w:t>
      </w:r>
      <w:r w:rsidRPr="00557059">
        <w:t>in</w:t>
      </w:r>
      <w:r w:rsidR="00553F3F">
        <w:t xml:space="preserve"> </w:t>
      </w:r>
      <w:r w:rsidRPr="00557059">
        <w:t>psychotherapy.</w:t>
      </w:r>
      <w:r w:rsidR="00553F3F">
        <w:t xml:space="preserve"> </w:t>
      </w:r>
      <w:r w:rsidRPr="00557059">
        <w:t>UKCP</w:t>
      </w:r>
      <w:r w:rsidR="00553F3F">
        <w:t xml:space="preserve"> </w:t>
      </w:r>
      <w:r w:rsidRPr="00557059">
        <w:t>holds</w:t>
      </w:r>
      <w:r w:rsidR="00553F3F">
        <w:t xml:space="preserve"> </w:t>
      </w:r>
      <w:r w:rsidRPr="00557059">
        <w:t>the</w:t>
      </w:r>
      <w:r w:rsidR="00553F3F">
        <w:t xml:space="preserve"> </w:t>
      </w:r>
      <w:r w:rsidRPr="00557059">
        <w:t>national</w:t>
      </w:r>
      <w:r w:rsidR="00553F3F">
        <w:t xml:space="preserve"> </w:t>
      </w:r>
      <w:r w:rsidRPr="00557059">
        <w:t>register</w:t>
      </w:r>
      <w:r w:rsidR="00553F3F">
        <w:t xml:space="preserve"> </w:t>
      </w:r>
      <w:r w:rsidRPr="00557059">
        <w:t>of</w:t>
      </w:r>
      <w:r w:rsidR="00553F3F">
        <w:t xml:space="preserve"> </w:t>
      </w:r>
      <w:r w:rsidRPr="00557059">
        <w:t>psychotherapists</w:t>
      </w:r>
      <w:r w:rsidR="00553F3F">
        <w:t xml:space="preserve"> </w:t>
      </w:r>
      <w:r w:rsidRPr="00557059">
        <w:t>and</w:t>
      </w:r>
      <w:r w:rsidR="00553F3F">
        <w:t xml:space="preserve"> </w:t>
      </w:r>
      <w:r w:rsidRPr="00557059">
        <w:t>psychotherapeutic</w:t>
      </w:r>
      <w:r w:rsidR="00553F3F">
        <w:t xml:space="preserve"> </w:t>
      </w:r>
      <w:r w:rsidRPr="00557059">
        <w:t>counsellors,</w:t>
      </w:r>
      <w:r w:rsidR="00553F3F">
        <w:t xml:space="preserve"> </w:t>
      </w:r>
      <w:r w:rsidRPr="00557059">
        <w:t>listing</w:t>
      </w:r>
      <w:r w:rsidR="00553F3F">
        <w:t xml:space="preserve"> </w:t>
      </w:r>
      <w:r w:rsidRPr="00557059">
        <w:t>those</w:t>
      </w:r>
      <w:r w:rsidR="00553F3F">
        <w:t xml:space="preserve"> </w:t>
      </w:r>
      <w:r w:rsidRPr="00557059">
        <w:t>practitioner</w:t>
      </w:r>
      <w:r w:rsidR="00553F3F">
        <w:t xml:space="preserve"> </w:t>
      </w:r>
      <w:r w:rsidRPr="00557059">
        <w:t>members</w:t>
      </w:r>
      <w:r w:rsidR="00553F3F">
        <w:t xml:space="preserve"> </w:t>
      </w:r>
      <w:r w:rsidRPr="00557059">
        <w:t>who</w:t>
      </w:r>
      <w:r w:rsidR="00553F3F">
        <w:t xml:space="preserve"> </w:t>
      </w:r>
      <w:r w:rsidRPr="00557059">
        <w:t>meet</w:t>
      </w:r>
      <w:r w:rsidR="00553F3F">
        <w:t xml:space="preserve"> </w:t>
      </w:r>
      <w:r w:rsidRPr="00557059">
        <w:t>exacting</w:t>
      </w:r>
      <w:r w:rsidR="00553F3F">
        <w:t xml:space="preserve"> </w:t>
      </w:r>
      <w:r w:rsidRPr="00557059">
        <w:t>standards</w:t>
      </w:r>
      <w:r w:rsidR="00553F3F">
        <w:t xml:space="preserve"> </w:t>
      </w:r>
      <w:r w:rsidRPr="00557059">
        <w:t>and</w:t>
      </w:r>
      <w:r w:rsidR="00553F3F">
        <w:t xml:space="preserve"> </w:t>
      </w:r>
      <w:r w:rsidRPr="00557059">
        <w:t>training</w:t>
      </w:r>
      <w:r w:rsidR="00553F3F">
        <w:t xml:space="preserve"> </w:t>
      </w:r>
      <w:r w:rsidRPr="00557059">
        <w:t>requirements</w:t>
      </w:r>
      <w:r w:rsidR="00CE143C">
        <w:t xml:space="preserve">. </w:t>
      </w:r>
    </w:p>
    <w:p w14:paraId="5AAA9304" w14:textId="047EC83E" w:rsidR="00557059" w:rsidRPr="00557059" w:rsidRDefault="00557059" w:rsidP="00B436C8">
      <w:r w:rsidRPr="00D14B6A">
        <w:rPr>
          <w:b/>
        </w:rPr>
        <w:t>BACP</w:t>
      </w:r>
      <w:r w:rsidR="00D14B6A">
        <w:t xml:space="preserve">: </w:t>
      </w:r>
      <w:r w:rsidRPr="00557059">
        <w:t>The</w:t>
      </w:r>
      <w:r w:rsidR="00553F3F">
        <w:t xml:space="preserve"> </w:t>
      </w:r>
      <w:r w:rsidRPr="00557059">
        <w:t>British</w:t>
      </w:r>
      <w:r w:rsidR="00553F3F">
        <w:t xml:space="preserve"> </w:t>
      </w:r>
      <w:r w:rsidRPr="00557059">
        <w:t>Association</w:t>
      </w:r>
      <w:r w:rsidR="00553F3F">
        <w:t xml:space="preserve"> </w:t>
      </w:r>
      <w:r w:rsidRPr="00557059">
        <w:t>for</w:t>
      </w:r>
      <w:r w:rsidR="00553F3F">
        <w:t xml:space="preserve"> </w:t>
      </w:r>
      <w:r w:rsidRPr="00557059">
        <w:t>Counselling</w:t>
      </w:r>
      <w:r w:rsidR="00553F3F">
        <w:t xml:space="preserve"> </w:t>
      </w:r>
      <w:r w:rsidRPr="00557059">
        <w:t>grew</w:t>
      </w:r>
      <w:r w:rsidR="00553F3F">
        <w:t xml:space="preserve"> </w:t>
      </w:r>
      <w:r w:rsidRPr="00557059">
        <w:t>from</w:t>
      </w:r>
      <w:r w:rsidR="00553F3F">
        <w:t xml:space="preserve"> </w:t>
      </w:r>
      <w:r w:rsidRPr="00557059">
        <w:t>the</w:t>
      </w:r>
      <w:r w:rsidR="00553F3F">
        <w:t xml:space="preserve"> </w:t>
      </w:r>
      <w:r w:rsidRPr="00557059">
        <w:t>Standing</w:t>
      </w:r>
      <w:r w:rsidR="00553F3F">
        <w:t xml:space="preserve"> </w:t>
      </w:r>
      <w:r w:rsidRPr="00557059">
        <w:t>Conference</w:t>
      </w:r>
      <w:r w:rsidR="00553F3F">
        <w:t xml:space="preserve"> </w:t>
      </w:r>
      <w:r w:rsidRPr="00557059">
        <w:t>for</w:t>
      </w:r>
      <w:r w:rsidR="00553F3F">
        <w:t xml:space="preserve"> </w:t>
      </w:r>
      <w:r w:rsidRPr="00557059">
        <w:t>the</w:t>
      </w:r>
      <w:r w:rsidR="00553F3F">
        <w:t xml:space="preserve"> </w:t>
      </w:r>
      <w:r w:rsidRPr="00557059">
        <w:t>Advancement</w:t>
      </w:r>
      <w:r w:rsidR="00553F3F">
        <w:t xml:space="preserve"> </w:t>
      </w:r>
      <w:r w:rsidRPr="00557059">
        <w:t>of</w:t>
      </w:r>
      <w:r w:rsidR="00553F3F">
        <w:t xml:space="preserve"> </w:t>
      </w:r>
      <w:r w:rsidRPr="00557059">
        <w:t>Counselling,</w:t>
      </w:r>
      <w:r w:rsidR="00553F3F">
        <w:t xml:space="preserve"> </w:t>
      </w:r>
      <w:r w:rsidRPr="00557059">
        <w:t>a</w:t>
      </w:r>
      <w:r w:rsidR="00553F3F">
        <w:t xml:space="preserve"> </w:t>
      </w:r>
      <w:r w:rsidRPr="00557059">
        <w:t>grouping</w:t>
      </w:r>
      <w:r w:rsidR="00553F3F">
        <w:t xml:space="preserve"> </w:t>
      </w:r>
      <w:r w:rsidRPr="00557059">
        <w:t>of</w:t>
      </w:r>
      <w:r w:rsidR="00553F3F">
        <w:t xml:space="preserve"> </w:t>
      </w:r>
      <w:r w:rsidRPr="00557059">
        <w:t>organisations</w:t>
      </w:r>
      <w:r w:rsidR="00553F3F">
        <w:t xml:space="preserve"> </w:t>
      </w:r>
      <w:r w:rsidRPr="00557059">
        <w:t>inaugurated</w:t>
      </w:r>
      <w:r w:rsidR="00553F3F">
        <w:t xml:space="preserve"> </w:t>
      </w:r>
      <w:r w:rsidRPr="00557059">
        <w:t>in</w:t>
      </w:r>
      <w:r w:rsidR="00553F3F">
        <w:t xml:space="preserve"> </w:t>
      </w:r>
      <w:r w:rsidRPr="00557059">
        <w:t>1970</w:t>
      </w:r>
      <w:r w:rsidR="00553F3F">
        <w:t xml:space="preserve"> </w:t>
      </w:r>
      <w:r w:rsidRPr="00557059">
        <w:t>at</w:t>
      </w:r>
      <w:r w:rsidR="00553F3F">
        <w:t xml:space="preserve"> </w:t>
      </w:r>
      <w:r w:rsidRPr="00557059">
        <w:t>the</w:t>
      </w:r>
      <w:r w:rsidR="00553F3F">
        <w:t xml:space="preserve"> </w:t>
      </w:r>
      <w:r w:rsidRPr="00557059">
        <w:t>instigation</w:t>
      </w:r>
      <w:r w:rsidR="00553F3F">
        <w:t xml:space="preserve"> </w:t>
      </w:r>
      <w:r w:rsidRPr="00557059">
        <w:t>of</w:t>
      </w:r>
      <w:r w:rsidR="00553F3F">
        <w:t xml:space="preserve"> </w:t>
      </w:r>
      <w:r w:rsidRPr="00557059">
        <w:t>the</w:t>
      </w:r>
      <w:r w:rsidR="00553F3F">
        <w:t xml:space="preserve"> </w:t>
      </w:r>
      <w:r w:rsidRPr="00557059">
        <w:t>National</w:t>
      </w:r>
      <w:r w:rsidR="00553F3F">
        <w:t xml:space="preserve"> </w:t>
      </w:r>
      <w:r w:rsidRPr="00557059">
        <w:t>Council</w:t>
      </w:r>
      <w:r w:rsidR="00553F3F">
        <w:t xml:space="preserve"> </w:t>
      </w:r>
      <w:r w:rsidRPr="00557059">
        <w:t>for</w:t>
      </w:r>
      <w:r w:rsidR="00553F3F">
        <w:t xml:space="preserve"> </w:t>
      </w:r>
      <w:r w:rsidRPr="00557059">
        <w:t>Voluntary</w:t>
      </w:r>
      <w:r w:rsidR="00553F3F">
        <w:t xml:space="preserve"> </w:t>
      </w:r>
      <w:r w:rsidRPr="00557059">
        <w:t>Organisations.</w:t>
      </w:r>
      <w:r w:rsidR="00553F3F">
        <w:t xml:space="preserve"> </w:t>
      </w:r>
      <w:r w:rsidRPr="00557059">
        <w:t>In</w:t>
      </w:r>
      <w:r w:rsidR="00553F3F">
        <w:t xml:space="preserve"> </w:t>
      </w:r>
      <w:r w:rsidRPr="00557059">
        <w:t>September</w:t>
      </w:r>
      <w:r w:rsidR="00553F3F">
        <w:t xml:space="preserve"> </w:t>
      </w:r>
      <w:r w:rsidRPr="00557059">
        <w:t>2000,</w:t>
      </w:r>
      <w:r w:rsidR="00553F3F">
        <w:t xml:space="preserve"> </w:t>
      </w:r>
      <w:r w:rsidRPr="00557059">
        <w:t>the</w:t>
      </w:r>
      <w:r w:rsidR="00553F3F">
        <w:t xml:space="preserve"> </w:t>
      </w:r>
      <w:r w:rsidRPr="00557059">
        <w:t>Association</w:t>
      </w:r>
      <w:r w:rsidR="00553F3F">
        <w:t xml:space="preserve"> </w:t>
      </w:r>
      <w:r w:rsidRPr="00557059">
        <w:t>recognised</w:t>
      </w:r>
      <w:r w:rsidR="00553F3F">
        <w:t xml:space="preserve"> </w:t>
      </w:r>
      <w:r w:rsidRPr="00557059">
        <w:t>that</w:t>
      </w:r>
      <w:r w:rsidR="00553F3F">
        <w:t xml:space="preserve"> </w:t>
      </w:r>
      <w:r w:rsidRPr="00557059">
        <w:t>it</w:t>
      </w:r>
      <w:r w:rsidR="00553F3F">
        <w:t xml:space="preserve"> </w:t>
      </w:r>
      <w:r w:rsidRPr="00557059">
        <w:t>no</w:t>
      </w:r>
      <w:r w:rsidR="00553F3F">
        <w:t xml:space="preserve"> </w:t>
      </w:r>
      <w:r w:rsidRPr="00557059">
        <w:t>longer</w:t>
      </w:r>
      <w:r w:rsidR="00553F3F">
        <w:t xml:space="preserve"> </w:t>
      </w:r>
      <w:r w:rsidRPr="00557059">
        <w:t>represented</w:t>
      </w:r>
      <w:r w:rsidR="00553F3F">
        <w:t xml:space="preserve"> </w:t>
      </w:r>
      <w:r w:rsidRPr="00557059">
        <w:t>just</w:t>
      </w:r>
      <w:r w:rsidR="00553F3F">
        <w:t xml:space="preserve"> </w:t>
      </w:r>
      <w:r w:rsidRPr="00557059">
        <w:t>counselling,</w:t>
      </w:r>
      <w:r w:rsidR="00553F3F">
        <w:t xml:space="preserve"> </w:t>
      </w:r>
      <w:r w:rsidRPr="00557059">
        <w:t>but</w:t>
      </w:r>
      <w:r w:rsidR="00553F3F">
        <w:t xml:space="preserve"> </w:t>
      </w:r>
      <w:r w:rsidRPr="00557059">
        <w:t>also</w:t>
      </w:r>
      <w:r w:rsidR="00553F3F">
        <w:t xml:space="preserve"> </w:t>
      </w:r>
      <w:r w:rsidRPr="00557059">
        <w:t>psychotherapy.</w:t>
      </w:r>
      <w:r w:rsidR="00553F3F">
        <w:t xml:space="preserve"> </w:t>
      </w:r>
      <w:r w:rsidRPr="00557059">
        <w:t>It</w:t>
      </w:r>
      <w:r w:rsidR="00553F3F">
        <w:t xml:space="preserve"> </w:t>
      </w:r>
      <w:r w:rsidRPr="00557059">
        <w:t>changed</w:t>
      </w:r>
      <w:r w:rsidR="00553F3F">
        <w:t xml:space="preserve"> </w:t>
      </w:r>
      <w:r w:rsidRPr="00557059">
        <w:t>its</w:t>
      </w:r>
      <w:r w:rsidR="00553F3F">
        <w:t xml:space="preserve"> </w:t>
      </w:r>
      <w:r w:rsidRPr="00557059">
        <w:t>name</w:t>
      </w:r>
      <w:r w:rsidR="00553F3F">
        <w:t xml:space="preserve"> </w:t>
      </w:r>
      <w:r w:rsidRPr="00557059">
        <w:t>to</w:t>
      </w:r>
      <w:r w:rsidR="00553F3F">
        <w:t xml:space="preserve"> </w:t>
      </w:r>
      <w:r w:rsidRPr="00557059">
        <w:t>the</w:t>
      </w:r>
      <w:r w:rsidR="00553F3F">
        <w:t xml:space="preserve"> </w:t>
      </w:r>
      <w:r w:rsidRPr="00557059">
        <w:t>British</w:t>
      </w:r>
      <w:r w:rsidR="00553F3F">
        <w:t xml:space="preserve"> </w:t>
      </w:r>
      <w:r w:rsidRPr="00557059">
        <w:t>Association</w:t>
      </w:r>
      <w:r w:rsidR="00553F3F">
        <w:t xml:space="preserve"> </w:t>
      </w:r>
      <w:r w:rsidRPr="00557059">
        <w:t>for</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(BACP)</w:t>
      </w:r>
      <w:r w:rsidR="00331B38">
        <w:t>.</w:t>
      </w:r>
    </w:p>
    <w:p w14:paraId="5AAA9305" w14:textId="2018AD98" w:rsidR="00557059" w:rsidRPr="00557059" w:rsidRDefault="00557059" w:rsidP="00B436C8">
      <w:r w:rsidRPr="00557059">
        <w:t>BACP</w:t>
      </w:r>
      <w:r w:rsidR="00553F3F">
        <w:t xml:space="preserve"> </w:t>
      </w:r>
      <w:r w:rsidRPr="00557059">
        <w:t>is</w:t>
      </w:r>
      <w:r w:rsidR="00553F3F">
        <w:t xml:space="preserve"> </w:t>
      </w:r>
      <w:r w:rsidRPr="00557059">
        <w:t>the</w:t>
      </w:r>
      <w:r w:rsidR="00553F3F">
        <w:t xml:space="preserve"> </w:t>
      </w:r>
      <w:r w:rsidRPr="00557059">
        <w:t>largest</w:t>
      </w:r>
      <w:r w:rsidR="00553F3F">
        <w:t xml:space="preserve"> </w:t>
      </w:r>
      <w:r w:rsidRPr="00557059">
        <w:t>and</w:t>
      </w:r>
      <w:r w:rsidR="00553F3F">
        <w:t xml:space="preserve"> </w:t>
      </w:r>
      <w:r w:rsidRPr="00557059">
        <w:t>broadest</w:t>
      </w:r>
      <w:r w:rsidR="00553F3F">
        <w:t xml:space="preserve"> </w:t>
      </w:r>
      <w:r w:rsidRPr="00557059">
        <w:t>body</w:t>
      </w:r>
      <w:r w:rsidR="00553F3F">
        <w:t xml:space="preserve"> </w:t>
      </w:r>
      <w:r w:rsidRPr="00557059">
        <w:t>within</w:t>
      </w:r>
      <w:r w:rsidR="00553F3F">
        <w:t xml:space="preserve"> </w:t>
      </w:r>
      <w:r w:rsidRPr="00557059">
        <w:t>the</w:t>
      </w:r>
      <w:r w:rsidR="00553F3F">
        <w:t xml:space="preserve"> </w:t>
      </w:r>
      <w:r w:rsidRPr="00557059">
        <w:t>sector.</w:t>
      </w:r>
      <w:r w:rsidR="00553F3F">
        <w:t xml:space="preserve"> </w:t>
      </w:r>
      <w:r w:rsidRPr="00557059">
        <w:t>Through</w:t>
      </w:r>
      <w:r w:rsidR="00553F3F">
        <w:t xml:space="preserve"> </w:t>
      </w:r>
      <w:r w:rsidRPr="00557059">
        <w:t>its</w:t>
      </w:r>
      <w:r w:rsidR="00553F3F">
        <w:t xml:space="preserve"> </w:t>
      </w:r>
      <w:r w:rsidRPr="00557059">
        <w:t>work</w:t>
      </w:r>
      <w:r w:rsidR="00553F3F">
        <w:t xml:space="preserve"> </w:t>
      </w:r>
      <w:r w:rsidRPr="00557059">
        <w:t>BACP</w:t>
      </w:r>
      <w:r w:rsidR="00553F3F">
        <w:t xml:space="preserve"> </w:t>
      </w:r>
      <w:r w:rsidRPr="00557059">
        <w:t>ensures</w:t>
      </w:r>
      <w:r w:rsidR="00553F3F">
        <w:t xml:space="preserve"> </w:t>
      </w:r>
      <w:r w:rsidRPr="00557059">
        <w:t>that</w:t>
      </w:r>
      <w:r w:rsidR="00553F3F">
        <w:t xml:space="preserve"> </w:t>
      </w:r>
      <w:r w:rsidRPr="00557059">
        <w:t>it</w:t>
      </w:r>
      <w:r w:rsidR="00553F3F">
        <w:t xml:space="preserve"> </w:t>
      </w:r>
      <w:r w:rsidRPr="00557059">
        <w:t>meets</w:t>
      </w:r>
      <w:r w:rsidR="00553F3F">
        <w:t xml:space="preserve"> </w:t>
      </w:r>
      <w:r w:rsidRPr="00557059">
        <w:t>its</w:t>
      </w:r>
      <w:r w:rsidR="00553F3F">
        <w:t xml:space="preserve"> </w:t>
      </w:r>
      <w:r w:rsidRPr="00557059">
        <w:t>remit</w:t>
      </w:r>
      <w:r w:rsidR="00553F3F">
        <w:t xml:space="preserve"> </w:t>
      </w:r>
      <w:r w:rsidRPr="00557059">
        <w:t>of</w:t>
      </w:r>
      <w:r w:rsidR="00553F3F">
        <w:t xml:space="preserve"> </w:t>
      </w:r>
      <w:r w:rsidRPr="00557059">
        <w:t>public</w:t>
      </w:r>
      <w:r w:rsidR="00553F3F">
        <w:t xml:space="preserve"> </w:t>
      </w:r>
      <w:r w:rsidRPr="00557059">
        <w:t>protection</w:t>
      </w:r>
      <w:r w:rsidR="00553F3F">
        <w:t xml:space="preserve"> </w:t>
      </w:r>
      <w:r w:rsidRPr="00557059">
        <w:t>whilst</w:t>
      </w:r>
      <w:r w:rsidR="00553F3F">
        <w:t xml:space="preserve"> </w:t>
      </w:r>
      <w:r w:rsidRPr="00557059">
        <w:t>also</w:t>
      </w:r>
      <w:r w:rsidR="00553F3F">
        <w:t xml:space="preserve"> </w:t>
      </w:r>
      <w:r w:rsidRPr="00557059">
        <w:t>developing</w:t>
      </w:r>
      <w:r w:rsidR="00553F3F">
        <w:t xml:space="preserve"> </w:t>
      </w:r>
      <w:r w:rsidRPr="00557059">
        <w:t>and</w:t>
      </w:r>
      <w:r w:rsidR="00553F3F">
        <w:t xml:space="preserve"> </w:t>
      </w:r>
      <w:r w:rsidRPr="00557059">
        <w:t>informing</w:t>
      </w:r>
      <w:r w:rsidR="00553F3F">
        <w:t xml:space="preserve"> </w:t>
      </w:r>
      <w:r w:rsidRPr="00557059">
        <w:t>its</w:t>
      </w:r>
      <w:r w:rsidR="00553F3F">
        <w:t xml:space="preserve"> </w:t>
      </w:r>
      <w:r w:rsidRPr="00557059">
        <w:t>members.</w:t>
      </w:r>
      <w:r w:rsidR="00553F3F">
        <w:t xml:space="preserve"> </w:t>
      </w:r>
    </w:p>
    <w:p w14:paraId="5AAA9306" w14:textId="1D0CF967" w:rsidR="00557059" w:rsidRPr="00557059" w:rsidRDefault="00557059" w:rsidP="00B436C8">
      <w:r w:rsidRPr="00557059">
        <w:t>The</w:t>
      </w:r>
      <w:r w:rsidR="00553F3F">
        <w:t xml:space="preserve"> </w:t>
      </w:r>
      <w:r w:rsidRPr="00557059">
        <w:t>remit</w:t>
      </w:r>
      <w:r w:rsidR="00553F3F">
        <w:t xml:space="preserve"> </w:t>
      </w:r>
      <w:r w:rsidRPr="00557059">
        <w:t>of</w:t>
      </w:r>
      <w:r w:rsidR="00553F3F">
        <w:t xml:space="preserve"> </w:t>
      </w:r>
      <w:r w:rsidRPr="00557059">
        <w:t>the</w:t>
      </w:r>
      <w:r w:rsidR="00553F3F">
        <w:t xml:space="preserve"> </w:t>
      </w:r>
      <w:r w:rsidRPr="00557059">
        <w:t>BACP</w:t>
      </w:r>
      <w:r w:rsidR="00553F3F">
        <w:t xml:space="preserve"> </w:t>
      </w:r>
      <w:r w:rsidRPr="00557059">
        <w:t>is:</w:t>
      </w:r>
    </w:p>
    <w:p w14:paraId="5AAA9307" w14:textId="334892A9" w:rsidR="00557059" w:rsidRPr="00557059" w:rsidRDefault="00557059" w:rsidP="00B436C8">
      <w:pPr>
        <w:pStyle w:val="ListParagraph"/>
        <w:numPr>
          <w:ilvl w:val="0"/>
          <w:numId w:val="5"/>
        </w:numPr>
      </w:pPr>
      <w:r w:rsidRPr="00557059">
        <w:t>to</w:t>
      </w:r>
      <w:r w:rsidR="00553F3F">
        <w:t xml:space="preserve"> </w:t>
      </w:r>
      <w:r w:rsidRPr="00557059">
        <w:t>promote</w:t>
      </w:r>
      <w:r w:rsidR="00553F3F">
        <w:t xml:space="preserve"> </w:t>
      </w:r>
      <w:r w:rsidRPr="00557059">
        <w:t>and</w:t>
      </w:r>
      <w:r w:rsidR="00553F3F">
        <w:t xml:space="preserve"> </w:t>
      </w:r>
      <w:r w:rsidRPr="00557059">
        <w:t>provide</w:t>
      </w:r>
      <w:r w:rsidR="00553F3F">
        <w:t xml:space="preserve"> </w:t>
      </w:r>
      <w:r w:rsidRPr="00557059">
        <w:t>education</w:t>
      </w:r>
      <w:r w:rsidR="00553F3F">
        <w:t xml:space="preserve"> </w:t>
      </w:r>
      <w:r w:rsidRPr="00557059">
        <w:t>and</w:t>
      </w:r>
      <w:r w:rsidR="00553F3F">
        <w:t xml:space="preserve"> </w:t>
      </w:r>
      <w:r w:rsidRPr="00557059">
        <w:t>training</w:t>
      </w:r>
      <w:r w:rsidR="00553F3F">
        <w:t xml:space="preserve"> </w:t>
      </w:r>
      <w:r w:rsidRPr="00557059">
        <w:t>for</w:t>
      </w:r>
      <w:r w:rsidR="00553F3F">
        <w:t xml:space="preserve"> </w:t>
      </w:r>
      <w:r w:rsidRPr="00557059">
        <w:t>counsellors</w:t>
      </w:r>
      <w:r w:rsidR="00553F3F">
        <w:t xml:space="preserve"> </w:t>
      </w:r>
      <w:r w:rsidRPr="00557059">
        <w:t>and/or</w:t>
      </w:r>
      <w:r w:rsidR="00553F3F">
        <w:t xml:space="preserve"> </w:t>
      </w:r>
      <w:r w:rsidRPr="00557059">
        <w:t>psychotherapists</w:t>
      </w:r>
      <w:r w:rsidR="00553F3F">
        <w:t xml:space="preserve"> </w:t>
      </w:r>
      <w:r w:rsidRPr="00557059">
        <w:t>working</w:t>
      </w:r>
      <w:r w:rsidR="00553F3F">
        <w:t xml:space="preserve"> </w:t>
      </w:r>
      <w:r w:rsidRPr="00557059">
        <w:t>in</w:t>
      </w:r>
      <w:r w:rsidR="00553F3F">
        <w:t xml:space="preserve"> </w:t>
      </w:r>
      <w:r w:rsidRPr="00557059">
        <w:t>either</w:t>
      </w:r>
      <w:r w:rsidR="00553F3F">
        <w:t xml:space="preserve"> </w:t>
      </w:r>
      <w:r w:rsidRPr="00557059">
        <w:t>professional</w:t>
      </w:r>
      <w:r w:rsidR="00553F3F">
        <w:t xml:space="preserve"> </w:t>
      </w:r>
      <w:r w:rsidRPr="00557059">
        <w:t>or</w:t>
      </w:r>
      <w:r w:rsidR="00553F3F">
        <w:t xml:space="preserve"> </w:t>
      </w:r>
      <w:r w:rsidRPr="00557059">
        <w:t>voluntary</w:t>
      </w:r>
      <w:r w:rsidR="00553F3F">
        <w:t xml:space="preserve"> </w:t>
      </w:r>
      <w:r w:rsidRPr="00557059">
        <w:t>settings,</w:t>
      </w:r>
      <w:r w:rsidR="00553F3F">
        <w:t xml:space="preserve"> </w:t>
      </w:r>
      <w:r w:rsidRPr="00557059">
        <w:t>whether</w:t>
      </w:r>
      <w:r w:rsidR="00553F3F">
        <w:t xml:space="preserve"> </w:t>
      </w:r>
      <w:r w:rsidRPr="00557059">
        <w:t>full</w:t>
      </w:r>
      <w:r w:rsidR="00553F3F">
        <w:t xml:space="preserve"> </w:t>
      </w:r>
      <w:r w:rsidRPr="00557059">
        <w:t>or</w:t>
      </w:r>
      <w:r w:rsidR="00553F3F">
        <w:t xml:space="preserve"> </w:t>
      </w:r>
      <w:r w:rsidRPr="00557059">
        <w:t>part</w:t>
      </w:r>
      <w:r w:rsidR="00553F3F">
        <w:t xml:space="preserve"> </w:t>
      </w:r>
      <w:r w:rsidRPr="00557059">
        <w:t>time</w:t>
      </w:r>
      <w:r w:rsidR="00553F3F">
        <w:t xml:space="preserve"> </w:t>
      </w:r>
      <w:r w:rsidRPr="00557059">
        <w:t>with</w:t>
      </w:r>
      <w:r w:rsidR="00553F3F">
        <w:t xml:space="preserve"> </w:t>
      </w:r>
      <w:r w:rsidRPr="00557059">
        <w:t>a</w:t>
      </w:r>
      <w:r w:rsidR="00553F3F">
        <w:t xml:space="preserve"> </w:t>
      </w:r>
      <w:r w:rsidRPr="00557059">
        <w:t>view</w:t>
      </w:r>
      <w:r w:rsidR="00553F3F">
        <w:t xml:space="preserve"> </w:t>
      </w:r>
      <w:r w:rsidRPr="00557059">
        <w:t>to</w:t>
      </w:r>
      <w:r w:rsidR="00553F3F">
        <w:t xml:space="preserve"> </w:t>
      </w:r>
      <w:r w:rsidRPr="00557059">
        <w:t>raising</w:t>
      </w:r>
      <w:r w:rsidR="00553F3F">
        <w:t xml:space="preserve"> </w:t>
      </w:r>
      <w:r w:rsidRPr="00557059">
        <w:t>the</w:t>
      </w:r>
      <w:r w:rsidR="00553F3F">
        <w:t xml:space="preserve"> </w:t>
      </w:r>
      <w:r w:rsidRPr="00557059">
        <w:t>standards</w:t>
      </w:r>
      <w:r w:rsidR="00553F3F">
        <w:t xml:space="preserve"> </w:t>
      </w:r>
      <w:r w:rsidRPr="00557059">
        <w:t>of</w:t>
      </w:r>
      <w:r w:rsidR="00553F3F">
        <w:t xml:space="preserve"> </w:t>
      </w:r>
      <w:r w:rsidRPr="00557059">
        <w:t>counselling</w:t>
      </w:r>
      <w:r w:rsidR="00553F3F">
        <w:t xml:space="preserve"> </w:t>
      </w:r>
      <w:r w:rsidRPr="00557059">
        <w:t>and/or</w:t>
      </w:r>
      <w:r w:rsidR="00553F3F">
        <w:t xml:space="preserve"> </w:t>
      </w:r>
      <w:r w:rsidRPr="00557059">
        <w:t>psychotherapy</w:t>
      </w:r>
      <w:r w:rsidR="00553F3F">
        <w:t xml:space="preserve"> </w:t>
      </w:r>
      <w:r w:rsidRPr="00557059">
        <w:t>for</w:t>
      </w:r>
      <w:r w:rsidR="00553F3F">
        <w:t xml:space="preserve"> </w:t>
      </w:r>
      <w:r w:rsidRPr="00557059">
        <w:t>the</w:t>
      </w:r>
      <w:r w:rsidR="00553F3F">
        <w:t xml:space="preserve"> </w:t>
      </w:r>
      <w:r w:rsidRPr="00557059">
        <w:t>benefit</w:t>
      </w:r>
      <w:r w:rsidR="00553F3F">
        <w:t xml:space="preserve"> </w:t>
      </w:r>
      <w:r w:rsidRPr="00557059">
        <w:t>of</w:t>
      </w:r>
      <w:r w:rsidR="00553F3F">
        <w:t xml:space="preserve"> </w:t>
      </w:r>
      <w:r w:rsidRPr="00557059">
        <w:t>the</w:t>
      </w:r>
      <w:r w:rsidR="00553F3F">
        <w:t xml:space="preserve"> </w:t>
      </w:r>
      <w:r w:rsidRPr="00557059">
        <w:t>community</w:t>
      </w:r>
      <w:r w:rsidR="00553F3F">
        <w:t xml:space="preserve"> </w:t>
      </w:r>
      <w:r w:rsidRPr="00557059">
        <w:t>and</w:t>
      </w:r>
      <w:r w:rsidR="00553F3F">
        <w:t xml:space="preserve"> </w:t>
      </w:r>
      <w:r w:rsidRPr="00557059">
        <w:t>in</w:t>
      </w:r>
      <w:r w:rsidR="00553F3F">
        <w:t xml:space="preserve"> </w:t>
      </w:r>
      <w:r w:rsidRPr="00557059">
        <w:t>particular</w:t>
      </w:r>
      <w:r w:rsidR="00553F3F">
        <w:t xml:space="preserve"> </w:t>
      </w:r>
      <w:r w:rsidRPr="00557059">
        <w:t>for</w:t>
      </w:r>
      <w:r w:rsidR="00553F3F">
        <w:t xml:space="preserve"> </w:t>
      </w:r>
      <w:r w:rsidRPr="00557059">
        <w:t>those</w:t>
      </w:r>
      <w:r w:rsidR="00553F3F">
        <w:t xml:space="preserve"> </w:t>
      </w:r>
      <w:r w:rsidRPr="00557059">
        <w:t>who</w:t>
      </w:r>
      <w:r w:rsidR="00553F3F">
        <w:t xml:space="preserve"> </w:t>
      </w:r>
      <w:r w:rsidRPr="00557059">
        <w:t>are</w:t>
      </w:r>
      <w:r w:rsidR="00553F3F">
        <w:t xml:space="preserve"> </w:t>
      </w:r>
      <w:r w:rsidRPr="00557059">
        <w:t>the</w:t>
      </w:r>
      <w:r w:rsidR="00553F3F">
        <w:t xml:space="preserve"> </w:t>
      </w:r>
      <w:r w:rsidRPr="00557059">
        <w:t>recipients</w:t>
      </w:r>
      <w:r w:rsidR="00553F3F">
        <w:t xml:space="preserve"> </w:t>
      </w:r>
      <w:r w:rsidRPr="00557059">
        <w:t>of</w:t>
      </w:r>
      <w:r w:rsidR="00553F3F">
        <w:t xml:space="preserve"> </w:t>
      </w:r>
      <w:r w:rsidRPr="00557059">
        <w:t>counselling</w:t>
      </w:r>
      <w:r w:rsidR="00553F3F">
        <w:t xml:space="preserve"> </w:t>
      </w:r>
      <w:r w:rsidRPr="00557059">
        <w:t>and/or</w:t>
      </w:r>
      <w:r w:rsidR="00553F3F">
        <w:t xml:space="preserve"> </w:t>
      </w:r>
      <w:r w:rsidRPr="00557059">
        <w:t>psychotherapy;</w:t>
      </w:r>
      <w:r w:rsidR="00553F3F">
        <w:t xml:space="preserve"> </w:t>
      </w:r>
      <w:r w:rsidRPr="00557059">
        <w:t>and</w:t>
      </w:r>
    </w:p>
    <w:p w14:paraId="5AAA9308" w14:textId="718E8848" w:rsidR="00557059" w:rsidRPr="00557059" w:rsidRDefault="00557059" w:rsidP="00B436C8">
      <w:pPr>
        <w:pStyle w:val="ListParagraph"/>
        <w:numPr>
          <w:ilvl w:val="0"/>
          <w:numId w:val="5"/>
        </w:numPr>
      </w:pPr>
      <w:proofErr w:type="gramStart"/>
      <w:r w:rsidRPr="00557059">
        <w:t>to</w:t>
      </w:r>
      <w:proofErr w:type="gramEnd"/>
      <w:r w:rsidR="00553F3F">
        <w:t xml:space="preserve"> </w:t>
      </w:r>
      <w:r w:rsidRPr="00557059">
        <w:t>advance</w:t>
      </w:r>
      <w:r w:rsidR="00553F3F">
        <w:t xml:space="preserve"> </w:t>
      </w:r>
      <w:r w:rsidRPr="00557059">
        <w:t>the</w:t>
      </w:r>
      <w:r w:rsidR="00553F3F">
        <w:t xml:space="preserve"> </w:t>
      </w:r>
      <w:r w:rsidRPr="00557059">
        <w:t>education</w:t>
      </w:r>
      <w:r w:rsidR="00553F3F">
        <w:t xml:space="preserve"> </w:t>
      </w:r>
      <w:r w:rsidRPr="00557059">
        <w:t>of</w:t>
      </w:r>
      <w:r w:rsidR="00553F3F">
        <w:t xml:space="preserve"> </w:t>
      </w:r>
      <w:r w:rsidRPr="00557059">
        <w:t>the</w:t>
      </w:r>
      <w:r w:rsidR="00553F3F">
        <w:t xml:space="preserve"> </w:t>
      </w:r>
      <w:r w:rsidRPr="00557059">
        <w:t>public</w:t>
      </w:r>
      <w:r w:rsidR="00553F3F">
        <w:t xml:space="preserve"> </w:t>
      </w:r>
      <w:r w:rsidRPr="00557059">
        <w:t>in</w:t>
      </w:r>
      <w:r w:rsidR="00553F3F">
        <w:t xml:space="preserve"> </w:t>
      </w:r>
      <w:r w:rsidRPr="00557059">
        <w:t>the</w:t>
      </w:r>
      <w:r w:rsidR="00553F3F">
        <w:t xml:space="preserve"> </w:t>
      </w:r>
      <w:r w:rsidRPr="00557059">
        <w:t>part</w:t>
      </w:r>
      <w:r w:rsidR="00553F3F">
        <w:t xml:space="preserve"> </w:t>
      </w:r>
      <w:r w:rsidRPr="00557059">
        <w:t>that</w:t>
      </w:r>
      <w:r w:rsidR="00553F3F">
        <w:t xml:space="preserve"> </w:t>
      </w:r>
      <w:r w:rsidRPr="00557059">
        <w:t>counselling</w:t>
      </w:r>
      <w:r w:rsidR="00553F3F">
        <w:t xml:space="preserve"> </w:t>
      </w:r>
      <w:r w:rsidRPr="00557059">
        <w:t>and/or</w:t>
      </w:r>
      <w:r w:rsidR="00553F3F">
        <w:t xml:space="preserve"> </w:t>
      </w:r>
      <w:r w:rsidRPr="00557059">
        <w:t>psychotherapy</w:t>
      </w:r>
      <w:r w:rsidR="00553F3F">
        <w:t xml:space="preserve"> </w:t>
      </w:r>
      <w:r w:rsidRPr="00557059">
        <w:t>can</w:t>
      </w:r>
      <w:r w:rsidR="00553F3F">
        <w:t xml:space="preserve"> </w:t>
      </w:r>
      <w:r w:rsidRPr="00557059">
        <w:t>play</w:t>
      </w:r>
      <w:r w:rsidR="00553F3F">
        <w:t xml:space="preserve"> </w:t>
      </w:r>
      <w:r w:rsidRPr="00557059">
        <w:t>generally</w:t>
      </w:r>
      <w:r w:rsidR="00553F3F">
        <w:t xml:space="preserve"> </w:t>
      </w:r>
      <w:r w:rsidRPr="00557059">
        <w:t>and</w:t>
      </w:r>
      <w:r w:rsidR="00553F3F">
        <w:t xml:space="preserve"> </w:t>
      </w:r>
      <w:r w:rsidRPr="00557059">
        <w:t>in</w:t>
      </w:r>
      <w:r w:rsidR="00553F3F">
        <w:t xml:space="preserve"> </w:t>
      </w:r>
      <w:r w:rsidRPr="00557059">
        <w:t>particular</w:t>
      </w:r>
      <w:r w:rsidR="00553F3F">
        <w:t xml:space="preserve"> </w:t>
      </w:r>
      <w:r w:rsidRPr="00557059">
        <w:t>to</w:t>
      </w:r>
      <w:r w:rsidR="00553F3F">
        <w:t xml:space="preserve"> </w:t>
      </w:r>
      <w:r w:rsidRPr="00557059">
        <w:t>meet</w:t>
      </w:r>
      <w:r w:rsidR="00553F3F">
        <w:t xml:space="preserve"> </w:t>
      </w:r>
      <w:r w:rsidRPr="00557059">
        <w:t>the</w:t>
      </w:r>
      <w:r w:rsidR="00553F3F">
        <w:t xml:space="preserve"> </w:t>
      </w:r>
      <w:r w:rsidRPr="00557059">
        <w:t>needs</w:t>
      </w:r>
      <w:r w:rsidR="00553F3F">
        <w:t xml:space="preserve"> </w:t>
      </w:r>
      <w:r w:rsidRPr="00557059">
        <w:t>of</w:t>
      </w:r>
      <w:r w:rsidR="00553F3F">
        <w:t xml:space="preserve"> </w:t>
      </w:r>
      <w:r w:rsidRPr="00557059">
        <w:t>those</w:t>
      </w:r>
      <w:r w:rsidR="00553F3F">
        <w:t xml:space="preserve"> </w:t>
      </w:r>
      <w:r w:rsidRPr="00557059">
        <w:t>members</w:t>
      </w:r>
      <w:r w:rsidR="00553F3F">
        <w:t xml:space="preserve"> </w:t>
      </w:r>
      <w:r w:rsidRPr="00557059">
        <w:t>of</w:t>
      </w:r>
      <w:r w:rsidR="00553F3F">
        <w:t xml:space="preserve"> </w:t>
      </w:r>
      <w:r w:rsidRPr="00557059">
        <w:t>society</w:t>
      </w:r>
      <w:r w:rsidR="00553F3F">
        <w:t xml:space="preserve"> </w:t>
      </w:r>
      <w:r w:rsidRPr="00557059">
        <w:t>where</w:t>
      </w:r>
      <w:r w:rsidR="00553F3F">
        <w:t xml:space="preserve"> </w:t>
      </w:r>
      <w:r w:rsidRPr="00557059">
        <w:t>development</w:t>
      </w:r>
      <w:r w:rsidR="00553F3F">
        <w:t xml:space="preserve"> </w:t>
      </w:r>
      <w:r w:rsidRPr="00557059">
        <w:t>and</w:t>
      </w:r>
      <w:r w:rsidR="00553F3F">
        <w:t xml:space="preserve"> </w:t>
      </w:r>
      <w:r w:rsidRPr="00557059">
        <w:t>participation</w:t>
      </w:r>
      <w:r w:rsidR="00553F3F">
        <w:t xml:space="preserve"> </w:t>
      </w:r>
      <w:r w:rsidRPr="00557059">
        <w:t>in</w:t>
      </w:r>
      <w:r w:rsidR="00553F3F">
        <w:t xml:space="preserve"> </w:t>
      </w:r>
      <w:r w:rsidRPr="00557059">
        <w:t>society</w:t>
      </w:r>
      <w:r w:rsidR="00553F3F">
        <w:t xml:space="preserve"> </w:t>
      </w:r>
      <w:r w:rsidRPr="00557059">
        <w:t>is</w:t>
      </w:r>
      <w:r w:rsidR="00553F3F">
        <w:t xml:space="preserve"> </w:t>
      </w:r>
      <w:r w:rsidRPr="00557059">
        <w:t>impaired</w:t>
      </w:r>
      <w:r w:rsidR="00553F3F">
        <w:t xml:space="preserve"> </w:t>
      </w:r>
      <w:r w:rsidRPr="00557059">
        <w:t>by</w:t>
      </w:r>
      <w:r w:rsidR="00553F3F">
        <w:t xml:space="preserve"> </w:t>
      </w:r>
      <w:r w:rsidRPr="00557059">
        <w:t>mental,</w:t>
      </w:r>
      <w:r w:rsidR="00553F3F">
        <w:t xml:space="preserve"> </w:t>
      </w:r>
      <w:r w:rsidRPr="00557059">
        <w:t>physical</w:t>
      </w:r>
      <w:r w:rsidR="00553F3F">
        <w:t xml:space="preserve"> </w:t>
      </w:r>
      <w:r w:rsidRPr="00557059">
        <w:t>or</w:t>
      </w:r>
      <w:r w:rsidR="00553F3F">
        <w:t xml:space="preserve"> </w:t>
      </w:r>
      <w:r w:rsidRPr="00557059">
        <w:t>social</w:t>
      </w:r>
      <w:r w:rsidR="00553F3F">
        <w:t xml:space="preserve"> </w:t>
      </w:r>
      <w:r w:rsidRPr="00557059">
        <w:t>handicap</w:t>
      </w:r>
      <w:r w:rsidR="00553F3F">
        <w:t xml:space="preserve"> </w:t>
      </w:r>
      <w:r w:rsidRPr="00557059">
        <w:t>or</w:t>
      </w:r>
      <w:r w:rsidR="00553F3F">
        <w:t xml:space="preserve"> </w:t>
      </w:r>
      <w:r w:rsidRPr="00557059">
        <w:t>disability.</w:t>
      </w:r>
    </w:p>
    <w:p w14:paraId="3C5568D0" w14:textId="77777777" w:rsidR="00835F58" w:rsidRDefault="00835F58" w:rsidP="00F14F99">
      <w:pPr>
        <w:rPr>
          <w:rStyle w:val="Strong"/>
        </w:rPr>
      </w:pPr>
    </w:p>
    <w:p w14:paraId="5AAA9340" w14:textId="0A3D3929" w:rsidR="00557059" w:rsidRDefault="00A82828" w:rsidP="00B436C8">
      <w:pPr>
        <w:pStyle w:val="Heading3"/>
      </w:pPr>
      <w:bookmarkStart w:id="15" w:name="_Toc492106242"/>
      <w:r>
        <w:lastRenderedPageBreak/>
        <w:t>The Learning Experience</w:t>
      </w:r>
      <w:bookmarkEnd w:id="15"/>
    </w:p>
    <w:p w14:paraId="2DAA16F1" w14:textId="138BCAC8" w:rsidR="00B20157" w:rsidRDefault="00A87C64" w:rsidP="00B436C8">
      <w:r>
        <w:t xml:space="preserve">Our philosophy underpins our approach to </w:t>
      </w:r>
      <w:r w:rsidR="00A82828">
        <w:t>the learning experience</w:t>
      </w:r>
      <w:r w:rsidR="00B20157">
        <w:t>:</w:t>
      </w:r>
    </w:p>
    <w:p w14:paraId="74EF086F" w14:textId="77777777" w:rsidR="00B20157" w:rsidRDefault="00B20157" w:rsidP="00B436C8"/>
    <w:p w14:paraId="16038138" w14:textId="6DCBB88D" w:rsidR="00A87C64" w:rsidRDefault="00A87C64" w:rsidP="00B436C8">
      <w:r>
        <w:t xml:space="preserve">We will make clear learning contracts with each person at the beginning of each year which will support your development throughout the academic year. </w:t>
      </w:r>
      <w:r w:rsidR="00B20157">
        <w:t>We</w:t>
      </w:r>
      <w:r>
        <w:t xml:space="preserve"> offer a four year taught programme along with preparation for exams</w:t>
      </w:r>
      <w:r w:rsidR="00B20157">
        <w:t>.  W</w:t>
      </w:r>
      <w:r>
        <w:t xml:space="preserve">e look to facilitate your autonomy and choice in seeking out other training and supervision experiences to meet your individual learning needs. </w:t>
      </w:r>
      <w:r w:rsidR="00897416">
        <w:t xml:space="preserve"> All teaching takes place at the Horsforth Centre in Leeds</w:t>
      </w:r>
      <w:r w:rsidR="00B20157">
        <w:t>.  Contact between trainer and trainee is important so we tend</w:t>
      </w:r>
      <w:r w:rsidR="00897416">
        <w:t xml:space="preserve"> not use digital technology to deliver training. </w:t>
      </w:r>
    </w:p>
    <w:p w14:paraId="75E516A8" w14:textId="77777777" w:rsidR="0078020E" w:rsidRDefault="0078020E" w:rsidP="00B436C8"/>
    <w:p w14:paraId="29B10D98" w14:textId="3DAABBB1" w:rsidR="00A82828" w:rsidRDefault="00A82828" w:rsidP="00B436C8">
      <w:proofErr w:type="gramStart"/>
      <w:r w:rsidRPr="00A82828">
        <w:rPr>
          <w:b/>
        </w:rPr>
        <w:t>Personal Development</w:t>
      </w:r>
      <w:r>
        <w:t>.</w:t>
      </w:r>
      <w:proofErr w:type="gramEnd"/>
      <w:r>
        <w:t xml:space="preserve"> The development of self-awareness is central to training as a psychotherapist.  Personal therapy is a requirement of the programme (see below) and along with this there are number of different experiences to facilitate this learning about self.  Specifically:</w:t>
      </w:r>
    </w:p>
    <w:p w14:paraId="16D4CD75" w14:textId="08992D19" w:rsidR="00A82828" w:rsidRDefault="00A82828" w:rsidP="00A82828">
      <w:pPr>
        <w:ind w:left="360"/>
      </w:pPr>
      <w:r w:rsidRPr="00557059">
        <w:rPr>
          <w:b/>
        </w:rPr>
        <w:t>Group</w:t>
      </w:r>
      <w:r>
        <w:rPr>
          <w:b/>
        </w:rPr>
        <w:t xml:space="preserve"> </w:t>
      </w:r>
      <w:r w:rsidRPr="00557059">
        <w:rPr>
          <w:b/>
        </w:rPr>
        <w:t>Process</w:t>
      </w:r>
      <w:r>
        <w:rPr>
          <w:b/>
        </w:rPr>
        <w:t xml:space="preserve">: </w:t>
      </w:r>
      <w:r w:rsidRPr="00557059">
        <w:t>takes</w:t>
      </w:r>
      <w:r>
        <w:t xml:space="preserve"> </w:t>
      </w:r>
      <w:r w:rsidRPr="00557059">
        <w:t>place</w:t>
      </w:r>
      <w:r>
        <w:t xml:space="preserve"> </w:t>
      </w:r>
      <w:r w:rsidRPr="00557059">
        <w:t>for</w:t>
      </w:r>
      <w:r>
        <w:t xml:space="preserve"> </w:t>
      </w:r>
      <w:r w:rsidRPr="00557059">
        <w:t>at</w:t>
      </w:r>
      <w:r>
        <w:t xml:space="preserve"> </w:t>
      </w:r>
      <w:r w:rsidRPr="00557059">
        <w:t>least</w:t>
      </w:r>
      <w:r>
        <w:t xml:space="preserve"> </w:t>
      </w:r>
      <w:r w:rsidRPr="00557059">
        <w:t>one</w:t>
      </w:r>
      <w:r>
        <w:t xml:space="preserve"> </w:t>
      </w:r>
      <w:r w:rsidRPr="00557059">
        <w:t>hour</w:t>
      </w:r>
      <w:r>
        <w:t xml:space="preserve"> </w:t>
      </w:r>
      <w:r w:rsidRPr="00557059">
        <w:t>each</w:t>
      </w:r>
      <w:r>
        <w:t xml:space="preserve"> </w:t>
      </w:r>
      <w:r w:rsidRPr="00557059">
        <w:t>weekend</w:t>
      </w:r>
      <w:r>
        <w:t xml:space="preserve"> </w:t>
      </w:r>
      <w:r w:rsidRPr="00557059">
        <w:t>where</w:t>
      </w:r>
      <w:r>
        <w:t xml:space="preserve"> </w:t>
      </w:r>
      <w:r w:rsidRPr="00557059">
        <w:t>the</w:t>
      </w:r>
      <w:r>
        <w:t xml:space="preserve"> </w:t>
      </w:r>
      <w:r w:rsidRPr="00557059">
        <w:t>group</w:t>
      </w:r>
      <w:r>
        <w:t xml:space="preserve"> </w:t>
      </w:r>
      <w:r w:rsidRPr="00557059">
        <w:t>take</w:t>
      </w:r>
      <w:r w:rsidR="00B451F7">
        <w:t xml:space="preserve">s </w:t>
      </w:r>
      <w:r w:rsidRPr="00557059">
        <w:t>time</w:t>
      </w:r>
      <w:r>
        <w:t xml:space="preserve"> </w:t>
      </w:r>
      <w:r w:rsidRPr="00557059">
        <w:t>to</w:t>
      </w:r>
      <w:r>
        <w:t xml:space="preserve"> </w:t>
      </w:r>
      <w:r w:rsidRPr="00557059">
        <w:t>reflect</w:t>
      </w:r>
      <w:r>
        <w:t xml:space="preserve"> </w:t>
      </w:r>
      <w:r w:rsidRPr="00557059">
        <w:t>on</w:t>
      </w:r>
      <w:r>
        <w:t xml:space="preserve"> </w:t>
      </w:r>
      <w:r w:rsidRPr="00557059">
        <w:t>their</w:t>
      </w:r>
      <w:r>
        <w:t xml:space="preserve"> </w:t>
      </w:r>
      <w:r w:rsidRPr="00557059">
        <w:t>experiences</w:t>
      </w:r>
      <w:r>
        <w:t xml:space="preserve"> </w:t>
      </w:r>
      <w:r w:rsidRPr="00557059">
        <w:t>in</w:t>
      </w:r>
      <w:r>
        <w:t xml:space="preserve"> </w:t>
      </w:r>
      <w:r w:rsidRPr="00557059">
        <w:t>the</w:t>
      </w:r>
      <w:r>
        <w:t xml:space="preserve"> </w:t>
      </w:r>
      <w:r w:rsidRPr="00557059">
        <w:t>group,</w:t>
      </w:r>
      <w:r>
        <w:t xml:space="preserve"> </w:t>
      </w:r>
      <w:r w:rsidRPr="00557059">
        <w:t>the</w:t>
      </w:r>
      <w:r>
        <w:t xml:space="preserve"> </w:t>
      </w:r>
      <w:r w:rsidRPr="00557059">
        <w:t>impact</w:t>
      </w:r>
      <w:r>
        <w:t xml:space="preserve"> </w:t>
      </w:r>
      <w:r w:rsidRPr="00557059">
        <w:t>of</w:t>
      </w:r>
      <w:r>
        <w:t xml:space="preserve"> </w:t>
      </w:r>
      <w:r w:rsidRPr="00557059">
        <w:t>the</w:t>
      </w:r>
      <w:r>
        <w:t xml:space="preserve"> </w:t>
      </w:r>
      <w:r w:rsidRPr="00557059">
        <w:t>group</w:t>
      </w:r>
      <w:r>
        <w:t xml:space="preserve"> </w:t>
      </w:r>
      <w:r w:rsidRPr="00557059">
        <w:t>and</w:t>
      </w:r>
      <w:r>
        <w:t xml:space="preserve"> </w:t>
      </w:r>
      <w:r w:rsidRPr="00557059">
        <w:t>the</w:t>
      </w:r>
      <w:r>
        <w:t xml:space="preserve"> </w:t>
      </w:r>
      <w:r w:rsidRPr="00557059">
        <w:t>impact</w:t>
      </w:r>
      <w:r>
        <w:t xml:space="preserve"> </w:t>
      </w:r>
      <w:r w:rsidRPr="00557059">
        <w:t>of</w:t>
      </w:r>
      <w:r>
        <w:t xml:space="preserve"> </w:t>
      </w:r>
      <w:r w:rsidRPr="00557059">
        <w:t>training.</w:t>
      </w:r>
    </w:p>
    <w:p w14:paraId="25BAD993" w14:textId="06FB2580" w:rsidR="00A82828" w:rsidRDefault="00A82828" w:rsidP="00A82828">
      <w:pPr>
        <w:ind w:left="360"/>
      </w:pPr>
      <w:r w:rsidRPr="00A82828">
        <w:rPr>
          <w:b/>
        </w:rPr>
        <w:t>Learning Contracts</w:t>
      </w:r>
      <w:r>
        <w:t>: Trainees set their own learning goals for each year and contract with the trainer and training group.</w:t>
      </w:r>
    </w:p>
    <w:p w14:paraId="6643C8AB" w14:textId="0157D6BF" w:rsidR="00A82828" w:rsidRDefault="00A82828" w:rsidP="00A82828">
      <w:pPr>
        <w:ind w:left="360"/>
      </w:pPr>
      <w:r w:rsidRPr="00A82828">
        <w:rPr>
          <w:b/>
        </w:rPr>
        <w:t>Peer Review</w:t>
      </w:r>
      <w:r>
        <w:t>:  Self and peer feedback on how others have experienced the person in the training group.</w:t>
      </w:r>
    </w:p>
    <w:p w14:paraId="468E4161" w14:textId="34C93297" w:rsidR="00A82828" w:rsidRDefault="00A82828" w:rsidP="00A82828">
      <w:pPr>
        <w:ind w:left="360"/>
      </w:pPr>
      <w:r w:rsidRPr="00A82828">
        <w:rPr>
          <w:b/>
        </w:rPr>
        <w:t>Reflective Learning Journal</w:t>
      </w:r>
      <w:r>
        <w:t>:  A reflective jou</w:t>
      </w:r>
      <w:r w:rsidR="0078020E">
        <w:t>rnal to be completed after each learning weekend.</w:t>
      </w:r>
    </w:p>
    <w:p w14:paraId="3700CD1A" w14:textId="77777777" w:rsidR="0078020E" w:rsidRDefault="0078020E" w:rsidP="00A82828">
      <w:pPr>
        <w:ind w:left="360"/>
      </w:pPr>
    </w:p>
    <w:p w14:paraId="757B9125" w14:textId="44768B50" w:rsidR="00A87C64" w:rsidRDefault="00A82828" w:rsidP="00B436C8">
      <w:r>
        <w:rPr>
          <w:b/>
        </w:rPr>
        <w:t xml:space="preserve">Acquisition of Theoretical Knowledge </w:t>
      </w:r>
      <w:r>
        <w:t>is</w:t>
      </w:r>
      <w:r w:rsidR="004959E2">
        <w:t xml:space="preserve"> </w:t>
      </w:r>
      <w:r w:rsidR="004959E2" w:rsidRPr="00557059">
        <w:t>structured</w:t>
      </w:r>
      <w:r w:rsidR="004959E2">
        <w:t xml:space="preserve"> </w:t>
      </w:r>
      <w:r w:rsidR="004959E2" w:rsidRPr="00557059">
        <w:t>to</w:t>
      </w:r>
      <w:r w:rsidR="004959E2">
        <w:t xml:space="preserve"> </w:t>
      </w:r>
      <w:r w:rsidR="004959E2" w:rsidRPr="00557059">
        <w:t>include</w:t>
      </w:r>
      <w:r w:rsidR="004959E2">
        <w:t xml:space="preserve"> </w:t>
      </w:r>
      <w:r w:rsidR="004959E2" w:rsidRPr="00557059">
        <w:t>a</w:t>
      </w:r>
      <w:r w:rsidR="004959E2">
        <w:t xml:space="preserve"> </w:t>
      </w:r>
      <w:r w:rsidR="004959E2" w:rsidRPr="00557059">
        <w:t>mixture</w:t>
      </w:r>
      <w:r w:rsidR="004959E2">
        <w:t xml:space="preserve"> </w:t>
      </w:r>
      <w:r w:rsidR="004959E2" w:rsidRPr="00557059">
        <w:t>of</w:t>
      </w:r>
      <w:r w:rsidR="004959E2">
        <w:t xml:space="preserve"> </w:t>
      </w:r>
      <w:r w:rsidR="004959E2" w:rsidRPr="00557059">
        <w:t>didactic</w:t>
      </w:r>
      <w:r w:rsidR="004959E2">
        <w:t xml:space="preserve"> </w:t>
      </w:r>
      <w:r w:rsidR="004959E2" w:rsidRPr="00557059">
        <w:t>teaching,</w:t>
      </w:r>
      <w:r w:rsidR="004959E2">
        <w:t xml:space="preserve"> </w:t>
      </w:r>
      <w:r w:rsidR="004959E2" w:rsidRPr="00557059">
        <w:t>triad,</w:t>
      </w:r>
      <w:r w:rsidR="004959E2">
        <w:t xml:space="preserve"> </w:t>
      </w:r>
      <w:r w:rsidR="004959E2" w:rsidRPr="00557059">
        <w:t>small</w:t>
      </w:r>
      <w:r w:rsidR="004959E2">
        <w:t xml:space="preserve"> </w:t>
      </w:r>
      <w:r w:rsidR="004959E2" w:rsidRPr="00557059">
        <w:t>and</w:t>
      </w:r>
      <w:r w:rsidR="004959E2">
        <w:t xml:space="preserve"> </w:t>
      </w:r>
      <w:r w:rsidR="004959E2" w:rsidRPr="00557059">
        <w:t>large</w:t>
      </w:r>
      <w:r w:rsidR="004959E2">
        <w:t xml:space="preserve"> </w:t>
      </w:r>
      <w:r w:rsidR="004959E2" w:rsidRPr="00557059">
        <w:t>group</w:t>
      </w:r>
      <w:r w:rsidR="004959E2">
        <w:t xml:space="preserve"> </w:t>
      </w:r>
      <w:r w:rsidR="004959E2" w:rsidRPr="00557059">
        <w:t>work,</w:t>
      </w:r>
      <w:r w:rsidR="004959E2">
        <w:t xml:space="preserve"> </w:t>
      </w:r>
      <w:r w:rsidR="004959E2" w:rsidRPr="00557059">
        <w:t>discussions,</w:t>
      </w:r>
      <w:r w:rsidR="004959E2">
        <w:t xml:space="preserve"> </w:t>
      </w:r>
      <w:r w:rsidR="004959E2" w:rsidRPr="00557059">
        <w:t>experiential</w:t>
      </w:r>
      <w:r w:rsidR="004959E2">
        <w:t xml:space="preserve"> </w:t>
      </w:r>
      <w:r w:rsidR="004959E2" w:rsidRPr="00557059">
        <w:t>exercises,</w:t>
      </w:r>
      <w:r w:rsidR="004959E2">
        <w:t xml:space="preserve"> </w:t>
      </w:r>
      <w:r w:rsidR="004959E2" w:rsidRPr="00557059">
        <w:t>study</w:t>
      </w:r>
      <w:r w:rsidR="004959E2">
        <w:t xml:space="preserve"> </w:t>
      </w:r>
      <w:r w:rsidR="004959E2" w:rsidRPr="00557059">
        <w:t>groups</w:t>
      </w:r>
      <w:r w:rsidR="004959E2">
        <w:t xml:space="preserve"> </w:t>
      </w:r>
      <w:r w:rsidR="004959E2" w:rsidRPr="00557059">
        <w:t>and</w:t>
      </w:r>
      <w:r w:rsidR="004959E2">
        <w:t xml:space="preserve"> </w:t>
      </w:r>
      <w:r w:rsidR="004959E2" w:rsidRPr="00557059">
        <w:t>tutorials.</w:t>
      </w:r>
      <w:r w:rsidR="004959E2">
        <w:t xml:space="preserve">  </w:t>
      </w:r>
      <w:r w:rsidR="004959E2" w:rsidRPr="00557059">
        <w:t>Some</w:t>
      </w:r>
      <w:r w:rsidR="004959E2">
        <w:t xml:space="preserve"> </w:t>
      </w:r>
      <w:r w:rsidR="004959E2" w:rsidRPr="00557059">
        <w:t>of</w:t>
      </w:r>
      <w:r w:rsidR="004959E2">
        <w:t xml:space="preserve"> </w:t>
      </w:r>
      <w:r w:rsidR="004959E2" w:rsidRPr="00557059">
        <w:t>the</w:t>
      </w:r>
      <w:r w:rsidR="004959E2">
        <w:t xml:space="preserve"> </w:t>
      </w:r>
      <w:r w:rsidR="004959E2" w:rsidRPr="00557059">
        <w:t>activities</w:t>
      </w:r>
      <w:r w:rsidR="004959E2">
        <w:t xml:space="preserve"> </w:t>
      </w:r>
      <w:r w:rsidR="004959E2" w:rsidRPr="00557059">
        <w:t>will</w:t>
      </w:r>
      <w:r w:rsidR="004959E2">
        <w:t xml:space="preserve"> </w:t>
      </w:r>
      <w:r w:rsidR="004959E2" w:rsidRPr="00557059">
        <w:t>include</w:t>
      </w:r>
      <w:r w:rsidR="004959E2">
        <w:t xml:space="preserve"> </w:t>
      </w:r>
      <w:r w:rsidR="004959E2" w:rsidRPr="00557059">
        <w:t>lectures,</w:t>
      </w:r>
      <w:r w:rsidR="004959E2">
        <w:t xml:space="preserve"> </w:t>
      </w:r>
      <w:r w:rsidR="004959E2" w:rsidRPr="00557059">
        <w:t>handouts,</w:t>
      </w:r>
      <w:r w:rsidR="004959E2">
        <w:t xml:space="preserve"> </w:t>
      </w:r>
      <w:r w:rsidR="004959E2" w:rsidRPr="00557059">
        <w:t>using</w:t>
      </w:r>
      <w:r w:rsidR="004959E2">
        <w:t xml:space="preserve"> </w:t>
      </w:r>
      <w:r w:rsidR="004959E2" w:rsidRPr="00557059">
        <w:t>video,</w:t>
      </w:r>
      <w:r w:rsidR="004959E2">
        <w:t xml:space="preserve"> </w:t>
      </w:r>
      <w:r w:rsidR="004959E2" w:rsidRPr="00557059">
        <w:t>role</w:t>
      </w:r>
      <w:r w:rsidR="004959E2">
        <w:t xml:space="preserve"> </w:t>
      </w:r>
      <w:r w:rsidR="004959E2" w:rsidRPr="00557059">
        <w:t>play,</w:t>
      </w:r>
      <w:r w:rsidR="004959E2">
        <w:t xml:space="preserve"> </w:t>
      </w:r>
      <w:r w:rsidR="004959E2" w:rsidRPr="00557059">
        <w:t>case</w:t>
      </w:r>
      <w:r w:rsidR="004959E2">
        <w:t xml:space="preserve"> </w:t>
      </w:r>
      <w:r w:rsidR="004959E2" w:rsidRPr="00557059">
        <w:t>study,</w:t>
      </w:r>
      <w:r w:rsidR="004959E2">
        <w:t xml:space="preserve"> </w:t>
      </w:r>
      <w:r w:rsidR="004959E2" w:rsidRPr="00557059">
        <w:t>group</w:t>
      </w:r>
      <w:r w:rsidR="004959E2">
        <w:t xml:space="preserve"> </w:t>
      </w:r>
      <w:r w:rsidR="004959E2" w:rsidRPr="00557059">
        <w:t>discussion,</w:t>
      </w:r>
      <w:r w:rsidR="004959E2">
        <w:t xml:space="preserve"> </w:t>
      </w:r>
      <w:r w:rsidR="004959E2" w:rsidRPr="00557059">
        <w:t>supervision</w:t>
      </w:r>
      <w:r w:rsidR="004959E2">
        <w:t xml:space="preserve"> </w:t>
      </w:r>
      <w:r w:rsidR="004959E2" w:rsidRPr="00557059">
        <w:t>of</w:t>
      </w:r>
      <w:r w:rsidR="004959E2">
        <w:t xml:space="preserve"> </w:t>
      </w:r>
      <w:r w:rsidR="004959E2" w:rsidRPr="00557059">
        <w:t>skills</w:t>
      </w:r>
      <w:r w:rsidR="004959E2">
        <w:t xml:space="preserve"> </w:t>
      </w:r>
      <w:r w:rsidR="004959E2" w:rsidRPr="00557059">
        <w:t>and</w:t>
      </w:r>
      <w:r w:rsidR="004959E2">
        <w:t xml:space="preserve"> </w:t>
      </w:r>
      <w:r w:rsidR="004959E2" w:rsidRPr="00557059">
        <w:t>skills</w:t>
      </w:r>
      <w:r w:rsidR="004959E2">
        <w:t xml:space="preserve"> </w:t>
      </w:r>
      <w:r w:rsidR="004959E2" w:rsidRPr="00557059">
        <w:t>practice.</w:t>
      </w:r>
      <w:r w:rsidR="004959E2">
        <w:t xml:space="preserve"> </w:t>
      </w:r>
      <w:r>
        <w:t xml:space="preserve">  </w:t>
      </w:r>
      <w:r w:rsidR="00A87C64">
        <w:t xml:space="preserve">We invite your critique of the material and look to offer stimulating and challenging training experiences that are also </w:t>
      </w:r>
      <w:proofErr w:type="spellStart"/>
      <w:r w:rsidR="00A87C64">
        <w:t>boundaried</w:t>
      </w:r>
      <w:proofErr w:type="spellEnd"/>
      <w:r w:rsidR="00A87C64">
        <w:t xml:space="preserve"> and psychologically safe.  </w:t>
      </w:r>
    </w:p>
    <w:p w14:paraId="25A6A406" w14:textId="77777777" w:rsidR="0078020E" w:rsidRDefault="0078020E" w:rsidP="00B436C8"/>
    <w:p w14:paraId="25B7987F" w14:textId="67978D9D" w:rsidR="004959E2" w:rsidRDefault="004959E2" w:rsidP="00B436C8">
      <w:r w:rsidRPr="00557059">
        <w:rPr>
          <w:b/>
        </w:rPr>
        <w:t>Skills</w:t>
      </w:r>
      <w:r>
        <w:rPr>
          <w:b/>
        </w:rPr>
        <w:t xml:space="preserve"> </w:t>
      </w:r>
      <w:r w:rsidRPr="00557059">
        <w:rPr>
          <w:b/>
        </w:rPr>
        <w:t>Practice</w:t>
      </w:r>
      <w:r>
        <w:t xml:space="preserve"> </w:t>
      </w:r>
      <w:r w:rsidRPr="00557059">
        <w:t>takes</w:t>
      </w:r>
      <w:r>
        <w:t xml:space="preserve"> </w:t>
      </w:r>
      <w:r w:rsidRPr="00557059">
        <w:t>place</w:t>
      </w:r>
      <w:r>
        <w:t xml:space="preserve"> </w:t>
      </w:r>
      <w:r w:rsidRPr="00557059">
        <w:t>during</w:t>
      </w:r>
      <w:r>
        <w:t xml:space="preserve"> </w:t>
      </w:r>
      <w:r w:rsidRPr="00557059">
        <w:t>the</w:t>
      </w:r>
      <w:r>
        <w:t xml:space="preserve"> </w:t>
      </w:r>
      <w:r w:rsidRPr="00557059">
        <w:t>first</w:t>
      </w:r>
      <w:r>
        <w:t xml:space="preserve"> </w:t>
      </w:r>
      <w:r w:rsidRPr="00557059">
        <w:t>year</w:t>
      </w:r>
      <w:r>
        <w:t xml:space="preserve"> </w:t>
      </w:r>
      <w:r w:rsidRPr="00557059">
        <w:t>on</w:t>
      </w:r>
      <w:r>
        <w:t xml:space="preserve"> </w:t>
      </w:r>
      <w:r w:rsidRPr="00557059">
        <w:t>each</w:t>
      </w:r>
      <w:r>
        <w:t xml:space="preserve"> </w:t>
      </w:r>
      <w:r w:rsidRPr="00557059">
        <w:t>weekend.</w:t>
      </w:r>
      <w:r>
        <w:t xml:space="preserve">  </w:t>
      </w:r>
      <w:r w:rsidRPr="00557059">
        <w:t>Trainees</w:t>
      </w:r>
      <w:r>
        <w:t xml:space="preserve"> </w:t>
      </w:r>
      <w:r w:rsidRPr="00557059">
        <w:t>work</w:t>
      </w:r>
      <w:r>
        <w:t xml:space="preserve"> </w:t>
      </w:r>
      <w:r w:rsidRPr="00557059">
        <w:t>in</w:t>
      </w:r>
      <w:r>
        <w:t xml:space="preserve"> </w:t>
      </w:r>
      <w:r w:rsidRPr="00557059">
        <w:t>small</w:t>
      </w:r>
      <w:r>
        <w:t xml:space="preserve"> </w:t>
      </w:r>
      <w:r w:rsidRPr="00557059">
        <w:t>groups</w:t>
      </w:r>
      <w:r>
        <w:t xml:space="preserve"> </w:t>
      </w:r>
      <w:r w:rsidRPr="00557059">
        <w:t>with</w:t>
      </w:r>
      <w:r>
        <w:t xml:space="preserve"> </w:t>
      </w:r>
      <w:r w:rsidRPr="00557059">
        <w:t>each</w:t>
      </w:r>
      <w:r>
        <w:t xml:space="preserve"> </w:t>
      </w:r>
      <w:r w:rsidRPr="00557059">
        <w:t>other</w:t>
      </w:r>
      <w:r>
        <w:t xml:space="preserve"> </w:t>
      </w:r>
      <w:r w:rsidRPr="00557059">
        <w:t>practicing</w:t>
      </w:r>
      <w:r>
        <w:t xml:space="preserve"> </w:t>
      </w:r>
      <w:r w:rsidRPr="00557059">
        <w:t>developing</w:t>
      </w:r>
      <w:r>
        <w:t xml:space="preserve"> </w:t>
      </w:r>
      <w:r w:rsidRPr="00557059">
        <w:t>their</w:t>
      </w:r>
      <w:r>
        <w:t xml:space="preserve"> </w:t>
      </w:r>
      <w:r w:rsidRPr="00557059">
        <w:t>counselling</w:t>
      </w:r>
      <w:r>
        <w:t xml:space="preserve"> </w:t>
      </w:r>
      <w:r w:rsidRPr="00557059">
        <w:t>skills.</w:t>
      </w:r>
      <w:r>
        <w:t xml:space="preserve">  </w:t>
      </w:r>
      <w:r w:rsidRPr="00557059">
        <w:t>Tape</w:t>
      </w:r>
      <w:r>
        <w:t xml:space="preserve"> </w:t>
      </w:r>
      <w:r w:rsidRPr="00557059">
        <w:t>days</w:t>
      </w:r>
      <w:r>
        <w:t xml:space="preserve"> </w:t>
      </w:r>
      <w:r w:rsidRPr="00557059">
        <w:t>are</w:t>
      </w:r>
      <w:r>
        <w:t xml:space="preserve"> </w:t>
      </w:r>
      <w:r w:rsidRPr="00557059">
        <w:t>also</w:t>
      </w:r>
      <w:r>
        <w:t xml:space="preserve"> </w:t>
      </w:r>
      <w:r w:rsidRPr="00557059">
        <w:t>part</w:t>
      </w:r>
      <w:r>
        <w:t xml:space="preserve"> </w:t>
      </w:r>
      <w:r w:rsidRPr="00557059">
        <w:t>of</w:t>
      </w:r>
      <w:r>
        <w:t xml:space="preserve"> </w:t>
      </w:r>
      <w:r w:rsidRPr="00557059">
        <w:t>this</w:t>
      </w:r>
      <w:r>
        <w:t xml:space="preserve"> </w:t>
      </w:r>
      <w:r w:rsidRPr="00557059">
        <w:t>process</w:t>
      </w:r>
      <w:r>
        <w:t xml:space="preserve"> </w:t>
      </w:r>
      <w:r w:rsidRPr="00557059">
        <w:t>where</w:t>
      </w:r>
      <w:r>
        <w:t xml:space="preserve"> </w:t>
      </w:r>
      <w:r w:rsidRPr="00557059">
        <w:t>trainees</w:t>
      </w:r>
      <w:r>
        <w:t xml:space="preserve"> </w:t>
      </w:r>
      <w:r w:rsidRPr="00557059">
        <w:t>bring</w:t>
      </w:r>
      <w:r>
        <w:t xml:space="preserve"> </w:t>
      </w:r>
      <w:r w:rsidRPr="00557059">
        <w:t>in</w:t>
      </w:r>
      <w:r>
        <w:t xml:space="preserve"> </w:t>
      </w:r>
      <w:r w:rsidRPr="00557059">
        <w:t>recording</w:t>
      </w:r>
      <w:r>
        <w:t xml:space="preserve"> </w:t>
      </w:r>
      <w:r w:rsidRPr="00557059">
        <w:t>equipment</w:t>
      </w:r>
      <w:r>
        <w:t xml:space="preserve"> </w:t>
      </w:r>
      <w:r w:rsidRPr="00557059">
        <w:t>and</w:t>
      </w:r>
      <w:r>
        <w:t xml:space="preserve"> </w:t>
      </w:r>
      <w:r w:rsidRPr="00557059">
        <w:t>tape</w:t>
      </w:r>
      <w:r>
        <w:t xml:space="preserve"> </w:t>
      </w:r>
      <w:r w:rsidRPr="00557059">
        <w:t>and</w:t>
      </w:r>
      <w:r>
        <w:t xml:space="preserve"> </w:t>
      </w:r>
      <w:r w:rsidRPr="00557059">
        <w:t>transcribe</w:t>
      </w:r>
      <w:r>
        <w:t xml:space="preserve"> </w:t>
      </w:r>
      <w:r w:rsidRPr="00557059">
        <w:t>their</w:t>
      </w:r>
      <w:r>
        <w:t xml:space="preserve"> </w:t>
      </w:r>
      <w:r w:rsidRPr="00557059">
        <w:t>skills</w:t>
      </w:r>
      <w:r>
        <w:t xml:space="preserve"> </w:t>
      </w:r>
      <w:r w:rsidRPr="00557059">
        <w:t>practice.</w:t>
      </w:r>
      <w:r>
        <w:t xml:space="preserve">  </w:t>
      </w:r>
      <w:r w:rsidRPr="00557059">
        <w:t>There</w:t>
      </w:r>
      <w:r>
        <w:t xml:space="preserve"> </w:t>
      </w:r>
      <w:r w:rsidRPr="00557059">
        <w:t>is</w:t>
      </w:r>
      <w:r>
        <w:t xml:space="preserve"> </w:t>
      </w:r>
      <w:r w:rsidRPr="00557059">
        <w:t>a</w:t>
      </w:r>
      <w:r>
        <w:t xml:space="preserve"> </w:t>
      </w:r>
      <w:r w:rsidRPr="00557059">
        <w:t>formal</w:t>
      </w:r>
      <w:r>
        <w:t xml:space="preserve"> </w:t>
      </w:r>
      <w:r w:rsidRPr="00557059">
        <w:t>assessment</w:t>
      </w:r>
      <w:r>
        <w:t xml:space="preserve"> </w:t>
      </w:r>
      <w:r w:rsidRPr="00557059">
        <w:t>of</w:t>
      </w:r>
      <w:r>
        <w:t xml:space="preserve"> </w:t>
      </w:r>
      <w:r w:rsidRPr="00557059">
        <w:t>skills</w:t>
      </w:r>
      <w:r>
        <w:t xml:space="preserve"> </w:t>
      </w:r>
      <w:r w:rsidR="00B451F7">
        <w:rPr>
          <w:u w:val="single"/>
        </w:rPr>
        <w:t>Clinical Competencies Assessment</w:t>
      </w:r>
      <w:r>
        <w:t xml:space="preserve"> </w:t>
      </w:r>
      <w:r w:rsidR="0078020E">
        <w:t xml:space="preserve">(Ready to Practise) </w:t>
      </w:r>
      <w:r w:rsidRPr="00557059">
        <w:t>before</w:t>
      </w:r>
      <w:r>
        <w:t xml:space="preserve"> </w:t>
      </w:r>
      <w:r w:rsidRPr="00557059">
        <w:t>trainees</w:t>
      </w:r>
      <w:r>
        <w:t xml:space="preserve"> </w:t>
      </w:r>
      <w:r w:rsidRPr="00557059">
        <w:t>begin</w:t>
      </w:r>
      <w:r>
        <w:t xml:space="preserve"> </w:t>
      </w:r>
      <w:r w:rsidRPr="00557059">
        <w:t>their</w:t>
      </w:r>
      <w:r>
        <w:t xml:space="preserve"> </w:t>
      </w:r>
      <w:r w:rsidRPr="00557059">
        <w:t>clinical</w:t>
      </w:r>
      <w:r>
        <w:t xml:space="preserve"> </w:t>
      </w:r>
      <w:r w:rsidRPr="00557059">
        <w:t>placement.</w:t>
      </w:r>
      <w:r>
        <w:t xml:space="preserve"> </w:t>
      </w:r>
      <w:r w:rsidRPr="00557059">
        <w:t>(</w:t>
      </w:r>
      <w:r>
        <w:t>S</w:t>
      </w:r>
      <w:r w:rsidRPr="00557059">
        <w:t>ee</w:t>
      </w:r>
      <w:r>
        <w:t xml:space="preserve"> </w:t>
      </w:r>
      <w:r w:rsidRPr="00557059">
        <w:t>below)</w:t>
      </w:r>
    </w:p>
    <w:p w14:paraId="04EF3381" w14:textId="77777777" w:rsidR="0078020E" w:rsidRPr="00557059" w:rsidRDefault="0078020E" w:rsidP="00B436C8"/>
    <w:p w14:paraId="0F621868" w14:textId="7B1F2E78" w:rsidR="004959E2" w:rsidRPr="00557059" w:rsidRDefault="004959E2" w:rsidP="00B436C8">
      <w:r w:rsidRPr="00557059">
        <w:rPr>
          <w:rStyle w:val="Strong"/>
        </w:rPr>
        <w:t>Supervision</w:t>
      </w:r>
      <w:r>
        <w:rPr>
          <w:rStyle w:val="Strong"/>
        </w:rPr>
        <w:t xml:space="preserve"> </w:t>
      </w:r>
      <w:r w:rsidRPr="00557059">
        <w:rPr>
          <w:rStyle w:val="Strong"/>
        </w:rPr>
        <w:t>Days</w:t>
      </w:r>
      <w:r>
        <w:t xml:space="preserve"> </w:t>
      </w:r>
      <w:r w:rsidRPr="00557059">
        <w:t>take</w:t>
      </w:r>
      <w:r>
        <w:t xml:space="preserve"> </w:t>
      </w:r>
      <w:r w:rsidRPr="00557059">
        <w:t>place</w:t>
      </w:r>
      <w:r>
        <w:t xml:space="preserve"> </w:t>
      </w:r>
      <w:r w:rsidRPr="00557059">
        <w:t>one</w:t>
      </w:r>
      <w:r>
        <w:t xml:space="preserve"> </w:t>
      </w:r>
      <w:r w:rsidRPr="00557059">
        <w:t>day</w:t>
      </w:r>
      <w:r>
        <w:t xml:space="preserve"> </w:t>
      </w:r>
      <w:r w:rsidRPr="00557059">
        <w:t>of</w:t>
      </w:r>
      <w:r>
        <w:t xml:space="preserve"> </w:t>
      </w:r>
      <w:r w:rsidRPr="00557059">
        <w:t>each</w:t>
      </w:r>
      <w:r>
        <w:t xml:space="preserve"> </w:t>
      </w:r>
      <w:r w:rsidRPr="00557059">
        <w:t>weekend</w:t>
      </w:r>
      <w:r>
        <w:t xml:space="preserve"> </w:t>
      </w:r>
      <w:r w:rsidRPr="00557059">
        <w:t>from</w:t>
      </w:r>
      <w:r>
        <w:t xml:space="preserve"> </w:t>
      </w:r>
      <w:r w:rsidRPr="00557059">
        <w:t>year</w:t>
      </w:r>
      <w:r>
        <w:t xml:space="preserve"> </w:t>
      </w:r>
      <w:r w:rsidRPr="00557059">
        <w:t>2</w:t>
      </w:r>
      <w:r>
        <w:t xml:space="preserve"> </w:t>
      </w:r>
      <w:r w:rsidRPr="00557059">
        <w:t>onwards</w:t>
      </w:r>
      <w:r>
        <w:t xml:space="preserve"> </w:t>
      </w:r>
      <w:r w:rsidRPr="00557059">
        <w:t>for</w:t>
      </w:r>
      <w:r>
        <w:t xml:space="preserve"> </w:t>
      </w:r>
      <w:r w:rsidRPr="00557059">
        <w:t>the</w:t>
      </w:r>
      <w:r>
        <w:t xml:space="preserve"> </w:t>
      </w:r>
      <w:r w:rsidRPr="00557059">
        <w:t>duration</w:t>
      </w:r>
      <w:r>
        <w:t xml:space="preserve"> </w:t>
      </w:r>
      <w:r w:rsidRPr="00557059">
        <w:t>of</w:t>
      </w:r>
      <w:r>
        <w:t xml:space="preserve"> </w:t>
      </w:r>
      <w:r w:rsidRPr="00557059">
        <w:t>clinical</w:t>
      </w:r>
      <w:r>
        <w:t xml:space="preserve"> </w:t>
      </w:r>
      <w:r w:rsidRPr="00557059">
        <w:t>training.</w:t>
      </w:r>
      <w:r>
        <w:t xml:space="preserve">  </w:t>
      </w:r>
      <w:r w:rsidRPr="00557059">
        <w:t>Trainees</w:t>
      </w:r>
      <w:r>
        <w:t xml:space="preserve"> </w:t>
      </w:r>
      <w:r w:rsidRPr="00557059">
        <w:t>are</w:t>
      </w:r>
      <w:r>
        <w:t xml:space="preserve"> </w:t>
      </w:r>
      <w:r w:rsidRPr="00557059">
        <w:t>invited</w:t>
      </w:r>
      <w:r>
        <w:t xml:space="preserve"> </w:t>
      </w:r>
      <w:r w:rsidRPr="00557059">
        <w:t>to</w:t>
      </w:r>
      <w:r>
        <w:t xml:space="preserve"> </w:t>
      </w:r>
      <w:r w:rsidRPr="00557059">
        <w:t>bring</w:t>
      </w:r>
      <w:r>
        <w:t xml:space="preserve"> </w:t>
      </w:r>
      <w:r w:rsidRPr="00557059">
        <w:t>aspects</w:t>
      </w:r>
      <w:r>
        <w:t xml:space="preserve"> </w:t>
      </w:r>
      <w:r w:rsidRPr="00557059">
        <w:t>of</w:t>
      </w:r>
      <w:r>
        <w:t xml:space="preserve"> </w:t>
      </w:r>
      <w:r w:rsidRPr="00557059">
        <w:t>their</w:t>
      </w:r>
      <w:r>
        <w:t xml:space="preserve"> </w:t>
      </w:r>
      <w:r w:rsidRPr="00557059">
        <w:t>work</w:t>
      </w:r>
      <w:r>
        <w:t xml:space="preserve"> </w:t>
      </w:r>
      <w:r w:rsidRPr="00557059">
        <w:t>and</w:t>
      </w:r>
      <w:r>
        <w:t xml:space="preserve"> </w:t>
      </w:r>
      <w:r w:rsidRPr="00557059">
        <w:t>practice</w:t>
      </w:r>
      <w:r>
        <w:t xml:space="preserve"> </w:t>
      </w:r>
      <w:r w:rsidRPr="00557059">
        <w:t>for</w:t>
      </w:r>
      <w:r>
        <w:t xml:space="preserve"> </w:t>
      </w:r>
      <w:r w:rsidRPr="00557059">
        <w:t>supervision.</w:t>
      </w:r>
      <w:r>
        <w:t xml:space="preserve">  </w:t>
      </w:r>
      <w:r w:rsidRPr="00557059">
        <w:t>This</w:t>
      </w:r>
      <w:r>
        <w:t xml:space="preserve"> </w:t>
      </w:r>
      <w:r w:rsidRPr="00557059">
        <w:t>can</w:t>
      </w:r>
      <w:r>
        <w:t xml:space="preserve"> </w:t>
      </w:r>
      <w:r w:rsidRPr="00557059">
        <w:t>include</w:t>
      </w:r>
      <w:r>
        <w:t xml:space="preserve"> </w:t>
      </w:r>
      <w:r w:rsidRPr="00557059">
        <w:t>client</w:t>
      </w:r>
      <w:r>
        <w:t xml:space="preserve"> </w:t>
      </w:r>
      <w:r w:rsidRPr="00557059">
        <w:t>case</w:t>
      </w:r>
      <w:r>
        <w:t xml:space="preserve"> </w:t>
      </w:r>
      <w:r w:rsidRPr="00557059">
        <w:t>work,</w:t>
      </w:r>
      <w:r>
        <w:t xml:space="preserve"> </w:t>
      </w:r>
      <w:r w:rsidR="000829A5">
        <w:t xml:space="preserve">ethics and legal issues, </w:t>
      </w:r>
      <w:r w:rsidRPr="00557059">
        <w:t>assignments,</w:t>
      </w:r>
      <w:r>
        <w:t xml:space="preserve"> </w:t>
      </w:r>
      <w:r w:rsidRPr="00557059">
        <w:t>mini</w:t>
      </w:r>
      <w:r>
        <w:t xml:space="preserve"> </w:t>
      </w:r>
      <w:r w:rsidRPr="00557059">
        <w:t>teaches,</w:t>
      </w:r>
      <w:r>
        <w:t xml:space="preserve"> </w:t>
      </w:r>
      <w:r w:rsidRPr="00557059">
        <w:t>observed</w:t>
      </w:r>
      <w:r>
        <w:t xml:space="preserve"> </w:t>
      </w:r>
      <w:r w:rsidRPr="00557059">
        <w:t>practice,</w:t>
      </w:r>
      <w:r>
        <w:t xml:space="preserve"> </w:t>
      </w:r>
      <w:r w:rsidRPr="00557059">
        <w:t>tapes</w:t>
      </w:r>
      <w:r>
        <w:t xml:space="preserve"> </w:t>
      </w:r>
      <w:r w:rsidRPr="00557059">
        <w:t>etc.</w:t>
      </w:r>
      <w:r>
        <w:t xml:space="preserve">   </w:t>
      </w:r>
      <w:r w:rsidRPr="00557059">
        <w:t>From</w:t>
      </w:r>
      <w:r>
        <w:t xml:space="preserve"> </w:t>
      </w:r>
      <w:r w:rsidRPr="00557059">
        <w:t>year</w:t>
      </w:r>
      <w:r>
        <w:t xml:space="preserve"> 2 </w:t>
      </w:r>
      <w:r w:rsidRPr="00557059">
        <w:t>a</w:t>
      </w:r>
      <w:r>
        <w:t xml:space="preserve"> </w:t>
      </w:r>
      <w:r w:rsidRPr="00557059">
        <w:t>research</w:t>
      </w:r>
      <w:r>
        <w:t xml:space="preserve"> </w:t>
      </w:r>
      <w:r w:rsidRPr="00557059">
        <w:t>article</w:t>
      </w:r>
      <w:r>
        <w:t xml:space="preserve"> </w:t>
      </w:r>
      <w:r w:rsidRPr="00557059">
        <w:t>relevant</w:t>
      </w:r>
      <w:r>
        <w:t xml:space="preserve"> </w:t>
      </w:r>
      <w:r w:rsidRPr="00557059">
        <w:t>to</w:t>
      </w:r>
      <w:r>
        <w:t xml:space="preserve"> </w:t>
      </w:r>
      <w:r w:rsidRPr="00557059">
        <w:t>the</w:t>
      </w:r>
      <w:r>
        <w:t xml:space="preserve"> </w:t>
      </w:r>
      <w:r w:rsidRPr="00557059">
        <w:t>previous</w:t>
      </w:r>
      <w:r>
        <w:t xml:space="preserve"> </w:t>
      </w:r>
      <w:r w:rsidRPr="00557059">
        <w:t>day’s</w:t>
      </w:r>
      <w:r>
        <w:t xml:space="preserve"> </w:t>
      </w:r>
      <w:r w:rsidRPr="00557059">
        <w:t>theory</w:t>
      </w:r>
      <w:r>
        <w:t xml:space="preserve"> </w:t>
      </w:r>
      <w:r w:rsidR="0078020E">
        <w:t>may be critiqued.</w:t>
      </w:r>
    </w:p>
    <w:p w14:paraId="482F2A7B" w14:textId="77777777" w:rsidR="00A82828" w:rsidRDefault="00A82828" w:rsidP="00A82828">
      <w:pPr>
        <w:pStyle w:val="Heading3"/>
      </w:pPr>
      <w:bookmarkStart w:id="16" w:name="_Toc492106243"/>
      <w:r w:rsidRPr="00A82828">
        <w:t>Assessment</w:t>
      </w:r>
      <w:bookmarkEnd w:id="16"/>
      <w:r>
        <w:t xml:space="preserve"> </w:t>
      </w:r>
    </w:p>
    <w:p w14:paraId="4D7C1580" w14:textId="1BC5FAAE" w:rsidR="00A82828" w:rsidRDefault="00A82828" w:rsidP="00A82828">
      <w:r>
        <w:t>Part of our philosophy is to account the autonomy of trainees in their learning experience whilst still meeting the requirements of offering a training programme that meets UKCP/HIPC and Level 7.  Assessment is against the Learning Outcomes for the course</w:t>
      </w:r>
      <w:r w:rsidR="0078020E">
        <w:t xml:space="preserve"> at </w:t>
      </w:r>
      <w:r w:rsidR="0078020E">
        <w:lastRenderedPageBreak/>
        <w:t>different stages, before finally meeting UKCP/HIPC final learning outcomes</w:t>
      </w:r>
      <w:r>
        <w:t xml:space="preserve"> (</w:t>
      </w:r>
      <w:r w:rsidR="00B33A92">
        <w:t>Appendix HH</w:t>
      </w:r>
      <w:r>
        <w:t>) and the EATA Psychotherapy Core Competencies. (See Appendix V)</w:t>
      </w:r>
    </w:p>
    <w:p w14:paraId="152EAA13" w14:textId="77777777" w:rsidR="0078020E" w:rsidRDefault="0078020E" w:rsidP="00A82828"/>
    <w:p w14:paraId="3A3F4B9B" w14:textId="77777777" w:rsidR="0078020E" w:rsidRDefault="00A82828" w:rsidP="00A82828">
      <w:r>
        <w:t xml:space="preserve">Our approach to assessment is to offer choice and flexibility so that </w:t>
      </w:r>
      <w:r w:rsidR="006D16D3">
        <w:t>working with the Training Directors</w:t>
      </w:r>
      <w:r w:rsidR="00A951CD">
        <w:t>,</w:t>
      </w:r>
      <w:r w:rsidR="006D16D3">
        <w:t xml:space="preserve"> </w:t>
      </w:r>
      <w:r>
        <w:t xml:space="preserve">trainees </w:t>
      </w:r>
      <w:r w:rsidR="006D16D3">
        <w:t xml:space="preserve">are expected to take ownership of meeting the learning outcomes, </w:t>
      </w:r>
      <w:r>
        <w:t xml:space="preserve">can identify their own learning needs and decide on the most appropriate assignment for this development.  </w:t>
      </w:r>
    </w:p>
    <w:p w14:paraId="3D986614" w14:textId="77777777" w:rsidR="0078020E" w:rsidRDefault="0078020E" w:rsidP="00A82828"/>
    <w:p w14:paraId="41DA1D87" w14:textId="0E2CA679" w:rsidR="00A82828" w:rsidRDefault="0078020E" w:rsidP="00A82828">
      <w:r>
        <w:t>Trainees need to pass three specific assignments in Year 1, and then two assignments per year in Years 2</w:t>
      </w:r>
      <w:proofErr w:type="gramStart"/>
      <w:r>
        <w:t>,3</w:t>
      </w:r>
      <w:proofErr w:type="gramEnd"/>
      <w:r>
        <w:t xml:space="preserve"> and 4.  </w:t>
      </w:r>
    </w:p>
    <w:p w14:paraId="473361E7" w14:textId="4FE20A35" w:rsidR="00A82828" w:rsidRDefault="00A82828" w:rsidP="00A82828">
      <w:pPr>
        <w:pStyle w:val="Heading5"/>
      </w:pPr>
      <w:proofErr w:type="gramStart"/>
      <w:r>
        <w:t>Formative Assessments</w:t>
      </w:r>
      <w:r w:rsidR="0078020E">
        <w:t xml:space="preserve"> – Skills Practices, Participation, Reflection in the Group.</w:t>
      </w:r>
      <w:proofErr w:type="gramEnd"/>
      <w:r>
        <w:t xml:space="preserve"> </w:t>
      </w:r>
    </w:p>
    <w:p w14:paraId="2DAE7231" w14:textId="77777777" w:rsidR="0078020E" w:rsidRDefault="00A82828" w:rsidP="00A82828">
      <w:r>
        <w:t>Throughout the programme, there are a number of formative assessments. These are an integral part of the programme and although not assessed on a pass or fail basis, it is a requirement of the programme that they are successfully completed for progression through the course.</w:t>
      </w:r>
    </w:p>
    <w:p w14:paraId="21EF0D49" w14:textId="77777777" w:rsidR="0078020E" w:rsidRDefault="0078020E" w:rsidP="00A82828"/>
    <w:p w14:paraId="193FB968" w14:textId="4B593C62" w:rsidR="00A82828" w:rsidRDefault="00A82828" w:rsidP="00A82828">
      <w:r>
        <w:t xml:space="preserve">Formative assessment monitors the development of the practitioner and ensures the student has successfully completed the required developmental tasks. In accordance with professional standards, formative assessment also incorporates ‘fitness to practise’ and endorsement of continuation of training. </w:t>
      </w:r>
    </w:p>
    <w:p w14:paraId="396E59F0" w14:textId="77777777" w:rsidR="0078020E" w:rsidRDefault="0078020E" w:rsidP="00A82828"/>
    <w:p w14:paraId="3CB88021" w14:textId="0CA990E2" w:rsidR="00A82828" w:rsidRDefault="00A82828" w:rsidP="00A82828">
      <w:pPr>
        <w:pStyle w:val="NoSpacing"/>
      </w:pPr>
      <w:r>
        <w:t>Formative Assessment is at Post Graduate Level (Level 7) throughout the course and as such trainees will be invited to employ higher-order, critical thinking when reflecting on their own processes and development as well as that of other trainees in appropriate reflective tasks and settings.</w:t>
      </w:r>
    </w:p>
    <w:p w14:paraId="78AE3ECB" w14:textId="72F729B7" w:rsidR="00A82828" w:rsidRDefault="0078020E" w:rsidP="00A82828">
      <w:pPr>
        <w:pStyle w:val="Heading5"/>
      </w:pPr>
      <w:r>
        <w:t xml:space="preserve">Summative Assessments – Essays, Written Case Studies, </w:t>
      </w:r>
      <w:r w:rsidR="000C48A5">
        <w:t>Commentaries</w:t>
      </w:r>
    </w:p>
    <w:p w14:paraId="4FABFC5D" w14:textId="58CC72A0" w:rsidR="00A82828" w:rsidRDefault="00A82828" w:rsidP="00A82828">
      <w:pPr>
        <w:pStyle w:val="NoSpacing"/>
      </w:pPr>
      <w:r>
        <w:t>These consist of assignments such as essays, ca</w:t>
      </w:r>
      <w:r w:rsidR="000C48A5">
        <w:t>se studies, transcript analyses.</w:t>
      </w:r>
      <w:r>
        <w:t xml:space="preserve"> </w:t>
      </w:r>
    </w:p>
    <w:p w14:paraId="13FD5720" w14:textId="77777777" w:rsidR="00A82828" w:rsidRDefault="00A82828" w:rsidP="00A82828">
      <w:pPr>
        <w:pStyle w:val="NoSpacing"/>
      </w:pPr>
    </w:p>
    <w:p w14:paraId="291D75AB" w14:textId="4938C7F8" w:rsidR="000C48A5" w:rsidRPr="000C48A5" w:rsidRDefault="000C48A5" w:rsidP="00A82828">
      <w:pPr>
        <w:pStyle w:val="NoSpacing"/>
      </w:pPr>
      <w:r>
        <w:t xml:space="preserve">Progression from one year to the next is </w:t>
      </w:r>
      <w:r>
        <w:rPr>
          <w:u w:val="single"/>
        </w:rPr>
        <w:t>not automatic.</w:t>
      </w:r>
      <w:r>
        <w:t xml:space="preserve">  This will depend on the trainee engaging sufficiently with the learning process, being able to evidence learning and change, to be able to demonstrate appropriate personal development and ideally to have completed their assignments.  Progression decisions are communicated in the tutorial at the penultimate weekend of each academic year. </w:t>
      </w:r>
    </w:p>
    <w:p w14:paraId="36565591" w14:textId="77777777" w:rsidR="000C48A5" w:rsidRDefault="000C48A5" w:rsidP="00A82828">
      <w:pPr>
        <w:pStyle w:val="NoSpacing"/>
      </w:pPr>
    </w:p>
    <w:p w14:paraId="48FCB317" w14:textId="01C61834" w:rsidR="000C48A5" w:rsidRDefault="000C48A5" w:rsidP="00A82828">
      <w:pPr>
        <w:pStyle w:val="NoSpacing"/>
        <w:rPr>
          <w:b/>
        </w:rPr>
      </w:pPr>
      <w:r>
        <w:rPr>
          <w:b/>
        </w:rPr>
        <w:t>At all times the tutors reserve the right to appropriately, mindfully, soberly and with care to terminate the learning programme of a trainee.  The reasons for this would broadly fall into areas around</w:t>
      </w:r>
    </w:p>
    <w:p w14:paraId="2B9EAFAC" w14:textId="08B263A1" w:rsidR="000C48A5" w:rsidRDefault="000C48A5" w:rsidP="000C48A5">
      <w:pPr>
        <w:pStyle w:val="NoSpacing"/>
        <w:numPr>
          <w:ilvl w:val="0"/>
          <w:numId w:val="97"/>
        </w:numPr>
        <w:rPr>
          <w:b/>
        </w:rPr>
      </w:pPr>
      <w:r>
        <w:rPr>
          <w:b/>
        </w:rPr>
        <w:t>Ethical Breach</w:t>
      </w:r>
    </w:p>
    <w:p w14:paraId="279B37A4" w14:textId="1D1EA40D" w:rsidR="000C48A5" w:rsidRDefault="000C48A5" w:rsidP="000C48A5">
      <w:pPr>
        <w:pStyle w:val="NoSpacing"/>
        <w:numPr>
          <w:ilvl w:val="0"/>
          <w:numId w:val="97"/>
        </w:numPr>
        <w:rPr>
          <w:b/>
        </w:rPr>
      </w:pPr>
      <w:r>
        <w:rPr>
          <w:b/>
        </w:rPr>
        <w:t xml:space="preserve">Issues of harm to </w:t>
      </w:r>
      <w:proofErr w:type="spellStart"/>
      <w:r>
        <w:rPr>
          <w:b/>
        </w:rPr>
        <w:t>self including</w:t>
      </w:r>
      <w:proofErr w:type="spellEnd"/>
      <w:r>
        <w:rPr>
          <w:b/>
        </w:rPr>
        <w:t xml:space="preserve"> mental strength and resilience and wellness.</w:t>
      </w:r>
    </w:p>
    <w:p w14:paraId="4D42F786" w14:textId="3B884E6E" w:rsidR="000C48A5" w:rsidRDefault="000C48A5" w:rsidP="000C48A5">
      <w:pPr>
        <w:pStyle w:val="NoSpacing"/>
        <w:numPr>
          <w:ilvl w:val="0"/>
          <w:numId w:val="97"/>
        </w:numPr>
        <w:rPr>
          <w:b/>
        </w:rPr>
      </w:pPr>
      <w:r>
        <w:rPr>
          <w:b/>
        </w:rPr>
        <w:t>Issues of harm to other including the learning group, clients or colleagues.</w:t>
      </w:r>
    </w:p>
    <w:p w14:paraId="510244D9" w14:textId="125978DB" w:rsidR="000C48A5" w:rsidRPr="000C48A5" w:rsidRDefault="000C48A5" w:rsidP="000C48A5">
      <w:pPr>
        <w:pStyle w:val="NoSpacing"/>
        <w:rPr>
          <w:b/>
        </w:rPr>
      </w:pPr>
      <w:r>
        <w:rPr>
          <w:b/>
        </w:rPr>
        <w:t>Such a serious decision would always involve the trainers seeking appropriate professional consultation prior to any action being taken.</w:t>
      </w:r>
    </w:p>
    <w:p w14:paraId="225C462B" w14:textId="77777777" w:rsidR="000C48A5" w:rsidRDefault="000C48A5" w:rsidP="00A82828">
      <w:pPr>
        <w:pStyle w:val="NoSpacing"/>
      </w:pPr>
    </w:p>
    <w:p w14:paraId="0D7E27AD" w14:textId="77777777" w:rsidR="000C48A5" w:rsidRDefault="000C48A5" w:rsidP="00B436C8">
      <w:pPr>
        <w:pStyle w:val="Heading5"/>
      </w:pPr>
    </w:p>
    <w:p w14:paraId="41B74587" w14:textId="77777777" w:rsidR="004959E2" w:rsidRPr="00557059" w:rsidRDefault="004959E2" w:rsidP="00B436C8">
      <w:pPr>
        <w:pStyle w:val="Heading5"/>
      </w:pPr>
      <w:r w:rsidRPr="00557059">
        <w:lastRenderedPageBreak/>
        <w:t>Academic</w:t>
      </w:r>
      <w:r>
        <w:t xml:space="preserve"> </w:t>
      </w:r>
      <w:r w:rsidRPr="00557059">
        <w:t>Support</w:t>
      </w:r>
      <w:r>
        <w:t xml:space="preserve"> </w:t>
      </w:r>
    </w:p>
    <w:p w14:paraId="791F2D1B" w14:textId="34BF3422" w:rsidR="004959E2" w:rsidRDefault="004959E2" w:rsidP="00B436C8">
      <w:r w:rsidRPr="00557059">
        <w:t>Academic</w:t>
      </w:r>
      <w:r>
        <w:t xml:space="preserve"> </w:t>
      </w:r>
      <w:r w:rsidRPr="00557059">
        <w:t>support</w:t>
      </w:r>
      <w:r>
        <w:t xml:space="preserve"> </w:t>
      </w:r>
      <w:r w:rsidRPr="00557059">
        <w:t>is</w:t>
      </w:r>
      <w:r>
        <w:t xml:space="preserve"> </w:t>
      </w:r>
      <w:r w:rsidRPr="00557059">
        <w:t>available</w:t>
      </w:r>
      <w:r>
        <w:t xml:space="preserve"> </w:t>
      </w:r>
      <w:r w:rsidRPr="00557059">
        <w:t>for</w:t>
      </w:r>
      <w:r>
        <w:t xml:space="preserve"> </w:t>
      </w:r>
      <w:r w:rsidRPr="00557059">
        <w:t>students</w:t>
      </w:r>
      <w:r>
        <w:t xml:space="preserve"> </w:t>
      </w:r>
      <w:r w:rsidRPr="00557059">
        <w:t>in</w:t>
      </w:r>
      <w:r>
        <w:t xml:space="preserve"> </w:t>
      </w:r>
      <w:r w:rsidRPr="00557059">
        <w:t>the</w:t>
      </w:r>
      <w:r>
        <w:t xml:space="preserve"> </w:t>
      </w:r>
      <w:r w:rsidRPr="00557059">
        <w:t>form</w:t>
      </w:r>
      <w:r>
        <w:t xml:space="preserve"> </w:t>
      </w:r>
      <w:r w:rsidRPr="00557059">
        <w:t>of</w:t>
      </w:r>
      <w:r>
        <w:t xml:space="preserve"> a half hour tutorial at the </w:t>
      </w:r>
      <w:proofErr w:type="spellStart"/>
      <w:r>
        <w:t>mid year</w:t>
      </w:r>
      <w:proofErr w:type="spellEnd"/>
      <w:r>
        <w:t xml:space="preserve"> and the annual </w:t>
      </w:r>
      <w:r w:rsidR="00B451F7">
        <w:t>Learning</w:t>
      </w:r>
      <w:r>
        <w:t xml:space="preserve"> and Development Review</w:t>
      </w:r>
      <w:r w:rsidRPr="00312D4E">
        <w:t xml:space="preserve"> </w:t>
      </w:r>
      <w:r>
        <w:t xml:space="preserve">held </w:t>
      </w:r>
      <w:r w:rsidRPr="00557059">
        <w:t>with</w:t>
      </w:r>
      <w:r>
        <w:t xml:space="preserve"> </w:t>
      </w:r>
      <w:r w:rsidRPr="00557059">
        <w:t>the</w:t>
      </w:r>
      <w:r>
        <w:t xml:space="preserve"> directors.  </w:t>
      </w:r>
      <w:r w:rsidRPr="00557059">
        <w:t>This</w:t>
      </w:r>
      <w:r>
        <w:t xml:space="preserve"> </w:t>
      </w:r>
      <w:r w:rsidRPr="00557059">
        <w:t>time</w:t>
      </w:r>
      <w:r>
        <w:t xml:space="preserve"> </w:t>
      </w:r>
      <w:r w:rsidRPr="00557059">
        <w:t>is</w:t>
      </w:r>
      <w:r>
        <w:t xml:space="preserve"> </w:t>
      </w:r>
      <w:r w:rsidRPr="00557059">
        <w:t>available</w:t>
      </w:r>
      <w:r>
        <w:t xml:space="preserve"> </w:t>
      </w:r>
      <w:r w:rsidRPr="00557059">
        <w:t>for</w:t>
      </w:r>
      <w:r>
        <w:t xml:space="preserve"> </w:t>
      </w:r>
      <w:r w:rsidRPr="00557059">
        <w:t>feedback</w:t>
      </w:r>
      <w:r>
        <w:t xml:space="preserve"> </w:t>
      </w:r>
      <w:r w:rsidRPr="00557059">
        <w:t>to</w:t>
      </w:r>
      <w:r>
        <w:t xml:space="preserve"> </w:t>
      </w:r>
      <w:r w:rsidRPr="00557059">
        <w:t>the</w:t>
      </w:r>
      <w:r>
        <w:t xml:space="preserve"> </w:t>
      </w:r>
      <w:r w:rsidRPr="00557059">
        <w:t>trainee</w:t>
      </w:r>
      <w:r>
        <w:t xml:space="preserve"> </w:t>
      </w:r>
      <w:r w:rsidRPr="00557059">
        <w:t>on</w:t>
      </w:r>
      <w:r>
        <w:t xml:space="preserve"> </w:t>
      </w:r>
      <w:r w:rsidRPr="00557059">
        <w:t>strengths</w:t>
      </w:r>
      <w:r>
        <w:t xml:space="preserve"> </w:t>
      </w:r>
      <w:r w:rsidRPr="00557059">
        <w:t>and</w:t>
      </w:r>
      <w:r>
        <w:t xml:space="preserve"> </w:t>
      </w:r>
      <w:r w:rsidRPr="00557059">
        <w:t>learning</w:t>
      </w:r>
      <w:r>
        <w:t xml:space="preserve"> </w:t>
      </w:r>
      <w:r w:rsidRPr="00557059">
        <w:t>edges,</w:t>
      </w:r>
      <w:r>
        <w:t xml:space="preserve"> </w:t>
      </w:r>
      <w:r w:rsidR="00A951CD">
        <w:t xml:space="preserve">ways of meeting learning outcomes, </w:t>
      </w:r>
      <w:r w:rsidRPr="00557059">
        <w:t>discussing</w:t>
      </w:r>
      <w:r>
        <w:t xml:space="preserve"> </w:t>
      </w:r>
      <w:r w:rsidRPr="00557059">
        <w:t>options</w:t>
      </w:r>
      <w:r>
        <w:t xml:space="preserve"> </w:t>
      </w:r>
      <w:r w:rsidRPr="00557059">
        <w:t>available</w:t>
      </w:r>
      <w:r>
        <w:t xml:space="preserve"> </w:t>
      </w:r>
      <w:r w:rsidRPr="00557059">
        <w:t>to</w:t>
      </w:r>
      <w:r>
        <w:t xml:space="preserve"> </w:t>
      </w:r>
      <w:r w:rsidRPr="00557059">
        <w:t>them</w:t>
      </w:r>
      <w:r>
        <w:t xml:space="preserve"> </w:t>
      </w:r>
      <w:r w:rsidRPr="00557059">
        <w:t>in</w:t>
      </w:r>
      <w:r>
        <w:t xml:space="preserve"> </w:t>
      </w:r>
      <w:r w:rsidRPr="00557059">
        <w:t>continuing</w:t>
      </w:r>
      <w:r>
        <w:t xml:space="preserve"> </w:t>
      </w:r>
      <w:r w:rsidRPr="00557059">
        <w:t>training.</w:t>
      </w:r>
      <w:r>
        <w:t xml:space="preserve"> </w:t>
      </w:r>
      <w:r w:rsidR="00A951CD">
        <w:t xml:space="preserve"> </w:t>
      </w:r>
      <w:r w:rsidRPr="00557059">
        <w:t>Tutorials</w:t>
      </w:r>
      <w:r>
        <w:t xml:space="preserve"> </w:t>
      </w:r>
      <w:r w:rsidRPr="00557059">
        <w:t>have</w:t>
      </w:r>
      <w:r>
        <w:t xml:space="preserve"> </w:t>
      </w:r>
      <w:r w:rsidRPr="00557059">
        <w:t>a</w:t>
      </w:r>
      <w:r>
        <w:t xml:space="preserve"> </w:t>
      </w:r>
      <w:r w:rsidRPr="00557059">
        <w:t>supportive</w:t>
      </w:r>
      <w:r>
        <w:t xml:space="preserve"> </w:t>
      </w:r>
      <w:r w:rsidRPr="00557059">
        <w:t>and</w:t>
      </w:r>
      <w:r>
        <w:t xml:space="preserve"> </w:t>
      </w:r>
      <w:r w:rsidRPr="00557059">
        <w:t>developmental</w:t>
      </w:r>
      <w:r>
        <w:t xml:space="preserve"> </w:t>
      </w:r>
      <w:r w:rsidRPr="00557059">
        <w:t>function</w:t>
      </w:r>
      <w:r>
        <w:t xml:space="preserve">.  The </w:t>
      </w:r>
      <w:r w:rsidR="00B451F7">
        <w:t>Learning</w:t>
      </w:r>
      <w:r>
        <w:t xml:space="preserve"> and Development Review </w:t>
      </w:r>
      <w:r w:rsidRPr="00557059">
        <w:t>will</w:t>
      </w:r>
      <w:r>
        <w:t xml:space="preserve"> </w:t>
      </w:r>
      <w:r w:rsidRPr="00557059">
        <w:t>include</w:t>
      </w:r>
      <w:r>
        <w:t xml:space="preserve"> </w:t>
      </w:r>
      <w:r w:rsidRPr="00557059">
        <w:t>a</w:t>
      </w:r>
      <w:r>
        <w:t xml:space="preserve"> </w:t>
      </w:r>
      <w:r w:rsidRPr="00557059">
        <w:t>review</w:t>
      </w:r>
      <w:r>
        <w:t xml:space="preserve"> </w:t>
      </w:r>
      <w:r w:rsidRPr="00557059">
        <w:t>of</w:t>
      </w:r>
      <w:r>
        <w:t xml:space="preserve"> </w:t>
      </w:r>
      <w:r w:rsidRPr="00557059">
        <w:t>the</w:t>
      </w:r>
      <w:r>
        <w:t xml:space="preserve"> </w:t>
      </w:r>
      <w:r w:rsidR="00A951CD">
        <w:t xml:space="preserve">Trainee Development Portfolio.  </w:t>
      </w:r>
      <w:r w:rsidR="00C02E57">
        <w:t xml:space="preserve">Where a trainee is in a clinical placement the directors will review the learning outcomes with them </w:t>
      </w:r>
    </w:p>
    <w:p w14:paraId="5EA582B2" w14:textId="571E9195" w:rsidR="00897416" w:rsidRDefault="00897416" w:rsidP="00B436C8">
      <w:pPr>
        <w:pStyle w:val="Heading5"/>
      </w:pPr>
      <w:r>
        <w:t>Resources Available</w:t>
      </w:r>
    </w:p>
    <w:p w14:paraId="0DE23489" w14:textId="3483B91B" w:rsidR="00897416" w:rsidRPr="00897416" w:rsidRDefault="00897416" w:rsidP="00B436C8">
      <w:r>
        <w:t>TA Training Organisation has a library with text books and periodicals. There is internet access throughout the training building and a computer available for students to make use of.</w:t>
      </w:r>
    </w:p>
    <w:p w14:paraId="5AAA9346" w14:textId="03F9D2E6" w:rsidR="00557059" w:rsidRPr="00557059" w:rsidRDefault="00557059" w:rsidP="00B436C8">
      <w:pPr>
        <w:pStyle w:val="Heading3"/>
      </w:pPr>
      <w:bookmarkStart w:id="17" w:name="_Toc492106244"/>
      <w:proofErr w:type="spellStart"/>
      <w:r w:rsidRPr="00557059">
        <w:t>On</w:t>
      </w:r>
      <w:r w:rsidR="00553F3F">
        <w:t xml:space="preserve"> </w:t>
      </w:r>
      <w:r w:rsidRPr="00557059">
        <w:t>going</w:t>
      </w:r>
      <w:proofErr w:type="spellEnd"/>
      <w:r w:rsidR="00553F3F">
        <w:t xml:space="preserve"> </w:t>
      </w:r>
      <w:r w:rsidRPr="00557059">
        <w:t>requirements</w:t>
      </w:r>
      <w:bookmarkEnd w:id="17"/>
    </w:p>
    <w:p w14:paraId="5AAA9347" w14:textId="5F7FD2D5" w:rsidR="00557059" w:rsidRPr="00557059" w:rsidRDefault="00557059" w:rsidP="00B436C8">
      <w:r w:rsidRPr="00557059">
        <w:t>Outside</w:t>
      </w:r>
      <w:r w:rsidR="00553F3F">
        <w:t xml:space="preserve"> </w:t>
      </w:r>
      <w:r w:rsidRPr="00557059">
        <w:t>of</w:t>
      </w:r>
      <w:r w:rsidR="00553F3F">
        <w:t xml:space="preserve"> </w:t>
      </w:r>
      <w:r w:rsidRPr="00557059">
        <w:t>the</w:t>
      </w:r>
      <w:r w:rsidR="00553F3F">
        <w:t xml:space="preserve"> </w:t>
      </w:r>
      <w:r w:rsidRPr="00557059">
        <w:t>taught</w:t>
      </w:r>
      <w:r w:rsidR="00553F3F">
        <w:t xml:space="preserve"> </w:t>
      </w:r>
      <w:r w:rsidRPr="00557059">
        <w:t>programme</w:t>
      </w:r>
      <w:r w:rsidR="00553F3F">
        <w:t xml:space="preserve"> </w:t>
      </w:r>
      <w:r w:rsidRPr="00557059">
        <w:t>there</w:t>
      </w:r>
      <w:r w:rsidR="00553F3F">
        <w:t xml:space="preserve"> </w:t>
      </w:r>
      <w:r w:rsidRPr="00557059">
        <w:t>are</w:t>
      </w:r>
      <w:r w:rsidR="00553F3F">
        <w:t xml:space="preserve"> </w:t>
      </w:r>
      <w:r w:rsidRPr="00557059">
        <w:t>ongoing</w:t>
      </w:r>
      <w:r w:rsidR="00553F3F">
        <w:t xml:space="preserve"> </w:t>
      </w:r>
      <w:r w:rsidRPr="00557059">
        <w:t>requirements</w:t>
      </w:r>
      <w:r w:rsidR="00553F3F">
        <w:t xml:space="preserve"> </w:t>
      </w:r>
      <w:r w:rsidRPr="00557059">
        <w:t>that</w:t>
      </w:r>
      <w:r w:rsidR="00553F3F">
        <w:t xml:space="preserve"> </w:t>
      </w:r>
      <w:r w:rsidRPr="00557059">
        <w:t>form</w:t>
      </w:r>
      <w:r w:rsidR="00553F3F">
        <w:t xml:space="preserve"> </w:t>
      </w:r>
      <w:r w:rsidRPr="00557059">
        <w:t>part</w:t>
      </w:r>
      <w:r w:rsidR="00553F3F">
        <w:t xml:space="preserve"> </w:t>
      </w:r>
      <w:r w:rsidRPr="00557059">
        <w:t>of</w:t>
      </w:r>
      <w:r w:rsidR="00553F3F">
        <w:t xml:space="preserve"> </w:t>
      </w:r>
      <w:r w:rsidRPr="00557059">
        <w:t>the</w:t>
      </w:r>
      <w:r w:rsidR="00553F3F">
        <w:t xml:space="preserve"> </w:t>
      </w:r>
      <w:r w:rsidRPr="00557059">
        <w:t>self-study,</w:t>
      </w:r>
      <w:r w:rsidR="00553F3F">
        <w:t xml:space="preserve"> </w:t>
      </w:r>
      <w:r w:rsidRPr="00557059">
        <w:t>self-support</w:t>
      </w:r>
      <w:r w:rsidR="00553F3F">
        <w:t xml:space="preserve"> </w:t>
      </w:r>
      <w:r w:rsidRPr="00557059">
        <w:t>and</w:t>
      </w:r>
      <w:r w:rsidR="00553F3F">
        <w:t xml:space="preserve"> </w:t>
      </w:r>
      <w:r w:rsidRPr="00557059">
        <w:t>personal</w:t>
      </w:r>
      <w:r w:rsidR="00553F3F">
        <w:t xml:space="preserve"> </w:t>
      </w:r>
      <w:r w:rsidRPr="00557059">
        <w:t>development</w:t>
      </w:r>
      <w:r w:rsidR="00553F3F">
        <w:t xml:space="preserve"> </w:t>
      </w:r>
      <w:r w:rsidRPr="00557059">
        <w:t>part</w:t>
      </w:r>
      <w:r w:rsidR="00553F3F">
        <w:t xml:space="preserve"> </w:t>
      </w:r>
      <w:r w:rsidRPr="00557059">
        <w:t>of</w:t>
      </w:r>
      <w:r w:rsidR="00553F3F">
        <w:t xml:space="preserve"> </w:t>
      </w:r>
      <w:r w:rsidRPr="00557059">
        <w:t>the</w:t>
      </w:r>
      <w:r w:rsidR="00553F3F">
        <w:t xml:space="preserve"> </w:t>
      </w:r>
      <w:r w:rsidRPr="00557059">
        <w:t>training.</w:t>
      </w:r>
      <w:r w:rsidR="00553F3F">
        <w:t xml:space="preserve">  </w:t>
      </w:r>
      <w:r w:rsidRPr="00557059">
        <w:t>As</w:t>
      </w:r>
      <w:r w:rsidR="00553F3F">
        <w:t xml:space="preserve"> </w:t>
      </w:r>
      <w:r w:rsidRPr="00557059">
        <w:t>part</w:t>
      </w:r>
      <w:r w:rsidR="00553F3F">
        <w:t xml:space="preserve"> </w:t>
      </w:r>
      <w:r w:rsidRPr="00557059">
        <w:t>of</w:t>
      </w:r>
      <w:r w:rsidR="00553F3F">
        <w:t xml:space="preserve"> </w:t>
      </w:r>
      <w:r w:rsidRPr="00557059">
        <w:t>this</w:t>
      </w:r>
      <w:r w:rsidR="00553F3F">
        <w:t xml:space="preserve"> </w:t>
      </w:r>
      <w:r w:rsidRPr="00557059">
        <w:t>trainees</w:t>
      </w:r>
      <w:r w:rsidR="00553F3F">
        <w:t xml:space="preserve"> </w:t>
      </w:r>
      <w:r w:rsidRPr="00557059">
        <w:t>are</w:t>
      </w:r>
      <w:r w:rsidR="00553F3F">
        <w:t xml:space="preserve"> </w:t>
      </w:r>
      <w:r w:rsidRPr="00557059">
        <w:t>required</w:t>
      </w:r>
      <w:r w:rsidR="00553F3F">
        <w:t xml:space="preserve"> </w:t>
      </w:r>
      <w:r w:rsidRPr="00557059">
        <w:t>to</w:t>
      </w:r>
      <w:r w:rsidR="00553F3F">
        <w:t xml:space="preserve"> </w:t>
      </w:r>
      <w:r w:rsidRPr="00557059">
        <w:t>complete</w:t>
      </w:r>
      <w:r w:rsidR="00553F3F">
        <w:t xml:space="preserve"> </w:t>
      </w:r>
      <w:r w:rsidRPr="00557059">
        <w:t>a</w:t>
      </w:r>
      <w:r w:rsidR="000C48A5">
        <w:t xml:space="preserve"> </w:t>
      </w:r>
      <w:r w:rsidR="0038247F">
        <w:t xml:space="preserve">UKATA TA Psychotherapy Trainee Annual Summary Form </w:t>
      </w:r>
      <w:r w:rsidRPr="00557059">
        <w:t>which</w:t>
      </w:r>
      <w:r w:rsidR="00553F3F">
        <w:t xml:space="preserve"> </w:t>
      </w:r>
      <w:r w:rsidRPr="00557059">
        <w:t>is</w:t>
      </w:r>
      <w:r w:rsidR="00553F3F">
        <w:t xml:space="preserve"> </w:t>
      </w:r>
      <w:r w:rsidRPr="00557059">
        <w:t>returned</w:t>
      </w:r>
      <w:r w:rsidR="00553F3F">
        <w:t xml:space="preserve"> </w:t>
      </w:r>
      <w:r w:rsidRPr="00557059">
        <w:t>to</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and</w:t>
      </w:r>
      <w:r w:rsidR="00553F3F">
        <w:t xml:space="preserve"> </w:t>
      </w:r>
      <w:r w:rsidR="00B451F7">
        <w:t xml:space="preserve">is part of </w:t>
      </w:r>
      <w:r w:rsidRPr="00557059">
        <w:t>the</w:t>
      </w:r>
      <w:r w:rsidR="00553F3F">
        <w:t xml:space="preserve"> </w:t>
      </w:r>
      <w:r w:rsidR="00B451F7">
        <w:t>Learning</w:t>
      </w:r>
      <w:r w:rsidR="0038247F">
        <w:t xml:space="preserve"> and Development</w:t>
      </w:r>
      <w:r w:rsidR="000C48A5">
        <w:t xml:space="preserve"> Review at the end of the year.  This form now allows for the trainee to provide an annual learning and development plan to and subsequently reflect on this plan using this form.</w:t>
      </w:r>
      <w:r w:rsidR="00553F3F">
        <w:t xml:space="preserve"> </w:t>
      </w:r>
      <w:r w:rsidRPr="00557059">
        <w:t>(See</w:t>
      </w:r>
      <w:r w:rsidR="00553F3F">
        <w:t xml:space="preserve"> </w:t>
      </w:r>
      <w:r w:rsidR="00F27C5F">
        <w:t>Appendices F</w:t>
      </w:r>
      <w:proofErr w:type="gramStart"/>
      <w:r w:rsidR="00F27C5F">
        <w:t>,G</w:t>
      </w:r>
      <w:proofErr w:type="gramEnd"/>
      <w:r w:rsidR="00F27C5F">
        <w:t xml:space="preserve"> and H</w:t>
      </w:r>
      <w:r w:rsidR="002C4FED">
        <w:t>.</w:t>
      </w:r>
      <w:r w:rsidR="008D51E0">
        <w:t>)</w:t>
      </w:r>
    </w:p>
    <w:p w14:paraId="5AAA9348" w14:textId="3EA8F5BC" w:rsidR="00557059" w:rsidRPr="00557059" w:rsidRDefault="00557059" w:rsidP="00B436C8">
      <w:pPr>
        <w:pStyle w:val="Heading5"/>
      </w:pPr>
      <w:r w:rsidRPr="00557059">
        <w:t>Clinical</w:t>
      </w:r>
      <w:r w:rsidR="00553F3F">
        <w:t xml:space="preserve"> </w:t>
      </w:r>
      <w:r w:rsidRPr="00557059">
        <w:t>Placement</w:t>
      </w:r>
      <w:r w:rsidR="00553F3F">
        <w:t xml:space="preserve"> </w:t>
      </w:r>
      <w:r w:rsidRPr="00557059">
        <w:t>Hours</w:t>
      </w:r>
    </w:p>
    <w:p w14:paraId="5AAA9349" w14:textId="546893CC" w:rsidR="00557059" w:rsidRPr="00557059" w:rsidRDefault="00557059" w:rsidP="00B436C8">
      <w:r w:rsidRPr="00557059">
        <w:t>Once</w:t>
      </w:r>
      <w:r w:rsidR="00553F3F">
        <w:t xml:space="preserve"> </w:t>
      </w:r>
      <w:r w:rsidRPr="00557059">
        <w:t>trainees</w:t>
      </w:r>
      <w:r w:rsidR="00553F3F">
        <w:t xml:space="preserve"> </w:t>
      </w:r>
      <w:r w:rsidRPr="00557059">
        <w:t>have</w:t>
      </w:r>
      <w:r w:rsidR="00553F3F">
        <w:t xml:space="preserve"> </w:t>
      </w:r>
      <w:r w:rsidRPr="00557059">
        <w:t>been</w:t>
      </w:r>
      <w:r w:rsidR="00553F3F">
        <w:t xml:space="preserve"> </w:t>
      </w:r>
      <w:r w:rsidRPr="00557059">
        <w:t>assessed</w:t>
      </w:r>
      <w:r w:rsidR="00553F3F">
        <w:t xml:space="preserve"> </w:t>
      </w:r>
      <w:r w:rsidRPr="00557059">
        <w:t>as</w:t>
      </w:r>
      <w:r w:rsidR="00553F3F">
        <w:t xml:space="preserve"> </w:t>
      </w:r>
      <w:r w:rsidRPr="00557059">
        <w:t>competent</w:t>
      </w:r>
      <w:r w:rsidR="00553F3F">
        <w:t xml:space="preserve"> </w:t>
      </w:r>
      <w:r w:rsidRPr="00557059">
        <w:t>to</w:t>
      </w:r>
      <w:r w:rsidR="00553F3F">
        <w:t xml:space="preserve"> </w:t>
      </w:r>
      <w:r w:rsidRPr="00557059">
        <w:t>undertake</w:t>
      </w:r>
      <w:r w:rsidR="00553F3F">
        <w:t xml:space="preserve"> </w:t>
      </w:r>
      <w:r w:rsidRPr="00557059">
        <w:t>client</w:t>
      </w:r>
      <w:r w:rsidR="00553F3F">
        <w:t xml:space="preserve"> </w:t>
      </w:r>
      <w:r w:rsidRPr="00557059">
        <w:t>work,</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encourages</w:t>
      </w:r>
      <w:r w:rsidR="00553F3F">
        <w:t xml:space="preserve"> </w:t>
      </w:r>
      <w:r w:rsidRPr="00557059">
        <w:t>them</w:t>
      </w:r>
      <w:r w:rsidR="00553F3F">
        <w:t xml:space="preserve"> </w:t>
      </w:r>
      <w:r w:rsidRPr="00557059">
        <w:t>to</w:t>
      </w:r>
      <w:r w:rsidR="00553F3F">
        <w:t xml:space="preserve"> </w:t>
      </w:r>
      <w:r w:rsidRPr="00557059">
        <w:t>take</w:t>
      </w:r>
      <w:r w:rsidR="00553F3F">
        <w:t xml:space="preserve"> </w:t>
      </w:r>
      <w:r w:rsidRPr="00557059">
        <w:t>up</w:t>
      </w:r>
      <w:r w:rsidR="00553F3F">
        <w:t xml:space="preserve"> </w:t>
      </w:r>
      <w:r w:rsidRPr="00557059">
        <w:t>a</w:t>
      </w:r>
      <w:r w:rsidR="00553F3F">
        <w:t xml:space="preserve"> </w:t>
      </w:r>
      <w:r w:rsidRPr="00557059">
        <w:t>voluntary</w:t>
      </w:r>
      <w:r w:rsidR="00553F3F">
        <w:t xml:space="preserve"> </w:t>
      </w:r>
      <w:r w:rsidRPr="00557059">
        <w:t>placement.</w:t>
      </w:r>
      <w:r w:rsidR="00553F3F">
        <w:t xml:space="preserve">  </w:t>
      </w:r>
    </w:p>
    <w:p w14:paraId="5AAA934A" w14:textId="1E4E59A7" w:rsidR="00557059" w:rsidRPr="00557059" w:rsidRDefault="00557059" w:rsidP="00B436C8">
      <w:r w:rsidRPr="00557059">
        <w:t>Once</w:t>
      </w:r>
      <w:r w:rsidR="00553F3F">
        <w:t xml:space="preserve"> </w:t>
      </w:r>
      <w:r w:rsidRPr="00557059">
        <w:t>the</w:t>
      </w:r>
      <w:r w:rsidR="00553F3F">
        <w:t xml:space="preserve"> </w:t>
      </w:r>
      <w:r w:rsidRPr="00557059">
        <w:t>trainee</w:t>
      </w:r>
      <w:r w:rsidR="00553F3F">
        <w:t xml:space="preserve"> </w:t>
      </w:r>
      <w:r w:rsidRPr="00557059">
        <w:t>has</w:t>
      </w:r>
      <w:r w:rsidR="00553F3F">
        <w:t xml:space="preserve"> </w:t>
      </w:r>
      <w:r w:rsidRPr="00557059">
        <w:t>passed</w:t>
      </w:r>
      <w:r w:rsidR="00553F3F">
        <w:t xml:space="preserve"> </w:t>
      </w:r>
      <w:r w:rsidRPr="00557059">
        <w:t>the</w:t>
      </w:r>
      <w:r w:rsidR="00553F3F">
        <w:t xml:space="preserve"> </w:t>
      </w:r>
      <w:r w:rsidR="00171D24">
        <w:t xml:space="preserve">Clinical </w:t>
      </w:r>
      <w:r w:rsidRPr="00557059">
        <w:t>Competenc</w:t>
      </w:r>
      <w:r w:rsidR="00171D24">
        <w:t>ies</w:t>
      </w:r>
      <w:r w:rsidR="00553F3F">
        <w:t xml:space="preserve"> </w:t>
      </w:r>
      <w:r w:rsidRPr="00557059">
        <w:t>Assessment,</w:t>
      </w:r>
      <w:r w:rsidR="00553F3F">
        <w:t xml:space="preserve"> </w:t>
      </w:r>
      <w:r w:rsidRPr="00557059">
        <w:t>the</w:t>
      </w:r>
      <w:r w:rsidR="00553F3F">
        <w:t xml:space="preserve"> </w:t>
      </w:r>
      <w:r w:rsidRPr="00557059">
        <w:t>trainee</w:t>
      </w:r>
      <w:r w:rsidR="00553F3F">
        <w:t xml:space="preserve"> </w:t>
      </w:r>
      <w:r w:rsidRPr="00557059">
        <w:t>is</w:t>
      </w:r>
      <w:r w:rsidR="00553F3F">
        <w:t xml:space="preserve"> </w:t>
      </w:r>
      <w:r w:rsidRPr="00557059">
        <w:t>provided</w:t>
      </w:r>
      <w:r w:rsidR="00553F3F">
        <w:t xml:space="preserve"> </w:t>
      </w:r>
      <w:r w:rsidRPr="00557059">
        <w:t>with</w:t>
      </w:r>
      <w:r w:rsidR="00553F3F">
        <w:t xml:space="preserve"> </w:t>
      </w:r>
      <w:r w:rsidRPr="00557059">
        <w:t>a</w:t>
      </w:r>
      <w:r w:rsidR="00553F3F">
        <w:t xml:space="preserve"> </w:t>
      </w:r>
      <w:r w:rsidRPr="00557059">
        <w:t>Readiness</w:t>
      </w:r>
      <w:r w:rsidR="00553F3F">
        <w:t xml:space="preserve"> </w:t>
      </w:r>
      <w:r w:rsidRPr="00557059">
        <w:t>for</w:t>
      </w:r>
      <w:r w:rsidR="00553F3F">
        <w:t xml:space="preserve"> </w:t>
      </w:r>
      <w:r w:rsidRPr="00557059">
        <w:t>Placement</w:t>
      </w:r>
      <w:r w:rsidR="00553F3F">
        <w:t xml:space="preserve"> </w:t>
      </w:r>
      <w:r w:rsidRPr="00557059">
        <w:t>letter</w:t>
      </w:r>
      <w:r w:rsidR="00553F3F">
        <w:t xml:space="preserve"> </w:t>
      </w:r>
      <w:r w:rsidRPr="00557059">
        <w:t>(Appendix</w:t>
      </w:r>
      <w:r w:rsidR="00553F3F">
        <w:t xml:space="preserve"> </w:t>
      </w:r>
      <w:r w:rsidR="00F27C5F">
        <w:t>J</w:t>
      </w:r>
      <w:r w:rsidRPr="00557059">
        <w:t>)</w:t>
      </w:r>
      <w:r w:rsidR="00553F3F">
        <w:t xml:space="preserve"> </w:t>
      </w:r>
      <w:r w:rsidRPr="00557059">
        <w:t>for</w:t>
      </w:r>
      <w:r w:rsidR="00553F3F">
        <w:t xml:space="preserve"> </w:t>
      </w:r>
      <w:r w:rsidRPr="00557059">
        <w:t>prospective</w:t>
      </w:r>
      <w:r w:rsidR="00553F3F">
        <w:t xml:space="preserve"> </w:t>
      </w:r>
      <w:r w:rsidRPr="00557059">
        <w:t>placement</w:t>
      </w:r>
      <w:r w:rsidR="00553F3F">
        <w:t xml:space="preserve"> </w:t>
      </w:r>
      <w:r w:rsidRPr="00557059">
        <w:t>providers.</w:t>
      </w:r>
      <w:r w:rsidR="00553F3F">
        <w:t xml:space="preserve"> </w:t>
      </w:r>
      <w:r w:rsidRPr="00557059">
        <w:t>Placements</w:t>
      </w:r>
      <w:r w:rsidR="00553F3F">
        <w:t xml:space="preserve"> </w:t>
      </w:r>
      <w:r w:rsidRPr="00557059">
        <w:t>benefit</w:t>
      </w:r>
      <w:r w:rsidR="00553F3F">
        <w:t xml:space="preserve"> </w:t>
      </w:r>
      <w:r w:rsidRPr="00557059">
        <w:t>trainees</w:t>
      </w:r>
      <w:r w:rsidR="00553F3F">
        <w:t xml:space="preserve"> </w:t>
      </w:r>
      <w:r w:rsidRPr="00557059">
        <w:t>in</w:t>
      </w:r>
      <w:r w:rsidR="00553F3F">
        <w:t xml:space="preserve"> </w:t>
      </w:r>
      <w:r w:rsidRPr="00557059">
        <w:t>that</w:t>
      </w:r>
      <w:r w:rsidR="00553F3F">
        <w:t xml:space="preserve"> </w:t>
      </w:r>
      <w:r w:rsidRPr="00557059">
        <w:t>they</w:t>
      </w:r>
      <w:r w:rsidR="00553F3F">
        <w:t xml:space="preserve"> </w:t>
      </w:r>
      <w:r w:rsidRPr="00557059">
        <w:t>can</w:t>
      </w:r>
      <w:r w:rsidR="00553F3F">
        <w:t xml:space="preserve"> </w:t>
      </w:r>
      <w:r w:rsidRPr="00557059">
        <w:t>begin</w:t>
      </w:r>
      <w:r w:rsidR="00553F3F">
        <w:t xml:space="preserve"> </w:t>
      </w:r>
      <w:r w:rsidRPr="00557059">
        <w:t>to</w:t>
      </w:r>
      <w:r w:rsidR="00553F3F">
        <w:t xml:space="preserve"> </w:t>
      </w:r>
      <w:r w:rsidRPr="00557059">
        <w:t>practice</w:t>
      </w:r>
      <w:r w:rsidR="00553F3F">
        <w:t xml:space="preserve"> </w:t>
      </w:r>
      <w:r w:rsidRPr="00557059">
        <w:t>within</w:t>
      </w:r>
      <w:r w:rsidR="00553F3F">
        <w:t xml:space="preserve"> </w:t>
      </w:r>
      <w:r w:rsidRPr="00557059">
        <w:t>a</w:t>
      </w:r>
      <w:r w:rsidR="00553F3F">
        <w:t xml:space="preserve"> </w:t>
      </w:r>
      <w:r w:rsidRPr="00557059">
        <w:t>setting</w:t>
      </w:r>
      <w:r w:rsidR="00553F3F">
        <w:t xml:space="preserve"> </w:t>
      </w:r>
      <w:r w:rsidRPr="00557059">
        <w:t>where</w:t>
      </w:r>
      <w:r w:rsidR="00553F3F">
        <w:t xml:space="preserve"> </w:t>
      </w:r>
      <w:r w:rsidRPr="00557059">
        <w:t>clients</w:t>
      </w:r>
      <w:r w:rsidR="00553F3F">
        <w:t xml:space="preserve"> </w:t>
      </w:r>
      <w:r w:rsidRPr="00557059">
        <w:t>are</w:t>
      </w:r>
      <w:r w:rsidR="00553F3F">
        <w:t xml:space="preserve"> </w:t>
      </w:r>
      <w:r w:rsidRPr="00557059">
        <w:t>usually</w:t>
      </w:r>
      <w:r w:rsidR="00553F3F">
        <w:t xml:space="preserve"> </w:t>
      </w:r>
      <w:r w:rsidRPr="00557059">
        <w:t>previously</w:t>
      </w:r>
      <w:r w:rsidR="00553F3F">
        <w:t xml:space="preserve"> </w:t>
      </w:r>
      <w:r w:rsidRPr="00557059">
        <w:t>assessed</w:t>
      </w:r>
      <w:r w:rsidR="00553F3F">
        <w:t xml:space="preserve"> </w:t>
      </w:r>
      <w:r w:rsidRPr="00557059">
        <w:t>prior</w:t>
      </w:r>
      <w:r w:rsidR="00553F3F">
        <w:t xml:space="preserve"> </w:t>
      </w:r>
      <w:r w:rsidRPr="00557059">
        <w:t>to</w:t>
      </w:r>
      <w:r w:rsidR="00553F3F">
        <w:t xml:space="preserve"> </w:t>
      </w:r>
      <w:r w:rsidRPr="00557059">
        <w:t>being</w:t>
      </w:r>
      <w:r w:rsidR="00553F3F">
        <w:t xml:space="preserve"> </w:t>
      </w:r>
      <w:r w:rsidRPr="00557059">
        <w:t>assigned</w:t>
      </w:r>
      <w:r w:rsidR="00553F3F">
        <w:t xml:space="preserve"> </w:t>
      </w:r>
      <w:r w:rsidRPr="00557059">
        <w:t>to</w:t>
      </w:r>
      <w:r w:rsidR="00553F3F">
        <w:t xml:space="preserve"> </w:t>
      </w:r>
      <w:r w:rsidRPr="00557059">
        <w:t>them.</w:t>
      </w:r>
      <w:r w:rsidR="00553F3F">
        <w:t xml:space="preserve"> </w:t>
      </w:r>
      <w:r w:rsidRPr="00557059">
        <w:t>It</w:t>
      </w:r>
      <w:r w:rsidR="00553F3F">
        <w:t xml:space="preserve"> </w:t>
      </w:r>
      <w:r w:rsidRPr="00557059">
        <w:t>offers</w:t>
      </w:r>
      <w:r w:rsidR="00553F3F">
        <w:t xml:space="preserve"> </w:t>
      </w:r>
      <w:r w:rsidRPr="00557059">
        <w:t>them</w:t>
      </w:r>
      <w:r w:rsidR="00553F3F">
        <w:t xml:space="preserve"> </w:t>
      </w:r>
      <w:r w:rsidRPr="00557059">
        <w:t>practical</w:t>
      </w:r>
      <w:r w:rsidR="00553F3F">
        <w:t xml:space="preserve"> </w:t>
      </w:r>
      <w:r w:rsidRPr="00557059">
        <w:t>experience</w:t>
      </w:r>
      <w:r w:rsidR="00553F3F">
        <w:t xml:space="preserve"> </w:t>
      </w:r>
      <w:r w:rsidRPr="00557059">
        <w:t>which</w:t>
      </w:r>
      <w:r w:rsidR="00553F3F">
        <w:t xml:space="preserve"> </w:t>
      </w:r>
      <w:r w:rsidRPr="00557059">
        <w:t>informs</w:t>
      </w:r>
      <w:r w:rsidR="00553F3F">
        <w:t xml:space="preserve"> </w:t>
      </w:r>
      <w:r w:rsidRPr="00557059">
        <w:t>their</w:t>
      </w:r>
      <w:r w:rsidR="00553F3F">
        <w:t xml:space="preserve"> </w:t>
      </w:r>
      <w:r w:rsidRPr="00557059">
        <w:t>learning</w:t>
      </w:r>
      <w:r w:rsidR="00553F3F">
        <w:t xml:space="preserve"> </w:t>
      </w:r>
      <w:r w:rsidRPr="00557059">
        <w:t>at</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as</w:t>
      </w:r>
      <w:r w:rsidR="00553F3F">
        <w:t xml:space="preserve"> </w:t>
      </w:r>
      <w:r w:rsidRPr="00557059">
        <w:t>well</w:t>
      </w:r>
      <w:r w:rsidR="00553F3F">
        <w:t xml:space="preserve"> </w:t>
      </w:r>
      <w:r w:rsidRPr="00557059">
        <w:t>as</w:t>
      </w:r>
      <w:r w:rsidR="00553F3F">
        <w:t xml:space="preserve"> </w:t>
      </w:r>
      <w:r w:rsidRPr="00557059">
        <w:t>an</w:t>
      </w:r>
      <w:r w:rsidR="00553F3F">
        <w:t xml:space="preserve"> </w:t>
      </w:r>
      <w:r w:rsidRPr="00557059">
        <w:t>opportunity</w:t>
      </w:r>
      <w:r w:rsidR="00553F3F">
        <w:t xml:space="preserve"> </w:t>
      </w:r>
      <w:r w:rsidRPr="00557059">
        <w:t>to</w:t>
      </w:r>
      <w:r w:rsidR="00553F3F">
        <w:t xml:space="preserve"> </w:t>
      </w:r>
      <w:r w:rsidRPr="00557059">
        <w:t>gain</w:t>
      </w:r>
      <w:r w:rsidR="00553F3F">
        <w:t xml:space="preserve"> </w:t>
      </w:r>
      <w:r w:rsidRPr="00557059">
        <w:t>hours</w:t>
      </w:r>
      <w:r w:rsidR="00553F3F">
        <w:t xml:space="preserve"> </w:t>
      </w:r>
      <w:r w:rsidRPr="00557059">
        <w:t>towards</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qualifications</w:t>
      </w:r>
    </w:p>
    <w:p w14:paraId="7FDDF106" w14:textId="77777777" w:rsidR="00996533" w:rsidRDefault="00996533" w:rsidP="00B436C8">
      <w:pPr>
        <w:pStyle w:val="Heading5"/>
      </w:pPr>
      <w:r>
        <w:t>Clinical Placement Policy</w:t>
      </w:r>
    </w:p>
    <w:p w14:paraId="0074787B" w14:textId="5CD5CC56" w:rsidR="00996533" w:rsidRPr="00557059" w:rsidRDefault="00A82828" w:rsidP="00B436C8">
      <w:r>
        <w:t xml:space="preserve">TA Training Organisation has a Clinical Placement Policy which </w:t>
      </w:r>
      <w:proofErr w:type="gramStart"/>
      <w:r>
        <w:t>provide</w:t>
      </w:r>
      <w:proofErr w:type="gramEnd"/>
      <w:r>
        <w:t xml:space="preserve"> a four way agreement between the trainee, the training establishment, the placement provider and the clinical supervisor. (See </w:t>
      </w:r>
      <w:r w:rsidR="00010452">
        <w:t xml:space="preserve">page </w:t>
      </w:r>
      <w:r w:rsidR="006731DB">
        <w:t xml:space="preserve">140 </w:t>
      </w:r>
      <w:r w:rsidR="00010452">
        <w:t xml:space="preserve">for </w:t>
      </w:r>
      <w:r>
        <w:t xml:space="preserve">the full policy.)  </w:t>
      </w:r>
      <w:r w:rsidR="00171D24">
        <w:t>Whilst i</w:t>
      </w:r>
      <w:r w:rsidR="00996533" w:rsidRPr="00557059">
        <w:t>t</w:t>
      </w:r>
      <w:r w:rsidR="00996533">
        <w:t xml:space="preserve"> </w:t>
      </w:r>
      <w:r w:rsidR="00996533" w:rsidRPr="00557059">
        <w:t>is</w:t>
      </w:r>
      <w:r w:rsidR="00996533">
        <w:t xml:space="preserve"> </w:t>
      </w:r>
      <w:r w:rsidR="00996533" w:rsidRPr="00557059">
        <w:t>the</w:t>
      </w:r>
      <w:r w:rsidR="00996533">
        <w:t xml:space="preserve"> </w:t>
      </w:r>
      <w:r w:rsidR="00996533" w:rsidRPr="00557059">
        <w:t>responsibility</w:t>
      </w:r>
      <w:r w:rsidR="00996533">
        <w:t xml:space="preserve"> </w:t>
      </w:r>
      <w:r w:rsidR="00996533" w:rsidRPr="00557059">
        <w:t>of</w:t>
      </w:r>
      <w:r w:rsidR="00996533">
        <w:t xml:space="preserve"> </w:t>
      </w:r>
      <w:r w:rsidR="00996533" w:rsidRPr="00557059">
        <w:t>the</w:t>
      </w:r>
      <w:r w:rsidR="00996533">
        <w:t xml:space="preserve"> </w:t>
      </w:r>
      <w:r w:rsidR="00996533" w:rsidRPr="00557059">
        <w:t>trainee</w:t>
      </w:r>
      <w:r w:rsidR="00996533">
        <w:t xml:space="preserve"> </w:t>
      </w:r>
      <w:r w:rsidR="00996533" w:rsidRPr="00557059">
        <w:t>to</w:t>
      </w:r>
      <w:r w:rsidR="00996533">
        <w:t xml:space="preserve"> </w:t>
      </w:r>
      <w:r w:rsidR="00996533" w:rsidRPr="00557059">
        <w:t>find</w:t>
      </w:r>
      <w:r w:rsidR="00996533">
        <w:t xml:space="preserve"> </w:t>
      </w:r>
      <w:r w:rsidR="00996533" w:rsidRPr="00557059">
        <w:t>their</w:t>
      </w:r>
      <w:r w:rsidR="00996533">
        <w:t xml:space="preserve"> </w:t>
      </w:r>
      <w:r w:rsidR="00171D24">
        <w:t xml:space="preserve">own </w:t>
      </w:r>
      <w:r w:rsidR="00996533" w:rsidRPr="00557059">
        <w:t>placement</w:t>
      </w:r>
      <w:r w:rsidR="00171D24">
        <w:t xml:space="preserve"> </w:t>
      </w:r>
      <w:proofErr w:type="gramStart"/>
      <w:r w:rsidR="00171D24">
        <w:t xml:space="preserve">and </w:t>
      </w:r>
      <w:r w:rsidR="00996533">
        <w:t xml:space="preserve"> </w:t>
      </w:r>
      <w:r w:rsidR="00996533" w:rsidRPr="00557059">
        <w:t>TA</w:t>
      </w:r>
      <w:proofErr w:type="gramEnd"/>
      <w:r w:rsidR="00996533">
        <w:t xml:space="preserve"> </w:t>
      </w:r>
      <w:r w:rsidR="00996533" w:rsidRPr="00557059">
        <w:t>Training</w:t>
      </w:r>
      <w:r w:rsidR="00996533">
        <w:t xml:space="preserve"> </w:t>
      </w:r>
      <w:r w:rsidR="00996533" w:rsidRPr="00557059">
        <w:t>Organisation</w:t>
      </w:r>
      <w:r w:rsidR="00996533">
        <w:t xml:space="preserve"> </w:t>
      </w:r>
      <w:r w:rsidR="00996533" w:rsidRPr="00557059">
        <w:t>does</w:t>
      </w:r>
      <w:r w:rsidR="00996533">
        <w:t xml:space="preserve"> </w:t>
      </w:r>
      <w:r w:rsidR="00996533" w:rsidRPr="00557059">
        <w:t>not</w:t>
      </w:r>
      <w:r w:rsidR="00996533">
        <w:t xml:space="preserve"> </w:t>
      </w:r>
      <w:r w:rsidR="00996533" w:rsidRPr="00557059">
        <w:t>hold</w:t>
      </w:r>
      <w:r w:rsidR="00996533">
        <w:t xml:space="preserve"> </w:t>
      </w:r>
      <w:r w:rsidR="00996533" w:rsidRPr="00557059">
        <w:t>a</w:t>
      </w:r>
      <w:r w:rsidR="00996533">
        <w:t xml:space="preserve"> </w:t>
      </w:r>
      <w:r w:rsidR="00996533" w:rsidRPr="00557059">
        <w:t>formal</w:t>
      </w:r>
      <w:r w:rsidR="00996533">
        <w:t xml:space="preserve"> </w:t>
      </w:r>
      <w:r w:rsidR="00996533" w:rsidRPr="00557059">
        <w:t>register</w:t>
      </w:r>
      <w:r w:rsidR="00996533">
        <w:t xml:space="preserve"> </w:t>
      </w:r>
      <w:r w:rsidR="00996533" w:rsidRPr="00557059">
        <w:t>of</w:t>
      </w:r>
      <w:r w:rsidR="00996533">
        <w:t xml:space="preserve"> </w:t>
      </w:r>
      <w:r w:rsidR="00996533" w:rsidRPr="00557059">
        <w:t>potential</w:t>
      </w:r>
      <w:r w:rsidR="00996533">
        <w:t xml:space="preserve"> </w:t>
      </w:r>
      <w:r w:rsidR="00996533" w:rsidRPr="00557059">
        <w:t>placement</w:t>
      </w:r>
      <w:r w:rsidR="00171D24">
        <w:t>s, t</w:t>
      </w:r>
      <w:r w:rsidR="00996533" w:rsidRPr="00557059">
        <w:t>he</w:t>
      </w:r>
      <w:r w:rsidR="00996533">
        <w:t xml:space="preserve"> </w:t>
      </w:r>
      <w:r w:rsidR="00996533" w:rsidRPr="00557059">
        <w:t>Directors</w:t>
      </w:r>
      <w:r w:rsidR="00996533">
        <w:t xml:space="preserve"> </w:t>
      </w:r>
      <w:r w:rsidR="00996533" w:rsidRPr="00557059">
        <w:t>are</w:t>
      </w:r>
      <w:r w:rsidR="00996533">
        <w:t xml:space="preserve"> </w:t>
      </w:r>
      <w:r w:rsidR="00996533" w:rsidRPr="00557059">
        <w:t>aware</w:t>
      </w:r>
      <w:r w:rsidR="00996533">
        <w:t xml:space="preserve"> </w:t>
      </w:r>
      <w:r w:rsidR="00996533" w:rsidRPr="00557059">
        <w:t>of,</w:t>
      </w:r>
      <w:r w:rsidR="00996533">
        <w:t xml:space="preserve"> </w:t>
      </w:r>
      <w:r w:rsidR="00996533" w:rsidRPr="00557059">
        <w:t>and</w:t>
      </w:r>
      <w:r w:rsidR="00996533">
        <w:t xml:space="preserve"> </w:t>
      </w:r>
      <w:r w:rsidR="00996533" w:rsidRPr="00557059">
        <w:t>can</w:t>
      </w:r>
      <w:r w:rsidR="00996533">
        <w:t xml:space="preserve"> </w:t>
      </w:r>
      <w:r w:rsidR="00996533" w:rsidRPr="00557059">
        <w:t>provide</w:t>
      </w:r>
      <w:r w:rsidR="00996533">
        <w:t xml:space="preserve"> </w:t>
      </w:r>
      <w:r w:rsidR="00171D24">
        <w:t xml:space="preserve">some </w:t>
      </w:r>
      <w:r w:rsidR="00996533" w:rsidRPr="00557059">
        <w:t>information</w:t>
      </w:r>
      <w:r w:rsidR="00996533">
        <w:t xml:space="preserve"> </w:t>
      </w:r>
      <w:r w:rsidR="00996533" w:rsidRPr="00557059">
        <w:t>on</w:t>
      </w:r>
      <w:r w:rsidR="00996533">
        <w:t xml:space="preserve"> </w:t>
      </w:r>
      <w:r w:rsidR="00996533" w:rsidRPr="00557059">
        <w:t>organisations</w:t>
      </w:r>
      <w:r w:rsidR="00996533">
        <w:t xml:space="preserve"> </w:t>
      </w:r>
      <w:r w:rsidR="00996533" w:rsidRPr="00557059">
        <w:t>that</w:t>
      </w:r>
      <w:r w:rsidR="00996533">
        <w:t xml:space="preserve"> </w:t>
      </w:r>
      <w:r w:rsidR="00996533" w:rsidRPr="00557059">
        <w:t>may</w:t>
      </w:r>
      <w:r w:rsidR="00996533">
        <w:t xml:space="preserve"> </w:t>
      </w:r>
      <w:r w:rsidR="00996533" w:rsidRPr="00557059">
        <w:t>be</w:t>
      </w:r>
      <w:r w:rsidR="00996533">
        <w:t xml:space="preserve"> </w:t>
      </w:r>
      <w:r w:rsidR="00996533" w:rsidRPr="00557059">
        <w:t>suitable</w:t>
      </w:r>
      <w:r w:rsidR="00996533">
        <w:t xml:space="preserve"> </w:t>
      </w:r>
      <w:r w:rsidR="00996533" w:rsidRPr="00557059">
        <w:t>for</w:t>
      </w:r>
      <w:r w:rsidR="00996533">
        <w:t xml:space="preserve"> </w:t>
      </w:r>
      <w:r w:rsidR="00996533" w:rsidRPr="00557059">
        <w:t>placements.</w:t>
      </w:r>
      <w:r>
        <w:t xml:space="preserve">  </w:t>
      </w:r>
      <w:r w:rsidR="00996533">
        <w:t xml:space="preserve">DBS </w:t>
      </w:r>
      <w:r w:rsidR="00996533" w:rsidRPr="00557059">
        <w:t>checks</w:t>
      </w:r>
      <w:r w:rsidR="00996533">
        <w:t xml:space="preserve"> </w:t>
      </w:r>
      <w:r w:rsidR="00996533" w:rsidRPr="00557059">
        <w:t>are</w:t>
      </w:r>
      <w:r w:rsidR="00996533">
        <w:t xml:space="preserve"> </w:t>
      </w:r>
      <w:r w:rsidR="00996533" w:rsidRPr="00557059">
        <w:t>required</w:t>
      </w:r>
      <w:r w:rsidR="00996533">
        <w:t xml:space="preserve"> </w:t>
      </w:r>
      <w:r w:rsidR="00996533" w:rsidRPr="00557059">
        <w:t>for</w:t>
      </w:r>
      <w:r w:rsidR="00996533">
        <w:t xml:space="preserve"> </w:t>
      </w:r>
      <w:r w:rsidR="00996533" w:rsidRPr="00557059">
        <w:t>trainees</w:t>
      </w:r>
      <w:r w:rsidR="00996533">
        <w:t xml:space="preserve"> </w:t>
      </w:r>
      <w:r w:rsidR="00996533" w:rsidRPr="00557059">
        <w:t>in</w:t>
      </w:r>
      <w:r w:rsidR="00996533">
        <w:t xml:space="preserve"> </w:t>
      </w:r>
      <w:r w:rsidR="00996533" w:rsidRPr="00557059">
        <w:t>placements,</w:t>
      </w:r>
      <w:r w:rsidR="00996533">
        <w:t xml:space="preserve"> </w:t>
      </w:r>
      <w:r w:rsidR="00996533" w:rsidRPr="00557059">
        <w:t>where</w:t>
      </w:r>
      <w:r w:rsidR="00996533">
        <w:t xml:space="preserve"> </w:t>
      </w:r>
      <w:r w:rsidR="00996533" w:rsidRPr="00557059">
        <w:t>the</w:t>
      </w:r>
      <w:r w:rsidR="00996533">
        <w:t xml:space="preserve"> </w:t>
      </w:r>
      <w:r w:rsidR="00996533" w:rsidRPr="00557059">
        <w:t>placement</w:t>
      </w:r>
      <w:r w:rsidR="00996533">
        <w:t xml:space="preserve"> </w:t>
      </w:r>
      <w:r w:rsidR="00996533" w:rsidRPr="00557059">
        <w:t>provider</w:t>
      </w:r>
      <w:r w:rsidR="00996533">
        <w:t xml:space="preserve"> </w:t>
      </w:r>
      <w:r w:rsidR="00996533" w:rsidRPr="00557059">
        <w:t>does</w:t>
      </w:r>
      <w:r w:rsidR="00996533">
        <w:t xml:space="preserve"> </w:t>
      </w:r>
      <w:r w:rsidR="00996533" w:rsidRPr="00557059">
        <w:t>not</w:t>
      </w:r>
      <w:r w:rsidR="00996533">
        <w:t xml:space="preserve"> </w:t>
      </w:r>
      <w:r w:rsidR="00996533" w:rsidRPr="00557059">
        <w:t>provide</w:t>
      </w:r>
      <w:r w:rsidR="00996533">
        <w:t xml:space="preserve"> </w:t>
      </w:r>
      <w:r w:rsidR="00996533" w:rsidRPr="00557059">
        <w:t>one,</w:t>
      </w:r>
      <w:r w:rsidR="00996533">
        <w:t xml:space="preserve"> </w:t>
      </w:r>
      <w:r w:rsidR="00996533" w:rsidRPr="00557059">
        <w:t>the</w:t>
      </w:r>
      <w:r w:rsidR="00996533">
        <w:t xml:space="preserve"> </w:t>
      </w:r>
      <w:r w:rsidR="00996533" w:rsidRPr="00557059">
        <w:t>trainee</w:t>
      </w:r>
      <w:r w:rsidR="00996533">
        <w:t xml:space="preserve"> </w:t>
      </w:r>
      <w:r w:rsidR="00996533" w:rsidRPr="00557059">
        <w:t>can</w:t>
      </w:r>
      <w:r w:rsidR="00996533">
        <w:t xml:space="preserve"> </w:t>
      </w:r>
      <w:r w:rsidR="00996533" w:rsidRPr="00557059">
        <w:t>obtain</w:t>
      </w:r>
      <w:r w:rsidR="00996533">
        <w:t xml:space="preserve"> </w:t>
      </w:r>
      <w:r w:rsidR="00996533" w:rsidRPr="00557059">
        <w:t>one</w:t>
      </w:r>
      <w:r w:rsidR="00996533">
        <w:t xml:space="preserve"> </w:t>
      </w:r>
      <w:r w:rsidR="00996533" w:rsidRPr="00557059">
        <w:t>via</w:t>
      </w:r>
      <w:r w:rsidR="00996533">
        <w:t xml:space="preserve"> TA Training Organisation </w:t>
      </w:r>
      <w:r w:rsidR="00996533" w:rsidRPr="00557059">
        <w:t>(please</w:t>
      </w:r>
      <w:r w:rsidR="00996533">
        <w:t xml:space="preserve"> </w:t>
      </w:r>
      <w:r w:rsidR="00996533" w:rsidRPr="00557059">
        <w:t>see</w:t>
      </w:r>
      <w:r w:rsidR="00996533">
        <w:t xml:space="preserve"> DBS </w:t>
      </w:r>
      <w:r w:rsidR="00996533" w:rsidRPr="00557059">
        <w:t>Disclosure</w:t>
      </w:r>
      <w:r w:rsidR="00996533">
        <w:t xml:space="preserve"> </w:t>
      </w:r>
      <w:r w:rsidR="00996533" w:rsidRPr="00557059">
        <w:t>and</w:t>
      </w:r>
      <w:r w:rsidR="00996533">
        <w:t xml:space="preserve"> </w:t>
      </w:r>
      <w:r w:rsidR="00996533" w:rsidRPr="00557059">
        <w:t>Recruitment</w:t>
      </w:r>
      <w:r w:rsidR="00996533">
        <w:t xml:space="preserve"> </w:t>
      </w:r>
      <w:r w:rsidR="00996533" w:rsidRPr="00557059">
        <w:t>of</w:t>
      </w:r>
      <w:r w:rsidR="00996533">
        <w:t xml:space="preserve"> </w:t>
      </w:r>
      <w:r w:rsidR="00996533" w:rsidRPr="00557059">
        <w:t>Ex-Offenders</w:t>
      </w:r>
      <w:r w:rsidR="00996533">
        <w:t xml:space="preserve"> </w:t>
      </w:r>
      <w:r w:rsidR="00996533" w:rsidRPr="00557059">
        <w:t>policy</w:t>
      </w:r>
      <w:r w:rsidR="00996533">
        <w:t xml:space="preserve"> </w:t>
      </w:r>
      <w:r w:rsidR="00996533" w:rsidRPr="00557059">
        <w:t>for</w:t>
      </w:r>
      <w:r w:rsidR="00996533">
        <w:t xml:space="preserve"> </w:t>
      </w:r>
      <w:r w:rsidR="00996533" w:rsidRPr="00557059">
        <w:t>details).</w:t>
      </w:r>
    </w:p>
    <w:p w14:paraId="0F3EBF8F" w14:textId="110CE1A0" w:rsidR="00996533" w:rsidRDefault="00CA26D0" w:rsidP="00B436C8">
      <w:r>
        <w:t xml:space="preserve">Once the trainee has identified a </w:t>
      </w:r>
      <w:r w:rsidR="00996533">
        <w:t xml:space="preserve">potentially suitable placement TA Training organisation will </w:t>
      </w:r>
      <w:r>
        <w:t xml:space="preserve">provide them with a Placement Checklist and Risk Assessment Form which the trainee asks the </w:t>
      </w:r>
      <w:r w:rsidR="00996533">
        <w:t xml:space="preserve">placement provider to </w:t>
      </w:r>
      <w:r>
        <w:t xml:space="preserve">complete. This document allows TA Training Organisation to </w:t>
      </w:r>
      <w:r w:rsidR="00996533">
        <w:t>assess the placement with regard to:</w:t>
      </w:r>
    </w:p>
    <w:p w14:paraId="75477F41" w14:textId="77777777" w:rsidR="00996533" w:rsidRDefault="00996533" w:rsidP="00B237F1">
      <w:pPr>
        <w:pStyle w:val="ListParagraph"/>
        <w:numPr>
          <w:ilvl w:val="0"/>
          <w:numId w:val="33"/>
        </w:numPr>
      </w:pPr>
      <w:r>
        <w:lastRenderedPageBreak/>
        <w:t>Protection, safety and suitability for the trainee and client group.</w:t>
      </w:r>
    </w:p>
    <w:p w14:paraId="52E9CFB2" w14:textId="77777777" w:rsidR="00996533" w:rsidRDefault="00996533" w:rsidP="00B237F1">
      <w:pPr>
        <w:pStyle w:val="ListParagraph"/>
        <w:numPr>
          <w:ilvl w:val="0"/>
          <w:numId w:val="33"/>
        </w:numPr>
      </w:pPr>
      <w:r>
        <w:t>Supervision arrangements</w:t>
      </w:r>
    </w:p>
    <w:p w14:paraId="6ED1B142" w14:textId="77777777" w:rsidR="00996533" w:rsidRDefault="00996533" w:rsidP="00B237F1">
      <w:pPr>
        <w:pStyle w:val="ListParagraph"/>
        <w:numPr>
          <w:ilvl w:val="0"/>
          <w:numId w:val="33"/>
        </w:numPr>
      </w:pPr>
      <w:r>
        <w:t xml:space="preserve">Nature of the work to be done. </w:t>
      </w:r>
    </w:p>
    <w:p w14:paraId="7D8A29C2" w14:textId="77777777" w:rsidR="00996533" w:rsidRDefault="00996533" w:rsidP="00B237F1">
      <w:pPr>
        <w:pStyle w:val="ListParagraph"/>
        <w:numPr>
          <w:ilvl w:val="0"/>
          <w:numId w:val="33"/>
        </w:numPr>
      </w:pPr>
      <w:r>
        <w:t>Assessments of clients</w:t>
      </w:r>
    </w:p>
    <w:p w14:paraId="3870F030" w14:textId="77777777" w:rsidR="00996533" w:rsidRDefault="00996533" w:rsidP="00B237F1">
      <w:pPr>
        <w:pStyle w:val="ListParagraph"/>
        <w:numPr>
          <w:ilvl w:val="0"/>
          <w:numId w:val="33"/>
        </w:numPr>
      </w:pPr>
      <w:r>
        <w:t>Does the placement offer an appropriate learning opportunity?</w:t>
      </w:r>
    </w:p>
    <w:p w14:paraId="6194D285" w14:textId="5DD4B290" w:rsidR="00996533" w:rsidRDefault="00996533" w:rsidP="00B436C8">
      <w:r>
        <w:t xml:space="preserve">This assessment is </w:t>
      </w:r>
      <w:proofErr w:type="gramStart"/>
      <w:r>
        <w:t>competed</w:t>
      </w:r>
      <w:proofErr w:type="gramEnd"/>
      <w:r>
        <w:t xml:space="preserve"> via a short questionnaire </w:t>
      </w:r>
      <w:r w:rsidR="00CA26D0">
        <w:t>by</w:t>
      </w:r>
      <w:r>
        <w:t xml:space="preserve"> manager of the service offering the placement.  See Appendix </w:t>
      </w:r>
      <w:r w:rsidR="00CA26D0">
        <w:t>K</w:t>
      </w:r>
    </w:p>
    <w:p w14:paraId="6D52BCF1" w14:textId="318EE835" w:rsidR="00150774" w:rsidRDefault="00150774" w:rsidP="00B436C8">
      <w:r>
        <w:t>The learning outcomes fo</w:t>
      </w:r>
      <w:r w:rsidR="000829A5">
        <w:t xml:space="preserve">r placement will be reviewed in the </w:t>
      </w:r>
      <w:proofErr w:type="gramStart"/>
      <w:r w:rsidR="000829A5">
        <w:t>trainees</w:t>
      </w:r>
      <w:proofErr w:type="gramEnd"/>
      <w:r w:rsidR="000829A5">
        <w:t xml:space="preserve"> individual tutorial with the training director and in the Supervision report. See Appendix H</w:t>
      </w:r>
    </w:p>
    <w:p w14:paraId="5AAA934C" w14:textId="0FA7E296" w:rsidR="00557059" w:rsidRPr="00557059" w:rsidRDefault="00557059" w:rsidP="00B436C8">
      <w:pPr>
        <w:pStyle w:val="Heading5"/>
      </w:pPr>
      <w:r w:rsidRPr="00557059">
        <w:t>Personal</w:t>
      </w:r>
      <w:r w:rsidR="00553F3F">
        <w:t xml:space="preserve"> </w:t>
      </w:r>
      <w:r w:rsidRPr="00557059">
        <w:t>Therapy</w:t>
      </w:r>
    </w:p>
    <w:p w14:paraId="6B04C56E" w14:textId="77777777" w:rsidR="00583444" w:rsidRDefault="00557059" w:rsidP="00B436C8">
      <w:r w:rsidRPr="00557059">
        <w:t>Personal</w:t>
      </w:r>
      <w:r w:rsidR="00553F3F">
        <w:t xml:space="preserve"> </w:t>
      </w:r>
      <w:r w:rsidRPr="00557059">
        <w:t>Therapy</w:t>
      </w:r>
      <w:r w:rsidR="00553F3F">
        <w:rPr>
          <w:b/>
        </w:rPr>
        <w:t xml:space="preserve"> </w:t>
      </w:r>
      <w:r w:rsidRPr="00557059">
        <w:t>is</w:t>
      </w:r>
      <w:r w:rsidR="00553F3F">
        <w:t xml:space="preserve"> </w:t>
      </w:r>
      <w:r w:rsidRPr="00557059">
        <w:t>a</w:t>
      </w:r>
      <w:r w:rsidR="00553F3F">
        <w:t xml:space="preserve"> </w:t>
      </w:r>
      <w:r w:rsidRPr="00557059">
        <w:t>requirement</w:t>
      </w:r>
      <w:r w:rsidR="00553F3F">
        <w:t xml:space="preserve"> </w:t>
      </w:r>
      <w:r w:rsidR="00A87C64">
        <w:t xml:space="preserve">for anyone wishing to take the </w:t>
      </w:r>
      <w:r w:rsidR="005B1E02">
        <w:t xml:space="preserve">UKATA </w:t>
      </w:r>
      <w:r w:rsidR="00A87C64">
        <w:t xml:space="preserve">Diploma in Transactional Analysis or the Certificate in Transactional Analysis leading to UKCP Registration. </w:t>
      </w:r>
      <w:r w:rsidR="00553F3F">
        <w:t xml:space="preserve"> </w:t>
      </w:r>
      <w:r w:rsidR="0095517C">
        <w:t>Our recommendation is that any</w:t>
      </w:r>
      <w:r w:rsidR="00553F3F">
        <w:t xml:space="preserve"> </w:t>
      </w:r>
      <w:r w:rsidRPr="00557059">
        <w:t>trainees</w:t>
      </w:r>
      <w:r w:rsidR="00553F3F">
        <w:t xml:space="preserve"> </w:t>
      </w:r>
      <w:r w:rsidR="0095517C">
        <w:t xml:space="preserve">who are </w:t>
      </w:r>
      <w:r w:rsidRPr="00557059">
        <w:t>working</w:t>
      </w:r>
      <w:r w:rsidR="00553F3F">
        <w:t xml:space="preserve"> </w:t>
      </w:r>
      <w:r w:rsidRPr="00557059">
        <w:t>with</w:t>
      </w:r>
      <w:r w:rsidR="00553F3F">
        <w:t xml:space="preserve"> </w:t>
      </w:r>
      <w:r w:rsidRPr="00557059">
        <w:t>clients</w:t>
      </w:r>
      <w:r w:rsidR="0095517C">
        <w:t xml:space="preserve"> be in </w:t>
      </w:r>
      <w:r w:rsidR="00583444">
        <w:t xml:space="preserve">personal therapy.  Once a trainee has decided </w:t>
      </w:r>
      <w:r w:rsidRPr="00557059">
        <w:t>they</w:t>
      </w:r>
      <w:r w:rsidR="00553F3F">
        <w:t xml:space="preserve"> </w:t>
      </w:r>
      <w:r w:rsidRPr="00557059">
        <w:t>intend</w:t>
      </w:r>
      <w:r w:rsidR="00553F3F">
        <w:t xml:space="preserve"> </w:t>
      </w:r>
      <w:r w:rsidRPr="00557059">
        <w:t>to</w:t>
      </w:r>
      <w:r w:rsidR="00553F3F">
        <w:t xml:space="preserve"> </w:t>
      </w:r>
      <w:r w:rsidRPr="00557059">
        <w:t>continue</w:t>
      </w:r>
      <w:r w:rsidR="00553F3F">
        <w:t xml:space="preserve"> </w:t>
      </w:r>
      <w:r w:rsidRPr="00557059">
        <w:t>in</w:t>
      </w:r>
      <w:r w:rsidR="00553F3F">
        <w:t xml:space="preserve"> </w:t>
      </w:r>
      <w:r w:rsidRPr="00557059">
        <w:t>training</w:t>
      </w:r>
      <w:r w:rsidR="00553F3F">
        <w:t xml:space="preserve"> </w:t>
      </w:r>
      <w:r w:rsidRPr="00557059">
        <w:t>beyond</w:t>
      </w:r>
      <w:r w:rsidR="00553F3F">
        <w:t xml:space="preserve"> </w:t>
      </w:r>
      <w:r w:rsidRPr="00557059">
        <w:t>the</w:t>
      </w:r>
      <w:r w:rsidR="00553F3F">
        <w:t xml:space="preserve"> </w:t>
      </w:r>
      <w:r w:rsidRPr="00557059">
        <w:t>first</w:t>
      </w:r>
      <w:r w:rsidR="00553F3F">
        <w:t xml:space="preserve"> </w:t>
      </w:r>
      <w:r w:rsidRPr="00557059">
        <w:t>year</w:t>
      </w:r>
      <w:r w:rsidR="00553F3F">
        <w:t xml:space="preserve"> </w:t>
      </w:r>
      <w:r w:rsidRPr="00557059">
        <w:t>then</w:t>
      </w:r>
      <w:r w:rsidR="00553F3F">
        <w:t xml:space="preserve"> </w:t>
      </w:r>
      <w:r w:rsidRPr="00557059">
        <w:t>they</w:t>
      </w:r>
      <w:r w:rsidR="00553F3F">
        <w:t xml:space="preserve"> </w:t>
      </w:r>
      <w:r w:rsidRPr="00557059">
        <w:t>begin</w:t>
      </w:r>
      <w:r w:rsidR="00553F3F">
        <w:t xml:space="preserve"> </w:t>
      </w:r>
      <w:r w:rsidRPr="00557059">
        <w:t>their</w:t>
      </w:r>
      <w:r w:rsidR="00553F3F">
        <w:t xml:space="preserve"> </w:t>
      </w:r>
      <w:r w:rsidRPr="00557059">
        <w:t>personal</w:t>
      </w:r>
      <w:r w:rsidR="00553F3F">
        <w:t xml:space="preserve"> </w:t>
      </w:r>
      <w:r w:rsidRPr="00557059">
        <w:t>therapy.</w:t>
      </w:r>
      <w:r w:rsidR="00553F3F">
        <w:t xml:space="preserve"> </w:t>
      </w:r>
      <w:r w:rsidR="00583444">
        <w:t xml:space="preserve"> </w:t>
      </w:r>
    </w:p>
    <w:p w14:paraId="5AAA934D" w14:textId="36387D8F" w:rsidR="00557059" w:rsidRDefault="00583444" w:rsidP="00B436C8">
      <w:r>
        <w:t xml:space="preserve">The UKCP requirement for personal therapy is </w:t>
      </w:r>
      <w:r w:rsidR="00171D24">
        <w:t>that c</w:t>
      </w:r>
      <w:r>
        <w:t xml:space="preserve">andidates must have an experience of </w:t>
      </w:r>
      <w:r w:rsidRPr="00583444">
        <w:t>psychotherapy congruent with the</w:t>
      </w:r>
      <w:r>
        <w:t xml:space="preserve"> </w:t>
      </w:r>
      <w:r w:rsidRPr="00583444">
        <w:t>psychotherapy in which they are in</w:t>
      </w:r>
      <w:r>
        <w:t xml:space="preserve"> </w:t>
      </w:r>
      <w:r w:rsidRPr="00583444">
        <w:t>training for a minimum of 40 hours</w:t>
      </w:r>
      <w:r>
        <w:t xml:space="preserve"> </w:t>
      </w:r>
      <w:r w:rsidRPr="00583444">
        <w:t>per year for four years, and normally</w:t>
      </w:r>
      <w:r>
        <w:t xml:space="preserve"> </w:t>
      </w:r>
      <w:r w:rsidRPr="00583444">
        <w:t>be in psychotherapy throughout their</w:t>
      </w:r>
      <w:r>
        <w:t xml:space="preserve"> </w:t>
      </w:r>
      <w:r w:rsidRPr="00583444">
        <w:t>training. This psychotherapy must</w:t>
      </w:r>
      <w:r>
        <w:t xml:space="preserve"> </w:t>
      </w:r>
      <w:r w:rsidRPr="00583444">
        <w:t>normally be undergone with a</w:t>
      </w:r>
      <w:r>
        <w:t xml:space="preserve"> </w:t>
      </w:r>
      <w:r w:rsidRPr="00583444">
        <w:t>UKCP registered psychotherapist,</w:t>
      </w:r>
      <w:r>
        <w:t xml:space="preserve"> or equivalent.</w:t>
      </w:r>
    </w:p>
    <w:p w14:paraId="6CFC917D" w14:textId="77777777" w:rsidR="00583444" w:rsidRDefault="00583444" w:rsidP="00B436C8">
      <w:r>
        <w:t xml:space="preserve">Personal Therapy is completely confidential between the therapist and trainee. </w:t>
      </w:r>
    </w:p>
    <w:p w14:paraId="5AAA934E" w14:textId="77777777" w:rsidR="00557059" w:rsidRPr="00557059" w:rsidRDefault="00557059" w:rsidP="00B436C8">
      <w:pPr>
        <w:pStyle w:val="Heading5"/>
      </w:pPr>
      <w:r w:rsidRPr="00557059">
        <w:t>Supervision</w:t>
      </w:r>
    </w:p>
    <w:p w14:paraId="5AAA934F" w14:textId="748E1BD8" w:rsidR="00557059" w:rsidRPr="00557059" w:rsidRDefault="00557059" w:rsidP="00B436C8">
      <w:r w:rsidRPr="00557059">
        <w:t>Definition</w:t>
      </w:r>
      <w:r w:rsidR="00553F3F">
        <w:t xml:space="preserve"> </w:t>
      </w:r>
      <w:r w:rsidRPr="00557059">
        <w:t>of</w:t>
      </w:r>
      <w:r w:rsidR="00553F3F">
        <w:t xml:space="preserve"> </w:t>
      </w:r>
      <w:r w:rsidRPr="00557059">
        <w:t>Supervised</w:t>
      </w:r>
      <w:r w:rsidR="00553F3F">
        <w:t xml:space="preserve"> </w:t>
      </w:r>
      <w:r w:rsidRPr="00557059">
        <w:t>Practice:</w:t>
      </w:r>
      <w:r w:rsidR="00553F3F">
        <w:t xml:space="preserve"> </w:t>
      </w:r>
    </w:p>
    <w:p w14:paraId="5AAA9350" w14:textId="1D0C5D35" w:rsidR="00557059" w:rsidRDefault="00557059" w:rsidP="00B436C8">
      <w:r w:rsidRPr="00557059">
        <w:rPr>
          <w:rStyle w:val="SubtleEmphasis"/>
          <w:color w:val="161616" w:themeColor="accent1" w:themeShade="1A"/>
        </w:rPr>
        <w:t>“It</w:t>
      </w:r>
      <w:r w:rsidR="00553F3F">
        <w:rPr>
          <w:rStyle w:val="SubtleEmphasis"/>
          <w:color w:val="161616" w:themeColor="accent1" w:themeShade="1A"/>
        </w:rPr>
        <w:t xml:space="preserve"> </w:t>
      </w:r>
      <w:r w:rsidRPr="00557059">
        <w:rPr>
          <w:rStyle w:val="SubtleEmphasis"/>
          <w:color w:val="161616" w:themeColor="accent1" w:themeShade="1A"/>
        </w:rPr>
        <w:t>is</w:t>
      </w:r>
      <w:r w:rsidR="00553F3F">
        <w:rPr>
          <w:rStyle w:val="SubtleEmphasis"/>
          <w:color w:val="161616" w:themeColor="accent1" w:themeShade="1A"/>
        </w:rPr>
        <w:t xml:space="preserve"> </w:t>
      </w:r>
      <w:r w:rsidRPr="00557059">
        <w:rPr>
          <w:rStyle w:val="SubtleEmphasis"/>
          <w:color w:val="161616" w:themeColor="accent1" w:themeShade="1A"/>
        </w:rPr>
        <w:t>important</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both</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psychotherapist</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client</w:t>
      </w:r>
      <w:r w:rsidR="00553F3F">
        <w:rPr>
          <w:rStyle w:val="SubtleEmphasis"/>
          <w:color w:val="161616" w:themeColor="accent1" w:themeShade="1A"/>
        </w:rPr>
        <w:t xml:space="preserve"> </w:t>
      </w:r>
      <w:r w:rsidRPr="00557059">
        <w:rPr>
          <w:rStyle w:val="SubtleEmphasis"/>
          <w:color w:val="161616" w:themeColor="accent1" w:themeShade="1A"/>
        </w:rPr>
        <w:t>that</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professional</w:t>
      </w:r>
      <w:r w:rsidR="00553F3F">
        <w:rPr>
          <w:rStyle w:val="SubtleEmphasis"/>
          <w:color w:val="161616" w:themeColor="accent1" w:themeShade="1A"/>
        </w:rPr>
        <w:t xml:space="preserve"> </w:t>
      </w:r>
      <w:r w:rsidRPr="00557059">
        <w:rPr>
          <w:rStyle w:val="SubtleEmphasis"/>
          <w:color w:val="161616" w:themeColor="accent1" w:themeShade="1A"/>
        </w:rPr>
        <w:t>regularly</w:t>
      </w:r>
      <w:r w:rsidR="00553F3F">
        <w:rPr>
          <w:rStyle w:val="SubtleEmphasis"/>
          <w:color w:val="161616" w:themeColor="accent1" w:themeShade="1A"/>
        </w:rPr>
        <w:t xml:space="preserve"> </w:t>
      </w:r>
      <w:r w:rsidRPr="00557059">
        <w:rPr>
          <w:rStyle w:val="SubtleEmphasis"/>
          <w:color w:val="161616" w:themeColor="accent1" w:themeShade="1A"/>
        </w:rPr>
        <w:t>takes</w:t>
      </w:r>
      <w:r w:rsidR="00553F3F">
        <w:rPr>
          <w:rStyle w:val="SubtleEmphasis"/>
          <w:color w:val="161616" w:themeColor="accent1" w:themeShade="1A"/>
        </w:rPr>
        <w:t xml:space="preserve"> </w:t>
      </w:r>
      <w:r w:rsidRPr="00557059">
        <w:rPr>
          <w:rStyle w:val="SubtleEmphasis"/>
          <w:color w:val="161616" w:themeColor="accent1" w:themeShade="1A"/>
        </w:rPr>
        <w:t>his</w:t>
      </w:r>
      <w:r w:rsidR="00553F3F">
        <w:rPr>
          <w:rStyle w:val="SubtleEmphasis"/>
          <w:color w:val="161616" w:themeColor="accent1" w:themeShade="1A"/>
        </w:rPr>
        <w:t xml:space="preserve"> </w:t>
      </w:r>
      <w:r w:rsidRPr="00557059">
        <w:rPr>
          <w:rStyle w:val="SubtleEmphasis"/>
          <w:color w:val="161616" w:themeColor="accent1" w:themeShade="1A"/>
        </w:rPr>
        <w:t>or</w:t>
      </w:r>
      <w:r w:rsidR="00553F3F">
        <w:rPr>
          <w:rStyle w:val="SubtleEmphasis"/>
          <w:color w:val="161616" w:themeColor="accent1" w:themeShade="1A"/>
        </w:rPr>
        <w:t xml:space="preserve"> </w:t>
      </w:r>
      <w:r w:rsidRPr="00557059">
        <w:rPr>
          <w:rStyle w:val="SubtleEmphasis"/>
          <w:color w:val="161616" w:themeColor="accent1" w:themeShade="1A"/>
        </w:rPr>
        <w:t>her</w:t>
      </w:r>
      <w:r w:rsidR="00553F3F">
        <w:rPr>
          <w:rStyle w:val="SubtleEmphasis"/>
          <w:color w:val="161616" w:themeColor="accent1" w:themeShade="1A"/>
        </w:rPr>
        <w:t xml:space="preserve"> </w:t>
      </w:r>
      <w:r w:rsidRPr="00557059">
        <w:rPr>
          <w:rStyle w:val="SubtleEmphasis"/>
          <w:color w:val="161616" w:themeColor="accent1" w:themeShade="1A"/>
        </w:rPr>
        <w:t>work</w:t>
      </w:r>
      <w:r w:rsidR="00553F3F">
        <w:rPr>
          <w:rStyle w:val="SubtleEmphasis"/>
          <w:color w:val="161616" w:themeColor="accent1" w:themeShade="1A"/>
        </w:rPr>
        <w:t xml:space="preserve"> </w:t>
      </w:r>
      <w:r w:rsidRPr="00557059">
        <w:rPr>
          <w:rStyle w:val="SubtleEmphasis"/>
          <w:color w:val="161616" w:themeColor="accent1" w:themeShade="1A"/>
        </w:rPr>
        <w:t>to</w:t>
      </w:r>
      <w:r w:rsidR="00553F3F">
        <w:rPr>
          <w:rStyle w:val="SubtleEmphasis"/>
          <w:color w:val="161616" w:themeColor="accent1" w:themeShade="1A"/>
        </w:rPr>
        <w:t xml:space="preserve"> </w:t>
      </w:r>
      <w:r w:rsidRPr="00557059">
        <w:rPr>
          <w:rStyle w:val="SubtleEmphasis"/>
          <w:color w:val="161616" w:themeColor="accent1" w:themeShade="1A"/>
        </w:rPr>
        <w:t>supervision</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this</w:t>
      </w:r>
      <w:r w:rsidR="00553F3F">
        <w:rPr>
          <w:rStyle w:val="SubtleEmphasis"/>
          <w:color w:val="161616" w:themeColor="accent1" w:themeShade="1A"/>
        </w:rPr>
        <w:t xml:space="preserve"> </w:t>
      </w:r>
      <w:r w:rsidRPr="00557059">
        <w:rPr>
          <w:rStyle w:val="SubtleEmphasis"/>
          <w:color w:val="161616" w:themeColor="accent1" w:themeShade="1A"/>
        </w:rPr>
        <w:t>is</w:t>
      </w:r>
      <w:r w:rsidR="00553F3F">
        <w:rPr>
          <w:rStyle w:val="SubtleEmphasis"/>
          <w:color w:val="161616" w:themeColor="accent1" w:themeShade="1A"/>
        </w:rPr>
        <w:t xml:space="preserve"> </w:t>
      </w:r>
      <w:r w:rsidRPr="00557059">
        <w:rPr>
          <w:rStyle w:val="SubtleEmphasis"/>
          <w:color w:val="161616" w:themeColor="accent1" w:themeShade="1A"/>
        </w:rPr>
        <w:t>a</w:t>
      </w:r>
      <w:r w:rsidR="00553F3F">
        <w:rPr>
          <w:rStyle w:val="SubtleEmphasis"/>
          <w:color w:val="161616" w:themeColor="accent1" w:themeShade="1A"/>
        </w:rPr>
        <w:t xml:space="preserve"> </w:t>
      </w:r>
      <w:r w:rsidRPr="00557059">
        <w:rPr>
          <w:rStyle w:val="SubtleEmphasis"/>
          <w:color w:val="161616" w:themeColor="accent1" w:themeShade="1A"/>
        </w:rPr>
        <w:t>requirement</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students</w:t>
      </w:r>
      <w:r w:rsidR="00553F3F">
        <w:rPr>
          <w:rStyle w:val="SubtleEmphasis"/>
          <w:color w:val="161616" w:themeColor="accent1" w:themeShade="1A"/>
        </w:rPr>
        <w:t xml:space="preserve"> </w:t>
      </w:r>
      <w:r w:rsidRPr="00557059">
        <w:rPr>
          <w:rStyle w:val="SubtleEmphasis"/>
          <w:color w:val="161616" w:themeColor="accent1" w:themeShade="1A"/>
        </w:rPr>
        <w:t>preparing</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UKCP</w:t>
      </w:r>
      <w:r w:rsidR="00553F3F">
        <w:rPr>
          <w:rStyle w:val="SubtleEmphasis"/>
          <w:color w:val="161616" w:themeColor="accent1" w:themeShade="1A"/>
        </w:rPr>
        <w:t xml:space="preserve"> </w:t>
      </w:r>
      <w:r w:rsidRPr="00557059">
        <w:rPr>
          <w:rStyle w:val="SubtleEmphasis"/>
          <w:color w:val="161616" w:themeColor="accent1" w:themeShade="1A"/>
        </w:rPr>
        <w:t>registration</w:t>
      </w:r>
      <w:r w:rsidR="00553F3F">
        <w:rPr>
          <w:rStyle w:val="SubtleEmphasis"/>
          <w:color w:val="161616" w:themeColor="accent1" w:themeShade="1A"/>
        </w:rPr>
        <w:t xml:space="preserve"> </w:t>
      </w:r>
      <w:r w:rsidRPr="00557059">
        <w:rPr>
          <w:rStyle w:val="SubtleEmphasis"/>
          <w:color w:val="161616" w:themeColor="accent1" w:themeShade="1A"/>
        </w:rPr>
        <w:t>and/or</w:t>
      </w:r>
      <w:r w:rsidR="00553F3F">
        <w:rPr>
          <w:rStyle w:val="SubtleEmphasis"/>
          <w:color w:val="161616" w:themeColor="accent1" w:themeShade="1A"/>
        </w:rPr>
        <w:t xml:space="preserve"> </w:t>
      </w:r>
      <w:r w:rsidRPr="00557059">
        <w:rPr>
          <w:rStyle w:val="SubtleEmphasis"/>
          <w:color w:val="161616" w:themeColor="accent1" w:themeShade="1A"/>
        </w:rPr>
        <w:t>CTA</w:t>
      </w:r>
      <w:r w:rsidR="00553F3F">
        <w:rPr>
          <w:rStyle w:val="SubtleEmphasis"/>
          <w:color w:val="161616" w:themeColor="accent1" w:themeShade="1A"/>
        </w:rPr>
        <w:t xml:space="preserve"> </w:t>
      </w:r>
      <w:r w:rsidRPr="00557059">
        <w:rPr>
          <w:rStyle w:val="SubtleEmphasis"/>
          <w:color w:val="161616" w:themeColor="accent1" w:themeShade="1A"/>
        </w:rPr>
        <w:t>examination.</w:t>
      </w:r>
      <w:r w:rsidR="00553F3F">
        <w:rPr>
          <w:rStyle w:val="SubtleEmphasis"/>
          <w:color w:val="161616" w:themeColor="accent1" w:themeShade="1A"/>
        </w:rPr>
        <w:t xml:space="preserve"> </w:t>
      </w:r>
      <w:r w:rsidRPr="00557059">
        <w:rPr>
          <w:rStyle w:val="SubtleEmphasis"/>
          <w:color w:val="161616" w:themeColor="accent1" w:themeShade="1A"/>
        </w:rPr>
        <w:t>This</w:t>
      </w:r>
      <w:r w:rsidR="00553F3F">
        <w:rPr>
          <w:rStyle w:val="SubtleEmphasis"/>
          <w:color w:val="161616" w:themeColor="accent1" w:themeShade="1A"/>
        </w:rPr>
        <w:t xml:space="preserve"> </w:t>
      </w:r>
      <w:r w:rsidRPr="00557059">
        <w:rPr>
          <w:rStyle w:val="SubtleEmphasis"/>
          <w:color w:val="161616" w:themeColor="accent1" w:themeShade="1A"/>
        </w:rPr>
        <w:t>will</w:t>
      </w:r>
      <w:r w:rsidR="00553F3F">
        <w:rPr>
          <w:rStyle w:val="SubtleEmphasis"/>
          <w:color w:val="161616" w:themeColor="accent1" w:themeShade="1A"/>
        </w:rPr>
        <w:t xml:space="preserve"> </w:t>
      </w:r>
      <w:r w:rsidRPr="00557059">
        <w:rPr>
          <w:rStyle w:val="SubtleEmphasis"/>
          <w:color w:val="161616" w:themeColor="accent1" w:themeShade="1A"/>
        </w:rPr>
        <w:t>be</w:t>
      </w:r>
      <w:r w:rsidR="00553F3F">
        <w:rPr>
          <w:rStyle w:val="SubtleEmphasis"/>
          <w:color w:val="161616" w:themeColor="accent1" w:themeShade="1A"/>
        </w:rPr>
        <w:t xml:space="preserve"> </w:t>
      </w:r>
      <w:r w:rsidRPr="00557059">
        <w:rPr>
          <w:rStyle w:val="SubtleEmphasis"/>
          <w:color w:val="161616" w:themeColor="accent1" w:themeShade="1A"/>
        </w:rPr>
        <w:t>with</w:t>
      </w:r>
      <w:r w:rsidR="00553F3F">
        <w:rPr>
          <w:rStyle w:val="SubtleEmphasis"/>
          <w:color w:val="161616" w:themeColor="accent1" w:themeShade="1A"/>
        </w:rPr>
        <w:t xml:space="preserve"> </w:t>
      </w:r>
      <w:r w:rsidRPr="00557059">
        <w:rPr>
          <w:rStyle w:val="SubtleEmphasis"/>
          <w:color w:val="161616" w:themeColor="accent1" w:themeShade="1A"/>
        </w:rPr>
        <w:t>a</w:t>
      </w:r>
      <w:r w:rsidR="00553F3F">
        <w:rPr>
          <w:rStyle w:val="SubtleEmphasis"/>
          <w:color w:val="161616" w:themeColor="accent1" w:themeShade="1A"/>
        </w:rPr>
        <w:t xml:space="preserve"> </w:t>
      </w:r>
      <w:r w:rsidRPr="00557059">
        <w:rPr>
          <w:rStyle w:val="SubtleEmphasis"/>
          <w:color w:val="161616" w:themeColor="accent1" w:themeShade="1A"/>
        </w:rPr>
        <w:t>more</w:t>
      </w:r>
      <w:r w:rsidR="00553F3F">
        <w:rPr>
          <w:rStyle w:val="SubtleEmphasis"/>
          <w:color w:val="161616" w:themeColor="accent1" w:themeShade="1A"/>
        </w:rPr>
        <w:t xml:space="preserve"> </w:t>
      </w:r>
      <w:r w:rsidRPr="00557059">
        <w:rPr>
          <w:rStyle w:val="SubtleEmphasis"/>
          <w:color w:val="161616" w:themeColor="accent1" w:themeShade="1A"/>
        </w:rPr>
        <w:t>experienced</w:t>
      </w:r>
      <w:r w:rsidR="00553F3F">
        <w:rPr>
          <w:rStyle w:val="SubtleEmphasis"/>
          <w:color w:val="161616" w:themeColor="accent1" w:themeShade="1A"/>
        </w:rPr>
        <w:t xml:space="preserve"> </w:t>
      </w:r>
      <w:r w:rsidRPr="00557059">
        <w:rPr>
          <w:rStyle w:val="SubtleEmphasis"/>
          <w:color w:val="161616" w:themeColor="accent1" w:themeShade="1A"/>
        </w:rPr>
        <w:t>colleague.</w:t>
      </w:r>
      <w:r w:rsidR="00553F3F">
        <w:rPr>
          <w:rStyle w:val="SubtleEmphasis"/>
          <w:color w:val="161616" w:themeColor="accent1" w:themeShade="1A"/>
        </w:rPr>
        <w:t xml:space="preserve"> </w:t>
      </w:r>
      <w:r w:rsidRPr="00557059">
        <w:rPr>
          <w:rStyle w:val="SubtleEmphasis"/>
          <w:color w:val="161616" w:themeColor="accent1" w:themeShade="1A"/>
        </w:rPr>
        <w:t>Peer</w:t>
      </w:r>
      <w:r w:rsidR="00553F3F">
        <w:rPr>
          <w:rStyle w:val="SubtleEmphasis"/>
          <w:color w:val="161616" w:themeColor="accent1" w:themeShade="1A"/>
        </w:rPr>
        <w:t xml:space="preserve"> </w:t>
      </w:r>
      <w:r w:rsidRPr="00557059">
        <w:rPr>
          <w:rStyle w:val="SubtleEmphasis"/>
          <w:color w:val="161616" w:themeColor="accent1" w:themeShade="1A"/>
        </w:rPr>
        <w:t>supervision</w:t>
      </w:r>
      <w:r w:rsidR="00553F3F">
        <w:rPr>
          <w:rStyle w:val="SubtleEmphasis"/>
          <w:color w:val="161616" w:themeColor="accent1" w:themeShade="1A"/>
        </w:rPr>
        <w:t xml:space="preserve"> </w:t>
      </w:r>
      <w:r w:rsidRPr="00557059">
        <w:rPr>
          <w:rStyle w:val="SubtleEmphasis"/>
          <w:color w:val="161616" w:themeColor="accent1" w:themeShade="1A"/>
        </w:rPr>
        <w:t>cannot</w:t>
      </w:r>
      <w:r w:rsidR="00553F3F">
        <w:rPr>
          <w:rStyle w:val="SubtleEmphasis"/>
          <w:color w:val="161616" w:themeColor="accent1" w:themeShade="1A"/>
        </w:rPr>
        <w:t xml:space="preserve"> </w:t>
      </w:r>
      <w:r w:rsidRPr="00557059">
        <w:rPr>
          <w:rStyle w:val="SubtleEmphasis"/>
          <w:color w:val="161616" w:themeColor="accent1" w:themeShade="1A"/>
        </w:rPr>
        <w:t>be</w:t>
      </w:r>
      <w:r w:rsidR="00553F3F">
        <w:rPr>
          <w:rStyle w:val="SubtleEmphasis"/>
          <w:color w:val="161616" w:themeColor="accent1" w:themeShade="1A"/>
        </w:rPr>
        <w:t xml:space="preserve"> </w:t>
      </w:r>
      <w:r w:rsidRPr="00557059">
        <w:rPr>
          <w:rStyle w:val="SubtleEmphasis"/>
          <w:color w:val="161616" w:themeColor="accent1" w:themeShade="1A"/>
        </w:rPr>
        <w:t>counted</w:t>
      </w:r>
      <w:r w:rsidR="00553F3F">
        <w:rPr>
          <w:rStyle w:val="SubtleEmphasis"/>
          <w:color w:val="161616" w:themeColor="accent1" w:themeShade="1A"/>
        </w:rPr>
        <w:t xml:space="preserve"> </w:t>
      </w:r>
      <w:r w:rsidRPr="00557059">
        <w:rPr>
          <w:rStyle w:val="SubtleEmphasis"/>
          <w:color w:val="161616" w:themeColor="accent1" w:themeShade="1A"/>
        </w:rPr>
        <w:t>towards</w:t>
      </w:r>
      <w:r w:rsidR="00553F3F">
        <w:rPr>
          <w:rStyle w:val="SubtleEmphasis"/>
          <w:color w:val="161616" w:themeColor="accent1" w:themeShade="1A"/>
        </w:rPr>
        <w:t xml:space="preserve"> </w:t>
      </w:r>
      <w:r w:rsidRPr="00557059">
        <w:rPr>
          <w:rStyle w:val="SubtleEmphasis"/>
          <w:color w:val="161616" w:themeColor="accent1" w:themeShade="1A"/>
        </w:rPr>
        <w:t>student’s</w:t>
      </w:r>
      <w:r w:rsidR="00553F3F">
        <w:rPr>
          <w:rStyle w:val="SubtleEmphasis"/>
          <w:color w:val="161616" w:themeColor="accent1" w:themeShade="1A"/>
        </w:rPr>
        <w:t xml:space="preserve"> </w:t>
      </w:r>
      <w:r w:rsidRPr="00557059">
        <w:rPr>
          <w:rStyle w:val="SubtleEmphasis"/>
          <w:color w:val="161616" w:themeColor="accent1" w:themeShade="1A"/>
        </w:rPr>
        <w:t>supervision</w:t>
      </w:r>
      <w:r w:rsidR="00553F3F">
        <w:rPr>
          <w:rStyle w:val="SubtleEmphasis"/>
          <w:color w:val="161616" w:themeColor="accent1" w:themeShade="1A"/>
        </w:rPr>
        <w:t xml:space="preserve"> </w:t>
      </w:r>
      <w:r w:rsidRPr="00557059">
        <w:rPr>
          <w:rStyle w:val="SubtleEmphasis"/>
          <w:color w:val="161616" w:themeColor="accent1" w:themeShade="1A"/>
        </w:rPr>
        <w:t>requirements.</w:t>
      </w:r>
      <w:r w:rsidR="00553F3F">
        <w:rPr>
          <w:rStyle w:val="SubtleEmphasis"/>
          <w:color w:val="161616" w:themeColor="accent1" w:themeShade="1A"/>
        </w:rPr>
        <w:t xml:space="preserve"> </w:t>
      </w:r>
      <w:r w:rsidRPr="00557059">
        <w:rPr>
          <w:rStyle w:val="SubtleEmphasis"/>
          <w:color w:val="161616" w:themeColor="accent1" w:themeShade="1A"/>
        </w:rPr>
        <w:t>Supervision</w:t>
      </w:r>
      <w:r w:rsidR="00553F3F">
        <w:rPr>
          <w:rStyle w:val="SubtleEmphasis"/>
          <w:color w:val="161616" w:themeColor="accent1" w:themeShade="1A"/>
        </w:rPr>
        <w:t xml:space="preserve"> </w:t>
      </w:r>
      <w:r w:rsidRPr="00557059">
        <w:rPr>
          <w:rStyle w:val="SubtleEmphasis"/>
          <w:color w:val="161616" w:themeColor="accent1" w:themeShade="1A"/>
        </w:rPr>
        <w:t>involves</w:t>
      </w:r>
      <w:r w:rsidR="00553F3F">
        <w:rPr>
          <w:rStyle w:val="SubtleEmphasis"/>
          <w:color w:val="161616" w:themeColor="accent1" w:themeShade="1A"/>
        </w:rPr>
        <w:t xml:space="preserve"> </w:t>
      </w:r>
      <w:r w:rsidRPr="00557059">
        <w:rPr>
          <w:rStyle w:val="SubtleEmphasis"/>
          <w:color w:val="161616" w:themeColor="accent1" w:themeShade="1A"/>
        </w:rPr>
        <w:t>discussion</w:t>
      </w:r>
      <w:r w:rsidR="00553F3F">
        <w:rPr>
          <w:rStyle w:val="SubtleEmphasis"/>
          <w:color w:val="161616" w:themeColor="accent1" w:themeShade="1A"/>
        </w:rPr>
        <w:t xml:space="preserve"> </w:t>
      </w:r>
      <w:r w:rsidRPr="00557059">
        <w:rPr>
          <w:rStyle w:val="SubtleEmphasis"/>
          <w:color w:val="161616" w:themeColor="accent1" w:themeShade="1A"/>
        </w:rPr>
        <w:t>of</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therapist’s</w:t>
      </w:r>
      <w:r w:rsidR="00553F3F">
        <w:rPr>
          <w:rStyle w:val="SubtleEmphasis"/>
          <w:color w:val="161616" w:themeColor="accent1" w:themeShade="1A"/>
        </w:rPr>
        <w:t xml:space="preserve"> </w:t>
      </w:r>
      <w:r w:rsidRPr="00557059">
        <w:rPr>
          <w:rStyle w:val="SubtleEmphasis"/>
          <w:color w:val="161616" w:themeColor="accent1" w:themeShade="1A"/>
        </w:rPr>
        <w:t>work,</w:t>
      </w:r>
      <w:r w:rsidR="00553F3F">
        <w:rPr>
          <w:rStyle w:val="SubtleEmphasis"/>
          <w:color w:val="161616" w:themeColor="accent1" w:themeShade="1A"/>
        </w:rPr>
        <w:t xml:space="preserve"> </w:t>
      </w:r>
      <w:r w:rsidRPr="00557059">
        <w:rPr>
          <w:rStyle w:val="SubtleEmphasis"/>
          <w:color w:val="161616" w:themeColor="accent1" w:themeShade="1A"/>
        </w:rPr>
        <w:t>possibly</w:t>
      </w:r>
      <w:r w:rsidR="00553F3F">
        <w:rPr>
          <w:rStyle w:val="SubtleEmphasis"/>
          <w:color w:val="161616" w:themeColor="accent1" w:themeShade="1A"/>
        </w:rPr>
        <w:t xml:space="preserve"> </w:t>
      </w:r>
      <w:r w:rsidRPr="00557059">
        <w:rPr>
          <w:rStyle w:val="SubtleEmphasis"/>
          <w:color w:val="161616" w:themeColor="accent1" w:themeShade="1A"/>
        </w:rPr>
        <w:t>illustrated</w:t>
      </w:r>
      <w:r w:rsidR="00553F3F">
        <w:rPr>
          <w:rStyle w:val="SubtleEmphasis"/>
          <w:color w:val="161616" w:themeColor="accent1" w:themeShade="1A"/>
        </w:rPr>
        <w:t xml:space="preserve"> </w:t>
      </w:r>
      <w:r w:rsidRPr="00557059">
        <w:rPr>
          <w:rStyle w:val="SubtleEmphasis"/>
          <w:color w:val="161616" w:themeColor="accent1" w:themeShade="1A"/>
        </w:rPr>
        <w:t>by</w:t>
      </w:r>
      <w:r w:rsidR="00553F3F">
        <w:rPr>
          <w:rStyle w:val="SubtleEmphasis"/>
          <w:color w:val="161616" w:themeColor="accent1" w:themeShade="1A"/>
        </w:rPr>
        <w:t xml:space="preserve"> </w:t>
      </w:r>
      <w:r w:rsidRPr="00557059">
        <w:rPr>
          <w:rStyle w:val="SubtleEmphasis"/>
          <w:color w:val="161616" w:themeColor="accent1" w:themeShade="1A"/>
        </w:rPr>
        <w:t>tapes,</w:t>
      </w:r>
      <w:r w:rsidR="00553F3F">
        <w:rPr>
          <w:rStyle w:val="SubtleEmphasis"/>
          <w:color w:val="161616" w:themeColor="accent1" w:themeShade="1A"/>
        </w:rPr>
        <w:t xml:space="preserve"> </w:t>
      </w:r>
      <w:r w:rsidRPr="00557059">
        <w:rPr>
          <w:rStyle w:val="SubtleEmphasis"/>
          <w:color w:val="161616" w:themeColor="accent1" w:themeShade="1A"/>
        </w:rPr>
        <w:t>to</w:t>
      </w:r>
      <w:r w:rsidR="00553F3F">
        <w:rPr>
          <w:rStyle w:val="SubtleEmphasis"/>
          <w:color w:val="161616" w:themeColor="accent1" w:themeShade="1A"/>
        </w:rPr>
        <w:t xml:space="preserve"> </w:t>
      </w:r>
      <w:r w:rsidRPr="00557059">
        <w:rPr>
          <w:rStyle w:val="SubtleEmphasis"/>
          <w:color w:val="161616" w:themeColor="accent1" w:themeShade="1A"/>
        </w:rPr>
        <w:t>monitor</w:t>
      </w:r>
      <w:r w:rsidR="00553F3F">
        <w:rPr>
          <w:rStyle w:val="SubtleEmphasis"/>
          <w:color w:val="161616" w:themeColor="accent1" w:themeShade="1A"/>
        </w:rPr>
        <w:t xml:space="preserve"> </w:t>
      </w:r>
      <w:r w:rsidRPr="00557059">
        <w:rPr>
          <w:rStyle w:val="SubtleEmphasis"/>
          <w:color w:val="161616" w:themeColor="accent1" w:themeShade="1A"/>
        </w:rPr>
        <w:t>professional</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ethical</w:t>
      </w:r>
      <w:r w:rsidR="00553F3F">
        <w:rPr>
          <w:rStyle w:val="SubtleEmphasis"/>
          <w:color w:val="161616" w:themeColor="accent1" w:themeShade="1A"/>
        </w:rPr>
        <w:t xml:space="preserve"> </w:t>
      </w:r>
      <w:r w:rsidRPr="00557059">
        <w:rPr>
          <w:rStyle w:val="SubtleEmphasis"/>
          <w:color w:val="161616" w:themeColor="accent1" w:themeShade="1A"/>
        </w:rPr>
        <w:t>issues</w:t>
      </w:r>
      <w:r w:rsidR="00553F3F">
        <w:rPr>
          <w:rStyle w:val="SubtleEmphasis"/>
          <w:color w:val="161616" w:themeColor="accent1" w:themeShade="1A"/>
        </w:rPr>
        <w:t xml:space="preserve"> </w:t>
      </w:r>
      <w:r w:rsidRPr="00557059">
        <w:rPr>
          <w:rStyle w:val="SubtleEmphasis"/>
          <w:color w:val="161616" w:themeColor="accent1" w:themeShade="1A"/>
        </w:rPr>
        <w:t>as</w:t>
      </w:r>
      <w:r w:rsidR="00553F3F">
        <w:rPr>
          <w:rStyle w:val="SubtleEmphasis"/>
          <w:color w:val="161616" w:themeColor="accent1" w:themeShade="1A"/>
        </w:rPr>
        <w:t xml:space="preserve"> </w:t>
      </w:r>
      <w:r w:rsidRPr="00557059">
        <w:rPr>
          <w:rStyle w:val="SubtleEmphasis"/>
          <w:color w:val="161616" w:themeColor="accent1" w:themeShade="1A"/>
        </w:rPr>
        <w:t>well</w:t>
      </w:r>
      <w:r w:rsidR="00553F3F">
        <w:rPr>
          <w:rStyle w:val="SubtleEmphasis"/>
          <w:color w:val="161616" w:themeColor="accent1" w:themeShade="1A"/>
        </w:rPr>
        <w:t xml:space="preserve"> </w:t>
      </w:r>
      <w:r w:rsidRPr="00557059">
        <w:rPr>
          <w:rStyle w:val="SubtleEmphasis"/>
          <w:color w:val="161616" w:themeColor="accent1" w:themeShade="1A"/>
        </w:rPr>
        <w:t>as</w:t>
      </w:r>
      <w:r w:rsidR="00553F3F">
        <w:rPr>
          <w:rStyle w:val="SubtleEmphasis"/>
          <w:color w:val="161616" w:themeColor="accent1" w:themeShade="1A"/>
        </w:rPr>
        <w:t xml:space="preserve"> </w:t>
      </w:r>
      <w:r w:rsidRPr="00557059">
        <w:rPr>
          <w:rStyle w:val="SubtleEmphasis"/>
          <w:color w:val="161616" w:themeColor="accent1" w:themeShade="1A"/>
        </w:rPr>
        <w:t>personal</w:t>
      </w:r>
      <w:r w:rsidR="00553F3F">
        <w:rPr>
          <w:rStyle w:val="SubtleEmphasis"/>
          <w:color w:val="161616" w:themeColor="accent1" w:themeShade="1A"/>
        </w:rPr>
        <w:t xml:space="preserve"> </w:t>
      </w:r>
      <w:r w:rsidRPr="00557059">
        <w:rPr>
          <w:rStyle w:val="SubtleEmphasis"/>
          <w:color w:val="161616" w:themeColor="accent1" w:themeShade="1A"/>
        </w:rPr>
        <w:t>issues</w:t>
      </w:r>
      <w:r w:rsidR="00553F3F">
        <w:rPr>
          <w:rStyle w:val="SubtleEmphasis"/>
          <w:color w:val="161616" w:themeColor="accent1" w:themeShade="1A"/>
        </w:rPr>
        <w:t xml:space="preserve"> </w:t>
      </w:r>
      <w:r w:rsidRPr="00557059">
        <w:rPr>
          <w:rStyle w:val="SubtleEmphasis"/>
          <w:color w:val="161616" w:themeColor="accent1" w:themeShade="1A"/>
        </w:rPr>
        <w:t>affecting</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therapist,</w:t>
      </w:r>
      <w:r w:rsidR="00553F3F">
        <w:rPr>
          <w:rStyle w:val="SubtleEmphasis"/>
          <w:color w:val="161616" w:themeColor="accent1" w:themeShade="1A"/>
        </w:rPr>
        <w:t xml:space="preserve"> </w:t>
      </w:r>
      <w:r w:rsidRPr="00557059">
        <w:rPr>
          <w:rStyle w:val="SubtleEmphasis"/>
          <w:color w:val="161616" w:themeColor="accent1" w:themeShade="1A"/>
        </w:rPr>
        <w:t>which</w:t>
      </w:r>
      <w:r w:rsidR="00553F3F">
        <w:rPr>
          <w:rStyle w:val="SubtleEmphasis"/>
          <w:color w:val="161616" w:themeColor="accent1" w:themeShade="1A"/>
        </w:rPr>
        <w:t xml:space="preserve"> </w:t>
      </w:r>
      <w:r w:rsidRPr="00557059">
        <w:rPr>
          <w:rStyle w:val="SubtleEmphasis"/>
          <w:color w:val="161616" w:themeColor="accent1" w:themeShade="1A"/>
        </w:rPr>
        <w:t>may</w:t>
      </w:r>
      <w:r w:rsidR="00553F3F">
        <w:rPr>
          <w:rStyle w:val="SubtleEmphasis"/>
          <w:color w:val="161616" w:themeColor="accent1" w:themeShade="1A"/>
        </w:rPr>
        <w:t xml:space="preserve"> </w:t>
      </w:r>
      <w:r w:rsidRPr="00557059">
        <w:rPr>
          <w:rStyle w:val="SubtleEmphasis"/>
          <w:color w:val="161616" w:themeColor="accent1" w:themeShade="1A"/>
        </w:rPr>
        <w:t>be</w:t>
      </w:r>
      <w:r w:rsidR="00553F3F">
        <w:rPr>
          <w:rStyle w:val="SubtleEmphasis"/>
          <w:color w:val="161616" w:themeColor="accent1" w:themeShade="1A"/>
        </w:rPr>
        <w:t xml:space="preserve"> </w:t>
      </w:r>
      <w:r w:rsidRPr="00557059">
        <w:rPr>
          <w:rStyle w:val="SubtleEmphasis"/>
          <w:color w:val="161616" w:themeColor="accent1" w:themeShade="1A"/>
        </w:rPr>
        <w:t>influencing</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process.</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supervisor</w:t>
      </w:r>
      <w:r w:rsidR="00553F3F">
        <w:rPr>
          <w:rStyle w:val="SubtleEmphasis"/>
          <w:color w:val="161616" w:themeColor="accent1" w:themeShade="1A"/>
        </w:rPr>
        <w:t xml:space="preserve"> </w:t>
      </w:r>
      <w:r w:rsidRPr="00557059">
        <w:rPr>
          <w:rStyle w:val="SubtleEmphasis"/>
          <w:color w:val="161616" w:themeColor="accent1" w:themeShade="1A"/>
        </w:rPr>
        <w:t>will</w:t>
      </w:r>
      <w:r w:rsidR="00553F3F">
        <w:rPr>
          <w:rStyle w:val="SubtleEmphasis"/>
          <w:color w:val="161616" w:themeColor="accent1" w:themeShade="1A"/>
        </w:rPr>
        <w:t xml:space="preserve"> </w:t>
      </w:r>
      <w:r w:rsidRPr="00557059">
        <w:rPr>
          <w:rStyle w:val="SubtleEmphasis"/>
          <w:color w:val="161616" w:themeColor="accent1" w:themeShade="1A"/>
        </w:rPr>
        <w:t>also</w:t>
      </w:r>
      <w:r w:rsidR="00553F3F">
        <w:rPr>
          <w:rStyle w:val="SubtleEmphasis"/>
          <w:color w:val="161616" w:themeColor="accent1" w:themeShade="1A"/>
        </w:rPr>
        <w:t xml:space="preserve"> </w:t>
      </w:r>
      <w:r w:rsidRPr="00557059">
        <w:rPr>
          <w:rStyle w:val="SubtleEmphasis"/>
          <w:color w:val="161616" w:themeColor="accent1" w:themeShade="1A"/>
        </w:rPr>
        <w:t>be</w:t>
      </w:r>
      <w:r w:rsidR="00553F3F">
        <w:rPr>
          <w:rStyle w:val="SubtleEmphasis"/>
          <w:color w:val="161616" w:themeColor="accent1" w:themeShade="1A"/>
        </w:rPr>
        <w:t xml:space="preserve"> </w:t>
      </w:r>
      <w:r w:rsidRPr="00557059">
        <w:rPr>
          <w:rStyle w:val="SubtleEmphasis"/>
          <w:color w:val="161616" w:themeColor="accent1" w:themeShade="1A"/>
        </w:rPr>
        <w:t>concerned</w:t>
      </w:r>
      <w:r w:rsidR="00553F3F">
        <w:rPr>
          <w:rStyle w:val="SubtleEmphasis"/>
          <w:color w:val="161616" w:themeColor="accent1" w:themeShade="1A"/>
        </w:rPr>
        <w:t xml:space="preserve"> </w:t>
      </w:r>
      <w:r w:rsidRPr="00557059">
        <w:rPr>
          <w:rStyle w:val="SubtleEmphasis"/>
          <w:color w:val="161616" w:themeColor="accent1" w:themeShade="1A"/>
        </w:rPr>
        <w:t>with</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effectiveness</w:t>
      </w:r>
      <w:r w:rsidR="00553F3F">
        <w:rPr>
          <w:rStyle w:val="SubtleEmphasis"/>
          <w:color w:val="161616" w:themeColor="accent1" w:themeShade="1A"/>
        </w:rPr>
        <w:t xml:space="preserve"> </w:t>
      </w:r>
      <w:r w:rsidRPr="00557059">
        <w:rPr>
          <w:rStyle w:val="SubtleEmphasis"/>
          <w:color w:val="161616" w:themeColor="accent1" w:themeShade="1A"/>
        </w:rPr>
        <w:t>of</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therapist’s</w:t>
      </w:r>
      <w:r w:rsidR="00553F3F">
        <w:rPr>
          <w:rStyle w:val="SubtleEmphasis"/>
          <w:color w:val="161616" w:themeColor="accent1" w:themeShade="1A"/>
        </w:rPr>
        <w:t xml:space="preserve"> </w:t>
      </w:r>
      <w:r w:rsidRPr="00557059">
        <w:rPr>
          <w:rStyle w:val="SubtleEmphasis"/>
          <w:color w:val="161616" w:themeColor="accent1" w:themeShade="1A"/>
        </w:rPr>
        <w:t>work,</w:t>
      </w:r>
      <w:r w:rsidR="00553F3F">
        <w:rPr>
          <w:rStyle w:val="SubtleEmphasis"/>
          <w:color w:val="161616" w:themeColor="accent1" w:themeShade="1A"/>
        </w:rPr>
        <w:t xml:space="preserve"> </w:t>
      </w:r>
      <w:r w:rsidRPr="00557059">
        <w:rPr>
          <w:rStyle w:val="SubtleEmphasis"/>
          <w:color w:val="161616" w:themeColor="accent1" w:themeShade="1A"/>
        </w:rPr>
        <w:t>use</w:t>
      </w:r>
      <w:r w:rsidR="00553F3F">
        <w:rPr>
          <w:rStyle w:val="SubtleEmphasis"/>
          <w:color w:val="161616" w:themeColor="accent1" w:themeShade="1A"/>
        </w:rPr>
        <w:t xml:space="preserve"> </w:t>
      </w:r>
      <w:r w:rsidRPr="00557059">
        <w:rPr>
          <w:rStyle w:val="SubtleEmphasis"/>
          <w:color w:val="161616" w:themeColor="accent1" w:themeShade="1A"/>
        </w:rPr>
        <w:t>of</w:t>
      </w:r>
      <w:r w:rsidR="00553F3F">
        <w:rPr>
          <w:rStyle w:val="SubtleEmphasis"/>
          <w:color w:val="161616" w:themeColor="accent1" w:themeShade="1A"/>
        </w:rPr>
        <w:t xml:space="preserve"> </w:t>
      </w:r>
      <w:r w:rsidRPr="00557059">
        <w:rPr>
          <w:rStyle w:val="SubtleEmphasis"/>
          <w:color w:val="161616" w:themeColor="accent1" w:themeShade="1A"/>
        </w:rPr>
        <w:t>theory</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specific</w:t>
      </w:r>
      <w:r w:rsidR="00553F3F">
        <w:rPr>
          <w:rStyle w:val="SubtleEmphasis"/>
          <w:color w:val="161616" w:themeColor="accent1" w:themeShade="1A"/>
        </w:rPr>
        <w:t xml:space="preserve"> </w:t>
      </w:r>
      <w:r w:rsidRPr="00557059">
        <w:rPr>
          <w:rStyle w:val="SubtleEmphasis"/>
          <w:color w:val="161616" w:themeColor="accent1" w:themeShade="1A"/>
        </w:rPr>
        <w:t>difficulties</w:t>
      </w:r>
      <w:r w:rsidR="00553F3F">
        <w:rPr>
          <w:rStyle w:val="SubtleEmphasis"/>
          <w:color w:val="161616" w:themeColor="accent1" w:themeShade="1A"/>
        </w:rPr>
        <w:t xml:space="preserve"> </w:t>
      </w:r>
      <w:r w:rsidRPr="00557059">
        <w:rPr>
          <w:rStyle w:val="SubtleEmphasis"/>
          <w:color w:val="161616" w:themeColor="accent1" w:themeShade="1A"/>
        </w:rPr>
        <w:t>he</w:t>
      </w:r>
      <w:r w:rsidR="00553F3F">
        <w:rPr>
          <w:rStyle w:val="SubtleEmphasis"/>
          <w:color w:val="161616" w:themeColor="accent1" w:themeShade="1A"/>
        </w:rPr>
        <w:t xml:space="preserve"> </w:t>
      </w:r>
      <w:r w:rsidRPr="00557059">
        <w:rPr>
          <w:rStyle w:val="SubtleEmphasis"/>
          <w:color w:val="161616" w:themeColor="accent1" w:themeShade="1A"/>
        </w:rPr>
        <w:t>or</w:t>
      </w:r>
      <w:r w:rsidR="00553F3F">
        <w:rPr>
          <w:rStyle w:val="SubtleEmphasis"/>
          <w:color w:val="161616" w:themeColor="accent1" w:themeShade="1A"/>
        </w:rPr>
        <w:t xml:space="preserve"> </w:t>
      </w:r>
      <w:r w:rsidRPr="00557059">
        <w:rPr>
          <w:rStyle w:val="SubtleEmphasis"/>
          <w:color w:val="161616" w:themeColor="accent1" w:themeShade="1A"/>
        </w:rPr>
        <w:t>she</w:t>
      </w:r>
      <w:r w:rsidR="00553F3F">
        <w:rPr>
          <w:rStyle w:val="SubtleEmphasis"/>
          <w:color w:val="161616" w:themeColor="accent1" w:themeShade="1A"/>
        </w:rPr>
        <w:t xml:space="preserve"> </w:t>
      </w:r>
      <w:r w:rsidRPr="00557059">
        <w:rPr>
          <w:rStyle w:val="SubtleEmphasis"/>
          <w:color w:val="161616" w:themeColor="accent1" w:themeShade="1A"/>
        </w:rPr>
        <w:t>has</w:t>
      </w:r>
      <w:r w:rsidR="00553F3F">
        <w:rPr>
          <w:rStyle w:val="SubtleEmphasis"/>
          <w:color w:val="161616" w:themeColor="accent1" w:themeShade="1A"/>
        </w:rPr>
        <w:t xml:space="preserve"> </w:t>
      </w:r>
      <w:r w:rsidRPr="00557059">
        <w:rPr>
          <w:rStyle w:val="SubtleEmphasis"/>
          <w:color w:val="161616" w:themeColor="accent1" w:themeShade="1A"/>
        </w:rPr>
        <w:t>encountered,</w:t>
      </w:r>
      <w:r w:rsidR="00553F3F">
        <w:rPr>
          <w:rStyle w:val="SubtleEmphasis"/>
          <w:color w:val="161616" w:themeColor="accent1" w:themeShade="1A"/>
        </w:rPr>
        <w:t xml:space="preserve"> </w:t>
      </w:r>
      <w:r w:rsidRPr="00557059">
        <w:rPr>
          <w:rStyle w:val="SubtleEmphasis"/>
          <w:color w:val="161616" w:themeColor="accent1" w:themeShade="1A"/>
        </w:rPr>
        <w:t>as</w:t>
      </w:r>
      <w:r w:rsidR="00553F3F">
        <w:rPr>
          <w:rStyle w:val="SubtleEmphasis"/>
          <w:color w:val="161616" w:themeColor="accent1" w:themeShade="1A"/>
        </w:rPr>
        <w:t xml:space="preserve"> </w:t>
      </w:r>
      <w:r w:rsidRPr="00557059">
        <w:rPr>
          <w:rStyle w:val="SubtleEmphasis"/>
          <w:color w:val="161616" w:themeColor="accent1" w:themeShade="1A"/>
        </w:rPr>
        <w:t>well</w:t>
      </w:r>
      <w:r w:rsidR="00553F3F">
        <w:rPr>
          <w:rStyle w:val="SubtleEmphasis"/>
          <w:color w:val="161616" w:themeColor="accent1" w:themeShade="1A"/>
        </w:rPr>
        <w:t xml:space="preserve"> </w:t>
      </w:r>
      <w:r w:rsidRPr="00557059">
        <w:rPr>
          <w:rStyle w:val="SubtleEmphasis"/>
          <w:color w:val="161616" w:themeColor="accent1" w:themeShade="1A"/>
        </w:rPr>
        <w:t>as</w:t>
      </w:r>
      <w:r w:rsidR="00553F3F">
        <w:rPr>
          <w:rStyle w:val="SubtleEmphasis"/>
          <w:color w:val="161616" w:themeColor="accent1" w:themeShade="1A"/>
        </w:rPr>
        <w:t xml:space="preserve"> </w:t>
      </w:r>
      <w:r w:rsidRPr="00557059">
        <w:rPr>
          <w:rStyle w:val="SubtleEmphasis"/>
          <w:color w:val="161616" w:themeColor="accent1" w:themeShade="1A"/>
        </w:rPr>
        <w:t>his</w:t>
      </w:r>
      <w:r w:rsidR="00553F3F">
        <w:rPr>
          <w:rStyle w:val="SubtleEmphasis"/>
          <w:color w:val="161616" w:themeColor="accent1" w:themeShade="1A"/>
        </w:rPr>
        <w:t xml:space="preserve"> </w:t>
      </w:r>
      <w:r w:rsidRPr="00557059">
        <w:rPr>
          <w:rStyle w:val="SubtleEmphasis"/>
          <w:color w:val="161616" w:themeColor="accent1" w:themeShade="1A"/>
        </w:rPr>
        <w:t>or</w:t>
      </w:r>
      <w:r w:rsidR="00553F3F">
        <w:rPr>
          <w:rStyle w:val="SubtleEmphasis"/>
          <w:color w:val="161616" w:themeColor="accent1" w:themeShade="1A"/>
        </w:rPr>
        <w:t xml:space="preserve"> </w:t>
      </w:r>
      <w:r w:rsidRPr="00557059">
        <w:rPr>
          <w:rStyle w:val="SubtleEmphasis"/>
          <w:color w:val="161616" w:themeColor="accent1" w:themeShade="1A"/>
        </w:rPr>
        <w:t>her</w:t>
      </w:r>
      <w:r w:rsidR="00553F3F">
        <w:rPr>
          <w:rStyle w:val="SubtleEmphasis"/>
          <w:color w:val="161616" w:themeColor="accent1" w:themeShade="1A"/>
        </w:rPr>
        <w:t xml:space="preserve"> </w:t>
      </w:r>
      <w:r w:rsidRPr="00557059">
        <w:rPr>
          <w:rStyle w:val="SubtleEmphasis"/>
          <w:color w:val="161616" w:themeColor="accent1" w:themeShade="1A"/>
        </w:rPr>
        <w:t>professional</w:t>
      </w:r>
      <w:r w:rsidR="00553F3F">
        <w:rPr>
          <w:rStyle w:val="SubtleEmphasis"/>
          <w:color w:val="161616" w:themeColor="accent1" w:themeShade="1A"/>
        </w:rPr>
        <w:t xml:space="preserve"> </w:t>
      </w:r>
      <w:r w:rsidRPr="00557059">
        <w:rPr>
          <w:rStyle w:val="SubtleEmphasis"/>
          <w:color w:val="161616" w:themeColor="accent1" w:themeShade="1A"/>
        </w:rPr>
        <w:t>development.</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process</w:t>
      </w:r>
      <w:r w:rsidR="00553F3F">
        <w:rPr>
          <w:rStyle w:val="SubtleEmphasis"/>
          <w:color w:val="161616" w:themeColor="accent1" w:themeShade="1A"/>
        </w:rPr>
        <w:t xml:space="preserve"> </w:t>
      </w:r>
      <w:r w:rsidRPr="00557059">
        <w:rPr>
          <w:rStyle w:val="SubtleEmphasis"/>
          <w:color w:val="161616" w:themeColor="accent1" w:themeShade="1A"/>
        </w:rPr>
        <w:t>provides</w:t>
      </w:r>
      <w:r w:rsidR="00553F3F">
        <w:rPr>
          <w:rStyle w:val="SubtleEmphasis"/>
          <w:color w:val="161616" w:themeColor="accent1" w:themeShade="1A"/>
        </w:rPr>
        <w:t xml:space="preserve"> </w:t>
      </w:r>
      <w:r w:rsidRPr="00557059">
        <w:rPr>
          <w:rStyle w:val="SubtleEmphasis"/>
          <w:color w:val="161616" w:themeColor="accent1" w:themeShade="1A"/>
        </w:rPr>
        <w:t>protection</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client</w:t>
      </w:r>
      <w:r w:rsidR="00553F3F">
        <w:rPr>
          <w:rStyle w:val="SubtleEmphasis"/>
          <w:color w:val="161616" w:themeColor="accent1" w:themeShade="1A"/>
        </w:rPr>
        <w:t xml:space="preserve"> </w:t>
      </w:r>
      <w:r w:rsidRPr="00557059">
        <w:rPr>
          <w:rStyle w:val="SubtleEmphasis"/>
          <w:color w:val="161616" w:themeColor="accent1" w:themeShade="1A"/>
        </w:rPr>
        <w:t>and</w:t>
      </w:r>
      <w:r w:rsidR="00553F3F">
        <w:rPr>
          <w:rStyle w:val="SubtleEmphasis"/>
          <w:color w:val="161616" w:themeColor="accent1" w:themeShade="1A"/>
        </w:rPr>
        <w:t xml:space="preserve"> </w:t>
      </w:r>
      <w:r w:rsidRPr="00557059">
        <w:rPr>
          <w:rStyle w:val="SubtleEmphasis"/>
          <w:color w:val="161616" w:themeColor="accent1" w:themeShade="1A"/>
        </w:rPr>
        <w:t>also</w:t>
      </w:r>
      <w:r w:rsidR="00553F3F">
        <w:rPr>
          <w:rStyle w:val="SubtleEmphasis"/>
          <w:color w:val="161616" w:themeColor="accent1" w:themeShade="1A"/>
        </w:rPr>
        <w:t xml:space="preserve"> </w:t>
      </w:r>
      <w:r w:rsidRPr="00557059">
        <w:rPr>
          <w:rStyle w:val="SubtleEmphasis"/>
          <w:color w:val="161616" w:themeColor="accent1" w:themeShade="1A"/>
        </w:rPr>
        <w:t>for</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professional</w:t>
      </w:r>
      <w:r w:rsidR="00553F3F">
        <w:rPr>
          <w:rStyle w:val="SubtleEmphasis"/>
          <w:color w:val="161616" w:themeColor="accent1" w:themeShade="1A"/>
        </w:rPr>
        <w:t xml:space="preserve"> </w:t>
      </w:r>
      <w:r w:rsidRPr="00557059">
        <w:rPr>
          <w:rStyle w:val="SubtleEmphasis"/>
          <w:color w:val="161616" w:themeColor="accent1" w:themeShade="1A"/>
        </w:rPr>
        <w:t>position</w:t>
      </w:r>
      <w:r w:rsidR="00553F3F">
        <w:rPr>
          <w:rStyle w:val="SubtleEmphasis"/>
          <w:color w:val="161616" w:themeColor="accent1" w:themeShade="1A"/>
        </w:rPr>
        <w:t xml:space="preserve"> </w:t>
      </w:r>
      <w:r w:rsidRPr="00557059">
        <w:rPr>
          <w:rStyle w:val="SubtleEmphasis"/>
          <w:color w:val="161616" w:themeColor="accent1" w:themeShade="1A"/>
        </w:rPr>
        <w:t>of</w:t>
      </w:r>
      <w:r w:rsidR="00553F3F">
        <w:rPr>
          <w:rStyle w:val="SubtleEmphasis"/>
          <w:color w:val="161616" w:themeColor="accent1" w:themeShade="1A"/>
        </w:rPr>
        <w:t xml:space="preserve"> </w:t>
      </w:r>
      <w:r w:rsidRPr="00557059">
        <w:rPr>
          <w:rStyle w:val="SubtleEmphasis"/>
          <w:color w:val="161616" w:themeColor="accent1" w:themeShade="1A"/>
        </w:rPr>
        <w:t>the</w:t>
      </w:r>
      <w:r w:rsidR="00553F3F">
        <w:rPr>
          <w:rStyle w:val="SubtleEmphasis"/>
          <w:color w:val="161616" w:themeColor="accent1" w:themeShade="1A"/>
        </w:rPr>
        <w:t xml:space="preserve"> </w:t>
      </w:r>
      <w:r w:rsidRPr="00557059">
        <w:rPr>
          <w:rStyle w:val="SubtleEmphasis"/>
          <w:color w:val="161616" w:themeColor="accent1" w:themeShade="1A"/>
        </w:rPr>
        <w:t>therapist.”</w:t>
      </w:r>
    </w:p>
    <w:p w14:paraId="5AAA9351" w14:textId="4A282D76" w:rsidR="00557059" w:rsidRPr="00557059" w:rsidRDefault="00557059" w:rsidP="00B436C8">
      <w:proofErr w:type="gramStart"/>
      <w:r w:rsidRPr="00557059">
        <w:t>(Tilney,</w:t>
      </w:r>
      <w:r w:rsidR="00553F3F">
        <w:t xml:space="preserve"> </w:t>
      </w:r>
      <w:r w:rsidRPr="00557059">
        <w:t>1998)1</w:t>
      </w:r>
      <w:r w:rsidR="00553F3F">
        <w:t xml:space="preserve"> </w:t>
      </w:r>
      <w:r w:rsidRPr="00557059">
        <w:t>Tilney,</w:t>
      </w:r>
      <w:r w:rsidR="00553F3F">
        <w:t xml:space="preserve"> </w:t>
      </w:r>
      <w:r w:rsidRPr="00557059">
        <w:t>T.</w:t>
      </w:r>
      <w:r w:rsidR="00553F3F">
        <w:t xml:space="preserve"> </w:t>
      </w:r>
      <w:r w:rsidRPr="00557059">
        <w:t>(1998)</w:t>
      </w:r>
      <w:r w:rsidR="00553F3F">
        <w:t xml:space="preserve"> </w:t>
      </w:r>
      <w:r w:rsidRPr="00557059">
        <w:t>Dictionary</w:t>
      </w:r>
      <w:r w:rsidR="00553F3F">
        <w:t xml:space="preserve"> </w:t>
      </w:r>
      <w:r w:rsidRPr="00557059">
        <w:t>of</w:t>
      </w:r>
      <w:r w:rsidR="00553F3F">
        <w:t xml:space="preserve"> </w:t>
      </w:r>
      <w:r w:rsidRPr="00557059">
        <w:t>Transactional</w:t>
      </w:r>
      <w:r w:rsidR="00553F3F">
        <w:t xml:space="preserve"> </w:t>
      </w:r>
      <w:r w:rsidRPr="00557059">
        <w:t>Analysis,</w:t>
      </w:r>
      <w:r w:rsidR="00553F3F">
        <w:t xml:space="preserve"> </w:t>
      </w:r>
      <w:r w:rsidRPr="00557059">
        <w:t>London:</w:t>
      </w:r>
      <w:r w:rsidR="00553F3F">
        <w:t xml:space="preserve"> </w:t>
      </w:r>
      <w:proofErr w:type="spellStart"/>
      <w:r w:rsidRPr="00557059">
        <w:t>Whurr</w:t>
      </w:r>
      <w:proofErr w:type="spellEnd"/>
      <w:r w:rsidRPr="00557059">
        <w:t>.</w:t>
      </w:r>
      <w:proofErr w:type="gramEnd"/>
      <w:r w:rsidR="00553F3F">
        <w:t xml:space="preserve"> </w:t>
      </w:r>
    </w:p>
    <w:p w14:paraId="5AAA9352" w14:textId="58BDD2BF" w:rsidR="00557059" w:rsidRPr="00557059" w:rsidRDefault="00557059" w:rsidP="00B436C8">
      <w:r w:rsidRPr="00557059">
        <w:t>The</w:t>
      </w:r>
      <w:r w:rsidR="00553F3F">
        <w:t xml:space="preserve"> </w:t>
      </w:r>
      <w:r w:rsidRPr="00557059">
        <w:t>arrangements</w:t>
      </w:r>
      <w:r w:rsidR="00553F3F">
        <w:t xml:space="preserve"> </w:t>
      </w:r>
      <w:r w:rsidRPr="00557059">
        <w:t>for</w:t>
      </w:r>
      <w:r w:rsidR="00553F3F">
        <w:t xml:space="preserve"> </w:t>
      </w:r>
      <w:r w:rsidRPr="00557059">
        <w:t>supervision</w:t>
      </w:r>
      <w:r w:rsidR="00553F3F">
        <w:t xml:space="preserve"> </w:t>
      </w:r>
      <w:r w:rsidRPr="00557059">
        <w:t>at</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are</w:t>
      </w:r>
      <w:r w:rsidR="00553F3F">
        <w:t xml:space="preserve"> </w:t>
      </w:r>
      <w:r w:rsidRPr="00557059">
        <w:t>as</w:t>
      </w:r>
      <w:r w:rsidR="00553F3F">
        <w:t xml:space="preserve"> </w:t>
      </w:r>
      <w:r w:rsidRPr="00557059">
        <w:t>follows:</w:t>
      </w:r>
    </w:p>
    <w:p w14:paraId="5AAA9353" w14:textId="508EB43D" w:rsidR="00557059" w:rsidRPr="00557059" w:rsidRDefault="00557059" w:rsidP="00B436C8">
      <w:r w:rsidRPr="00557059">
        <w:t>Trainees</w:t>
      </w:r>
      <w:r w:rsidR="00553F3F">
        <w:t xml:space="preserve"> </w:t>
      </w:r>
      <w:r w:rsidRPr="00557059">
        <w:t>are</w:t>
      </w:r>
      <w:r w:rsidR="00553F3F">
        <w:t xml:space="preserve"> </w:t>
      </w:r>
      <w:r w:rsidRPr="00557059">
        <w:t>required</w:t>
      </w:r>
      <w:r w:rsidR="00553F3F">
        <w:t xml:space="preserve"> </w:t>
      </w:r>
      <w:r w:rsidRPr="00557059">
        <w:t>to</w:t>
      </w:r>
      <w:r w:rsidR="00553F3F">
        <w:t xml:space="preserve"> </w:t>
      </w:r>
      <w:r w:rsidRPr="00557059">
        <w:t>be</w:t>
      </w:r>
      <w:r w:rsidR="00553F3F">
        <w:t xml:space="preserve"> </w:t>
      </w:r>
      <w:r w:rsidRPr="00557059">
        <w:t>in</w:t>
      </w:r>
      <w:r w:rsidR="00553F3F">
        <w:t xml:space="preserve"> </w:t>
      </w:r>
      <w:r w:rsidRPr="00557059">
        <w:t>supervision</w:t>
      </w:r>
      <w:r w:rsidR="00553F3F">
        <w:t xml:space="preserve"> </w:t>
      </w:r>
      <w:r w:rsidRPr="00557059">
        <w:t>with</w:t>
      </w:r>
      <w:r w:rsidR="00553F3F">
        <w:t xml:space="preserve"> </w:t>
      </w:r>
      <w:r w:rsidRPr="00557059">
        <w:t>a</w:t>
      </w:r>
      <w:r w:rsidR="00553F3F">
        <w:t xml:space="preserve"> </w:t>
      </w:r>
      <w:r w:rsidRPr="00557059">
        <w:t>transactional</w:t>
      </w:r>
      <w:r w:rsidR="00553F3F">
        <w:t xml:space="preserve"> </w:t>
      </w:r>
      <w:r w:rsidRPr="00557059">
        <w:t>analyst</w:t>
      </w:r>
      <w:r w:rsidR="00553F3F">
        <w:t xml:space="preserve"> </w:t>
      </w:r>
      <w:r w:rsidRPr="00557059">
        <w:t>UKCP</w:t>
      </w:r>
      <w:r w:rsidR="00553F3F">
        <w:t xml:space="preserve"> </w:t>
      </w:r>
      <w:r w:rsidRPr="00557059">
        <w:t>registered</w:t>
      </w:r>
      <w:r w:rsidR="00553F3F">
        <w:t xml:space="preserve"> </w:t>
      </w:r>
      <w:r w:rsidRPr="00557059">
        <w:t>supervisor.</w:t>
      </w:r>
      <w:r w:rsidR="00553F3F">
        <w:t xml:space="preserve">  </w:t>
      </w:r>
      <w:r w:rsidRPr="00557059">
        <w:t>The</w:t>
      </w:r>
      <w:r w:rsidR="00553F3F">
        <w:t xml:space="preserve"> </w:t>
      </w:r>
      <w:r w:rsidRPr="00557059">
        <w:t>UKCP</w:t>
      </w:r>
      <w:r w:rsidR="00553F3F">
        <w:t xml:space="preserve"> </w:t>
      </w:r>
      <w:r w:rsidRPr="00557059">
        <w:t>and</w:t>
      </w:r>
      <w:r w:rsidR="00553F3F">
        <w:t xml:space="preserve"> </w:t>
      </w:r>
      <w:r w:rsidRPr="00557059">
        <w:t>UKATA</w:t>
      </w:r>
      <w:r w:rsidR="00553F3F">
        <w:t xml:space="preserve"> </w:t>
      </w:r>
      <w:r w:rsidRPr="00557059">
        <w:t>requirement</w:t>
      </w:r>
      <w:r w:rsidR="00553F3F">
        <w:t xml:space="preserve"> </w:t>
      </w:r>
      <w:r w:rsidRPr="00557059">
        <w:t>for</w:t>
      </w:r>
      <w:r w:rsidR="00553F3F">
        <w:t xml:space="preserve"> </w:t>
      </w:r>
      <w:r w:rsidRPr="00557059">
        <w:t>supervision</w:t>
      </w:r>
      <w:r w:rsidR="00553F3F">
        <w:t xml:space="preserve"> </w:t>
      </w:r>
      <w:r w:rsidRPr="00557059">
        <w:t>is</w:t>
      </w:r>
      <w:r w:rsidR="00553F3F">
        <w:t xml:space="preserve"> </w:t>
      </w:r>
      <w:r w:rsidRPr="00557059">
        <w:t>at</w:t>
      </w:r>
      <w:r w:rsidR="00553F3F">
        <w:t xml:space="preserve"> </w:t>
      </w:r>
      <w:r w:rsidRPr="00557059">
        <w:t>a</w:t>
      </w:r>
      <w:r w:rsidR="00553F3F">
        <w:t xml:space="preserve"> </w:t>
      </w:r>
      <w:r w:rsidRPr="00557059">
        <w:t>ratio</w:t>
      </w:r>
      <w:r w:rsidR="00553F3F">
        <w:t xml:space="preserve"> </w:t>
      </w:r>
      <w:r w:rsidRPr="00557059">
        <w:t>of</w:t>
      </w:r>
      <w:r w:rsidR="00553F3F">
        <w:t xml:space="preserve"> </w:t>
      </w:r>
      <w:r w:rsidRPr="00557059">
        <w:t>one</w:t>
      </w:r>
      <w:r w:rsidR="00553F3F">
        <w:t xml:space="preserve"> </w:t>
      </w:r>
      <w:r w:rsidRPr="00557059">
        <w:t>hour</w:t>
      </w:r>
      <w:r w:rsidR="00553F3F">
        <w:t xml:space="preserve"> </w:t>
      </w:r>
      <w:r w:rsidRPr="00557059">
        <w:t>for</w:t>
      </w:r>
      <w:r w:rsidR="00553F3F">
        <w:t xml:space="preserve"> </w:t>
      </w:r>
      <w:r w:rsidRPr="00557059">
        <w:t>every</w:t>
      </w:r>
      <w:r w:rsidR="00553F3F">
        <w:t xml:space="preserve"> </w:t>
      </w:r>
      <w:r w:rsidRPr="00557059">
        <w:t>6</w:t>
      </w:r>
      <w:r w:rsidR="00553F3F">
        <w:t xml:space="preserve"> </w:t>
      </w:r>
      <w:r w:rsidRPr="00557059">
        <w:t>client</w:t>
      </w:r>
      <w:r w:rsidR="00553F3F">
        <w:t xml:space="preserve"> </w:t>
      </w:r>
      <w:r w:rsidRPr="00557059">
        <w:t>hours.</w:t>
      </w:r>
      <w:r w:rsidR="00553F3F">
        <w:t xml:space="preserve">  </w:t>
      </w:r>
      <w:r w:rsidRPr="00557059">
        <w:t>(See</w:t>
      </w:r>
      <w:r w:rsidR="00553F3F">
        <w:t xml:space="preserve"> </w:t>
      </w:r>
      <w:r w:rsidRPr="00557059">
        <w:t>Appendix</w:t>
      </w:r>
      <w:r w:rsidR="00CA26D0">
        <w:t xml:space="preserve"> U</w:t>
      </w:r>
      <w:r w:rsidR="005B1E02">
        <w:t xml:space="preserve"> </w:t>
      </w:r>
      <w:proofErr w:type="gramStart"/>
      <w:r w:rsidR="005B1E02">
        <w:t>The</w:t>
      </w:r>
      <w:proofErr w:type="gramEnd"/>
      <w:r w:rsidR="005B1E02">
        <w:t xml:space="preserve"> UKATA and</w:t>
      </w:r>
      <w:r w:rsidR="005B1E02" w:rsidRPr="005B1E02">
        <w:t xml:space="preserve"> UKCP </w:t>
      </w:r>
      <w:r w:rsidR="005B1E02">
        <w:t>Requirements Comparison Chart</w:t>
      </w:r>
      <w:r w:rsidR="00553F3F" w:rsidRPr="005B1E02">
        <w:t xml:space="preserve"> </w:t>
      </w:r>
      <w:r w:rsidRPr="005B1E02">
        <w:t>f</w:t>
      </w:r>
      <w:r w:rsidRPr="00557059">
        <w:t>or</w:t>
      </w:r>
      <w:r w:rsidR="00553F3F">
        <w:t xml:space="preserve"> </w:t>
      </w:r>
      <w:r w:rsidR="005B1E02">
        <w:t xml:space="preserve">the </w:t>
      </w:r>
      <w:r w:rsidRPr="00557059">
        <w:t>hours</w:t>
      </w:r>
      <w:r w:rsidR="00553F3F">
        <w:t xml:space="preserve"> </w:t>
      </w:r>
      <w:r w:rsidRPr="00557059">
        <w:t>requirements</w:t>
      </w:r>
      <w:r w:rsidR="00553F3F">
        <w:t xml:space="preserve"> </w:t>
      </w:r>
      <w:r w:rsidRPr="00557059">
        <w:t>for</w:t>
      </w:r>
      <w:r w:rsidR="00553F3F">
        <w:t xml:space="preserve"> </w:t>
      </w:r>
      <w:r w:rsidRPr="00557059">
        <w:t>CTA).</w:t>
      </w:r>
      <w:r w:rsidR="00553F3F">
        <w:t xml:space="preserve"> </w:t>
      </w:r>
      <w:r w:rsidR="00794EEE">
        <w:t xml:space="preserve"> Early on in your training you may wish to access supervision more frequently than this, and TA Training Organisation recommends that you do so. </w:t>
      </w:r>
    </w:p>
    <w:p w14:paraId="3C67CE05" w14:textId="694CE626" w:rsidR="00794EEE" w:rsidRDefault="0095517C" w:rsidP="00B436C8">
      <w:r>
        <w:t xml:space="preserve">As the relationship with your Clinical or Principle supervisor is an important one we encourage you to find someone that meets your learning needs. </w:t>
      </w:r>
      <w:r w:rsidR="00553F3F">
        <w:t xml:space="preserve"> </w:t>
      </w:r>
      <w:r w:rsidR="00557059" w:rsidRPr="00557059">
        <w:t>TA</w:t>
      </w:r>
      <w:r w:rsidR="00553F3F">
        <w:t xml:space="preserve"> </w:t>
      </w:r>
      <w:r w:rsidR="00557059" w:rsidRPr="00557059">
        <w:t>Training</w:t>
      </w:r>
      <w:r w:rsidR="00553F3F">
        <w:t xml:space="preserve"> </w:t>
      </w:r>
      <w:r w:rsidR="00557059" w:rsidRPr="00557059">
        <w:t>Organisation</w:t>
      </w:r>
      <w:r w:rsidR="00553F3F">
        <w:t xml:space="preserve"> </w:t>
      </w:r>
      <w:r w:rsidR="00557059" w:rsidRPr="00557059">
        <w:t>keeps</w:t>
      </w:r>
      <w:r w:rsidR="00553F3F">
        <w:t xml:space="preserve"> </w:t>
      </w:r>
      <w:r w:rsidR="00557059" w:rsidRPr="00557059">
        <w:t>a</w:t>
      </w:r>
      <w:r w:rsidR="00553F3F">
        <w:t xml:space="preserve"> </w:t>
      </w:r>
      <w:r w:rsidR="00557059" w:rsidRPr="00557059">
        <w:t>register</w:t>
      </w:r>
      <w:r w:rsidR="00553F3F">
        <w:t xml:space="preserve"> </w:t>
      </w:r>
      <w:r w:rsidR="00557059" w:rsidRPr="00557059">
        <w:t>of</w:t>
      </w:r>
      <w:r w:rsidR="00553F3F">
        <w:t xml:space="preserve"> </w:t>
      </w:r>
      <w:r w:rsidR="00557059" w:rsidRPr="00557059">
        <w:t>supervisors</w:t>
      </w:r>
      <w:r w:rsidR="00553F3F">
        <w:t xml:space="preserve"> </w:t>
      </w:r>
      <w:r w:rsidR="00557059" w:rsidRPr="00557059">
        <w:t>which</w:t>
      </w:r>
      <w:r w:rsidR="00553F3F">
        <w:t xml:space="preserve"> </w:t>
      </w:r>
      <w:r w:rsidR="00557059" w:rsidRPr="00557059">
        <w:t>is</w:t>
      </w:r>
      <w:r w:rsidR="00553F3F">
        <w:t xml:space="preserve"> </w:t>
      </w:r>
      <w:r w:rsidR="00557059" w:rsidRPr="00557059">
        <w:t>updated</w:t>
      </w:r>
      <w:r w:rsidR="00553F3F">
        <w:t xml:space="preserve"> </w:t>
      </w:r>
      <w:r w:rsidR="00557059" w:rsidRPr="00557059">
        <w:t>on</w:t>
      </w:r>
      <w:r w:rsidR="00553F3F">
        <w:t xml:space="preserve"> </w:t>
      </w:r>
      <w:r w:rsidR="00557059" w:rsidRPr="00557059">
        <w:t>an</w:t>
      </w:r>
      <w:r w:rsidR="00553F3F">
        <w:t xml:space="preserve"> </w:t>
      </w:r>
      <w:r w:rsidR="00557059" w:rsidRPr="00557059">
        <w:t>annual</w:t>
      </w:r>
      <w:r w:rsidR="00553F3F">
        <w:t xml:space="preserve"> </w:t>
      </w:r>
      <w:r w:rsidR="00557059" w:rsidRPr="00557059">
        <w:t>basis.</w:t>
      </w:r>
      <w:r w:rsidR="00553F3F">
        <w:t xml:space="preserve">  </w:t>
      </w:r>
      <w:r w:rsidR="00794EEE">
        <w:t>T</w:t>
      </w:r>
      <w:r w:rsidR="00557059" w:rsidRPr="00557059">
        <w:t>rainees</w:t>
      </w:r>
      <w:r w:rsidR="00553F3F">
        <w:t xml:space="preserve"> </w:t>
      </w:r>
      <w:r w:rsidR="00557059" w:rsidRPr="00557059">
        <w:t>are</w:t>
      </w:r>
      <w:r w:rsidR="00553F3F">
        <w:t xml:space="preserve"> </w:t>
      </w:r>
      <w:r w:rsidR="00557059" w:rsidRPr="00557059">
        <w:t>encouraged</w:t>
      </w:r>
      <w:r w:rsidR="00553F3F">
        <w:t xml:space="preserve"> </w:t>
      </w:r>
      <w:r w:rsidR="00557059" w:rsidRPr="00557059">
        <w:t>to</w:t>
      </w:r>
      <w:r w:rsidR="00553F3F">
        <w:t xml:space="preserve"> </w:t>
      </w:r>
      <w:r w:rsidR="00557059" w:rsidRPr="00557059">
        <w:t>find</w:t>
      </w:r>
      <w:r w:rsidR="00553F3F">
        <w:t xml:space="preserve"> </w:t>
      </w:r>
      <w:r w:rsidR="00557059" w:rsidRPr="00557059">
        <w:t>their</w:t>
      </w:r>
      <w:r w:rsidR="00553F3F">
        <w:t xml:space="preserve"> </w:t>
      </w:r>
      <w:r w:rsidR="00557059" w:rsidRPr="00557059">
        <w:t>own</w:t>
      </w:r>
      <w:r w:rsidR="00553F3F">
        <w:t xml:space="preserve"> </w:t>
      </w:r>
      <w:r w:rsidR="00557059" w:rsidRPr="00557059">
        <w:t>external</w:t>
      </w:r>
      <w:r w:rsidR="00553F3F">
        <w:t xml:space="preserve"> </w:t>
      </w:r>
      <w:r w:rsidR="00557059" w:rsidRPr="00557059">
        <w:t>supervisors</w:t>
      </w:r>
      <w:r w:rsidR="00553F3F">
        <w:t xml:space="preserve"> </w:t>
      </w:r>
      <w:r w:rsidR="00557059" w:rsidRPr="00557059">
        <w:t>in</w:t>
      </w:r>
      <w:r w:rsidR="00553F3F">
        <w:t xml:space="preserve"> </w:t>
      </w:r>
      <w:r w:rsidR="00557059" w:rsidRPr="00557059">
        <w:t>addition</w:t>
      </w:r>
      <w:r w:rsidR="00553F3F">
        <w:t xml:space="preserve"> </w:t>
      </w:r>
      <w:r w:rsidR="00557059" w:rsidRPr="00557059">
        <w:t>to</w:t>
      </w:r>
      <w:r w:rsidR="00553F3F">
        <w:t xml:space="preserve"> </w:t>
      </w:r>
      <w:r w:rsidR="00557059" w:rsidRPr="00557059">
        <w:t>this</w:t>
      </w:r>
      <w:r w:rsidR="00553F3F">
        <w:t xml:space="preserve"> </w:t>
      </w:r>
      <w:r w:rsidR="00557059" w:rsidRPr="00557059">
        <w:t>support</w:t>
      </w:r>
      <w:r w:rsidR="00553F3F">
        <w:t xml:space="preserve"> </w:t>
      </w:r>
      <w:r w:rsidR="00557059" w:rsidRPr="00557059">
        <w:t>from</w:t>
      </w:r>
      <w:r w:rsidR="00553F3F">
        <w:t xml:space="preserve"> </w:t>
      </w:r>
      <w:r w:rsidR="00557059" w:rsidRPr="00557059">
        <w:t>the</w:t>
      </w:r>
      <w:r w:rsidR="00553F3F">
        <w:t xml:space="preserve"> </w:t>
      </w:r>
      <w:r w:rsidR="00557059" w:rsidRPr="00557059">
        <w:t>time</w:t>
      </w:r>
      <w:r w:rsidR="00553F3F">
        <w:t xml:space="preserve"> </w:t>
      </w:r>
      <w:r w:rsidR="00557059" w:rsidRPr="00557059">
        <w:lastRenderedPageBreak/>
        <w:t>they</w:t>
      </w:r>
      <w:r w:rsidR="00553F3F">
        <w:t xml:space="preserve"> </w:t>
      </w:r>
      <w:r w:rsidR="00557059" w:rsidRPr="00557059">
        <w:t>begin</w:t>
      </w:r>
      <w:r w:rsidR="00553F3F">
        <w:t xml:space="preserve"> </w:t>
      </w:r>
      <w:r w:rsidR="00557059" w:rsidRPr="00557059">
        <w:t>seeing</w:t>
      </w:r>
      <w:r w:rsidR="00553F3F">
        <w:t xml:space="preserve"> </w:t>
      </w:r>
      <w:r w:rsidR="00557059" w:rsidRPr="00557059">
        <w:t>clients.</w:t>
      </w:r>
      <w:r w:rsidR="00553F3F">
        <w:t xml:space="preserve">  </w:t>
      </w:r>
      <w:r w:rsidR="00557059" w:rsidRPr="00557059">
        <w:t>The</w:t>
      </w:r>
      <w:r w:rsidR="00553F3F">
        <w:t xml:space="preserve"> </w:t>
      </w:r>
      <w:r w:rsidR="00557059" w:rsidRPr="00557059">
        <w:t>directors</w:t>
      </w:r>
      <w:r w:rsidR="00553F3F">
        <w:t xml:space="preserve"> </w:t>
      </w:r>
      <w:r w:rsidR="00557059" w:rsidRPr="00557059">
        <w:t>are</w:t>
      </w:r>
      <w:r w:rsidR="00553F3F">
        <w:t xml:space="preserve"> </w:t>
      </w:r>
      <w:r w:rsidR="00557059" w:rsidRPr="00557059">
        <w:t>available</w:t>
      </w:r>
      <w:r w:rsidR="00553F3F">
        <w:t xml:space="preserve"> </w:t>
      </w:r>
      <w:r w:rsidR="00557059" w:rsidRPr="00557059">
        <w:t>for</w:t>
      </w:r>
      <w:r w:rsidR="00553F3F">
        <w:t xml:space="preserve"> </w:t>
      </w:r>
      <w:r w:rsidR="00557059" w:rsidRPr="00557059">
        <w:t>discussion</w:t>
      </w:r>
      <w:r w:rsidR="00553F3F">
        <w:t xml:space="preserve"> </w:t>
      </w:r>
      <w:r w:rsidR="00557059" w:rsidRPr="00557059">
        <w:t>to</w:t>
      </w:r>
      <w:r w:rsidR="00553F3F">
        <w:t xml:space="preserve"> </w:t>
      </w:r>
      <w:r w:rsidR="00557059" w:rsidRPr="00557059">
        <w:t>assist</w:t>
      </w:r>
      <w:r w:rsidR="00553F3F">
        <w:t xml:space="preserve"> </w:t>
      </w:r>
      <w:r w:rsidR="00557059" w:rsidRPr="00557059">
        <w:t>them</w:t>
      </w:r>
      <w:r w:rsidR="00553F3F">
        <w:t xml:space="preserve"> </w:t>
      </w:r>
      <w:r w:rsidR="00557059" w:rsidRPr="00557059">
        <w:t>in</w:t>
      </w:r>
      <w:r w:rsidR="00553F3F">
        <w:t xml:space="preserve"> </w:t>
      </w:r>
      <w:r w:rsidR="00557059" w:rsidRPr="00557059">
        <w:t>this</w:t>
      </w:r>
      <w:r w:rsidR="00553F3F">
        <w:t xml:space="preserve"> </w:t>
      </w:r>
      <w:r w:rsidR="00557059" w:rsidRPr="00557059">
        <w:t>decision</w:t>
      </w:r>
      <w:r w:rsidR="00553F3F">
        <w:t xml:space="preserve"> </w:t>
      </w:r>
      <w:r w:rsidR="00557059" w:rsidRPr="00557059">
        <w:t>and</w:t>
      </w:r>
      <w:r w:rsidR="00553F3F">
        <w:t xml:space="preserve"> </w:t>
      </w:r>
      <w:r w:rsidR="00557059" w:rsidRPr="00557059">
        <w:t>process.</w:t>
      </w:r>
      <w:r w:rsidR="00553F3F">
        <w:t xml:space="preserve">  </w:t>
      </w:r>
    </w:p>
    <w:p w14:paraId="37044A76" w14:textId="74218211" w:rsidR="00794EEE" w:rsidRPr="002407C7" w:rsidRDefault="00794EEE" w:rsidP="00B436C8">
      <w:pPr>
        <w:rPr>
          <w:b/>
        </w:rPr>
      </w:pPr>
      <w:r w:rsidRPr="002407C7">
        <w:rPr>
          <w:b/>
        </w:rPr>
        <w:t>How to Count Supervision Hours</w:t>
      </w:r>
    </w:p>
    <w:p w14:paraId="3AA969CF" w14:textId="22F2D681" w:rsidR="00794EEE" w:rsidRDefault="00794EEE" w:rsidP="00B436C8">
      <w:r>
        <w:t>There are a variety of ways for trainees to meet the requirement for supervision.  Trainees may:</w:t>
      </w:r>
    </w:p>
    <w:p w14:paraId="7930FDA5" w14:textId="7153981E" w:rsidR="009079BC" w:rsidRPr="009079BC" w:rsidRDefault="00794EEE" w:rsidP="00B237F1">
      <w:pPr>
        <w:pStyle w:val="ListParagraph"/>
        <w:widowControl w:val="0"/>
        <w:numPr>
          <w:ilvl w:val="0"/>
          <w:numId w:val="91"/>
        </w:numPr>
        <w:tabs>
          <w:tab w:val="left" w:pos="454"/>
        </w:tabs>
        <w:autoSpaceDE w:val="0"/>
        <w:autoSpaceDN w:val="0"/>
        <w:adjustRightInd w:val="0"/>
        <w:ind w:right="-23"/>
        <w:rPr>
          <w:color w:val="000000"/>
        </w:rPr>
      </w:pPr>
      <w:r>
        <w:t>A</w:t>
      </w:r>
      <w:r w:rsidRPr="00557059">
        <w:t>ccess</w:t>
      </w:r>
      <w:r>
        <w:t xml:space="preserve"> </w:t>
      </w:r>
      <w:r w:rsidRPr="00557059">
        <w:t>supervision</w:t>
      </w:r>
      <w:r>
        <w:t xml:space="preserve"> </w:t>
      </w:r>
      <w:r w:rsidRPr="00557059">
        <w:t>as</w:t>
      </w:r>
      <w:r>
        <w:t xml:space="preserve"> </w:t>
      </w:r>
      <w:r w:rsidRPr="00557059">
        <w:t>part</w:t>
      </w:r>
      <w:r>
        <w:t xml:space="preserve"> </w:t>
      </w:r>
      <w:r w:rsidRPr="00557059">
        <w:t>of</w:t>
      </w:r>
      <w:r>
        <w:t xml:space="preserve"> </w:t>
      </w:r>
      <w:r w:rsidRPr="00557059">
        <w:t>their</w:t>
      </w:r>
      <w:r>
        <w:t xml:space="preserve"> </w:t>
      </w:r>
      <w:r w:rsidRPr="00557059">
        <w:t>training</w:t>
      </w:r>
      <w:r>
        <w:t xml:space="preserve"> weekend </w:t>
      </w:r>
      <w:r w:rsidRPr="00557059">
        <w:t>from</w:t>
      </w:r>
      <w:r>
        <w:t xml:space="preserve"> </w:t>
      </w:r>
      <w:r w:rsidRPr="00557059">
        <w:t>year</w:t>
      </w:r>
      <w:r>
        <w:t xml:space="preserve"> </w:t>
      </w:r>
      <w:r w:rsidRPr="00557059">
        <w:t>2.</w:t>
      </w:r>
      <w:r>
        <w:t xml:space="preserve">  </w:t>
      </w:r>
      <w:r w:rsidRPr="00557059">
        <w:t>A</w:t>
      </w:r>
      <w:r>
        <w:t xml:space="preserve"> </w:t>
      </w:r>
      <w:r w:rsidRPr="00557059">
        <w:t>full</w:t>
      </w:r>
      <w:r>
        <w:t xml:space="preserve"> </w:t>
      </w:r>
      <w:r w:rsidRPr="00557059">
        <w:t>day</w:t>
      </w:r>
      <w:r>
        <w:t xml:space="preserve"> </w:t>
      </w:r>
      <w:r w:rsidRPr="00557059">
        <w:t>with</w:t>
      </w:r>
      <w:r>
        <w:t xml:space="preserve"> </w:t>
      </w:r>
      <w:r w:rsidRPr="00557059">
        <w:t>the</w:t>
      </w:r>
      <w:r>
        <w:t xml:space="preserve"> </w:t>
      </w:r>
      <w:r w:rsidRPr="00557059">
        <w:t>trainer</w:t>
      </w:r>
      <w:r>
        <w:t xml:space="preserve"> </w:t>
      </w:r>
      <w:r w:rsidRPr="00557059">
        <w:t>is</w:t>
      </w:r>
      <w:r>
        <w:t xml:space="preserve"> </w:t>
      </w:r>
      <w:r w:rsidRPr="00557059">
        <w:t>allocated</w:t>
      </w:r>
      <w:r>
        <w:t xml:space="preserve"> </w:t>
      </w:r>
      <w:r w:rsidRPr="00557059">
        <w:t>to</w:t>
      </w:r>
      <w:r>
        <w:t xml:space="preserve"> </w:t>
      </w:r>
      <w:r w:rsidRPr="00557059">
        <w:t>supervision</w:t>
      </w:r>
      <w:r>
        <w:t xml:space="preserve"> </w:t>
      </w:r>
      <w:r w:rsidRPr="00557059">
        <w:t>each</w:t>
      </w:r>
      <w:r>
        <w:t xml:space="preserve"> </w:t>
      </w:r>
      <w:r w:rsidRPr="00557059">
        <w:t>training</w:t>
      </w:r>
      <w:r>
        <w:t xml:space="preserve"> </w:t>
      </w:r>
      <w:r w:rsidRPr="00557059">
        <w:t>weekend</w:t>
      </w:r>
      <w:r>
        <w:t xml:space="preserve">, unless </w:t>
      </w:r>
      <w:r w:rsidRPr="00557059">
        <w:t>otherwise</w:t>
      </w:r>
      <w:r>
        <w:t xml:space="preserve"> specified.  </w:t>
      </w:r>
      <w:r w:rsidRPr="00557059">
        <w:t>Trainees</w:t>
      </w:r>
      <w:r>
        <w:t xml:space="preserve"> </w:t>
      </w:r>
      <w:r w:rsidRPr="00557059">
        <w:t>may</w:t>
      </w:r>
      <w:r>
        <w:t xml:space="preserve"> </w:t>
      </w:r>
      <w:r w:rsidRPr="00557059">
        <w:t>count</w:t>
      </w:r>
      <w:r>
        <w:t xml:space="preserve"> </w:t>
      </w:r>
      <w:r w:rsidRPr="00557059">
        <w:t>one</w:t>
      </w:r>
      <w:r>
        <w:t xml:space="preserve"> </w:t>
      </w:r>
      <w:r w:rsidRPr="00557059">
        <w:t>hour</w:t>
      </w:r>
      <w:r>
        <w:t xml:space="preserve"> </w:t>
      </w:r>
      <w:r w:rsidRPr="00557059">
        <w:t>of</w:t>
      </w:r>
      <w:r>
        <w:t xml:space="preserve"> </w:t>
      </w:r>
      <w:r w:rsidRPr="00557059">
        <w:t>supervision</w:t>
      </w:r>
      <w:r>
        <w:t xml:space="preserve"> </w:t>
      </w:r>
      <w:r w:rsidRPr="00557059">
        <w:t>for</w:t>
      </w:r>
      <w:r>
        <w:t xml:space="preserve"> </w:t>
      </w:r>
      <w:r w:rsidRPr="00557059">
        <w:t>each</w:t>
      </w:r>
      <w:r>
        <w:t xml:space="preserve"> </w:t>
      </w:r>
      <w:r w:rsidRPr="00557059">
        <w:t>20</w:t>
      </w:r>
      <w:r>
        <w:t xml:space="preserve"> </w:t>
      </w:r>
      <w:r w:rsidRPr="00557059">
        <w:t>minute</w:t>
      </w:r>
      <w:r>
        <w:t xml:space="preserve"> </w:t>
      </w:r>
      <w:r w:rsidRPr="00557059">
        <w:t>piece</w:t>
      </w:r>
      <w:r>
        <w:t xml:space="preserve"> </w:t>
      </w:r>
      <w:r w:rsidRPr="00557059">
        <w:t>of</w:t>
      </w:r>
      <w:r>
        <w:t xml:space="preserve"> </w:t>
      </w:r>
      <w:r w:rsidRPr="00557059">
        <w:t>work</w:t>
      </w:r>
      <w:r>
        <w:t xml:space="preserve"> </w:t>
      </w:r>
      <w:r w:rsidRPr="00557059">
        <w:t>they</w:t>
      </w:r>
      <w:r>
        <w:t xml:space="preserve"> </w:t>
      </w:r>
      <w:r w:rsidRPr="00557059">
        <w:t>bring,</w:t>
      </w:r>
      <w:r>
        <w:t xml:space="preserve"> </w:t>
      </w:r>
      <w:r w:rsidRPr="00557059">
        <w:t>the</w:t>
      </w:r>
      <w:r>
        <w:t xml:space="preserve"> </w:t>
      </w:r>
      <w:r w:rsidRPr="00557059">
        <w:t>remaining</w:t>
      </w:r>
      <w:r>
        <w:t xml:space="preserve"> </w:t>
      </w:r>
      <w:r w:rsidRPr="00557059">
        <w:t>hours</w:t>
      </w:r>
      <w:r>
        <w:t xml:space="preserve"> </w:t>
      </w:r>
      <w:r w:rsidRPr="00557059">
        <w:t>of</w:t>
      </w:r>
      <w:r>
        <w:t xml:space="preserve"> </w:t>
      </w:r>
      <w:r w:rsidRPr="00557059">
        <w:t>each</w:t>
      </w:r>
      <w:r>
        <w:t xml:space="preserve"> </w:t>
      </w:r>
      <w:r w:rsidRPr="00557059">
        <w:t>day</w:t>
      </w:r>
      <w:r>
        <w:t xml:space="preserve"> </w:t>
      </w:r>
      <w:r w:rsidRPr="00557059">
        <w:t>count</w:t>
      </w:r>
      <w:r>
        <w:t xml:space="preserve"> </w:t>
      </w:r>
      <w:r w:rsidRPr="00557059">
        <w:t>as</w:t>
      </w:r>
      <w:r>
        <w:t xml:space="preserve"> </w:t>
      </w:r>
      <w:r w:rsidRPr="00557059">
        <w:t>training</w:t>
      </w:r>
      <w:r>
        <w:t>.</w:t>
      </w:r>
      <w:r w:rsidRPr="009079BC">
        <w:rPr>
          <w:color w:val="000000"/>
        </w:rPr>
        <w:t xml:space="preserve">  The trainee can count any hour with a supervisor in which they actively present work for supervision as one hour of supervision.  The trainee does not usually count supervision hours where they have been present during the supervision of other trainees but have not presented work themselves.</w:t>
      </w:r>
      <w:r w:rsidR="009079BC" w:rsidRPr="009079BC">
        <w:rPr>
          <w:color w:val="000000"/>
        </w:rPr>
        <w:t xml:space="preserve"> </w:t>
      </w:r>
      <w:r w:rsidR="009079BC">
        <w:rPr>
          <w:color w:val="000000"/>
        </w:rPr>
        <w:t xml:space="preserve"> So, i</w:t>
      </w:r>
      <w:r w:rsidR="009079BC" w:rsidRPr="009079BC">
        <w:rPr>
          <w:color w:val="000000"/>
        </w:rPr>
        <w:t>n groups of four or more trainees, each trainee who makes a meaningful presentation of their work can claim supervision credit, and for each such presentation that trainee receives o</w:t>
      </w:r>
      <w:r w:rsidR="009079BC">
        <w:rPr>
          <w:color w:val="000000"/>
        </w:rPr>
        <w:t xml:space="preserve">ne hour of supervision credit. </w:t>
      </w:r>
    </w:p>
    <w:p w14:paraId="16C2C542" w14:textId="77777777" w:rsidR="00794EEE" w:rsidRDefault="00794EEE" w:rsidP="00B237F1">
      <w:pPr>
        <w:pStyle w:val="ListParagraph"/>
        <w:numPr>
          <w:ilvl w:val="0"/>
          <w:numId w:val="91"/>
        </w:numPr>
      </w:pPr>
      <w:r>
        <w:t xml:space="preserve">Access individual supervision with a TA clinical supervisor. The person will need to be a UKCP Registered Transactional Analyst supervisor – so a PTSTA, CTAT or TSTA. In individual supervision each hour counts as an hour of supervision. </w:t>
      </w:r>
    </w:p>
    <w:p w14:paraId="724EEDF1" w14:textId="73EF46BB" w:rsidR="00794EEE" w:rsidRPr="00A919C0" w:rsidRDefault="00794EEE" w:rsidP="00B237F1">
      <w:pPr>
        <w:pStyle w:val="ListParagraph"/>
        <w:numPr>
          <w:ilvl w:val="0"/>
          <w:numId w:val="91"/>
        </w:numPr>
      </w:pPr>
      <w:r>
        <w:t xml:space="preserve">Access small group supervision, </w:t>
      </w:r>
      <w:r w:rsidRPr="00794EEE">
        <w:rPr>
          <w:color w:val="000000"/>
        </w:rPr>
        <w:t xml:space="preserve">where two or three trainees receive supervision together in a group for the corresponding number of hours, and provided that each trainee makes a presentation of their work, each trainee may count all the hours of supervision with the supervisor.  For example: if three trainees spend three hours in supervision, and each of them presents some of their work for supervision, they may each count a total of three hours of supervision.  </w:t>
      </w:r>
    </w:p>
    <w:p w14:paraId="5AAA9355" w14:textId="0788F0AF" w:rsidR="00557059" w:rsidRPr="00557059" w:rsidRDefault="00557059" w:rsidP="00B436C8">
      <w:pPr>
        <w:pStyle w:val="Heading5"/>
      </w:pPr>
      <w:r w:rsidRPr="00557059">
        <w:t>Mental</w:t>
      </w:r>
      <w:r w:rsidR="00553F3F">
        <w:t xml:space="preserve"> </w:t>
      </w:r>
      <w:r w:rsidRPr="00557059">
        <w:t>Health</w:t>
      </w:r>
      <w:r w:rsidR="00553F3F">
        <w:t xml:space="preserve"> </w:t>
      </w:r>
      <w:r w:rsidR="008D51E0">
        <w:t xml:space="preserve">Familiarisation </w:t>
      </w:r>
      <w:r w:rsidRPr="00557059">
        <w:t>Placement</w:t>
      </w:r>
    </w:p>
    <w:p w14:paraId="5AAA9356" w14:textId="7202B5AB" w:rsidR="00557059" w:rsidRPr="00557059" w:rsidRDefault="00557059" w:rsidP="00B436C8">
      <w:r w:rsidRPr="00557059">
        <w:t>As</w:t>
      </w:r>
      <w:r w:rsidR="00553F3F">
        <w:t xml:space="preserve"> </w:t>
      </w:r>
      <w:r w:rsidRPr="00557059">
        <w:t>part</w:t>
      </w:r>
      <w:r w:rsidR="00553F3F">
        <w:t xml:space="preserve"> </w:t>
      </w:r>
      <w:r w:rsidRPr="00557059">
        <w:t>of</w:t>
      </w:r>
      <w:r w:rsidR="00553F3F">
        <w:t xml:space="preserve"> </w:t>
      </w:r>
      <w:r w:rsidRPr="00557059">
        <w:t>training</w:t>
      </w:r>
      <w:r w:rsidR="00553F3F">
        <w:t xml:space="preserve"> </w:t>
      </w:r>
      <w:r w:rsidRPr="00557059">
        <w:t>each</w:t>
      </w:r>
      <w:r w:rsidR="00553F3F">
        <w:t xml:space="preserve"> </w:t>
      </w:r>
      <w:r w:rsidRPr="00557059">
        <w:t>trainee</w:t>
      </w:r>
      <w:r w:rsidR="00553F3F">
        <w:t xml:space="preserve"> </w:t>
      </w:r>
      <w:r w:rsidRPr="00557059">
        <w:t>is</w:t>
      </w:r>
      <w:r w:rsidR="00553F3F">
        <w:t xml:space="preserve"> </w:t>
      </w:r>
      <w:r w:rsidRPr="00557059">
        <w:t>required</w:t>
      </w:r>
      <w:r w:rsidR="00553F3F">
        <w:t xml:space="preserve"> </w:t>
      </w:r>
      <w:r w:rsidRPr="00557059">
        <w:t>to</w:t>
      </w:r>
      <w:r w:rsidR="00553F3F">
        <w:t xml:space="preserve"> </w:t>
      </w:r>
      <w:r w:rsidRPr="00557059">
        <w:t>meet</w:t>
      </w:r>
      <w:r w:rsidR="00553F3F">
        <w:t xml:space="preserve"> </w:t>
      </w:r>
      <w:r w:rsidRPr="00557059">
        <w:t>the</w:t>
      </w:r>
      <w:r w:rsidR="00553F3F">
        <w:t xml:space="preserve"> </w:t>
      </w:r>
      <w:r w:rsidRPr="00557059">
        <w:t>learning</w:t>
      </w:r>
      <w:r w:rsidR="00553F3F">
        <w:t xml:space="preserve"> </w:t>
      </w:r>
      <w:r w:rsidRPr="00557059">
        <w:t>outcomes</w:t>
      </w:r>
      <w:r w:rsidR="00553F3F">
        <w:t xml:space="preserve"> </w:t>
      </w:r>
      <w:r w:rsidRPr="00557059">
        <w:t>from</w:t>
      </w:r>
      <w:r w:rsidR="00553F3F">
        <w:t xml:space="preserve"> </w:t>
      </w:r>
      <w:r w:rsidRPr="00557059">
        <w:t>UKCP,</w:t>
      </w:r>
      <w:r w:rsidR="00553F3F">
        <w:t xml:space="preserve"> </w:t>
      </w:r>
      <w:r w:rsidRPr="00557059">
        <w:t>Humanistic</w:t>
      </w:r>
      <w:r w:rsidR="00553F3F">
        <w:t xml:space="preserve"> </w:t>
      </w:r>
      <w:r w:rsidRPr="00557059">
        <w:t>and</w:t>
      </w:r>
      <w:r w:rsidR="00553F3F">
        <w:t xml:space="preserve"> </w:t>
      </w:r>
      <w:r w:rsidRPr="00557059">
        <w:t>Integrative</w:t>
      </w:r>
      <w:r w:rsidR="00553F3F">
        <w:t xml:space="preserve"> </w:t>
      </w:r>
      <w:r w:rsidRPr="00557059">
        <w:t>College</w:t>
      </w:r>
      <w:r w:rsidR="00553F3F">
        <w:t xml:space="preserve"> </w:t>
      </w:r>
      <w:r w:rsidRPr="00557059">
        <w:t>(HIPC)</w:t>
      </w:r>
      <w:r w:rsidR="00553F3F">
        <w:t xml:space="preserve"> </w:t>
      </w:r>
      <w:r w:rsidRPr="00557059">
        <w:t>for</w:t>
      </w:r>
      <w:r w:rsidR="00553F3F">
        <w:t xml:space="preserve"> </w:t>
      </w:r>
      <w:r w:rsidRPr="00557059">
        <w:t>a</w:t>
      </w:r>
      <w:r w:rsidR="00553F3F">
        <w:t xml:space="preserve"> </w:t>
      </w:r>
      <w:r w:rsidRPr="00557059">
        <w:t>mental</w:t>
      </w:r>
      <w:r w:rsidR="00553F3F">
        <w:t xml:space="preserve"> </w:t>
      </w:r>
      <w:r w:rsidRPr="00557059">
        <w:t>health</w:t>
      </w:r>
      <w:r w:rsidR="00553F3F">
        <w:t xml:space="preserve"> </w:t>
      </w:r>
      <w:r w:rsidR="008D51E0">
        <w:t xml:space="preserve">familiarisation </w:t>
      </w:r>
      <w:r w:rsidRPr="00557059">
        <w:t>placement.</w:t>
      </w:r>
      <w:r w:rsidR="00553F3F">
        <w:t xml:space="preserve">  </w:t>
      </w:r>
      <w:r w:rsidRPr="00557059">
        <w:t>Although</w:t>
      </w:r>
      <w:r w:rsidR="00553F3F">
        <w:t xml:space="preserve"> </w:t>
      </w:r>
      <w:r w:rsidRPr="00557059">
        <w:t>the</w:t>
      </w:r>
      <w:r w:rsidR="00553F3F">
        <w:t xml:space="preserve"> </w:t>
      </w:r>
      <w:r w:rsidRPr="00557059">
        <w:t>term</w:t>
      </w:r>
      <w:r w:rsidR="00553F3F">
        <w:t xml:space="preserve"> </w:t>
      </w:r>
      <w:r w:rsidRPr="00557059">
        <w:t>placement</w:t>
      </w:r>
      <w:r w:rsidR="00553F3F">
        <w:t xml:space="preserve"> </w:t>
      </w:r>
      <w:r w:rsidRPr="00557059">
        <w:t>is</w:t>
      </w:r>
      <w:r w:rsidR="00553F3F">
        <w:t xml:space="preserve"> </w:t>
      </w:r>
      <w:r w:rsidRPr="00557059">
        <w:t>used</w:t>
      </w:r>
      <w:r w:rsidR="00553F3F">
        <w:t xml:space="preserve"> </w:t>
      </w:r>
      <w:r w:rsidRPr="00557059">
        <w:t>the</w:t>
      </w:r>
      <w:r w:rsidR="00553F3F">
        <w:t xml:space="preserve"> </w:t>
      </w:r>
      <w:r w:rsidRPr="00557059">
        <w:t>focus</w:t>
      </w:r>
      <w:r w:rsidR="00553F3F">
        <w:t xml:space="preserve"> </w:t>
      </w:r>
      <w:r w:rsidRPr="00557059">
        <w:t>is</w:t>
      </w:r>
      <w:r w:rsidR="00553F3F">
        <w:t xml:space="preserve"> </w:t>
      </w:r>
      <w:r w:rsidRPr="00557059">
        <w:t>on</w:t>
      </w:r>
      <w:r w:rsidR="00553F3F">
        <w:t xml:space="preserve"> </w:t>
      </w:r>
      <w:r w:rsidRPr="00557059">
        <w:t>understanding</w:t>
      </w:r>
      <w:r w:rsidR="00553F3F">
        <w:t xml:space="preserve"> </w:t>
      </w:r>
      <w:r w:rsidRPr="00557059">
        <w:t>how</w:t>
      </w:r>
      <w:r w:rsidR="00553F3F">
        <w:t xml:space="preserve"> </w:t>
      </w:r>
      <w:r w:rsidRPr="00557059">
        <w:t>mental</w:t>
      </w:r>
      <w:r w:rsidR="00553F3F">
        <w:t xml:space="preserve"> </w:t>
      </w:r>
      <w:r w:rsidRPr="00557059">
        <w:t>health</w:t>
      </w:r>
      <w:r w:rsidR="00553F3F">
        <w:t xml:space="preserve"> </w:t>
      </w:r>
      <w:r w:rsidRPr="00557059">
        <w:t>is</w:t>
      </w:r>
      <w:r w:rsidR="00553F3F">
        <w:t xml:space="preserve"> </w:t>
      </w:r>
      <w:r w:rsidRPr="00557059">
        <w:t>managed</w:t>
      </w:r>
      <w:r w:rsidR="00553F3F">
        <w:t xml:space="preserve"> </w:t>
      </w:r>
      <w:r w:rsidRPr="00557059">
        <w:t>in</w:t>
      </w:r>
      <w:r w:rsidR="00553F3F">
        <w:t xml:space="preserve"> </w:t>
      </w:r>
      <w:r w:rsidRPr="00557059">
        <w:t>the</w:t>
      </w:r>
      <w:r w:rsidR="00553F3F">
        <w:t xml:space="preserve"> </w:t>
      </w:r>
      <w:r w:rsidRPr="00557059">
        <w:t>UK.</w:t>
      </w:r>
      <w:r w:rsidR="00553F3F">
        <w:t xml:space="preserve">  </w:t>
      </w:r>
      <w:r w:rsidRPr="00557059">
        <w:t>See</w:t>
      </w:r>
      <w:r w:rsidR="00553F3F">
        <w:t xml:space="preserve"> </w:t>
      </w:r>
      <w:r w:rsidRPr="00557059">
        <w:t>Appendix</w:t>
      </w:r>
      <w:r w:rsidR="00CA26D0">
        <w:t xml:space="preserve"> W</w:t>
      </w:r>
      <w:r w:rsidR="00553F3F">
        <w:t xml:space="preserve"> </w:t>
      </w:r>
      <w:r w:rsidRPr="00557059">
        <w:t>for</w:t>
      </w:r>
      <w:r w:rsidR="00553F3F">
        <w:t xml:space="preserve"> </w:t>
      </w:r>
      <w:r w:rsidRPr="00557059">
        <w:t>full</w:t>
      </w:r>
      <w:r w:rsidR="00553F3F">
        <w:t xml:space="preserve"> </w:t>
      </w:r>
      <w:r w:rsidR="0008519F">
        <w:t>details as well as the fuller section at Assessment.</w:t>
      </w:r>
    </w:p>
    <w:p w14:paraId="5AAA9357" w14:textId="71AA656A" w:rsidR="00557059" w:rsidRPr="00557059" w:rsidRDefault="00557059" w:rsidP="00B436C8">
      <w:pPr>
        <w:pStyle w:val="Heading5"/>
      </w:pPr>
      <w:r w:rsidRPr="00557059">
        <w:t>UKATA</w:t>
      </w:r>
      <w:r w:rsidR="00553F3F">
        <w:t xml:space="preserve"> </w:t>
      </w:r>
      <w:r w:rsidRPr="00557059">
        <w:t>Membership</w:t>
      </w:r>
    </w:p>
    <w:p w14:paraId="5AAA9358" w14:textId="4F5BA5FB" w:rsidR="00557059" w:rsidRPr="00557059" w:rsidRDefault="00557059" w:rsidP="00B436C8">
      <w:r w:rsidRPr="00557059">
        <w:t>It</w:t>
      </w:r>
      <w:r w:rsidR="00553F3F">
        <w:t xml:space="preserve"> </w:t>
      </w:r>
      <w:r w:rsidRPr="00557059">
        <w:t>is</w:t>
      </w:r>
      <w:r w:rsidR="00553F3F">
        <w:t xml:space="preserve"> </w:t>
      </w:r>
      <w:r w:rsidRPr="00557059">
        <w:t>a</w:t>
      </w:r>
      <w:r w:rsidR="00553F3F">
        <w:t xml:space="preserve"> </w:t>
      </w:r>
      <w:r w:rsidRPr="00557059">
        <w:t>requirement</w:t>
      </w:r>
      <w:r w:rsidR="00553F3F">
        <w:t xml:space="preserve"> </w:t>
      </w:r>
      <w:r w:rsidRPr="00557059">
        <w:t>of</w:t>
      </w:r>
      <w:r w:rsidR="00553F3F">
        <w:t xml:space="preserve"> </w:t>
      </w:r>
      <w:r w:rsidRPr="00557059">
        <w:t>training</w:t>
      </w:r>
      <w:r w:rsidR="00553F3F">
        <w:t xml:space="preserve"> </w:t>
      </w:r>
      <w:r w:rsidRPr="00557059">
        <w:t>that</w:t>
      </w:r>
      <w:r w:rsidR="00553F3F">
        <w:t xml:space="preserve"> </w:t>
      </w:r>
      <w:r w:rsidRPr="00557059">
        <w:t>all</w:t>
      </w:r>
      <w:r w:rsidR="00553F3F">
        <w:t xml:space="preserve"> </w:t>
      </w:r>
      <w:r w:rsidRPr="00557059">
        <w:t>trainees</w:t>
      </w:r>
      <w:r w:rsidR="00553F3F">
        <w:t xml:space="preserve"> </w:t>
      </w:r>
      <w:r w:rsidRPr="00557059">
        <w:t>have</w:t>
      </w:r>
      <w:r w:rsidR="00553F3F">
        <w:t xml:space="preserve"> </w:t>
      </w:r>
      <w:r w:rsidRPr="00557059">
        <w:t>current</w:t>
      </w:r>
      <w:r w:rsidR="00553F3F">
        <w:t xml:space="preserve"> </w:t>
      </w:r>
      <w:r w:rsidRPr="00557059">
        <w:t>membership</w:t>
      </w:r>
      <w:r w:rsidR="00553F3F">
        <w:t xml:space="preserve"> </w:t>
      </w:r>
      <w:r w:rsidRPr="00557059">
        <w:t>of</w:t>
      </w:r>
      <w:r w:rsidR="00553F3F">
        <w:t xml:space="preserve"> </w:t>
      </w:r>
      <w:r w:rsidRPr="00557059">
        <w:t>UKATA</w:t>
      </w:r>
      <w:r w:rsidR="00553F3F">
        <w:t xml:space="preserve"> </w:t>
      </w:r>
      <w:r w:rsidRPr="00557059">
        <w:t>the</w:t>
      </w:r>
      <w:r w:rsidR="00553F3F">
        <w:t xml:space="preserve"> </w:t>
      </w:r>
      <w:r w:rsidRPr="00557059">
        <w:t>UK</w:t>
      </w:r>
      <w:r w:rsidR="00553F3F">
        <w:t xml:space="preserve"> </w:t>
      </w:r>
      <w:r w:rsidRPr="00557059">
        <w:t>certification</w:t>
      </w:r>
      <w:r w:rsidR="00553F3F">
        <w:t xml:space="preserve"> </w:t>
      </w:r>
      <w:r w:rsidRPr="00557059">
        <w:t>body</w:t>
      </w:r>
      <w:r w:rsidR="00553F3F">
        <w:t xml:space="preserve"> </w:t>
      </w:r>
      <w:r w:rsidRPr="00557059">
        <w:t>for</w:t>
      </w:r>
      <w:r w:rsidR="00553F3F">
        <w:t xml:space="preserve"> </w:t>
      </w:r>
      <w:r w:rsidRPr="00557059">
        <w:t>transactional</w:t>
      </w:r>
      <w:r w:rsidR="00553F3F">
        <w:t xml:space="preserve"> </w:t>
      </w:r>
      <w:r w:rsidRPr="00557059">
        <w:t>analysis.</w:t>
      </w:r>
      <w:r w:rsidR="00553F3F">
        <w:t xml:space="preserve">  </w:t>
      </w:r>
      <w:r w:rsidRPr="00557059">
        <w:t>Trainees</w:t>
      </w:r>
      <w:r w:rsidR="00553F3F">
        <w:t xml:space="preserve"> </w:t>
      </w:r>
      <w:r w:rsidRPr="00557059">
        <w:t>are</w:t>
      </w:r>
      <w:r w:rsidR="00553F3F">
        <w:t xml:space="preserve"> </w:t>
      </w:r>
      <w:r w:rsidRPr="00557059">
        <w:t>required</w:t>
      </w:r>
      <w:r w:rsidR="00553F3F">
        <w:t xml:space="preserve"> </w:t>
      </w:r>
      <w:r w:rsidRPr="00557059">
        <w:t>to</w:t>
      </w:r>
      <w:r w:rsidR="00553F3F">
        <w:t xml:space="preserve"> </w:t>
      </w:r>
      <w:r w:rsidRPr="00557059">
        <w:t>complete</w:t>
      </w:r>
      <w:r w:rsidR="00553F3F">
        <w:t xml:space="preserve"> </w:t>
      </w:r>
      <w:r w:rsidRPr="00557059">
        <w:t>the</w:t>
      </w:r>
      <w:r w:rsidR="00553F3F">
        <w:t xml:space="preserve"> </w:t>
      </w:r>
      <w:r w:rsidRPr="00557059">
        <w:t>UKATA</w:t>
      </w:r>
      <w:r w:rsidR="00553F3F">
        <w:t xml:space="preserve"> </w:t>
      </w:r>
      <w:r w:rsidRPr="00557059">
        <w:t>Psychotherapy</w:t>
      </w:r>
      <w:r w:rsidR="00553F3F">
        <w:t xml:space="preserve"> </w:t>
      </w:r>
      <w:r w:rsidRPr="00557059">
        <w:t>Trainee</w:t>
      </w:r>
      <w:r w:rsidR="00553F3F">
        <w:t xml:space="preserve"> </w:t>
      </w:r>
      <w:r w:rsidRPr="00557059">
        <w:t>Annual</w:t>
      </w:r>
      <w:r w:rsidR="00553F3F">
        <w:t xml:space="preserve"> </w:t>
      </w:r>
      <w:r w:rsidRPr="00557059">
        <w:t>Summary</w:t>
      </w:r>
      <w:r w:rsidR="00553F3F">
        <w:t xml:space="preserve"> </w:t>
      </w:r>
      <w:r w:rsidRPr="00557059">
        <w:t>Form.</w:t>
      </w:r>
      <w:r w:rsidR="00553F3F">
        <w:t xml:space="preserve"> </w:t>
      </w:r>
    </w:p>
    <w:p w14:paraId="76FA232C" w14:textId="77777777" w:rsidR="004959E2" w:rsidRDefault="004959E2" w:rsidP="00B436C8">
      <w:pPr>
        <w:pStyle w:val="Heading3"/>
      </w:pPr>
      <w:bookmarkStart w:id="18" w:name="_Toc492106245"/>
      <w:r>
        <w:t>Quality Assurance</w:t>
      </w:r>
      <w:bookmarkEnd w:id="18"/>
      <w:r>
        <w:t xml:space="preserve"> </w:t>
      </w:r>
    </w:p>
    <w:p w14:paraId="75244239" w14:textId="77777777" w:rsidR="004959E2" w:rsidRDefault="004959E2" w:rsidP="00B436C8">
      <w:pPr>
        <w:pStyle w:val="Heading5"/>
      </w:pPr>
      <w:r>
        <w:t>Trainee Feedback</w:t>
      </w:r>
    </w:p>
    <w:p w14:paraId="0B0D6CA3" w14:textId="77777777" w:rsidR="004959E2" w:rsidRDefault="004959E2" w:rsidP="00B436C8">
      <w:r>
        <w:t xml:space="preserve">There is no formal group representing students as TA Training Organisation has a small student body where students can have reasonable direct access to the directors and Course Administrator through the feedback mechanisms listed below. </w:t>
      </w:r>
    </w:p>
    <w:p w14:paraId="1D0D5A4C" w14:textId="77777777" w:rsidR="004959E2" w:rsidRDefault="004959E2" w:rsidP="00B436C8">
      <w:r>
        <w:t xml:space="preserve">A </w:t>
      </w:r>
      <w:proofErr w:type="spellStart"/>
      <w:r>
        <w:t>minuted</w:t>
      </w:r>
      <w:proofErr w:type="spellEnd"/>
      <w:r>
        <w:t xml:space="preserve"> business meeting is held on each weekend and are an opportunity to give feedback within the training group and to raise any issues for discussion. </w:t>
      </w:r>
    </w:p>
    <w:p w14:paraId="244DC81D" w14:textId="77777777" w:rsidR="004959E2" w:rsidRDefault="004959E2" w:rsidP="00B436C8">
      <w:r>
        <w:t xml:space="preserve">Tutorials: are held twice a year with one of the training directors. </w:t>
      </w:r>
    </w:p>
    <w:p w14:paraId="7C45CD98" w14:textId="77777777" w:rsidR="006E3AB5" w:rsidRDefault="006E3AB5" w:rsidP="00B436C8"/>
    <w:p w14:paraId="51328A6B" w14:textId="77777777" w:rsidR="006E3AB5" w:rsidRDefault="006E3AB5" w:rsidP="006E3AB5">
      <w:pPr>
        <w:pStyle w:val="Heading3"/>
      </w:pPr>
      <w:bookmarkStart w:id="19" w:name="_Toc492106235"/>
      <w:r>
        <w:lastRenderedPageBreak/>
        <w:t>Strategic Review</w:t>
      </w:r>
      <w:bookmarkEnd w:id="19"/>
    </w:p>
    <w:p w14:paraId="1AF516C5" w14:textId="77777777" w:rsidR="006E3AB5" w:rsidRDefault="006E3AB5" w:rsidP="006E3AB5">
      <w:r>
        <w:t>Once a year the directors review all aspects of the business including:</w:t>
      </w:r>
    </w:p>
    <w:p w14:paraId="47774C9F" w14:textId="77777777" w:rsidR="006E3AB5" w:rsidRDefault="006E3AB5" w:rsidP="006E3AB5">
      <w:pPr>
        <w:pStyle w:val="ListParagraph"/>
        <w:numPr>
          <w:ilvl w:val="0"/>
          <w:numId w:val="34"/>
        </w:numPr>
      </w:pPr>
      <w:r>
        <w:t>The course and training programme</w:t>
      </w:r>
    </w:p>
    <w:p w14:paraId="46C34D6C" w14:textId="77777777" w:rsidR="006E3AB5" w:rsidRDefault="006E3AB5" w:rsidP="006E3AB5">
      <w:pPr>
        <w:pStyle w:val="ListParagraph"/>
        <w:numPr>
          <w:ilvl w:val="0"/>
          <w:numId w:val="34"/>
        </w:numPr>
      </w:pPr>
      <w:r>
        <w:t>Policies procedures and administration</w:t>
      </w:r>
    </w:p>
    <w:p w14:paraId="4D7E0405" w14:textId="77777777" w:rsidR="006E3AB5" w:rsidRDefault="006E3AB5" w:rsidP="006E3AB5">
      <w:pPr>
        <w:pStyle w:val="ListParagraph"/>
        <w:numPr>
          <w:ilvl w:val="0"/>
          <w:numId w:val="34"/>
        </w:numPr>
      </w:pPr>
      <w:r>
        <w:t>Quality Assurance feedback from trainees, external trainers and external examiners.</w:t>
      </w:r>
    </w:p>
    <w:p w14:paraId="766D2135" w14:textId="77777777" w:rsidR="006E3AB5" w:rsidRDefault="006E3AB5" w:rsidP="006E3AB5">
      <w:pPr>
        <w:pStyle w:val="ListParagraph"/>
        <w:numPr>
          <w:ilvl w:val="0"/>
          <w:numId w:val="34"/>
        </w:numPr>
      </w:pPr>
      <w:r>
        <w:t>Requirements from UKCP and UKATA.</w:t>
      </w:r>
    </w:p>
    <w:p w14:paraId="539FF5F3" w14:textId="77777777" w:rsidR="006E3AB5" w:rsidRDefault="006E3AB5" w:rsidP="006E3AB5">
      <w:pPr>
        <w:pStyle w:val="ListParagraph"/>
        <w:numPr>
          <w:ilvl w:val="0"/>
          <w:numId w:val="34"/>
        </w:numPr>
      </w:pPr>
      <w:r>
        <w:t xml:space="preserve">External developments in the context of practicing as a psychotherapist in the UK. </w:t>
      </w:r>
    </w:p>
    <w:p w14:paraId="3AAB4352" w14:textId="77777777" w:rsidR="006E3AB5" w:rsidRDefault="006E3AB5" w:rsidP="006E3AB5">
      <w:r>
        <w:t xml:space="preserve">The purpose of this meeting is to ensure our business and course is responsive to our trainees, colleagues and any internal and external requirements. </w:t>
      </w:r>
    </w:p>
    <w:p w14:paraId="1CED285F" w14:textId="77777777" w:rsidR="006E3AB5" w:rsidRDefault="006E3AB5" w:rsidP="00B436C8"/>
    <w:p w14:paraId="5702C458" w14:textId="77777777" w:rsidR="004959E2" w:rsidRDefault="004959E2" w:rsidP="00B436C8">
      <w:pPr>
        <w:pStyle w:val="Heading5"/>
      </w:pPr>
      <w:r>
        <w:t>Ongoing Feedback</w:t>
      </w:r>
    </w:p>
    <w:p w14:paraId="20334C92" w14:textId="77777777" w:rsidR="004959E2" w:rsidRDefault="004959E2" w:rsidP="00B436C8">
      <w:r>
        <w:t xml:space="preserve">Following each training weekend an anonymous online feedback form is sent to all trainees to enable them to feedback on the training and trainers.  This information is analysed and provided to the trainers for them to use in further developing their training. </w:t>
      </w:r>
    </w:p>
    <w:p w14:paraId="6B0D4664" w14:textId="77777777" w:rsidR="004959E2" w:rsidRDefault="004959E2" w:rsidP="00B436C8">
      <w:r>
        <w:t xml:space="preserve">Each trainer who delivers a weekend is asked to prepare a short written report on the weekend.  This is circulated to all the trainers responsible for delivering the programme that academic year so that all the team is aware of any administrative, process or group development issues. </w:t>
      </w:r>
    </w:p>
    <w:p w14:paraId="775263DC" w14:textId="77777777" w:rsidR="004959E2" w:rsidRDefault="004959E2" w:rsidP="00B436C8">
      <w:r>
        <w:t xml:space="preserve">A more detailed annual questionnaire is issued to trainees for feedback on the programme, trainers and any other aspect of the course.  This is reviewed by the directors at the annual strategy meeting. </w:t>
      </w:r>
    </w:p>
    <w:p w14:paraId="2ECDE0BD" w14:textId="77777777" w:rsidR="004959E2" w:rsidRDefault="004959E2" w:rsidP="00B436C8">
      <w:pPr>
        <w:pStyle w:val="Heading5"/>
      </w:pPr>
      <w:r>
        <w:t>Training of External Markers and Examiners</w:t>
      </w:r>
    </w:p>
    <w:p w14:paraId="2B338934" w14:textId="77777777" w:rsidR="004959E2" w:rsidRDefault="004959E2" w:rsidP="00B436C8">
      <w:r>
        <w:t xml:space="preserve">External markers are given a half day’s training on the marking schemes and learning outcomes for TA Training Organisation. </w:t>
      </w:r>
    </w:p>
    <w:p w14:paraId="732361DC" w14:textId="77777777" w:rsidR="004959E2" w:rsidRDefault="004959E2" w:rsidP="00B436C8">
      <w:pPr>
        <w:pStyle w:val="Heading5"/>
      </w:pPr>
      <w:r>
        <w:t xml:space="preserve"> External Moderation</w:t>
      </w:r>
    </w:p>
    <w:p w14:paraId="2F6E2A30" w14:textId="77777777" w:rsidR="004959E2" w:rsidRDefault="004959E2" w:rsidP="00B436C8">
      <w:r>
        <w:t xml:space="preserve">A representative sample of assignments is sent to external moderation annually for the moderator to prepare a written report on the consistency of marking and any other issues relevant to maintaining quality and parity of assessment of assignments. </w:t>
      </w:r>
    </w:p>
    <w:p w14:paraId="5AAA9364" w14:textId="539FCD17" w:rsidR="002B0B4D" w:rsidRDefault="00CE3D20" w:rsidP="00B436C8">
      <w:r>
        <w:t xml:space="preserve">UKATA </w:t>
      </w:r>
      <w:r w:rsidR="004959E2">
        <w:t xml:space="preserve">Diploma exams are all held with internal and external examiners.  The process is observed every other year by our external moderator. </w:t>
      </w:r>
      <w:r w:rsidR="002B0B4D">
        <w:br w:type="page"/>
      </w:r>
    </w:p>
    <w:p w14:paraId="36B8B323" w14:textId="283BE16F" w:rsidR="00A82828" w:rsidRDefault="00A82828" w:rsidP="00A82828">
      <w:pPr>
        <w:pStyle w:val="Heading3"/>
      </w:pPr>
      <w:bookmarkStart w:id="20" w:name="_Toc422771852"/>
      <w:bookmarkStart w:id="21" w:name="_Toc492106247"/>
      <w:r>
        <w:lastRenderedPageBreak/>
        <w:t>Overall Learning Outcomes</w:t>
      </w:r>
      <w:bookmarkEnd w:id="20"/>
      <w:bookmarkEnd w:id="21"/>
      <w:r w:rsidR="00F72493">
        <w:t xml:space="preserve"> at the time of CTA / UKCP Final Exam Board.</w:t>
      </w:r>
    </w:p>
    <w:p w14:paraId="66BD10CA" w14:textId="77777777" w:rsidR="00A82828" w:rsidRDefault="00A82828" w:rsidP="00A82828">
      <w:r>
        <w:t>Philosophy, Theory and Research</w:t>
      </w:r>
    </w:p>
    <w:p w14:paraId="7E3A15BB" w14:textId="77777777" w:rsidR="00A82828" w:rsidRDefault="00A82828" w:rsidP="00B237F1">
      <w:pPr>
        <w:pStyle w:val="ListParagraph"/>
        <w:numPr>
          <w:ilvl w:val="0"/>
          <w:numId w:val="57"/>
        </w:numPr>
        <w:spacing w:line="254" w:lineRule="auto"/>
      </w:pPr>
      <w:r>
        <w:t>Has integration and mastery of a coherent personal philosophy of psychotherapy and behaves consistently with this philosophy.  Can critically evaluate this and compare with TA.</w:t>
      </w:r>
    </w:p>
    <w:p w14:paraId="1560ACE9" w14:textId="77777777" w:rsidR="00A82828" w:rsidRDefault="00A82828" w:rsidP="00B237F1">
      <w:pPr>
        <w:pStyle w:val="ListParagraph"/>
        <w:numPr>
          <w:ilvl w:val="0"/>
          <w:numId w:val="57"/>
        </w:numPr>
        <w:spacing w:line="254" w:lineRule="auto"/>
      </w:pPr>
      <w:r>
        <w:t xml:space="preserve">Can critically evaluate how personal philosophy influences an understanding of human development, consciousness, experience and personal development. </w:t>
      </w:r>
    </w:p>
    <w:p w14:paraId="38D6116E" w14:textId="77777777" w:rsidR="00A82828" w:rsidRDefault="00A82828" w:rsidP="00B237F1">
      <w:pPr>
        <w:pStyle w:val="ListParagraph"/>
        <w:numPr>
          <w:ilvl w:val="0"/>
          <w:numId w:val="57"/>
        </w:numPr>
        <w:spacing w:line="254" w:lineRule="auto"/>
      </w:pPr>
      <w:r>
        <w:t xml:space="preserve">Critically evaluate Transactional Analysis with other humanistic and psychodynamic modalities. </w:t>
      </w:r>
    </w:p>
    <w:p w14:paraId="076777F0" w14:textId="77777777" w:rsidR="00A82828" w:rsidRDefault="00A82828" w:rsidP="00B237F1">
      <w:pPr>
        <w:pStyle w:val="ListParagraph"/>
        <w:numPr>
          <w:ilvl w:val="0"/>
          <w:numId w:val="57"/>
        </w:numPr>
        <w:spacing w:line="254" w:lineRule="auto"/>
      </w:pPr>
      <w:r>
        <w:t xml:space="preserve">Critically evaluate theories of child and adult development, attachment and memory and assess and compare with Transactional Analysis. </w:t>
      </w:r>
    </w:p>
    <w:p w14:paraId="2770F6E6" w14:textId="77777777" w:rsidR="00A82828" w:rsidRDefault="00A82828" w:rsidP="00B237F1">
      <w:pPr>
        <w:pStyle w:val="ListParagraph"/>
        <w:numPr>
          <w:ilvl w:val="0"/>
          <w:numId w:val="57"/>
        </w:numPr>
        <w:spacing w:line="254" w:lineRule="auto"/>
      </w:pPr>
      <w:r>
        <w:t>Can critically evaluate a broad and competent range of relevant literature, available information and conceptual issues.</w:t>
      </w:r>
    </w:p>
    <w:p w14:paraId="33BC9EB0" w14:textId="77777777" w:rsidR="00A82828" w:rsidRDefault="00A82828" w:rsidP="00B237F1">
      <w:pPr>
        <w:pStyle w:val="ListParagraph"/>
        <w:numPr>
          <w:ilvl w:val="0"/>
          <w:numId w:val="57"/>
        </w:numPr>
        <w:spacing w:line="254" w:lineRule="auto"/>
      </w:pPr>
      <w:r>
        <w:t xml:space="preserve">Evaluate, synthesise and develop independent thought and ideas regarding the theoretical, critical and methodological literature in TA. </w:t>
      </w:r>
    </w:p>
    <w:p w14:paraId="66208433" w14:textId="77777777" w:rsidR="00A82828" w:rsidRDefault="00A82828" w:rsidP="00B237F1">
      <w:pPr>
        <w:pStyle w:val="ListParagraph"/>
        <w:numPr>
          <w:ilvl w:val="0"/>
          <w:numId w:val="57"/>
        </w:numPr>
        <w:spacing w:line="254" w:lineRule="auto"/>
      </w:pPr>
      <w:r>
        <w:t>Can critically evaluate and appraise the theoretical and philosophical differences between the three schools and the relational approaches to TA.</w:t>
      </w:r>
    </w:p>
    <w:p w14:paraId="087C968F" w14:textId="77777777" w:rsidR="00A82828" w:rsidRDefault="00A82828" w:rsidP="00B237F1">
      <w:pPr>
        <w:pStyle w:val="ListParagraph"/>
        <w:numPr>
          <w:ilvl w:val="0"/>
          <w:numId w:val="57"/>
        </w:numPr>
        <w:spacing w:line="254" w:lineRule="auto"/>
      </w:pPr>
      <w:r>
        <w:t>Can critically evaluate psychotherapy research projects and their impact on Transactional Analysis and can assess research methodologies.</w:t>
      </w:r>
    </w:p>
    <w:p w14:paraId="2EA8B35B" w14:textId="77777777" w:rsidR="00A82828" w:rsidRDefault="00A82828" w:rsidP="00B237F1">
      <w:pPr>
        <w:pStyle w:val="ListParagraph"/>
        <w:numPr>
          <w:ilvl w:val="0"/>
          <w:numId w:val="57"/>
        </w:numPr>
        <w:spacing w:line="254" w:lineRule="auto"/>
      </w:pPr>
      <w:r>
        <w:t xml:space="preserve">Can develop and design a research project applying research methodologies to their practice and critically evaluate the methodology and outcomes. </w:t>
      </w:r>
    </w:p>
    <w:p w14:paraId="18F587DF" w14:textId="77777777" w:rsidR="00A82828" w:rsidRDefault="00A82828" w:rsidP="00B237F1">
      <w:pPr>
        <w:pStyle w:val="ListParagraph"/>
        <w:numPr>
          <w:ilvl w:val="0"/>
          <w:numId w:val="57"/>
        </w:numPr>
        <w:spacing w:line="254" w:lineRule="auto"/>
      </w:pPr>
      <w:r>
        <w:t>The presentation of work is according to academic standards at post graduate level (citation, bibliography)</w:t>
      </w:r>
    </w:p>
    <w:p w14:paraId="1E6A3960" w14:textId="77777777" w:rsidR="00A82828" w:rsidRDefault="00A82828" w:rsidP="00A82828">
      <w:r>
        <w:t>Practice</w:t>
      </w:r>
    </w:p>
    <w:p w14:paraId="6C27D6AA" w14:textId="77777777" w:rsidR="00A82828" w:rsidRDefault="00A82828" w:rsidP="00B237F1">
      <w:pPr>
        <w:pStyle w:val="ListParagraph"/>
        <w:numPr>
          <w:ilvl w:val="0"/>
          <w:numId w:val="57"/>
        </w:numPr>
        <w:spacing w:line="254" w:lineRule="auto"/>
      </w:pPr>
      <w:r>
        <w:t>Can analyse and critically evaluate the effectiveness of TA models of psycho pathology and psycho-social development and compare with other non TA models.</w:t>
      </w:r>
    </w:p>
    <w:p w14:paraId="4F6319D7" w14:textId="77777777" w:rsidR="00A82828" w:rsidRDefault="00A82828" w:rsidP="00B237F1">
      <w:pPr>
        <w:pStyle w:val="ListParagraph"/>
        <w:numPr>
          <w:ilvl w:val="0"/>
          <w:numId w:val="57"/>
        </w:numPr>
        <w:spacing w:line="254" w:lineRule="auto"/>
      </w:pPr>
      <w:r>
        <w:t xml:space="preserve">Can critically evaluate TA models of assessing, diagnosing and treatment planning and has mastered the skill of application. </w:t>
      </w:r>
    </w:p>
    <w:p w14:paraId="27E31E1B" w14:textId="77777777" w:rsidR="00A82828" w:rsidRDefault="00A82828" w:rsidP="00B237F1">
      <w:pPr>
        <w:pStyle w:val="ListParagraph"/>
        <w:numPr>
          <w:ilvl w:val="0"/>
          <w:numId w:val="57"/>
        </w:numPr>
        <w:spacing w:line="254" w:lineRule="auto"/>
      </w:pPr>
      <w:r>
        <w:t>Can critically evaluate and synthesise a range of therapeutic interventions and the therapeutic relationship in treatment direction.</w:t>
      </w:r>
    </w:p>
    <w:p w14:paraId="4F06B2D9" w14:textId="77777777" w:rsidR="00A82828" w:rsidRDefault="00A82828" w:rsidP="00B237F1">
      <w:pPr>
        <w:pStyle w:val="ListParagraph"/>
        <w:numPr>
          <w:ilvl w:val="0"/>
          <w:numId w:val="57"/>
        </w:numPr>
        <w:spacing w:line="254" w:lineRule="auto"/>
      </w:pPr>
      <w:r>
        <w:t xml:space="preserve">Critically evaluates the effectiveness of own work and adjusts treatment and approach accordingly. </w:t>
      </w:r>
    </w:p>
    <w:p w14:paraId="4F07FBC8" w14:textId="5D271C62" w:rsidR="00A82828" w:rsidRDefault="00A82828" w:rsidP="00B237F1">
      <w:pPr>
        <w:pStyle w:val="ListParagraph"/>
        <w:numPr>
          <w:ilvl w:val="0"/>
          <w:numId w:val="57"/>
        </w:numPr>
        <w:spacing w:line="254" w:lineRule="auto"/>
      </w:pPr>
      <w:r>
        <w:t>Has integration and mastery of the capacity, skills and resources to work with complex clients, couples and group</w:t>
      </w:r>
      <w:r w:rsidR="00171D24">
        <w:t xml:space="preserve">s on a long and short term basis. </w:t>
      </w:r>
    </w:p>
    <w:p w14:paraId="00531668" w14:textId="77777777" w:rsidR="00A82828" w:rsidRDefault="00A82828" w:rsidP="00B237F1">
      <w:pPr>
        <w:pStyle w:val="ListParagraph"/>
        <w:numPr>
          <w:ilvl w:val="0"/>
          <w:numId w:val="57"/>
        </w:numPr>
        <w:spacing w:line="254" w:lineRule="auto"/>
      </w:pPr>
      <w:r>
        <w:t>Can critically evaluate the significance of aspects relating to practice.  For example, assessment, transference, ethics and professional practice issues.</w:t>
      </w:r>
    </w:p>
    <w:p w14:paraId="0E8F32BB" w14:textId="77777777" w:rsidR="00A82828" w:rsidRDefault="00A82828" w:rsidP="00B237F1">
      <w:pPr>
        <w:pStyle w:val="ListParagraph"/>
        <w:numPr>
          <w:ilvl w:val="0"/>
          <w:numId w:val="57"/>
        </w:numPr>
        <w:spacing w:line="254" w:lineRule="auto"/>
      </w:pPr>
      <w:r>
        <w:t xml:space="preserve">Can critically evaluate complexity and meta-perspective, and synthesise this analysis with regard to practice. </w:t>
      </w:r>
    </w:p>
    <w:p w14:paraId="2699E416" w14:textId="77777777" w:rsidR="00A82828" w:rsidRDefault="00A82828" w:rsidP="00B237F1">
      <w:pPr>
        <w:pStyle w:val="ListParagraph"/>
        <w:numPr>
          <w:ilvl w:val="0"/>
          <w:numId w:val="57"/>
        </w:numPr>
        <w:spacing w:line="254" w:lineRule="auto"/>
      </w:pPr>
      <w:r>
        <w:t xml:space="preserve">Can critically evaluate psychiatric and medical models of mental illness in the UK and their application in a TA setting. </w:t>
      </w:r>
    </w:p>
    <w:p w14:paraId="78CFF204" w14:textId="77777777" w:rsidR="00A82828" w:rsidRDefault="00A82828" w:rsidP="00B237F1">
      <w:pPr>
        <w:pStyle w:val="ListParagraph"/>
        <w:numPr>
          <w:ilvl w:val="0"/>
          <w:numId w:val="57"/>
        </w:numPr>
        <w:spacing w:line="254" w:lineRule="auto"/>
      </w:pPr>
      <w:r>
        <w:t>Has integration and mastery of managing and communicating effectively with other professionals (Doctors, social workers etc.)</w:t>
      </w:r>
    </w:p>
    <w:p w14:paraId="5C84878D" w14:textId="48AACF20" w:rsidR="00A82828" w:rsidRDefault="00A82828" w:rsidP="00B237F1">
      <w:pPr>
        <w:pStyle w:val="ListParagraph"/>
        <w:numPr>
          <w:ilvl w:val="0"/>
          <w:numId w:val="57"/>
        </w:numPr>
        <w:spacing w:line="254" w:lineRule="auto"/>
      </w:pPr>
      <w:r>
        <w:t>Can critically evaluate issues of ethics, inclusive practice and complexity in professional practice.</w:t>
      </w:r>
    </w:p>
    <w:p w14:paraId="63510F0D" w14:textId="77777777" w:rsidR="00A82828" w:rsidRDefault="00A82828" w:rsidP="00B237F1">
      <w:pPr>
        <w:pStyle w:val="ListParagraph"/>
        <w:numPr>
          <w:ilvl w:val="0"/>
          <w:numId w:val="57"/>
        </w:numPr>
        <w:spacing w:line="254" w:lineRule="auto"/>
      </w:pPr>
      <w:r>
        <w:t xml:space="preserve">Has integration and mastery of the skills of reflective practice and of supervision. </w:t>
      </w:r>
    </w:p>
    <w:p w14:paraId="37BB55F7" w14:textId="77777777" w:rsidR="00A82828" w:rsidRDefault="00A82828" w:rsidP="00B237F1">
      <w:pPr>
        <w:pStyle w:val="ListParagraph"/>
        <w:numPr>
          <w:ilvl w:val="0"/>
          <w:numId w:val="57"/>
        </w:numPr>
        <w:spacing w:line="254" w:lineRule="auto"/>
      </w:pPr>
      <w:r>
        <w:lastRenderedPageBreak/>
        <w:t xml:space="preserve">Autonomous and integrated in their professional practice and can evaluate personal limitations and CPD requirements. </w:t>
      </w:r>
    </w:p>
    <w:p w14:paraId="28DDC251" w14:textId="77777777" w:rsidR="00A82828" w:rsidRDefault="00A82828" w:rsidP="00A82828">
      <w:r>
        <w:t>Personal Development</w:t>
      </w:r>
    </w:p>
    <w:p w14:paraId="5E74723E" w14:textId="77777777" w:rsidR="00A82828" w:rsidRDefault="00A82828" w:rsidP="00B237F1">
      <w:pPr>
        <w:pStyle w:val="ListParagraph"/>
        <w:numPr>
          <w:ilvl w:val="0"/>
          <w:numId w:val="58"/>
        </w:numPr>
        <w:spacing w:line="254" w:lineRule="auto"/>
      </w:pPr>
      <w:r>
        <w:t xml:space="preserve">Can critically evaluate and effectively manage own personal history and script and has integration of the qualities of transparency and openness in an appropriate way. </w:t>
      </w:r>
    </w:p>
    <w:p w14:paraId="344FA60A" w14:textId="77777777" w:rsidR="00A82828" w:rsidRDefault="00A82828" w:rsidP="00B237F1">
      <w:pPr>
        <w:pStyle w:val="ListParagraph"/>
        <w:numPr>
          <w:ilvl w:val="0"/>
          <w:numId w:val="58"/>
        </w:numPr>
        <w:spacing w:line="254" w:lineRule="auto"/>
      </w:pPr>
      <w:r>
        <w:t xml:space="preserve">Has integration and mastery of a clear and coherent vision of self in role of TA psychotherapist. </w:t>
      </w:r>
    </w:p>
    <w:p w14:paraId="6EA1AE96" w14:textId="77777777" w:rsidR="00A82828" w:rsidRDefault="00A82828" w:rsidP="00B237F1">
      <w:pPr>
        <w:pStyle w:val="ListParagraph"/>
        <w:numPr>
          <w:ilvl w:val="0"/>
          <w:numId w:val="58"/>
        </w:numPr>
        <w:spacing w:line="254" w:lineRule="auto"/>
      </w:pPr>
      <w:r>
        <w:t>Has integration and mastery of autonomy and collaboration in working practices</w:t>
      </w:r>
    </w:p>
    <w:p w14:paraId="4BB3B258" w14:textId="77777777" w:rsidR="00A82828" w:rsidRDefault="00A82828" w:rsidP="00B237F1">
      <w:pPr>
        <w:pStyle w:val="ListParagraph"/>
        <w:numPr>
          <w:ilvl w:val="0"/>
          <w:numId w:val="58"/>
        </w:numPr>
        <w:spacing w:line="254" w:lineRule="auto"/>
      </w:pPr>
      <w:r>
        <w:t xml:space="preserve">Can critically evaluate and synthesise from reflecting on </w:t>
      </w:r>
    </w:p>
    <w:p w14:paraId="47CDAB91" w14:textId="77777777" w:rsidR="00A82828" w:rsidRDefault="00A82828" w:rsidP="00B237F1">
      <w:pPr>
        <w:pStyle w:val="ListParagraph"/>
        <w:numPr>
          <w:ilvl w:val="1"/>
          <w:numId w:val="58"/>
        </w:numPr>
        <w:spacing w:line="254" w:lineRule="auto"/>
      </w:pPr>
      <w:r>
        <w:t xml:space="preserve">the therapeutic process: </w:t>
      </w:r>
    </w:p>
    <w:p w14:paraId="383BAC19" w14:textId="77777777" w:rsidR="00A82828" w:rsidRDefault="00A82828" w:rsidP="00B237F1">
      <w:pPr>
        <w:pStyle w:val="ListParagraph"/>
        <w:numPr>
          <w:ilvl w:val="1"/>
          <w:numId w:val="58"/>
        </w:numPr>
        <w:spacing w:line="254" w:lineRule="auto"/>
      </w:pPr>
      <w:r>
        <w:t xml:space="preserve">the impact of self in the therapeutic process </w:t>
      </w:r>
    </w:p>
    <w:p w14:paraId="64460D6D" w14:textId="77777777" w:rsidR="00A82828" w:rsidRDefault="00A82828" w:rsidP="00B237F1">
      <w:pPr>
        <w:pStyle w:val="ListParagraph"/>
        <w:numPr>
          <w:ilvl w:val="1"/>
          <w:numId w:val="58"/>
        </w:numPr>
        <w:spacing w:line="254" w:lineRule="auto"/>
      </w:pPr>
      <w:r>
        <w:t>the impact  on self of the therapeutic process</w:t>
      </w:r>
    </w:p>
    <w:p w14:paraId="6E7E0056" w14:textId="77777777" w:rsidR="00A82828" w:rsidRDefault="00A82828" w:rsidP="00B237F1">
      <w:pPr>
        <w:pStyle w:val="ListParagraph"/>
        <w:numPr>
          <w:ilvl w:val="0"/>
          <w:numId w:val="58"/>
        </w:numPr>
        <w:spacing w:line="254" w:lineRule="auto"/>
      </w:pPr>
      <w:r>
        <w:t>Has integration and mastery of the skill and practice of self-monitoring.</w:t>
      </w:r>
    </w:p>
    <w:p w14:paraId="72DFD91A" w14:textId="77777777" w:rsidR="00A82828" w:rsidRDefault="00A82828" w:rsidP="00B237F1">
      <w:pPr>
        <w:pStyle w:val="ListParagraph"/>
        <w:numPr>
          <w:ilvl w:val="0"/>
          <w:numId w:val="58"/>
        </w:numPr>
        <w:spacing w:line="254" w:lineRule="auto"/>
      </w:pPr>
      <w:r>
        <w:t>Effective in critically evaluating own work.</w:t>
      </w:r>
    </w:p>
    <w:p w14:paraId="4A3B240A" w14:textId="7149ED47" w:rsidR="00587BCC" w:rsidRPr="00587BCC" w:rsidRDefault="00587BCC" w:rsidP="00B436C8">
      <w:r>
        <w:t>Please also see 8 specific outcomes in Mental Health Familiarisation Placements</w:t>
      </w:r>
    </w:p>
    <w:p w14:paraId="5AAA9386" w14:textId="77777777" w:rsidR="00EB5F41" w:rsidRPr="007836AC" w:rsidRDefault="00EB5F41" w:rsidP="00B436C8"/>
    <w:p w14:paraId="5AAA9387" w14:textId="77777777" w:rsidR="00EB5F41" w:rsidRPr="007836AC" w:rsidRDefault="00EB5F41" w:rsidP="00B436C8">
      <w:pPr>
        <w:sectPr w:rsidR="00EB5F41" w:rsidRPr="007836AC" w:rsidSect="00173A17">
          <w:headerReference w:type="default" r:id="rId25"/>
          <w:footerReference w:type="default" r:id="rId26"/>
          <w:type w:val="continuous"/>
          <w:pgSz w:w="11906" w:h="16838" w:code="9"/>
          <w:pgMar w:top="1418" w:right="1418" w:bottom="1418" w:left="1418" w:header="709" w:footer="709" w:gutter="0"/>
          <w:cols w:space="720"/>
          <w:titlePg/>
          <w:docGrid w:linePitch="299"/>
        </w:sectPr>
      </w:pPr>
    </w:p>
    <w:tbl>
      <w:tblPr>
        <w:tblStyle w:val="TableGrid"/>
        <w:tblW w:w="0" w:type="auto"/>
        <w:tblLook w:val="04A0" w:firstRow="1" w:lastRow="0" w:firstColumn="1" w:lastColumn="0" w:noHBand="0" w:noVBand="1"/>
      </w:tblPr>
      <w:tblGrid>
        <w:gridCol w:w="1047"/>
        <w:gridCol w:w="2151"/>
        <w:gridCol w:w="399"/>
        <w:gridCol w:w="2890"/>
        <w:gridCol w:w="425"/>
        <w:gridCol w:w="3162"/>
        <w:gridCol w:w="524"/>
        <w:gridCol w:w="3576"/>
      </w:tblGrid>
      <w:tr w:rsidR="00FD51CD" w:rsidRPr="00585A4F" w14:paraId="13B0E3BB" w14:textId="77777777" w:rsidTr="002E5F13">
        <w:tc>
          <w:tcPr>
            <w:tcW w:w="1047" w:type="dxa"/>
          </w:tcPr>
          <w:p w14:paraId="2EC8728B" w14:textId="77777777" w:rsidR="00FD51CD" w:rsidRPr="00585A4F" w:rsidRDefault="00FD51CD" w:rsidP="002E5F13">
            <w:pPr>
              <w:rPr>
                <w:sz w:val="18"/>
              </w:rPr>
            </w:pPr>
            <w:r w:rsidRPr="00585A4F">
              <w:rPr>
                <w:sz w:val="18"/>
              </w:rPr>
              <w:lastRenderedPageBreak/>
              <w:t>Weekend</w:t>
            </w:r>
          </w:p>
          <w:p w14:paraId="5ADF066D" w14:textId="77777777" w:rsidR="00FD51CD" w:rsidRPr="00585A4F" w:rsidRDefault="00FD51CD" w:rsidP="002E5F13">
            <w:pPr>
              <w:rPr>
                <w:sz w:val="18"/>
              </w:rPr>
            </w:pPr>
            <w:r w:rsidRPr="00585A4F">
              <w:rPr>
                <w:sz w:val="18"/>
              </w:rPr>
              <w:t>Number</w:t>
            </w:r>
          </w:p>
        </w:tc>
        <w:tc>
          <w:tcPr>
            <w:tcW w:w="2151" w:type="dxa"/>
          </w:tcPr>
          <w:p w14:paraId="39066BD3" w14:textId="77777777" w:rsidR="00FD51CD" w:rsidRPr="00585A4F" w:rsidRDefault="00FD51CD" w:rsidP="002E5F13">
            <w:pPr>
              <w:jc w:val="center"/>
              <w:rPr>
                <w:b/>
                <w:sz w:val="18"/>
              </w:rPr>
            </w:pPr>
            <w:r w:rsidRPr="00585A4F">
              <w:rPr>
                <w:b/>
                <w:sz w:val="18"/>
              </w:rPr>
              <w:t>Foundation Year</w:t>
            </w:r>
          </w:p>
          <w:p w14:paraId="46634A87" w14:textId="77777777" w:rsidR="00FD51CD" w:rsidRPr="00585A4F" w:rsidRDefault="00FD51CD" w:rsidP="002E5F13">
            <w:pPr>
              <w:jc w:val="center"/>
              <w:rPr>
                <w:b/>
                <w:sz w:val="18"/>
              </w:rPr>
            </w:pPr>
            <w:r w:rsidRPr="00585A4F">
              <w:rPr>
                <w:b/>
                <w:sz w:val="18"/>
              </w:rPr>
              <w:t>One Year Syllabus</w:t>
            </w:r>
          </w:p>
        </w:tc>
        <w:tc>
          <w:tcPr>
            <w:tcW w:w="399" w:type="dxa"/>
          </w:tcPr>
          <w:p w14:paraId="6A2F04D1" w14:textId="77777777" w:rsidR="00FD51CD" w:rsidRPr="00585A4F" w:rsidRDefault="00FD51CD" w:rsidP="002E5F13">
            <w:pPr>
              <w:jc w:val="center"/>
              <w:rPr>
                <w:b/>
                <w:sz w:val="18"/>
              </w:rPr>
            </w:pPr>
          </w:p>
        </w:tc>
        <w:tc>
          <w:tcPr>
            <w:tcW w:w="10577" w:type="dxa"/>
            <w:gridSpan w:val="5"/>
          </w:tcPr>
          <w:p w14:paraId="28D8B5B8" w14:textId="77777777" w:rsidR="00FD51CD" w:rsidRPr="00585A4F" w:rsidRDefault="00FD51CD" w:rsidP="002E5F13">
            <w:pPr>
              <w:jc w:val="center"/>
              <w:rPr>
                <w:b/>
                <w:sz w:val="18"/>
              </w:rPr>
            </w:pPr>
            <w:r w:rsidRPr="00585A4F">
              <w:rPr>
                <w:b/>
                <w:sz w:val="18"/>
              </w:rPr>
              <w:t>Psychotherapy Clinical Training Group</w:t>
            </w:r>
          </w:p>
          <w:p w14:paraId="1CC02DFC" w14:textId="77777777" w:rsidR="00FD51CD" w:rsidRPr="00585A4F" w:rsidRDefault="00FD51CD" w:rsidP="002E5F13">
            <w:pPr>
              <w:jc w:val="center"/>
              <w:rPr>
                <w:b/>
                <w:sz w:val="18"/>
              </w:rPr>
            </w:pPr>
            <w:r w:rsidRPr="00585A4F">
              <w:rPr>
                <w:b/>
                <w:sz w:val="18"/>
              </w:rPr>
              <w:t>Three Year Rotating Syllabus</w:t>
            </w:r>
          </w:p>
        </w:tc>
      </w:tr>
      <w:tr w:rsidR="00FD51CD" w:rsidRPr="00585A4F" w14:paraId="15E10ACA" w14:textId="77777777" w:rsidTr="002E5F13">
        <w:tc>
          <w:tcPr>
            <w:tcW w:w="1047" w:type="dxa"/>
          </w:tcPr>
          <w:p w14:paraId="041D45D8" w14:textId="77777777" w:rsidR="00FD51CD" w:rsidRPr="00585A4F" w:rsidRDefault="00FD51CD" w:rsidP="002E5F13">
            <w:pPr>
              <w:rPr>
                <w:sz w:val="18"/>
              </w:rPr>
            </w:pPr>
          </w:p>
        </w:tc>
        <w:tc>
          <w:tcPr>
            <w:tcW w:w="2151" w:type="dxa"/>
          </w:tcPr>
          <w:p w14:paraId="720D18D4" w14:textId="77777777" w:rsidR="00FD51CD" w:rsidRPr="00B8649D" w:rsidRDefault="00FD51CD" w:rsidP="002E5F13">
            <w:pPr>
              <w:rPr>
                <w:b/>
                <w:sz w:val="18"/>
              </w:rPr>
            </w:pPr>
            <w:r w:rsidRPr="00B8649D">
              <w:rPr>
                <w:b/>
                <w:sz w:val="18"/>
              </w:rPr>
              <w:t>Topics in 2017 / 2018</w:t>
            </w:r>
          </w:p>
          <w:p w14:paraId="7B7E610B" w14:textId="77777777" w:rsidR="00FD51CD" w:rsidRPr="00B8649D" w:rsidRDefault="00FD51CD" w:rsidP="002E5F13">
            <w:pPr>
              <w:rPr>
                <w:b/>
                <w:sz w:val="18"/>
              </w:rPr>
            </w:pPr>
            <w:r w:rsidRPr="00B8649D">
              <w:rPr>
                <w:b/>
                <w:sz w:val="18"/>
              </w:rPr>
              <w:t>Foundation Single Year</w:t>
            </w:r>
          </w:p>
        </w:tc>
        <w:tc>
          <w:tcPr>
            <w:tcW w:w="399" w:type="dxa"/>
          </w:tcPr>
          <w:p w14:paraId="3A5DCFB8" w14:textId="77777777" w:rsidR="00FD51CD" w:rsidRPr="00B8649D" w:rsidRDefault="00FD51CD" w:rsidP="002E5F13">
            <w:pPr>
              <w:rPr>
                <w:b/>
                <w:sz w:val="18"/>
              </w:rPr>
            </w:pPr>
          </w:p>
        </w:tc>
        <w:tc>
          <w:tcPr>
            <w:tcW w:w="2890" w:type="dxa"/>
            <w:shd w:val="clear" w:color="auto" w:fill="auto"/>
          </w:tcPr>
          <w:p w14:paraId="3BF68EE6" w14:textId="77777777" w:rsidR="00FD51CD" w:rsidRPr="00B8649D" w:rsidRDefault="00FD51CD" w:rsidP="002E5F13">
            <w:pPr>
              <w:rPr>
                <w:b/>
                <w:sz w:val="18"/>
              </w:rPr>
            </w:pPr>
            <w:r>
              <w:rPr>
                <w:b/>
                <w:sz w:val="18"/>
              </w:rPr>
              <w:t>Topic in 2017/2018</w:t>
            </w:r>
          </w:p>
          <w:p w14:paraId="7CD4EB36" w14:textId="77777777" w:rsidR="00FD51CD" w:rsidRPr="00B8649D" w:rsidRDefault="00FD51CD" w:rsidP="002E5F13">
            <w:pPr>
              <w:tabs>
                <w:tab w:val="left" w:pos="1965"/>
              </w:tabs>
              <w:rPr>
                <w:b/>
                <w:sz w:val="18"/>
              </w:rPr>
            </w:pPr>
            <w:r w:rsidRPr="00B8649D">
              <w:rPr>
                <w:b/>
                <w:sz w:val="18"/>
              </w:rPr>
              <w:t>Cycle C</w:t>
            </w:r>
          </w:p>
        </w:tc>
        <w:tc>
          <w:tcPr>
            <w:tcW w:w="425" w:type="dxa"/>
          </w:tcPr>
          <w:p w14:paraId="0F5078C5" w14:textId="77777777" w:rsidR="00FD51CD" w:rsidRPr="00B8649D" w:rsidRDefault="00FD51CD" w:rsidP="002E5F13">
            <w:pPr>
              <w:rPr>
                <w:b/>
                <w:sz w:val="18"/>
              </w:rPr>
            </w:pPr>
          </w:p>
        </w:tc>
        <w:tc>
          <w:tcPr>
            <w:tcW w:w="3162" w:type="dxa"/>
          </w:tcPr>
          <w:p w14:paraId="1D35E4AD" w14:textId="77777777" w:rsidR="00FD51CD" w:rsidRPr="00B8649D" w:rsidRDefault="00FD51CD" w:rsidP="002E5F13">
            <w:pPr>
              <w:rPr>
                <w:b/>
                <w:sz w:val="18"/>
              </w:rPr>
            </w:pPr>
            <w:r w:rsidRPr="00B8649D">
              <w:rPr>
                <w:b/>
                <w:sz w:val="18"/>
              </w:rPr>
              <w:t>Topics in 2018 / 2019</w:t>
            </w:r>
          </w:p>
          <w:p w14:paraId="379282C9" w14:textId="77777777" w:rsidR="00FD51CD" w:rsidRPr="00B8649D" w:rsidRDefault="00FD51CD" w:rsidP="002E5F13">
            <w:pPr>
              <w:rPr>
                <w:b/>
                <w:sz w:val="18"/>
              </w:rPr>
            </w:pPr>
            <w:r w:rsidRPr="00B8649D">
              <w:rPr>
                <w:b/>
                <w:sz w:val="18"/>
              </w:rPr>
              <w:t>Cycle A</w:t>
            </w:r>
          </w:p>
          <w:p w14:paraId="0AB02CDE" w14:textId="77777777" w:rsidR="00FD51CD" w:rsidRPr="00B8649D" w:rsidRDefault="00FD51CD" w:rsidP="002E5F13">
            <w:pPr>
              <w:rPr>
                <w:b/>
                <w:sz w:val="18"/>
              </w:rPr>
            </w:pPr>
          </w:p>
        </w:tc>
        <w:tc>
          <w:tcPr>
            <w:tcW w:w="524" w:type="dxa"/>
          </w:tcPr>
          <w:p w14:paraId="23B5FDF1" w14:textId="77777777" w:rsidR="00FD51CD" w:rsidRPr="00B8649D" w:rsidRDefault="00FD51CD" w:rsidP="002E5F13">
            <w:pPr>
              <w:rPr>
                <w:b/>
                <w:sz w:val="18"/>
              </w:rPr>
            </w:pPr>
          </w:p>
        </w:tc>
        <w:tc>
          <w:tcPr>
            <w:tcW w:w="3576" w:type="dxa"/>
          </w:tcPr>
          <w:p w14:paraId="17DBD05C" w14:textId="77777777" w:rsidR="00FD51CD" w:rsidRPr="00B8649D" w:rsidRDefault="00FD51CD" w:rsidP="002E5F13">
            <w:pPr>
              <w:rPr>
                <w:b/>
                <w:sz w:val="18"/>
              </w:rPr>
            </w:pPr>
            <w:r w:rsidRPr="00B8649D">
              <w:rPr>
                <w:b/>
                <w:sz w:val="18"/>
              </w:rPr>
              <w:t>Topics in 2019 / 2020</w:t>
            </w:r>
          </w:p>
          <w:p w14:paraId="66D509AC" w14:textId="77777777" w:rsidR="00FD51CD" w:rsidRPr="00B8649D" w:rsidRDefault="00FD51CD" w:rsidP="002E5F13">
            <w:pPr>
              <w:rPr>
                <w:b/>
                <w:sz w:val="18"/>
              </w:rPr>
            </w:pPr>
            <w:r w:rsidRPr="00B8649D">
              <w:rPr>
                <w:b/>
                <w:sz w:val="18"/>
              </w:rPr>
              <w:t>Cycle B – Dates TBC</w:t>
            </w:r>
          </w:p>
        </w:tc>
      </w:tr>
      <w:tr w:rsidR="00FD51CD" w:rsidRPr="00585A4F" w14:paraId="03443776" w14:textId="77777777" w:rsidTr="002E5F13">
        <w:tc>
          <w:tcPr>
            <w:tcW w:w="1047" w:type="dxa"/>
          </w:tcPr>
          <w:p w14:paraId="7567B229" w14:textId="77777777" w:rsidR="00FD51CD" w:rsidRPr="00585A4F" w:rsidRDefault="00FD51CD" w:rsidP="002E5F13">
            <w:pPr>
              <w:rPr>
                <w:sz w:val="18"/>
              </w:rPr>
            </w:pPr>
            <w:r w:rsidRPr="00585A4F">
              <w:rPr>
                <w:sz w:val="18"/>
              </w:rPr>
              <w:t>1</w:t>
            </w:r>
          </w:p>
        </w:tc>
        <w:tc>
          <w:tcPr>
            <w:tcW w:w="2151" w:type="dxa"/>
          </w:tcPr>
          <w:p w14:paraId="262AB360" w14:textId="77777777" w:rsidR="00FD51CD" w:rsidRPr="00585A4F" w:rsidRDefault="00FD51CD" w:rsidP="002E5F13">
            <w:pPr>
              <w:rPr>
                <w:sz w:val="18"/>
              </w:rPr>
            </w:pPr>
            <w:r w:rsidRPr="00585A4F">
              <w:rPr>
                <w:sz w:val="18"/>
              </w:rPr>
              <w:t>23/24 September 2017</w:t>
            </w:r>
          </w:p>
          <w:p w14:paraId="4F3033AE" w14:textId="77777777" w:rsidR="00FD51CD" w:rsidRPr="00585A4F" w:rsidRDefault="00FD51CD" w:rsidP="002E5F13">
            <w:pPr>
              <w:rPr>
                <w:sz w:val="18"/>
              </w:rPr>
            </w:pPr>
            <w:r w:rsidRPr="00585A4F">
              <w:rPr>
                <w:sz w:val="18"/>
              </w:rPr>
              <w:t>Lin/Andy</w:t>
            </w:r>
          </w:p>
          <w:p w14:paraId="073B70D5" w14:textId="77777777" w:rsidR="00FD51CD" w:rsidRPr="00585A4F" w:rsidRDefault="00FD51CD" w:rsidP="002E5F13">
            <w:pPr>
              <w:rPr>
                <w:sz w:val="18"/>
              </w:rPr>
            </w:pPr>
            <w:r w:rsidRPr="00585A4F">
              <w:rPr>
                <w:sz w:val="18"/>
              </w:rPr>
              <w:t>Intro to TA/Contracting</w:t>
            </w:r>
          </w:p>
        </w:tc>
        <w:tc>
          <w:tcPr>
            <w:tcW w:w="399" w:type="dxa"/>
          </w:tcPr>
          <w:p w14:paraId="0E644DF5" w14:textId="77777777" w:rsidR="00FD51CD" w:rsidRPr="00585A4F" w:rsidRDefault="00FD51CD" w:rsidP="002E5F13">
            <w:pPr>
              <w:rPr>
                <w:sz w:val="18"/>
              </w:rPr>
            </w:pPr>
            <w:r>
              <w:rPr>
                <w:sz w:val="18"/>
              </w:rPr>
              <w:t>1</w:t>
            </w:r>
          </w:p>
        </w:tc>
        <w:tc>
          <w:tcPr>
            <w:tcW w:w="2890" w:type="dxa"/>
            <w:shd w:val="clear" w:color="auto" w:fill="auto"/>
          </w:tcPr>
          <w:p w14:paraId="390F7AC8" w14:textId="77777777" w:rsidR="00FD51CD" w:rsidRPr="00585A4F" w:rsidRDefault="00FD51CD" w:rsidP="002E5F13">
            <w:pPr>
              <w:rPr>
                <w:sz w:val="18"/>
              </w:rPr>
            </w:pPr>
            <w:r w:rsidRPr="00585A4F">
              <w:rPr>
                <w:sz w:val="18"/>
              </w:rPr>
              <w:t>16/17 September 2017</w:t>
            </w:r>
          </w:p>
          <w:p w14:paraId="21E62F23" w14:textId="77777777" w:rsidR="00FD51CD" w:rsidRPr="00585A4F" w:rsidRDefault="00FD51CD" w:rsidP="002E5F13">
            <w:pPr>
              <w:rPr>
                <w:sz w:val="18"/>
              </w:rPr>
            </w:pPr>
            <w:r w:rsidRPr="00585A4F">
              <w:rPr>
                <w:sz w:val="18"/>
              </w:rPr>
              <w:t>Lin/Andy</w:t>
            </w:r>
          </w:p>
          <w:p w14:paraId="16AB1B72" w14:textId="77777777" w:rsidR="00FD51CD" w:rsidRPr="00585A4F" w:rsidRDefault="00FD51CD" w:rsidP="002E5F13">
            <w:pPr>
              <w:rPr>
                <w:sz w:val="18"/>
              </w:rPr>
            </w:pPr>
            <w:r w:rsidRPr="00585A4F">
              <w:rPr>
                <w:sz w:val="18"/>
              </w:rPr>
              <w:t>Groups</w:t>
            </w:r>
          </w:p>
        </w:tc>
        <w:tc>
          <w:tcPr>
            <w:tcW w:w="425" w:type="dxa"/>
          </w:tcPr>
          <w:p w14:paraId="3D48B410" w14:textId="77777777" w:rsidR="00FD51CD" w:rsidRPr="00585A4F" w:rsidRDefault="00FD51CD" w:rsidP="002E5F13">
            <w:pPr>
              <w:rPr>
                <w:sz w:val="18"/>
              </w:rPr>
            </w:pPr>
            <w:r>
              <w:rPr>
                <w:sz w:val="18"/>
              </w:rPr>
              <w:t>11</w:t>
            </w:r>
          </w:p>
        </w:tc>
        <w:tc>
          <w:tcPr>
            <w:tcW w:w="3162" w:type="dxa"/>
          </w:tcPr>
          <w:p w14:paraId="2930A6E0" w14:textId="77777777" w:rsidR="00FD51CD" w:rsidRPr="00585A4F" w:rsidRDefault="00FD51CD" w:rsidP="002E5F13">
            <w:pPr>
              <w:rPr>
                <w:sz w:val="18"/>
              </w:rPr>
            </w:pPr>
            <w:r w:rsidRPr="00585A4F">
              <w:rPr>
                <w:sz w:val="18"/>
              </w:rPr>
              <w:t>15/16 Sept 2018</w:t>
            </w:r>
          </w:p>
          <w:p w14:paraId="4A7EA9C7" w14:textId="77777777" w:rsidR="00FD51CD" w:rsidRPr="00585A4F" w:rsidRDefault="00FD51CD" w:rsidP="002E5F13">
            <w:pPr>
              <w:rPr>
                <w:sz w:val="18"/>
              </w:rPr>
            </w:pPr>
            <w:r w:rsidRPr="00585A4F">
              <w:rPr>
                <w:sz w:val="18"/>
              </w:rPr>
              <w:t>Lin/Andy</w:t>
            </w:r>
          </w:p>
          <w:p w14:paraId="78441F4A" w14:textId="77777777" w:rsidR="00FD51CD" w:rsidRPr="00585A4F" w:rsidRDefault="00FD51CD" w:rsidP="002E5F13">
            <w:pPr>
              <w:rPr>
                <w:sz w:val="18"/>
              </w:rPr>
            </w:pPr>
            <w:r w:rsidRPr="00585A4F">
              <w:rPr>
                <w:sz w:val="18"/>
              </w:rPr>
              <w:t>Diagnosis &amp; Assessment</w:t>
            </w:r>
          </w:p>
        </w:tc>
        <w:tc>
          <w:tcPr>
            <w:tcW w:w="524" w:type="dxa"/>
          </w:tcPr>
          <w:p w14:paraId="68715E94" w14:textId="77777777" w:rsidR="00FD51CD" w:rsidRPr="00585A4F" w:rsidRDefault="00FD51CD" w:rsidP="002E5F13">
            <w:pPr>
              <w:rPr>
                <w:sz w:val="18"/>
              </w:rPr>
            </w:pPr>
            <w:r>
              <w:rPr>
                <w:sz w:val="18"/>
              </w:rPr>
              <w:t>21</w:t>
            </w:r>
          </w:p>
        </w:tc>
        <w:tc>
          <w:tcPr>
            <w:tcW w:w="3576" w:type="dxa"/>
          </w:tcPr>
          <w:p w14:paraId="604647FA" w14:textId="77777777" w:rsidR="00FD51CD" w:rsidRPr="00585A4F" w:rsidRDefault="00FD51CD" w:rsidP="002E5F13">
            <w:pPr>
              <w:rPr>
                <w:sz w:val="18"/>
              </w:rPr>
            </w:pPr>
            <w:r w:rsidRPr="00585A4F">
              <w:rPr>
                <w:sz w:val="18"/>
              </w:rPr>
              <w:t>Personality Adaptations</w:t>
            </w:r>
          </w:p>
        </w:tc>
      </w:tr>
      <w:tr w:rsidR="00FD51CD" w:rsidRPr="00585A4F" w14:paraId="7DFE629E" w14:textId="77777777" w:rsidTr="002E5F13">
        <w:tc>
          <w:tcPr>
            <w:tcW w:w="1047" w:type="dxa"/>
          </w:tcPr>
          <w:p w14:paraId="6B106416" w14:textId="77777777" w:rsidR="00FD51CD" w:rsidRPr="00585A4F" w:rsidRDefault="00FD51CD" w:rsidP="002E5F13">
            <w:pPr>
              <w:rPr>
                <w:sz w:val="18"/>
              </w:rPr>
            </w:pPr>
            <w:r w:rsidRPr="00585A4F">
              <w:rPr>
                <w:sz w:val="18"/>
              </w:rPr>
              <w:t>2</w:t>
            </w:r>
          </w:p>
        </w:tc>
        <w:tc>
          <w:tcPr>
            <w:tcW w:w="2151" w:type="dxa"/>
          </w:tcPr>
          <w:p w14:paraId="6EDC7F00" w14:textId="77777777" w:rsidR="00FD51CD" w:rsidRPr="00585A4F" w:rsidRDefault="00FD51CD" w:rsidP="002E5F13">
            <w:pPr>
              <w:rPr>
                <w:sz w:val="18"/>
              </w:rPr>
            </w:pPr>
            <w:r w:rsidRPr="00585A4F">
              <w:rPr>
                <w:sz w:val="18"/>
              </w:rPr>
              <w:t>14/15 October</w:t>
            </w:r>
          </w:p>
          <w:p w14:paraId="1C01200F" w14:textId="77777777" w:rsidR="00FD51CD" w:rsidRPr="00585A4F" w:rsidRDefault="00FD51CD" w:rsidP="002E5F13">
            <w:pPr>
              <w:rPr>
                <w:sz w:val="18"/>
              </w:rPr>
            </w:pPr>
            <w:r w:rsidRPr="00585A4F">
              <w:rPr>
                <w:sz w:val="18"/>
              </w:rPr>
              <w:t>Lin/Andy</w:t>
            </w:r>
          </w:p>
          <w:p w14:paraId="72379911" w14:textId="77777777" w:rsidR="00FD51CD" w:rsidRPr="00585A4F" w:rsidRDefault="00FD51CD" w:rsidP="002E5F13">
            <w:pPr>
              <w:rPr>
                <w:sz w:val="18"/>
              </w:rPr>
            </w:pPr>
            <w:r w:rsidRPr="00585A4F">
              <w:rPr>
                <w:sz w:val="18"/>
              </w:rPr>
              <w:t>Ego States/Transactions</w:t>
            </w:r>
          </w:p>
        </w:tc>
        <w:tc>
          <w:tcPr>
            <w:tcW w:w="399" w:type="dxa"/>
          </w:tcPr>
          <w:p w14:paraId="59F8152A" w14:textId="77777777" w:rsidR="00FD51CD" w:rsidRPr="00585A4F" w:rsidRDefault="00FD51CD" w:rsidP="002E5F13">
            <w:pPr>
              <w:rPr>
                <w:sz w:val="18"/>
              </w:rPr>
            </w:pPr>
            <w:r>
              <w:rPr>
                <w:sz w:val="18"/>
              </w:rPr>
              <w:t>2</w:t>
            </w:r>
          </w:p>
        </w:tc>
        <w:tc>
          <w:tcPr>
            <w:tcW w:w="2890" w:type="dxa"/>
            <w:shd w:val="clear" w:color="auto" w:fill="auto"/>
          </w:tcPr>
          <w:p w14:paraId="1D50CCFE" w14:textId="77777777" w:rsidR="00FD51CD" w:rsidRPr="00585A4F" w:rsidRDefault="00FD51CD" w:rsidP="002E5F13">
            <w:pPr>
              <w:rPr>
                <w:sz w:val="18"/>
              </w:rPr>
            </w:pPr>
            <w:r w:rsidRPr="00585A4F">
              <w:rPr>
                <w:sz w:val="18"/>
              </w:rPr>
              <w:t>7/8 October</w:t>
            </w:r>
          </w:p>
          <w:p w14:paraId="3FD4F2DB" w14:textId="77777777" w:rsidR="00FD51CD" w:rsidRPr="00585A4F" w:rsidRDefault="00FD51CD" w:rsidP="002E5F13">
            <w:pPr>
              <w:rPr>
                <w:sz w:val="18"/>
              </w:rPr>
            </w:pPr>
            <w:r w:rsidRPr="00585A4F">
              <w:rPr>
                <w:sz w:val="18"/>
              </w:rPr>
              <w:t>Andy</w:t>
            </w:r>
          </w:p>
          <w:p w14:paraId="67759971" w14:textId="77777777" w:rsidR="00FD51CD" w:rsidRPr="00585A4F" w:rsidRDefault="00FD51CD" w:rsidP="002E5F13">
            <w:pPr>
              <w:rPr>
                <w:sz w:val="18"/>
              </w:rPr>
            </w:pPr>
            <w:r w:rsidRPr="00585A4F">
              <w:rPr>
                <w:sz w:val="18"/>
              </w:rPr>
              <w:t>TA Research</w:t>
            </w:r>
          </w:p>
        </w:tc>
        <w:tc>
          <w:tcPr>
            <w:tcW w:w="425" w:type="dxa"/>
          </w:tcPr>
          <w:p w14:paraId="258C74BF" w14:textId="77777777" w:rsidR="00FD51CD" w:rsidRPr="00585A4F" w:rsidRDefault="00FD51CD" w:rsidP="002E5F13">
            <w:pPr>
              <w:rPr>
                <w:sz w:val="18"/>
              </w:rPr>
            </w:pPr>
            <w:r>
              <w:rPr>
                <w:sz w:val="18"/>
              </w:rPr>
              <w:t>12</w:t>
            </w:r>
          </w:p>
        </w:tc>
        <w:tc>
          <w:tcPr>
            <w:tcW w:w="3162" w:type="dxa"/>
          </w:tcPr>
          <w:p w14:paraId="18677E0F" w14:textId="77777777" w:rsidR="00FD51CD" w:rsidRPr="00585A4F" w:rsidRDefault="00FD51CD" w:rsidP="002E5F13">
            <w:pPr>
              <w:rPr>
                <w:sz w:val="18"/>
              </w:rPr>
            </w:pPr>
            <w:r w:rsidRPr="00585A4F">
              <w:rPr>
                <w:sz w:val="18"/>
              </w:rPr>
              <w:t>6/7 Oct</w:t>
            </w:r>
          </w:p>
          <w:p w14:paraId="555BC18A" w14:textId="77777777" w:rsidR="00FD51CD" w:rsidRPr="00585A4F" w:rsidRDefault="00FD51CD" w:rsidP="002E5F13">
            <w:pPr>
              <w:rPr>
                <w:sz w:val="18"/>
              </w:rPr>
            </w:pPr>
            <w:r w:rsidRPr="00585A4F">
              <w:rPr>
                <w:sz w:val="18"/>
              </w:rPr>
              <w:t>Lin</w:t>
            </w:r>
          </w:p>
          <w:p w14:paraId="3C1CBEE6" w14:textId="77777777" w:rsidR="00FD51CD" w:rsidRPr="00585A4F" w:rsidRDefault="00FD51CD" w:rsidP="002E5F13">
            <w:pPr>
              <w:rPr>
                <w:sz w:val="18"/>
              </w:rPr>
            </w:pPr>
            <w:r w:rsidRPr="00585A4F">
              <w:rPr>
                <w:sz w:val="18"/>
              </w:rPr>
              <w:t>Modalities:  Gestalt</w:t>
            </w:r>
          </w:p>
        </w:tc>
        <w:tc>
          <w:tcPr>
            <w:tcW w:w="524" w:type="dxa"/>
          </w:tcPr>
          <w:p w14:paraId="35D44962" w14:textId="77777777" w:rsidR="00FD51CD" w:rsidRPr="00585A4F" w:rsidRDefault="00FD51CD" w:rsidP="002E5F13">
            <w:pPr>
              <w:rPr>
                <w:sz w:val="18"/>
              </w:rPr>
            </w:pPr>
            <w:r>
              <w:rPr>
                <w:sz w:val="18"/>
              </w:rPr>
              <w:t>22</w:t>
            </w:r>
          </w:p>
        </w:tc>
        <w:tc>
          <w:tcPr>
            <w:tcW w:w="3576" w:type="dxa"/>
          </w:tcPr>
          <w:p w14:paraId="2C10078C" w14:textId="77777777" w:rsidR="00FD51CD" w:rsidRPr="00585A4F" w:rsidRDefault="00FD51CD" w:rsidP="002E5F13">
            <w:pPr>
              <w:rPr>
                <w:sz w:val="18"/>
              </w:rPr>
            </w:pPr>
            <w:r w:rsidRPr="00585A4F">
              <w:rPr>
                <w:sz w:val="18"/>
              </w:rPr>
              <w:t>Re-Decision School / Technique</w:t>
            </w:r>
          </w:p>
        </w:tc>
      </w:tr>
      <w:tr w:rsidR="00FD51CD" w:rsidRPr="00585A4F" w14:paraId="20EA0E7B" w14:textId="77777777" w:rsidTr="002E5F13">
        <w:tc>
          <w:tcPr>
            <w:tcW w:w="1047" w:type="dxa"/>
          </w:tcPr>
          <w:p w14:paraId="231A42A8" w14:textId="77777777" w:rsidR="00FD51CD" w:rsidRPr="00585A4F" w:rsidRDefault="00FD51CD" w:rsidP="002E5F13">
            <w:pPr>
              <w:rPr>
                <w:sz w:val="18"/>
              </w:rPr>
            </w:pPr>
            <w:r w:rsidRPr="00585A4F">
              <w:rPr>
                <w:sz w:val="18"/>
              </w:rPr>
              <w:t>3</w:t>
            </w:r>
          </w:p>
        </w:tc>
        <w:tc>
          <w:tcPr>
            <w:tcW w:w="2151" w:type="dxa"/>
          </w:tcPr>
          <w:p w14:paraId="417BF93A" w14:textId="77777777" w:rsidR="00FD51CD" w:rsidRPr="00585A4F" w:rsidRDefault="00FD51CD" w:rsidP="002E5F13">
            <w:pPr>
              <w:rPr>
                <w:sz w:val="18"/>
              </w:rPr>
            </w:pPr>
            <w:r w:rsidRPr="00585A4F">
              <w:rPr>
                <w:sz w:val="18"/>
              </w:rPr>
              <w:t>4/5 November</w:t>
            </w:r>
          </w:p>
          <w:p w14:paraId="4C1509E0" w14:textId="77777777" w:rsidR="00FD51CD" w:rsidRPr="00585A4F" w:rsidRDefault="00FD51CD" w:rsidP="002E5F13">
            <w:pPr>
              <w:rPr>
                <w:sz w:val="18"/>
              </w:rPr>
            </w:pPr>
            <w:r w:rsidRPr="00585A4F">
              <w:rPr>
                <w:sz w:val="18"/>
              </w:rPr>
              <w:t>Lin/Andy</w:t>
            </w:r>
          </w:p>
          <w:p w14:paraId="5E28AE1D" w14:textId="77777777" w:rsidR="00FD51CD" w:rsidRPr="00585A4F" w:rsidRDefault="00FD51CD" w:rsidP="002E5F13">
            <w:pPr>
              <w:rPr>
                <w:sz w:val="18"/>
              </w:rPr>
            </w:pPr>
            <w:r w:rsidRPr="00585A4F">
              <w:rPr>
                <w:sz w:val="18"/>
              </w:rPr>
              <w:t>Script</w:t>
            </w:r>
          </w:p>
        </w:tc>
        <w:tc>
          <w:tcPr>
            <w:tcW w:w="399" w:type="dxa"/>
          </w:tcPr>
          <w:p w14:paraId="59AC8346" w14:textId="77777777" w:rsidR="00FD51CD" w:rsidRPr="00585A4F" w:rsidRDefault="00FD51CD" w:rsidP="002E5F13">
            <w:pPr>
              <w:rPr>
                <w:sz w:val="18"/>
              </w:rPr>
            </w:pPr>
            <w:r>
              <w:rPr>
                <w:sz w:val="18"/>
              </w:rPr>
              <w:t>3</w:t>
            </w:r>
          </w:p>
        </w:tc>
        <w:tc>
          <w:tcPr>
            <w:tcW w:w="2890" w:type="dxa"/>
            <w:shd w:val="clear" w:color="auto" w:fill="auto"/>
          </w:tcPr>
          <w:p w14:paraId="4A34EE1E" w14:textId="77777777" w:rsidR="00FD51CD" w:rsidRPr="00585A4F" w:rsidRDefault="00FD51CD" w:rsidP="002E5F13">
            <w:pPr>
              <w:rPr>
                <w:sz w:val="18"/>
              </w:rPr>
            </w:pPr>
            <w:r w:rsidRPr="00585A4F">
              <w:rPr>
                <w:sz w:val="18"/>
              </w:rPr>
              <w:t>25/26 November</w:t>
            </w:r>
          </w:p>
          <w:p w14:paraId="6B9FDEFF" w14:textId="77777777" w:rsidR="00FD51CD" w:rsidRPr="00585A4F" w:rsidRDefault="00FD51CD" w:rsidP="002E5F13">
            <w:pPr>
              <w:rPr>
                <w:sz w:val="18"/>
              </w:rPr>
            </w:pPr>
            <w:r w:rsidRPr="00585A4F">
              <w:rPr>
                <w:sz w:val="18"/>
              </w:rPr>
              <w:t>Lin</w:t>
            </w:r>
          </w:p>
          <w:p w14:paraId="6F3ABE44" w14:textId="77777777" w:rsidR="00FD51CD" w:rsidRPr="00585A4F" w:rsidRDefault="00FD51CD" w:rsidP="002E5F13">
            <w:pPr>
              <w:rPr>
                <w:sz w:val="18"/>
              </w:rPr>
            </w:pPr>
            <w:r w:rsidRPr="00585A4F">
              <w:rPr>
                <w:sz w:val="18"/>
              </w:rPr>
              <w:t>Culture, Politics &amp; Power</w:t>
            </w:r>
          </w:p>
        </w:tc>
        <w:tc>
          <w:tcPr>
            <w:tcW w:w="425" w:type="dxa"/>
          </w:tcPr>
          <w:p w14:paraId="3BA22A9E" w14:textId="77777777" w:rsidR="00FD51CD" w:rsidRPr="00585A4F" w:rsidRDefault="00FD51CD" w:rsidP="002E5F13">
            <w:pPr>
              <w:rPr>
                <w:sz w:val="18"/>
              </w:rPr>
            </w:pPr>
            <w:r>
              <w:rPr>
                <w:sz w:val="18"/>
              </w:rPr>
              <w:t>13</w:t>
            </w:r>
          </w:p>
        </w:tc>
        <w:tc>
          <w:tcPr>
            <w:tcW w:w="3162" w:type="dxa"/>
          </w:tcPr>
          <w:p w14:paraId="5749C93D" w14:textId="77777777" w:rsidR="00FD51CD" w:rsidRPr="00585A4F" w:rsidRDefault="00FD51CD" w:rsidP="002E5F13">
            <w:pPr>
              <w:rPr>
                <w:sz w:val="18"/>
              </w:rPr>
            </w:pPr>
            <w:r w:rsidRPr="00585A4F">
              <w:rPr>
                <w:sz w:val="18"/>
              </w:rPr>
              <w:t xml:space="preserve"> 3/ 4 November</w:t>
            </w:r>
          </w:p>
          <w:p w14:paraId="44B9FAD5" w14:textId="77777777" w:rsidR="00FD51CD" w:rsidRPr="00585A4F" w:rsidRDefault="00FD51CD" w:rsidP="002E5F13">
            <w:pPr>
              <w:rPr>
                <w:sz w:val="18"/>
              </w:rPr>
            </w:pPr>
            <w:r w:rsidRPr="00585A4F">
              <w:rPr>
                <w:sz w:val="18"/>
              </w:rPr>
              <w:t>Lin</w:t>
            </w:r>
          </w:p>
          <w:p w14:paraId="2DD896C5" w14:textId="77777777" w:rsidR="00FD51CD" w:rsidRPr="00585A4F" w:rsidRDefault="00FD51CD" w:rsidP="002E5F13">
            <w:pPr>
              <w:rPr>
                <w:sz w:val="18"/>
              </w:rPr>
            </w:pPr>
            <w:r w:rsidRPr="00585A4F">
              <w:rPr>
                <w:sz w:val="18"/>
              </w:rPr>
              <w:t>Existential, Endings &amp; Bereavement</w:t>
            </w:r>
          </w:p>
        </w:tc>
        <w:tc>
          <w:tcPr>
            <w:tcW w:w="524" w:type="dxa"/>
          </w:tcPr>
          <w:p w14:paraId="691CD1CA" w14:textId="77777777" w:rsidR="00FD51CD" w:rsidRPr="00585A4F" w:rsidRDefault="00FD51CD" w:rsidP="002E5F13">
            <w:pPr>
              <w:rPr>
                <w:sz w:val="18"/>
              </w:rPr>
            </w:pPr>
            <w:r>
              <w:rPr>
                <w:sz w:val="18"/>
              </w:rPr>
              <w:t>23</w:t>
            </w:r>
          </w:p>
        </w:tc>
        <w:tc>
          <w:tcPr>
            <w:tcW w:w="3576" w:type="dxa"/>
          </w:tcPr>
          <w:p w14:paraId="11A92480" w14:textId="77777777" w:rsidR="00FD51CD" w:rsidRPr="00585A4F" w:rsidRDefault="00FD51CD" w:rsidP="002E5F13">
            <w:pPr>
              <w:rPr>
                <w:sz w:val="18"/>
              </w:rPr>
            </w:pPr>
            <w:r w:rsidRPr="00585A4F">
              <w:rPr>
                <w:sz w:val="18"/>
              </w:rPr>
              <w:t>Anxiety  Workshop</w:t>
            </w:r>
          </w:p>
        </w:tc>
      </w:tr>
      <w:tr w:rsidR="00FD51CD" w:rsidRPr="00585A4F" w14:paraId="09E3E461" w14:textId="77777777" w:rsidTr="002E5F13">
        <w:tc>
          <w:tcPr>
            <w:tcW w:w="1047" w:type="dxa"/>
          </w:tcPr>
          <w:p w14:paraId="4E3A3F34" w14:textId="77777777" w:rsidR="00FD51CD" w:rsidRPr="00585A4F" w:rsidRDefault="00FD51CD" w:rsidP="002E5F13">
            <w:pPr>
              <w:rPr>
                <w:sz w:val="18"/>
              </w:rPr>
            </w:pPr>
            <w:r w:rsidRPr="00585A4F">
              <w:rPr>
                <w:sz w:val="18"/>
              </w:rPr>
              <w:t>4</w:t>
            </w:r>
          </w:p>
        </w:tc>
        <w:tc>
          <w:tcPr>
            <w:tcW w:w="2151" w:type="dxa"/>
          </w:tcPr>
          <w:p w14:paraId="2B978269" w14:textId="77777777" w:rsidR="00FD51CD" w:rsidRPr="00585A4F" w:rsidRDefault="00FD51CD" w:rsidP="002E5F13">
            <w:pPr>
              <w:rPr>
                <w:sz w:val="18"/>
              </w:rPr>
            </w:pPr>
            <w:r w:rsidRPr="00585A4F">
              <w:rPr>
                <w:sz w:val="18"/>
              </w:rPr>
              <w:t>16/17 December 2017</w:t>
            </w:r>
          </w:p>
          <w:p w14:paraId="6E72CBC9" w14:textId="77777777" w:rsidR="00FD51CD" w:rsidRPr="00585A4F" w:rsidRDefault="00FD51CD" w:rsidP="002E5F13">
            <w:pPr>
              <w:rPr>
                <w:sz w:val="18"/>
              </w:rPr>
            </w:pPr>
            <w:r w:rsidRPr="00585A4F">
              <w:rPr>
                <w:sz w:val="18"/>
              </w:rPr>
              <w:t>Lin</w:t>
            </w:r>
          </w:p>
          <w:p w14:paraId="4500CF76" w14:textId="77777777" w:rsidR="00FD51CD" w:rsidRPr="00585A4F" w:rsidRDefault="00FD51CD" w:rsidP="002E5F13">
            <w:pPr>
              <w:rPr>
                <w:sz w:val="18"/>
              </w:rPr>
            </w:pPr>
            <w:r w:rsidRPr="00585A4F">
              <w:rPr>
                <w:sz w:val="18"/>
              </w:rPr>
              <w:t>Games</w:t>
            </w:r>
          </w:p>
        </w:tc>
        <w:tc>
          <w:tcPr>
            <w:tcW w:w="399" w:type="dxa"/>
          </w:tcPr>
          <w:p w14:paraId="4B23BBDB" w14:textId="77777777" w:rsidR="00FD51CD" w:rsidRPr="00585A4F" w:rsidRDefault="00FD51CD" w:rsidP="002E5F13">
            <w:pPr>
              <w:rPr>
                <w:sz w:val="18"/>
              </w:rPr>
            </w:pPr>
            <w:r>
              <w:rPr>
                <w:sz w:val="18"/>
              </w:rPr>
              <w:t>4</w:t>
            </w:r>
          </w:p>
        </w:tc>
        <w:tc>
          <w:tcPr>
            <w:tcW w:w="2890" w:type="dxa"/>
            <w:shd w:val="clear" w:color="auto" w:fill="auto"/>
          </w:tcPr>
          <w:p w14:paraId="34EAA02B" w14:textId="77777777" w:rsidR="00FD51CD" w:rsidRPr="00585A4F" w:rsidRDefault="00FD51CD" w:rsidP="002E5F13">
            <w:pPr>
              <w:rPr>
                <w:sz w:val="18"/>
              </w:rPr>
            </w:pPr>
            <w:r w:rsidRPr="00585A4F">
              <w:rPr>
                <w:sz w:val="18"/>
              </w:rPr>
              <w:t>9/10 December</w:t>
            </w:r>
          </w:p>
          <w:p w14:paraId="280F62C5" w14:textId="77777777" w:rsidR="00FD51CD" w:rsidRPr="00585A4F" w:rsidRDefault="00FD51CD" w:rsidP="002E5F13">
            <w:pPr>
              <w:rPr>
                <w:sz w:val="18"/>
              </w:rPr>
            </w:pPr>
            <w:r w:rsidRPr="00585A4F">
              <w:rPr>
                <w:sz w:val="18"/>
              </w:rPr>
              <w:t xml:space="preserve">Andy – </w:t>
            </w:r>
            <w:r>
              <w:rPr>
                <w:sz w:val="18"/>
              </w:rPr>
              <w:t>What’s Current?  Topic Day.</w:t>
            </w:r>
          </w:p>
        </w:tc>
        <w:tc>
          <w:tcPr>
            <w:tcW w:w="425" w:type="dxa"/>
          </w:tcPr>
          <w:p w14:paraId="714CEE8A" w14:textId="77777777" w:rsidR="00FD51CD" w:rsidRPr="00585A4F" w:rsidRDefault="00FD51CD" w:rsidP="002E5F13">
            <w:pPr>
              <w:rPr>
                <w:sz w:val="18"/>
              </w:rPr>
            </w:pPr>
            <w:r>
              <w:rPr>
                <w:sz w:val="18"/>
              </w:rPr>
              <w:t>14</w:t>
            </w:r>
          </w:p>
        </w:tc>
        <w:tc>
          <w:tcPr>
            <w:tcW w:w="3162" w:type="dxa"/>
          </w:tcPr>
          <w:p w14:paraId="2F680F35" w14:textId="77777777" w:rsidR="00FD51CD" w:rsidRPr="00585A4F" w:rsidRDefault="00FD51CD" w:rsidP="002E5F13">
            <w:pPr>
              <w:rPr>
                <w:sz w:val="18"/>
              </w:rPr>
            </w:pPr>
            <w:r w:rsidRPr="00585A4F">
              <w:rPr>
                <w:sz w:val="18"/>
              </w:rPr>
              <w:t>8/9 December</w:t>
            </w:r>
          </w:p>
          <w:p w14:paraId="461C2D75" w14:textId="77777777" w:rsidR="00FD51CD" w:rsidRPr="00585A4F" w:rsidRDefault="00FD51CD" w:rsidP="002E5F13">
            <w:pPr>
              <w:rPr>
                <w:sz w:val="18"/>
              </w:rPr>
            </w:pPr>
            <w:r w:rsidRPr="00585A4F">
              <w:rPr>
                <w:sz w:val="18"/>
              </w:rPr>
              <w:t>Andy</w:t>
            </w:r>
          </w:p>
          <w:p w14:paraId="4208CD1A" w14:textId="77777777" w:rsidR="00FD51CD" w:rsidRPr="00585A4F" w:rsidRDefault="00FD51CD" w:rsidP="002E5F13">
            <w:pPr>
              <w:rPr>
                <w:sz w:val="18"/>
              </w:rPr>
            </w:pPr>
            <w:r w:rsidRPr="00585A4F">
              <w:rPr>
                <w:sz w:val="18"/>
              </w:rPr>
              <w:t>Sex, Sexuality &amp; Being Sexual</w:t>
            </w:r>
          </w:p>
        </w:tc>
        <w:tc>
          <w:tcPr>
            <w:tcW w:w="524" w:type="dxa"/>
          </w:tcPr>
          <w:p w14:paraId="66B131FD" w14:textId="77777777" w:rsidR="00FD51CD" w:rsidRPr="00585A4F" w:rsidRDefault="00FD51CD" w:rsidP="002E5F13">
            <w:pPr>
              <w:rPr>
                <w:sz w:val="18"/>
              </w:rPr>
            </w:pPr>
            <w:r>
              <w:rPr>
                <w:sz w:val="18"/>
              </w:rPr>
              <w:t>24</w:t>
            </w:r>
          </w:p>
        </w:tc>
        <w:tc>
          <w:tcPr>
            <w:tcW w:w="3576" w:type="dxa"/>
          </w:tcPr>
          <w:p w14:paraId="36D7A50E" w14:textId="77777777" w:rsidR="00FD51CD" w:rsidRPr="00585A4F" w:rsidRDefault="00FD51CD" w:rsidP="002E5F13">
            <w:pPr>
              <w:rPr>
                <w:sz w:val="18"/>
              </w:rPr>
            </w:pPr>
            <w:r w:rsidRPr="00585A4F">
              <w:rPr>
                <w:sz w:val="18"/>
              </w:rPr>
              <w:t>Treatment Planning for Clinicians</w:t>
            </w:r>
          </w:p>
        </w:tc>
      </w:tr>
      <w:tr w:rsidR="00FD51CD" w:rsidRPr="00585A4F" w14:paraId="349B3A12" w14:textId="77777777" w:rsidTr="002E5F13">
        <w:tc>
          <w:tcPr>
            <w:tcW w:w="1047" w:type="dxa"/>
          </w:tcPr>
          <w:p w14:paraId="06BD0BFF" w14:textId="77777777" w:rsidR="00FD51CD" w:rsidRPr="00585A4F" w:rsidRDefault="00FD51CD" w:rsidP="002E5F13">
            <w:pPr>
              <w:rPr>
                <w:sz w:val="18"/>
              </w:rPr>
            </w:pPr>
            <w:r w:rsidRPr="00585A4F">
              <w:rPr>
                <w:sz w:val="18"/>
              </w:rPr>
              <w:t>5</w:t>
            </w:r>
          </w:p>
        </w:tc>
        <w:tc>
          <w:tcPr>
            <w:tcW w:w="2151" w:type="dxa"/>
          </w:tcPr>
          <w:p w14:paraId="1D81F64D" w14:textId="77777777" w:rsidR="00FD51CD" w:rsidRPr="00585A4F" w:rsidRDefault="00FD51CD" w:rsidP="002E5F13">
            <w:pPr>
              <w:rPr>
                <w:sz w:val="18"/>
              </w:rPr>
            </w:pPr>
            <w:r w:rsidRPr="00585A4F">
              <w:rPr>
                <w:sz w:val="18"/>
              </w:rPr>
              <w:t>20/21 January 2018</w:t>
            </w:r>
          </w:p>
          <w:p w14:paraId="1DD2B873" w14:textId="77777777" w:rsidR="00FD51CD" w:rsidRPr="00585A4F" w:rsidRDefault="00FD51CD" w:rsidP="002E5F13">
            <w:pPr>
              <w:rPr>
                <w:sz w:val="18"/>
              </w:rPr>
            </w:pPr>
            <w:r w:rsidRPr="00585A4F">
              <w:rPr>
                <w:sz w:val="18"/>
              </w:rPr>
              <w:t>Andy</w:t>
            </w:r>
          </w:p>
          <w:p w14:paraId="37FACA67" w14:textId="77777777" w:rsidR="00FD51CD" w:rsidRPr="00585A4F" w:rsidRDefault="00FD51CD" w:rsidP="002E5F13">
            <w:pPr>
              <w:rPr>
                <w:sz w:val="18"/>
              </w:rPr>
            </w:pPr>
            <w:r w:rsidRPr="00585A4F">
              <w:rPr>
                <w:sz w:val="18"/>
              </w:rPr>
              <w:t>Rackets/Script system</w:t>
            </w:r>
          </w:p>
        </w:tc>
        <w:tc>
          <w:tcPr>
            <w:tcW w:w="399" w:type="dxa"/>
          </w:tcPr>
          <w:p w14:paraId="2B3394DB" w14:textId="77777777" w:rsidR="00FD51CD" w:rsidRPr="00585A4F" w:rsidRDefault="00FD51CD" w:rsidP="002E5F13">
            <w:pPr>
              <w:rPr>
                <w:sz w:val="18"/>
              </w:rPr>
            </w:pPr>
            <w:r>
              <w:rPr>
                <w:sz w:val="18"/>
              </w:rPr>
              <w:t>5</w:t>
            </w:r>
          </w:p>
        </w:tc>
        <w:tc>
          <w:tcPr>
            <w:tcW w:w="2890" w:type="dxa"/>
            <w:shd w:val="clear" w:color="auto" w:fill="auto"/>
          </w:tcPr>
          <w:p w14:paraId="74E25B50" w14:textId="77777777" w:rsidR="00FD51CD" w:rsidRPr="00585A4F" w:rsidRDefault="00FD51CD" w:rsidP="002E5F13">
            <w:pPr>
              <w:rPr>
                <w:sz w:val="18"/>
              </w:rPr>
            </w:pPr>
            <w:r w:rsidRPr="00585A4F">
              <w:rPr>
                <w:sz w:val="18"/>
              </w:rPr>
              <w:t>13/14 January</w:t>
            </w:r>
          </w:p>
          <w:p w14:paraId="2AD61063" w14:textId="77777777" w:rsidR="00FD51CD" w:rsidRPr="00585A4F" w:rsidRDefault="00FD51CD" w:rsidP="002E5F13">
            <w:pPr>
              <w:rPr>
                <w:sz w:val="18"/>
              </w:rPr>
            </w:pPr>
            <w:r w:rsidRPr="00585A4F">
              <w:rPr>
                <w:sz w:val="18"/>
              </w:rPr>
              <w:t>Lin</w:t>
            </w:r>
          </w:p>
          <w:p w14:paraId="713F7742" w14:textId="77777777" w:rsidR="00FD51CD" w:rsidRPr="00585A4F" w:rsidRDefault="00FD51CD" w:rsidP="002E5F13">
            <w:pPr>
              <w:rPr>
                <w:sz w:val="18"/>
              </w:rPr>
            </w:pPr>
            <w:r w:rsidRPr="00585A4F">
              <w:rPr>
                <w:sz w:val="18"/>
              </w:rPr>
              <w:t>Schizoid Defence</w:t>
            </w:r>
          </w:p>
        </w:tc>
        <w:tc>
          <w:tcPr>
            <w:tcW w:w="425" w:type="dxa"/>
          </w:tcPr>
          <w:p w14:paraId="2ACF2241" w14:textId="77777777" w:rsidR="00FD51CD" w:rsidRPr="00585A4F" w:rsidRDefault="00FD51CD" w:rsidP="002E5F13">
            <w:pPr>
              <w:rPr>
                <w:sz w:val="18"/>
              </w:rPr>
            </w:pPr>
            <w:r>
              <w:rPr>
                <w:sz w:val="18"/>
              </w:rPr>
              <w:t>15</w:t>
            </w:r>
          </w:p>
        </w:tc>
        <w:tc>
          <w:tcPr>
            <w:tcW w:w="3162" w:type="dxa"/>
          </w:tcPr>
          <w:p w14:paraId="6761D414" w14:textId="77777777" w:rsidR="00FD51CD" w:rsidRPr="00585A4F" w:rsidRDefault="00FD51CD" w:rsidP="002E5F13">
            <w:pPr>
              <w:rPr>
                <w:sz w:val="18"/>
              </w:rPr>
            </w:pPr>
            <w:r w:rsidRPr="00585A4F">
              <w:rPr>
                <w:sz w:val="18"/>
              </w:rPr>
              <w:t>12/13 January 2019</w:t>
            </w:r>
          </w:p>
          <w:p w14:paraId="2F11F382" w14:textId="77777777" w:rsidR="00FD51CD" w:rsidRPr="00585A4F" w:rsidRDefault="00FD51CD" w:rsidP="002E5F13">
            <w:pPr>
              <w:rPr>
                <w:sz w:val="18"/>
              </w:rPr>
            </w:pPr>
            <w:r w:rsidRPr="00585A4F">
              <w:rPr>
                <w:sz w:val="18"/>
              </w:rPr>
              <w:t>Andy</w:t>
            </w:r>
          </w:p>
          <w:p w14:paraId="5EB79FCF" w14:textId="77777777" w:rsidR="00FD51CD" w:rsidRPr="00585A4F" w:rsidRDefault="00FD51CD" w:rsidP="002E5F13">
            <w:pPr>
              <w:rPr>
                <w:sz w:val="18"/>
              </w:rPr>
            </w:pPr>
            <w:r w:rsidRPr="00585A4F">
              <w:rPr>
                <w:sz w:val="18"/>
              </w:rPr>
              <w:t>Couples</w:t>
            </w:r>
          </w:p>
        </w:tc>
        <w:tc>
          <w:tcPr>
            <w:tcW w:w="524" w:type="dxa"/>
          </w:tcPr>
          <w:p w14:paraId="457AC362" w14:textId="77777777" w:rsidR="00FD51CD" w:rsidRPr="00585A4F" w:rsidRDefault="00FD51CD" w:rsidP="002E5F13">
            <w:pPr>
              <w:rPr>
                <w:sz w:val="18"/>
              </w:rPr>
            </w:pPr>
            <w:r>
              <w:rPr>
                <w:sz w:val="18"/>
              </w:rPr>
              <w:t>25</w:t>
            </w:r>
          </w:p>
        </w:tc>
        <w:tc>
          <w:tcPr>
            <w:tcW w:w="3576" w:type="dxa"/>
          </w:tcPr>
          <w:p w14:paraId="11A651C2" w14:textId="77777777" w:rsidR="00FD51CD" w:rsidRPr="00585A4F" w:rsidRDefault="00FD51CD" w:rsidP="002E5F13">
            <w:pPr>
              <w:rPr>
                <w:sz w:val="18"/>
              </w:rPr>
            </w:pPr>
            <w:r w:rsidRPr="00585A4F">
              <w:rPr>
                <w:sz w:val="18"/>
              </w:rPr>
              <w:t>Risk Assessment / Suicidality</w:t>
            </w:r>
          </w:p>
        </w:tc>
      </w:tr>
      <w:tr w:rsidR="00FD51CD" w:rsidRPr="00585A4F" w14:paraId="2045C801" w14:textId="77777777" w:rsidTr="002E5F13">
        <w:tc>
          <w:tcPr>
            <w:tcW w:w="1047" w:type="dxa"/>
          </w:tcPr>
          <w:p w14:paraId="420FA007" w14:textId="77777777" w:rsidR="00FD51CD" w:rsidRPr="00585A4F" w:rsidRDefault="00FD51CD" w:rsidP="002E5F13">
            <w:pPr>
              <w:rPr>
                <w:sz w:val="18"/>
              </w:rPr>
            </w:pPr>
            <w:r w:rsidRPr="00585A4F">
              <w:rPr>
                <w:sz w:val="18"/>
              </w:rPr>
              <w:t>6</w:t>
            </w:r>
          </w:p>
        </w:tc>
        <w:tc>
          <w:tcPr>
            <w:tcW w:w="2151" w:type="dxa"/>
          </w:tcPr>
          <w:p w14:paraId="6C7AFE10" w14:textId="77777777" w:rsidR="00FD51CD" w:rsidRPr="00585A4F" w:rsidRDefault="00FD51CD" w:rsidP="002E5F13">
            <w:pPr>
              <w:rPr>
                <w:sz w:val="18"/>
              </w:rPr>
            </w:pPr>
            <w:r w:rsidRPr="00585A4F">
              <w:rPr>
                <w:sz w:val="18"/>
              </w:rPr>
              <w:t>17/18 February</w:t>
            </w:r>
          </w:p>
          <w:p w14:paraId="45719DA1" w14:textId="77777777" w:rsidR="00FD51CD" w:rsidRPr="00585A4F" w:rsidRDefault="00FD51CD" w:rsidP="002E5F13">
            <w:pPr>
              <w:rPr>
                <w:sz w:val="18"/>
              </w:rPr>
            </w:pPr>
            <w:r w:rsidRPr="00585A4F">
              <w:rPr>
                <w:sz w:val="18"/>
              </w:rPr>
              <w:t>Andy</w:t>
            </w:r>
          </w:p>
          <w:p w14:paraId="32B90008" w14:textId="77777777" w:rsidR="00FD51CD" w:rsidRPr="00585A4F" w:rsidRDefault="00FD51CD" w:rsidP="002E5F13">
            <w:pPr>
              <w:rPr>
                <w:sz w:val="18"/>
              </w:rPr>
            </w:pPr>
            <w:r w:rsidRPr="00585A4F">
              <w:rPr>
                <w:sz w:val="18"/>
              </w:rPr>
              <w:t>Attachment and Child Development</w:t>
            </w:r>
          </w:p>
        </w:tc>
        <w:tc>
          <w:tcPr>
            <w:tcW w:w="399" w:type="dxa"/>
          </w:tcPr>
          <w:p w14:paraId="7E4304E0" w14:textId="77777777" w:rsidR="00FD51CD" w:rsidRPr="00585A4F" w:rsidRDefault="00FD51CD" w:rsidP="002E5F13">
            <w:pPr>
              <w:rPr>
                <w:sz w:val="18"/>
              </w:rPr>
            </w:pPr>
            <w:r>
              <w:rPr>
                <w:sz w:val="18"/>
              </w:rPr>
              <w:t>6</w:t>
            </w:r>
          </w:p>
        </w:tc>
        <w:tc>
          <w:tcPr>
            <w:tcW w:w="2890" w:type="dxa"/>
            <w:shd w:val="clear" w:color="auto" w:fill="auto"/>
          </w:tcPr>
          <w:p w14:paraId="6C1EFAA3" w14:textId="77777777" w:rsidR="00FD51CD" w:rsidRPr="00585A4F" w:rsidRDefault="00FD51CD" w:rsidP="002E5F13">
            <w:pPr>
              <w:rPr>
                <w:sz w:val="18"/>
              </w:rPr>
            </w:pPr>
            <w:r w:rsidRPr="00585A4F">
              <w:rPr>
                <w:sz w:val="18"/>
              </w:rPr>
              <w:t>10/11 February</w:t>
            </w:r>
          </w:p>
          <w:p w14:paraId="7B822364" w14:textId="77777777" w:rsidR="00FD51CD" w:rsidRPr="00585A4F" w:rsidRDefault="00FD51CD" w:rsidP="002E5F13">
            <w:pPr>
              <w:rPr>
                <w:sz w:val="18"/>
              </w:rPr>
            </w:pPr>
            <w:r w:rsidRPr="00585A4F">
              <w:rPr>
                <w:sz w:val="18"/>
              </w:rPr>
              <w:t>Lin – Therapeutic Relationship, Ruptures &amp; Re-enactment</w:t>
            </w:r>
          </w:p>
        </w:tc>
        <w:tc>
          <w:tcPr>
            <w:tcW w:w="425" w:type="dxa"/>
          </w:tcPr>
          <w:p w14:paraId="4A94ADFC" w14:textId="77777777" w:rsidR="00FD51CD" w:rsidRPr="00585A4F" w:rsidRDefault="00FD51CD" w:rsidP="002E5F13">
            <w:pPr>
              <w:rPr>
                <w:sz w:val="18"/>
              </w:rPr>
            </w:pPr>
            <w:r>
              <w:rPr>
                <w:sz w:val="18"/>
              </w:rPr>
              <w:t>16</w:t>
            </w:r>
          </w:p>
        </w:tc>
        <w:tc>
          <w:tcPr>
            <w:tcW w:w="3162" w:type="dxa"/>
          </w:tcPr>
          <w:p w14:paraId="44E383B9" w14:textId="77777777" w:rsidR="00FD51CD" w:rsidRPr="00585A4F" w:rsidRDefault="00FD51CD" w:rsidP="002E5F13">
            <w:pPr>
              <w:rPr>
                <w:sz w:val="18"/>
              </w:rPr>
            </w:pPr>
            <w:r w:rsidRPr="00585A4F">
              <w:rPr>
                <w:sz w:val="18"/>
              </w:rPr>
              <w:t>9/10 February</w:t>
            </w:r>
          </w:p>
          <w:p w14:paraId="67412E9D" w14:textId="77777777" w:rsidR="00FD51CD" w:rsidRPr="00585A4F" w:rsidRDefault="00FD51CD" w:rsidP="002E5F13">
            <w:pPr>
              <w:rPr>
                <w:sz w:val="18"/>
              </w:rPr>
            </w:pPr>
            <w:r w:rsidRPr="00585A4F">
              <w:rPr>
                <w:sz w:val="18"/>
              </w:rPr>
              <w:t>Lin</w:t>
            </w:r>
          </w:p>
          <w:p w14:paraId="4AA63824" w14:textId="77777777" w:rsidR="00FD51CD" w:rsidRPr="00585A4F" w:rsidRDefault="00FD51CD" w:rsidP="002E5F13">
            <w:pPr>
              <w:rPr>
                <w:sz w:val="18"/>
              </w:rPr>
            </w:pPr>
            <w:r w:rsidRPr="00585A4F">
              <w:rPr>
                <w:sz w:val="18"/>
              </w:rPr>
              <w:t>Depression</w:t>
            </w:r>
          </w:p>
        </w:tc>
        <w:tc>
          <w:tcPr>
            <w:tcW w:w="524" w:type="dxa"/>
          </w:tcPr>
          <w:p w14:paraId="65C4A7A0" w14:textId="77777777" w:rsidR="00FD51CD" w:rsidRPr="00585A4F" w:rsidRDefault="00FD51CD" w:rsidP="002E5F13">
            <w:pPr>
              <w:rPr>
                <w:sz w:val="18"/>
              </w:rPr>
            </w:pPr>
            <w:r>
              <w:rPr>
                <w:sz w:val="18"/>
              </w:rPr>
              <w:t>26</w:t>
            </w:r>
          </w:p>
        </w:tc>
        <w:tc>
          <w:tcPr>
            <w:tcW w:w="3576" w:type="dxa"/>
          </w:tcPr>
          <w:p w14:paraId="445F8A34" w14:textId="77777777" w:rsidR="00FD51CD" w:rsidRPr="00585A4F" w:rsidRDefault="00FD51CD" w:rsidP="002E5F13">
            <w:pPr>
              <w:rPr>
                <w:sz w:val="18"/>
              </w:rPr>
            </w:pPr>
            <w:r w:rsidRPr="00585A4F">
              <w:rPr>
                <w:sz w:val="18"/>
              </w:rPr>
              <w:t>Psychiatric Problems &amp; Men</w:t>
            </w:r>
            <w:r>
              <w:rPr>
                <w:sz w:val="18"/>
              </w:rPr>
              <w:t>tal Health.  Psychosis.  Dissociation.</w:t>
            </w:r>
          </w:p>
        </w:tc>
      </w:tr>
      <w:tr w:rsidR="00FD51CD" w:rsidRPr="00585A4F" w14:paraId="61F1581A" w14:textId="77777777" w:rsidTr="002E5F13">
        <w:tc>
          <w:tcPr>
            <w:tcW w:w="1047" w:type="dxa"/>
          </w:tcPr>
          <w:p w14:paraId="3016A368" w14:textId="77777777" w:rsidR="00FD51CD" w:rsidRPr="00585A4F" w:rsidRDefault="00FD51CD" w:rsidP="002E5F13">
            <w:pPr>
              <w:rPr>
                <w:sz w:val="18"/>
              </w:rPr>
            </w:pPr>
            <w:r w:rsidRPr="00585A4F">
              <w:rPr>
                <w:sz w:val="18"/>
              </w:rPr>
              <w:t>7</w:t>
            </w:r>
          </w:p>
        </w:tc>
        <w:tc>
          <w:tcPr>
            <w:tcW w:w="2151" w:type="dxa"/>
          </w:tcPr>
          <w:p w14:paraId="6F87ACD6" w14:textId="77777777" w:rsidR="00FD51CD" w:rsidRPr="00585A4F" w:rsidRDefault="00FD51CD" w:rsidP="002E5F13">
            <w:pPr>
              <w:rPr>
                <w:sz w:val="18"/>
              </w:rPr>
            </w:pPr>
            <w:r w:rsidRPr="00585A4F">
              <w:rPr>
                <w:sz w:val="18"/>
              </w:rPr>
              <w:t>17/18 March</w:t>
            </w:r>
          </w:p>
          <w:p w14:paraId="42FE88B3" w14:textId="77777777" w:rsidR="00FD51CD" w:rsidRPr="00585A4F" w:rsidRDefault="00FD51CD" w:rsidP="002E5F13">
            <w:pPr>
              <w:rPr>
                <w:sz w:val="18"/>
              </w:rPr>
            </w:pPr>
            <w:r w:rsidRPr="00585A4F">
              <w:rPr>
                <w:sz w:val="18"/>
              </w:rPr>
              <w:t>Lin</w:t>
            </w:r>
          </w:p>
          <w:p w14:paraId="39CF17B7" w14:textId="77777777" w:rsidR="00FD51CD" w:rsidRPr="00585A4F" w:rsidRDefault="00FD51CD" w:rsidP="002E5F13">
            <w:pPr>
              <w:rPr>
                <w:sz w:val="18"/>
              </w:rPr>
            </w:pPr>
            <w:r w:rsidRPr="00585A4F">
              <w:rPr>
                <w:sz w:val="18"/>
              </w:rPr>
              <w:t>Diff, Diversity &amp; Power</w:t>
            </w:r>
          </w:p>
        </w:tc>
        <w:tc>
          <w:tcPr>
            <w:tcW w:w="399" w:type="dxa"/>
          </w:tcPr>
          <w:p w14:paraId="58CD9568" w14:textId="77777777" w:rsidR="00FD51CD" w:rsidRPr="00585A4F" w:rsidRDefault="00FD51CD" w:rsidP="002E5F13">
            <w:pPr>
              <w:rPr>
                <w:sz w:val="18"/>
              </w:rPr>
            </w:pPr>
            <w:r>
              <w:rPr>
                <w:sz w:val="18"/>
              </w:rPr>
              <w:t>7</w:t>
            </w:r>
          </w:p>
        </w:tc>
        <w:tc>
          <w:tcPr>
            <w:tcW w:w="2890" w:type="dxa"/>
            <w:shd w:val="clear" w:color="auto" w:fill="auto"/>
          </w:tcPr>
          <w:p w14:paraId="61E98D06" w14:textId="77777777" w:rsidR="00FD51CD" w:rsidRPr="00585A4F" w:rsidRDefault="00FD51CD" w:rsidP="002E5F13">
            <w:pPr>
              <w:rPr>
                <w:sz w:val="18"/>
              </w:rPr>
            </w:pPr>
            <w:r w:rsidRPr="00585A4F">
              <w:rPr>
                <w:sz w:val="18"/>
              </w:rPr>
              <w:t>10/11 March</w:t>
            </w:r>
          </w:p>
          <w:p w14:paraId="57D3FBA4" w14:textId="77777777" w:rsidR="00FD51CD" w:rsidRPr="00585A4F" w:rsidRDefault="00FD51CD" w:rsidP="002E5F13">
            <w:pPr>
              <w:rPr>
                <w:sz w:val="18"/>
              </w:rPr>
            </w:pPr>
            <w:r w:rsidRPr="00585A4F">
              <w:rPr>
                <w:sz w:val="18"/>
              </w:rPr>
              <w:t>Andy</w:t>
            </w:r>
          </w:p>
          <w:p w14:paraId="7A69A1F5" w14:textId="77777777" w:rsidR="00FD51CD" w:rsidRPr="00585A4F" w:rsidRDefault="00FD51CD" w:rsidP="002E5F13">
            <w:pPr>
              <w:rPr>
                <w:sz w:val="18"/>
              </w:rPr>
            </w:pPr>
            <w:r w:rsidRPr="00585A4F">
              <w:rPr>
                <w:sz w:val="18"/>
              </w:rPr>
              <w:t>Modalities:  Psychodynamic</w:t>
            </w:r>
          </w:p>
        </w:tc>
        <w:tc>
          <w:tcPr>
            <w:tcW w:w="425" w:type="dxa"/>
          </w:tcPr>
          <w:p w14:paraId="41773CF9" w14:textId="77777777" w:rsidR="00FD51CD" w:rsidRPr="00585A4F" w:rsidRDefault="00FD51CD" w:rsidP="002E5F13">
            <w:pPr>
              <w:rPr>
                <w:sz w:val="18"/>
              </w:rPr>
            </w:pPr>
            <w:r>
              <w:rPr>
                <w:sz w:val="18"/>
              </w:rPr>
              <w:t>17</w:t>
            </w:r>
          </w:p>
        </w:tc>
        <w:tc>
          <w:tcPr>
            <w:tcW w:w="3162" w:type="dxa"/>
          </w:tcPr>
          <w:p w14:paraId="166AF7CC" w14:textId="77777777" w:rsidR="00FD51CD" w:rsidRPr="00585A4F" w:rsidRDefault="00FD51CD" w:rsidP="002E5F13">
            <w:pPr>
              <w:rPr>
                <w:sz w:val="18"/>
              </w:rPr>
            </w:pPr>
            <w:r w:rsidRPr="00585A4F">
              <w:rPr>
                <w:sz w:val="18"/>
              </w:rPr>
              <w:t>9/10 March</w:t>
            </w:r>
          </w:p>
          <w:p w14:paraId="20B110B2" w14:textId="77777777" w:rsidR="00FD51CD" w:rsidRPr="00585A4F" w:rsidRDefault="00FD51CD" w:rsidP="002E5F13">
            <w:pPr>
              <w:rPr>
                <w:sz w:val="18"/>
              </w:rPr>
            </w:pPr>
            <w:r w:rsidRPr="00585A4F">
              <w:rPr>
                <w:sz w:val="18"/>
              </w:rPr>
              <w:t>Andy</w:t>
            </w:r>
          </w:p>
          <w:p w14:paraId="43DA505C" w14:textId="77777777" w:rsidR="00FD51CD" w:rsidRPr="00585A4F" w:rsidRDefault="00FD51CD" w:rsidP="002E5F13">
            <w:pPr>
              <w:rPr>
                <w:sz w:val="18"/>
              </w:rPr>
            </w:pPr>
            <w:r w:rsidRPr="00585A4F">
              <w:rPr>
                <w:sz w:val="18"/>
              </w:rPr>
              <w:t>Schools of TA: Integrative</w:t>
            </w:r>
          </w:p>
        </w:tc>
        <w:tc>
          <w:tcPr>
            <w:tcW w:w="524" w:type="dxa"/>
          </w:tcPr>
          <w:p w14:paraId="2949AF24" w14:textId="77777777" w:rsidR="00FD51CD" w:rsidRPr="00585A4F" w:rsidRDefault="00FD51CD" w:rsidP="002E5F13">
            <w:pPr>
              <w:rPr>
                <w:sz w:val="18"/>
              </w:rPr>
            </w:pPr>
            <w:r>
              <w:rPr>
                <w:sz w:val="18"/>
              </w:rPr>
              <w:t>27</w:t>
            </w:r>
          </w:p>
        </w:tc>
        <w:tc>
          <w:tcPr>
            <w:tcW w:w="3576" w:type="dxa"/>
          </w:tcPr>
          <w:p w14:paraId="0AD0CA21" w14:textId="77777777" w:rsidR="00FD51CD" w:rsidRPr="00585A4F" w:rsidRDefault="00FD51CD" w:rsidP="002E5F13">
            <w:pPr>
              <w:rPr>
                <w:sz w:val="18"/>
              </w:rPr>
            </w:pPr>
            <w:r w:rsidRPr="00585A4F">
              <w:rPr>
                <w:sz w:val="18"/>
              </w:rPr>
              <w:t>Trauma / Sexual Abuse.</w:t>
            </w:r>
          </w:p>
          <w:p w14:paraId="06E7037F" w14:textId="77777777" w:rsidR="00FD51CD" w:rsidRPr="00585A4F" w:rsidRDefault="00FD51CD" w:rsidP="002E5F13">
            <w:pPr>
              <w:rPr>
                <w:sz w:val="18"/>
              </w:rPr>
            </w:pPr>
            <w:r w:rsidRPr="00585A4F">
              <w:rPr>
                <w:sz w:val="18"/>
              </w:rPr>
              <w:t>PTSTA</w:t>
            </w:r>
          </w:p>
          <w:p w14:paraId="677DD8C1" w14:textId="77777777" w:rsidR="00FD51CD" w:rsidRPr="00585A4F" w:rsidRDefault="00FD51CD" w:rsidP="002E5F13">
            <w:pPr>
              <w:rPr>
                <w:sz w:val="18"/>
              </w:rPr>
            </w:pPr>
          </w:p>
        </w:tc>
      </w:tr>
      <w:tr w:rsidR="00FD51CD" w:rsidRPr="00585A4F" w14:paraId="3CE3F64C" w14:textId="77777777" w:rsidTr="002E5F13">
        <w:tc>
          <w:tcPr>
            <w:tcW w:w="1047" w:type="dxa"/>
          </w:tcPr>
          <w:p w14:paraId="02CDBE2F" w14:textId="77777777" w:rsidR="00FD51CD" w:rsidRPr="00585A4F" w:rsidRDefault="00FD51CD" w:rsidP="002E5F13">
            <w:pPr>
              <w:rPr>
                <w:sz w:val="18"/>
              </w:rPr>
            </w:pPr>
          </w:p>
        </w:tc>
        <w:tc>
          <w:tcPr>
            <w:tcW w:w="2151" w:type="dxa"/>
          </w:tcPr>
          <w:p w14:paraId="2A05B14C" w14:textId="77777777" w:rsidR="00FD51CD" w:rsidRPr="00585A4F" w:rsidRDefault="00FD51CD" w:rsidP="002E5F13">
            <w:pPr>
              <w:rPr>
                <w:sz w:val="18"/>
              </w:rPr>
            </w:pPr>
            <w:r>
              <w:rPr>
                <w:sz w:val="18"/>
              </w:rPr>
              <w:t>April – Blank</w:t>
            </w:r>
          </w:p>
        </w:tc>
        <w:tc>
          <w:tcPr>
            <w:tcW w:w="399" w:type="dxa"/>
          </w:tcPr>
          <w:p w14:paraId="376F6822" w14:textId="77777777" w:rsidR="00FD51CD" w:rsidRPr="00585A4F" w:rsidRDefault="00FD51CD" w:rsidP="002E5F13">
            <w:pPr>
              <w:rPr>
                <w:sz w:val="18"/>
              </w:rPr>
            </w:pPr>
            <w:r>
              <w:rPr>
                <w:sz w:val="18"/>
              </w:rPr>
              <w:t>8</w:t>
            </w:r>
          </w:p>
        </w:tc>
        <w:tc>
          <w:tcPr>
            <w:tcW w:w="2890" w:type="dxa"/>
            <w:shd w:val="clear" w:color="auto" w:fill="auto"/>
          </w:tcPr>
          <w:p w14:paraId="47FAC1AF" w14:textId="77777777" w:rsidR="00FD51CD" w:rsidRPr="00585A4F" w:rsidRDefault="00FD51CD" w:rsidP="002E5F13">
            <w:pPr>
              <w:rPr>
                <w:sz w:val="18"/>
              </w:rPr>
            </w:pPr>
            <w:r w:rsidRPr="00585A4F">
              <w:rPr>
                <w:sz w:val="18"/>
              </w:rPr>
              <w:t>21/11 April</w:t>
            </w:r>
          </w:p>
          <w:p w14:paraId="79E52E89" w14:textId="77777777" w:rsidR="00FD51CD" w:rsidRPr="00585A4F" w:rsidRDefault="00FD51CD" w:rsidP="002E5F13">
            <w:pPr>
              <w:rPr>
                <w:sz w:val="18"/>
              </w:rPr>
            </w:pPr>
            <w:r w:rsidRPr="00585A4F">
              <w:rPr>
                <w:sz w:val="18"/>
              </w:rPr>
              <w:t>Lin</w:t>
            </w:r>
          </w:p>
          <w:p w14:paraId="68374769" w14:textId="77777777" w:rsidR="00FD51CD" w:rsidRPr="00585A4F" w:rsidRDefault="00FD51CD" w:rsidP="002E5F13">
            <w:pPr>
              <w:rPr>
                <w:sz w:val="18"/>
              </w:rPr>
            </w:pPr>
            <w:r w:rsidRPr="00585A4F">
              <w:rPr>
                <w:sz w:val="18"/>
              </w:rPr>
              <w:t xml:space="preserve">Ego States &amp; Cure: </w:t>
            </w:r>
          </w:p>
        </w:tc>
        <w:tc>
          <w:tcPr>
            <w:tcW w:w="425" w:type="dxa"/>
          </w:tcPr>
          <w:p w14:paraId="2BBB7AE9" w14:textId="77777777" w:rsidR="00FD51CD" w:rsidRPr="00585A4F" w:rsidRDefault="00FD51CD" w:rsidP="002E5F13">
            <w:pPr>
              <w:rPr>
                <w:sz w:val="18"/>
              </w:rPr>
            </w:pPr>
            <w:r>
              <w:rPr>
                <w:sz w:val="18"/>
              </w:rPr>
              <w:t>18</w:t>
            </w:r>
          </w:p>
        </w:tc>
        <w:tc>
          <w:tcPr>
            <w:tcW w:w="3162" w:type="dxa"/>
          </w:tcPr>
          <w:p w14:paraId="52670879" w14:textId="77777777" w:rsidR="00FD51CD" w:rsidRPr="00585A4F" w:rsidRDefault="00FD51CD" w:rsidP="002E5F13">
            <w:pPr>
              <w:rPr>
                <w:sz w:val="18"/>
              </w:rPr>
            </w:pPr>
            <w:r w:rsidRPr="00585A4F">
              <w:rPr>
                <w:sz w:val="18"/>
              </w:rPr>
              <w:t>13/14 April</w:t>
            </w:r>
          </w:p>
          <w:p w14:paraId="55BCDCE7" w14:textId="77777777" w:rsidR="00FD51CD" w:rsidRPr="00585A4F" w:rsidRDefault="00FD51CD" w:rsidP="002E5F13">
            <w:pPr>
              <w:rPr>
                <w:sz w:val="18"/>
              </w:rPr>
            </w:pPr>
            <w:r w:rsidRPr="00585A4F">
              <w:rPr>
                <w:sz w:val="18"/>
              </w:rPr>
              <w:t>Lin</w:t>
            </w:r>
          </w:p>
          <w:p w14:paraId="497366AE" w14:textId="77777777" w:rsidR="00FD51CD" w:rsidRPr="00585A4F" w:rsidRDefault="00FD51CD" w:rsidP="002E5F13">
            <w:pPr>
              <w:rPr>
                <w:sz w:val="18"/>
              </w:rPr>
            </w:pPr>
            <w:r w:rsidRPr="00585A4F">
              <w:rPr>
                <w:sz w:val="18"/>
              </w:rPr>
              <w:t>Schools of TA: Relational</w:t>
            </w:r>
          </w:p>
        </w:tc>
        <w:tc>
          <w:tcPr>
            <w:tcW w:w="524" w:type="dxa"/>
          </w:tcPr>
          <w:p w14:paraId="6B36F61A" w14:textId="77777777" w:rsidR="00FD51CD" w:rsidRPr="00585A4F" w:rsidRDefault="00FD51CD" w:rsidP="002E5F13">
            <w:pPr>
              <w:rPr>
                <w:sz w:val="18"/>
              </w:rPr>
            </w:pPr>
            <w:r>
              <w:rPr>
                <w:sz w:val="18"/>
              </w:rPr>
              <w:t>28</w:t>
            </w:r>
          </w:p>
        </w:tc>
        <w:tc>
          <w:tcPr>
            <w:tcW w:w="3576" w:type="dxa"/>
          </w:tcPr>
          <w:p w14:paraId="368C3BEE" w14:textId="77777777" w:rsidR="00FD51CD" w:rsidRPr="00585A4F" w:rsidRDefault="00FD51CD" w:rsidP="002E5F13">
            <w:pPr>
              <w:rPr>
                <w:sz w:val="18"/>
              </w:rPr>
            </w:pPr>
            <w:r w:rsidRPr="00585A4F">
              <w:rPr>
                <w:sz w:val="18"/>
              </w:rPr>
              <w:t>Working with Child Ego State</w:t>
            </w:r>
          </w:p>
        </w:tc>
      </w:tr>
      <w:tr w:rsidR="00FD51CD" w:rsidRPr="00585A4F" w14:paraId="12749E0D" w14:textId="77777777" w:rsidTr="002E5F13">
        <w:tc>
          <w:tcPr>
            <w:tcW w:w="1047" w:type="dxa"/>
          </w:tcPr>
          <w:p w14:paraId="106C9D7A" w14:textId="77777777" w:rsidR="00FD51CD" w:rsidRPr="00585A4F" w:rsidRDefault="00FD51CD" w:rsidP="002E5F13">
            <w:pPr>
              <w:rPr>
                <w:sz w:val="18"/>
              </w:rPr>
            </w:pPr>
            <w:r w:rsidRPr="00585A4F">
              <w:rPr>
                <w:sz w:val="18"/>
              </w:rPr>
              <w:t>8</w:t>
            </w:r>
          </w:p>
        </w:tc>
        <w:tc>
          <w:tcPr>
            <w:tcW w:w="2151" w:type="dxa"/>
          </w:tcPr>
          <w:p w14:paraId="31E1F8F5" w14:textId="77777777" w:rsidR="00FD51CD" w:rsidRPr="00585A4F" w:rsidRDefault="00FD51CD" w:rsidP="002E5F13">
            <w:pPr>
              <w:rPr>
                <w:sz w:val="18"/>
              </w:rPr>
            </w:pPr>
            <w:r w:rsidRPr="00585A4F">
              <w:rPr>
                <w:sz w:val="18"/>
              </w:rPr>
              <w:t>12/13 May</w:t>
            </w:r>
          </w:p>
          <w:p w14:paraId="4518AC37" w14:textId="1DC5AE9D" w:rsidR="00FD51CD" w:rsidRPr="00585A4F" w:rsidRDefault="00FD51CD" w:rsidP="00FD51CD">
            <w:pPr>
              <w:rPr>
                <w:sz w:val="18"/>
              </w:rPr>
            </w:pPr>
            <w:r w:rsidRPr="00585A4F">
              <w:rPr>
                <w:sz w:val="18"/>
              </w:rPr>
              <w:t xml:space="preserve">Andy - History of </w:t>
            </w:r>
            <w:r>
              <w:rPr>
                <w:sz w:val="18"/>
              </w:rPr>
              <w:t>Madness</w:t>
            </w:r>
          </w:p>
        </w:tc>
        <w:tc>
          <w:tcPr>
            <w:tcW w:w="399" w:type="dxa"/>
          </w:tcPr>
          <w:p w14:paraId="5E939252" w14:textId="77777777" w:rsidR="00FD51CD" w:rsidRPr="00585A4F" w:rsidRDefault="00FD51CD" w:rsidP="002E5F13">
            <w:pPr>
              <w:rPr>
                <w:sz w:val="18"/>
              </w:rPr>
            </w:pPr>
            <w:r>
              <w:rPr>
                <w:sz w:val="18"/>
              </w:rPr>
              <w:t>9</w:t>
            </w:r>
          </w:p>
        </w:tc>
        <w:tc>
          <w:tcPr>
            <w:tcW w:w="2890" w:type="dxa"/>
            <w:shd w:val="clear" w:color="auto" w:fill="auto"/>
          </w:tcPr>
          <w:p w14:paraId="5E61338C" w14:textId="77777777" w:rsidR="00FD51CD" w:rsidRPr="00585A4F" w:rsidRDefault="00FD51CD" w:rsidP="002E5F13">
            <w:pPr>
              <w:rPr>
                <w:sz w:val="18"/>
              </w:rPr>
            </w:pPr>
            <w:r w:rsidRPr="00585A4F">
              <w:rPr>
                <w:sz w:val="18"/>
              </w:rPr>
              <w:t>19/20 May</w:t>
            </w:r>
          </w:p>
          <w:p w14:paraId="520360F1" w14:textId="77777777" w:rsidR="00FD51CD" w:rsidRPr="00585A4F" w:rsidRDefault="00FD51CD" w:rsidP="002E5F13">
            <w:pPr>
              <w:rPr>
                <w:sz w:val="18"/>
              </w:rPr>
            </w:pPr>
            <w:r w:rsidRPr="00585A4F">
              <w:rPr>
                <w:sz w:val="18"/>
              </w:rPr>
              <w:t>Andy</w:t>
            </w:r>
          </w:p>
          <w:p w14:paraId="66AAEAA5" w14:textId="77777777" w:rsidR="00FD51CD" w:rsidRPr="00585A4F" w:rsidRDefault="00FD51CD" w:rsidP="002E5F13">
            <w:pPr>
              <w:rPr>
                <w:sz w:val="18"/>
              </w:rPr>
            </w:pPr>
            <w:r w:rsidRPr="00585A4F">
              <w:rPr>
                <w:sz w:val="18"/>
              </w:rPr>
              <w:t xml:space="preserve">Borderline and Narcissistic </w:t>
            </w:r>
          </w:p>
        </w:tc>
        <w:tc>
          <w:tcPr>
            <w:tcW w:w="425" w:type="dxa"/>
          </w:tcPr>
          <w:p w14:paraId="45F8A7C3" w14:textId="77777777" w:rsidR="00FD51CD" w:rsidRPr="00585A4F" w:rsidRDefault="00FD51CD" w:rsidP="002E5F13">
            <w:pPr>
              <w:rPr>
                <w:sz w:val="18"/>
              </w:rPr>
            </w:pPr>
            <w:r>
              <w:rPr>
                <w:sz w:val="18"/>
              </w:rPr>
              <w:t>19</w:t>
            </w:r>
          </w:p>
        </w:tc>
        <w:tc>
          <w:tcPr>
            <w:tcW w:w="3162" w:type="dxa"/>
          </w:tcPr>
          <w:p w14:paraId="6F48CC4A" w14:textId="77777777" w:rsidR="00FD51CD" w:rsidRPr="00585A4F" w:rsidRDefault="00FD51CD" w:rsidP="002E5F13">
            <w:pPr>
              <w:rPr>
                <w:sz w:val="18"/>
              </w:rPr>
            </w:pPr>
            <w:r w:rsidRPr="00585A4F">
              <w:rPr>
                <w:sz w:val="18"/>
              </w:rPr>
              <w:t>18/19 May</w:t>
            </w:r>
          </w:p>
          <w:p w14:paraId="56D214AA" w14:textId="77777777" w:rsidR="00FD51CD" w:rsidRPr="00585A4F" w:rsidRDefault="00FD51CD" w:rsidP="002E5F13">
            <w:pPr>
              <w:rPr>
                <w:sz w:val="18"/>
              </w:rPr>
            </w:pPr>
            <w:r w:rsidRPr="00585A4F">
              <w:rPr>
                <w:sz w:val="18"/>
              </w:rPr>
              <w:t>Andy</w:t>
            </w:r>
          </w:p>
          <w:p w14:paraId="546F993F" w14:textId="77777777" w:rsidR="00FD51CD" w:rsidRPr="00585A4F" w:rsidRDefault="00FD51CD" w:rsidP="002E5F13">
            <w:pPr>
              <w:rPr>
                <w:sz w:val="18"/>
              </w:rPr>
            </w:pPr>
            <w:r w:rsidRPr="00585A4F">
              <w:rPr>
                <w:sz w:val="18"/>
              </w:rPr>
              <w:t>Human Development</w:t>
            </w:r>
          </w:p>
        </w:tc>
        <w:tc>
          <w:tcPr>
            <w:tcW w:w="524" w:type="dxa"/>
          </w:tcPr>
          <w:p w14:paraId="5856D768" w14:textId="77777777" w:rsidR="00FD51CD" w:rsidRPr="00585A4F" w:rsidRDefault="00FD51CD" w:rsidP="002E5F13">
            <w:pPr>
              <w:rPr>
                <w:sz w:val="18"/>
              </w:rPr>
            </w:pPr>
            <w:r>
              <w:rPr>
                <w:sz w:val="18"/>
              </w:rPr>
              <w:t>29</w:t>
            </w:r>
          </w:p>
        </w:tc>
        <w:tc>
          <w:tcPr>
            <w:tcW w:w="3576" w:type="dxa"/>
          </w:tcPr>
          <w:p w14:paraId="1692A29A" w14:textId="77777777" w:rsidR="00FD51CD" w:rsidRPr="00585A4F" w:rsidRDefault="00FD51CD" w:rsidP="002E5F13">
            <w:pPr>
              <w:rPr>
                <w:sz w:val="18"/>
              </w:rPr>
            </w:pPr>
            <w:r w:rsidRPr="00585A4F">
              <w:rPr>
                <w:sz w:val="18"/>
              </w:rPr>
              <w:t>Working with Parent E/State</w:t>
            </w:r>
          </w:p>
        </w:tc>
      </w:tr>
      <w:tr w:rsidR="00FD51CD" w:rsidRPr="00585A4F" w14:paraId="57A8DD81" w14:textId="77777777" w:rsidTr="002E5F13">
        <w:tc>
          <w:tcPr>
            <w:tcW w:w="1047" w:type="dxa"/>
          </w:tcPr>
          <w:p w14:paraId="1EE023BA" w14:textId="77777777" w:rsidR="00FD51CD" w:rsidRPr="00585A4F" w:rsidRDefault="00FD51CD" w:rsidP="002E5F13">
            <w:pPr>
              <w:rPr>
                <w:sz w:val="18"/>
              </w:rPr>
            </w:pPr>
            <w:r w:rsidRPr="00585A4F">
              <w:rPr>
                <w:sz w:val="18"/>
              </w:rPr>
              <w:t>9</w:t>
            </w:r>
          </w:p>
        </w:tc>
        <w:tc>
          <w:tcPr>
            <w:tcW w:w="2151" w:type="dxa"/>
          </w:tcPr>
          <w:p w14:paraId="17C76998" w14:textId="77777777" w:rsidR="00FD51CD" w:rsidRPr="00585A4F" w:rsidRDefault="00FD51CD" w:rsidP="002E5F13">
            <w:pPr>
              <w:rPr>
                <w:sz w:val="18"/>
              </w:rPr>
            </w:pPr>
            <w:r w:rsidRPr="00585A4F">
              <w:rPr>
                <w:sz w:val="18"/>
              </w:rPr>
              <w:t>9/10 June</w:t>
            </w:r>
          </w:p>
          <w:p w14:paraId="582AA995" w14:textId="77777777" w:rsidR="00FD51CD" w:rsidRPr="00585A4F" w:rsidRDefault="00FD51CD" w:rsidP="002E5F13">
            <w:pPr>
              <w:rPr>
                <w:sz w:val="18"/>
              </w:rPr>
            </w:pPr>
            <w:r w:rsidRPr="00585A4F">
              <w:rPr>
                <w:sz w:val="18"/>
              </w:rPr>
              <w:t>Lin</w:t>
            </w:r>
          </w:p>
          <w:p w14:paraId="77B8B043" w14:textId="77777777" w:rsidR="00FD51CD" w:rsidRPr="00585A4F" w:rsidRDefault="00FD51CD" w:rsidP="002E5F13">
            <w:pPr>
              <w:rPr>
                <w:sz w:val="18"/>
              </w:rPr>
            </w:pPr>
            <w:r w:rsidRPr="00585A4F">
              <w:rPr>
                <w:sz w:val="18"/>
              </w:rPr>
              <w:t>Cathexis School</w:t>
            </w:r>
          </w:p>
        </w:tc>
        <w:tc>
          <w:tcPr>
            <w:tcW w:w="399" w:type="dxa"/>
          </w:tcPr>
          <w:p w14:paraId="034EF334" w14:textId="77777777" w:rsidR="00FD51CD" w:rsidRPr="00585A4F" w:rsidRDefault="00FD51CD" w:rsidP="002E5F13">
            <w:pPr>
              <w:rPr>
                <w:sz w:val="18"/>
              </w:rPr>
            </w:pPr>
            <w:r>
              <w:rPr>
                <w:sz w:val="18"/>
              </w:rPr>
              <w:t>10</w:t>
            </w:r>
          </w:p>
        </w:tc>
        <w:tc>
          <w:tcPr>
            <w:tcW w:w="2890" w:type="dxa"/>
            <w:shd w:val="clear" w:color="auto" w:fill="auto"/>
          </w:tcPr>
          <w:p w14:paraId="06D4C4EC" w14:textId="77777777" w:rsidR="00FD51CD" w:rsidRPr="00585A4F" w:rsidRDefault="00FD51CD" w:rsidP="002E5F13">
            <w:pPr>
              <w:rPr>
                <w:sz w:val="18"/>
              </w:rPr>
            </w:pPr>
            <w:r w:rsidRPr="00585A4F">
              <w:rPr>
                <w:sz w:val="18"/>
              </w:rPr>
              <w:t>16/17 June</w:t>
            </w:r>
          </w:p>
          <w:p w14:paraId="2B93399A" w14:textId="77777777" w:rsidR="00FD51CD" w:rsidRPr="00585A4F" w:rsidRDefault="00FD51CD" w:rsidP="002E5F13">
            <w:pPr>
              <w:rPr>
                <w:sz w:val="18"/>
              </w:rPr>
            </w:pPr>
            <w:r>
              <w:rPr>
                <w:sz w:val="18"/>
              </w:rPr>
              <w:t>Guest Speaker – Lin/Andy</w:t>
            </w:r>
          </w:p>
          <w:p w14:paraId="4A158554" w14:textId="77777777" w:rsidR="00FD51CD" w:rsidRPr="00585A4F" w:rsidRDefault="00FD51CD" w:rsidP="002E5F13">
            <w:pPr>
              <w:rPr>
                <w:sz w:val="18"/>
              </w:rPr>
            </w:pPr>
            <w:r w:rsidRPr="00585A4F">
              <w:rPr>
                <w:sz w:val="18"/>
              </w:rPr>
              <w:t>Neuroscience</w:t>
            </w:r>
          </w:p>
        </w:tc>
        <w:tc>
          <w:tcPr>
            <w:tcW w:w="425" w:type="dxa"/>
          </w:tcPr>
          <w:p w14:paraId="36A8C18B" w14:textId="77777777" w:rsidR="00FD51CD" w:rsidRPr="00585A4F" w:rsidRDefault="00FD51CD" w:rsidP="002E5F13">
            <w:pPr>
              <w:rPr>
                <w:sz w:val="18"/>
              </w:rPr>
            </w:pPr>
            <w:r>
              <w:rPr>
                <w:sz w:val="18"/>
              </w:rPr>
              <w:t>20</w:t>
            </w:r>
          </w:p>
        </w:tc>
        <w:tc>
          <w:tcPr>
            <w:tcW w:w="3162" w:type="dxa"/>
          </w:tcPr>
          <w:p w14:paraId="0315C173" w14:textId="77777777" w:rsidR="00FD51CD" w:rsidRPr="00585A4F" w:rsidRDefault="00FD51CD" w:rsidP="002E5F13">
            <w:pPr>
              <w:rPr>
                <w:sz w:val="18"/>
              </w:rPr>
            </w:pPr>
            <w:r w:rsidRPr="00585A4F">
              <w:rPr>
                <w:sz w:val="18"/>
              </w:rPr>
              <w:t>24/25</w:t>
            </w:r>
            <w:r w:rsidRPr="00585A4F">
              <w:rPr>
                <w:sz w:val="18"/>
                <w:vertAlign w:val="superscript"/>
              </w:rPr>
              <w:t>th</w:t>
            </w:r>
            <w:r w:rsidRPr="00585A4F">
              <w:rPr>
                <w:sz w:val="18"/>
              </w:rPr>
              <w:t xml:space="preserve"> June </w:t>
            </w:r>
          </w:p>
          <w:p w14:paraId="74AB04FB" w14:textId="77777777" w:rsidR="00FD51CD" w:rsidRPr="00585A4F" w:rsidRDefault="00FD51CD" w:rsidP="002E5F13">
            <w:pPr>
              <w:rPr>
                <w:sz w:val="18"/>
              </w:rPr>
            </w:pPr>
            <w:r w:rsidRPr="00585A4F">
              <w:rPr>
                <w:sz w:val="18"/>
              </w:rPr>
              <w:t>Andy/Lin</w:t>
            </w:r>
          </w:p>
          <w:p w14:paraId="5FEB17D5" w14:textId="77777777" w:rsidR="00FD51CD" w:rsidRPr="00585A4F" w:rsidRDefault="00FD51CD" w:rsidP="002E5F13">
            <w:pPr>
              <w:rPr>
                <w:sz w:val="18"/>
              </w:rPr>
            </w:pPr>
            <w:r w:rsidRPr="00585A4F">
              <w:rPr>
                <w:sz w:val="18"/>
              </w:rPr>
              <w:t>Transference/ Countertransference</w:t>
            </w:r>
          </w:p>
        </w:tc>
        <w:tc>
          <w:tcPr>
            <w:tcW w:w="524" w:type="dxa"/>
          </w:tcPr>
          <w:p w14:paraId="58FE2084" w14:textId="77777777" w:rsidR="00FD51CD" w:rsidRPr="00585A4F" w:rsidRDefault="00FD51CD" w:rsidP="002E5F13">
            <w:pPr>
              <w:rPr>
                <w:sz w:val="18"/>
              </w:rPr>
            </w:pPr>
            <w:r>
              <w:rPr>
                <w:sz w:val="18"/>
              </w:rPr>
              <w:t>30</w:t>
            </w:r>
          </w:p>
        </w:tc>
        <w:tc>
          <w:tcPr>
            <w:tcW w:w="3576" w:type="dxa"/>
          </w:tcPr>
          <w:p w14:paraId="28325580" w14:textId="77777777" w:rsidR="00FD51CD" w:rsidRPr="00585A4F" w:rsidRDefault="00FD51CD" w:rsidP="002E5F13">
            <w:pPr>
              <w:rPr>
                <w:sz w:val="18"/>
              </w:rPr>
            </w:pPr>
            <w:r>
              <w:rPr>
                <w:sz w:val="18"/>
              </w:rPr>
              <w:t>B</w:t>
            </w:r>
            <w:r w:rsidRPr="00585A4F">
              <w:rPr>
                <w:sz w:val="18"/>
              </w:rPr>
              <w:t>ig Topic Day.</w:t>
            </w:r>
          </w:p>
          <w:p w14:paraId="2E06D868" w14:textId="77777777" w:rsidR="00FD51CD" w:rsidRPr="00585A4F" w:rsidRDefault="00FD51CD" w:rsidP="002E5F13">
            <w:pPr>
              <w:rPr>
                <w:sz w:val="18"/>
              </w:rPr>
            </w:pPr>
            <w:r w:rsidRPr="00585A4F">
              <w:rPr>
                <w:sz w:val="18"/>
              </w:rPr>
              <w:t>Embodiment: New Thinking</w:t>
            </w:r>
          </w:p>
        </w:tc>
      </w:tr>
      <w:tr w:rsidR="00FD51CD" w:rsidRPr="00585A4F" w14:paraId="1351940B" w14:textId="77777777" w:rsidTr="002E5F13">
        <w:tc>
          <w:tcPr>
            <w:tcW w:w="1047" w:type="dxa"/>
          </w:tcPr>
          <w:p w14:paraId="044681E6" w14:textId="77777777" w:rsidR="00FD51CD" w:rsidRPr="00585A4F" w:rsidRDefault="00FD51CD" w:rsidP="002E5F13">
            <w:pPr>
              <w:rPr>
                <w:sz w:val="18"/>
              </w:rPr>
            </w:pPr>
            <w:r w:rsidRPr="00585A4F">
              <w:rPr>
                <w:sz w:val="18"/>
              </w:rPr>
              <w:t>10</w:t>
            </w:r>
          </w:p>
        </w:tc>
        <w:tc>
          <w:tcPr>
            <w:tcW w:w="2151" w:type="dxa"/>
          </w:tcPr>
          <w:p w14:paraId="1FF1F47A" w14:textId="77777777" w:rsidR="00FD51CD" w:rsidRPr="00585A4F" w:rsidRDefault="00FD51CD" w:rsidP="002E5F13">
            <w:pPr>
              <w:rPr>
                <w:sz w:val="18"/>
              </w:rPr>
            </w:pPr>
            <w:r w:rsidRPr="00585A4F">
              <w:rPr>
                <w:sz w:val="18"/>
              </w:rPr>
              <w:t>7/8 July</w:t>
            </w:r>
          </w:p>
          <w:p w14:paraId="203CAE56" w14:textId="77777777" w:rsidR="00FD51CD" w:rsidRPr="00585A4F" w:rsidRDefault="00FD51CD" w:rsidP="002E5F13">
            <w:pPr>
              <w:rPr>
                <w:sz w:val="18"/>
              </w:rPr>
            </w:pPr>
            <w:r w:rsidRPr="00585A4F">
              <w:rPr>
                <w:sz w:val="18"/>
              </w:rPr>
              <w:t>Lin / Andy</w:t>
            </w:r>
          </w:p>
          <w:p w14:paraId="52F8CDB1" w14:textId="34AAC6B8" w:rsidR="00FD51CD" w:rsidRPr="00585A4F" w:rsidRDefault="00FD51CD" w:rsidP="00FD51CD">
            <w:pPr>
              <w:rPr>
                <w:sz w:val="18"/>
              </w:rPr>
            </w:pPr>
            <w:r w:rsidRPr="00585A4F">
              <w:rPr>
                <w:sz w:val="18"/>
              </w:rPr>
              <w:t>Classical TA:  Wo</w:t>
            </w:r>
            <w:r>
              <w:rPr>
                <w:sz w:val="18"/>
              </w:rPr>
              <w:t xml:space="preserve">rking with the Adult Ego State </w:t>
            </w:r>
          </w:p>
        </w:tc>
        <w:tc>
          <w:tcPr>
            <w:tcW w:w="399" w:type="dxa"/>
          </w:tcPr>
          <w:p w14:paraId="2DF7DED6" w14:textId="77777777" w:rsidR="00FD51CD" w:rsidRPr="00585A4F" w:rsidRDefault="00FD51CD" w:rsidP="002E5F13">
            <w:pPr>
              <w:rPr>
                <w:sz w:val="18"/>
              </w:rPr>
            </w:pPr>
          </w:p>
        </w:tc>
        <w:tc>
          <w:tcPr>
            <w:tcW w:w="2890" w:type="dxa"/>
            <w:shd w:val="clear" w:color="auto" w:fill="auto"/>
          </w:tcPr>
          <w:p w14:paraId="192C81ED" w14:textId="77777777" w:rsidR="00FD51CD" w:rsidRPr="00585A4F" w:rsidRDefault="00FD51CD" w:rsidP="002E5F13">
            <w:pPr>
              <w:rPr>
                <w:sz w:val="18"/>
              </w:rPr>
            </w:pPr>
          </w:p>
        </w:tc>
        <w:tc>
          <w:tcPr>
            <w:tcW w:w="425" w:type="dxa"/>
          </w:tcPr>
          <w:p w14:paraId="5B810DD4" w14:textId="77777777" w:rsidR="00FD51CD" w:rsidRPr="00585A4F" w:rsidRDefault="00FD51CD" w:rsidP="002E5F13">
            <w:pPr>
              <w:rPr>
                <w:sz w:val="18"/>
              </w:rPr>
            </w:pPr>
          </w:p>
        </w:tc>
        <w:tc>
          <w:tcPr>
            <w:tcW w:w="3162" w:type="dxa"/>
          </w:tcPr>
          <w:p w14:paraId="00FC68B8" w14:textId="77777777" w:rsidR="00FD51CD" w:rsidRPr="00585A4F" w:rsidRDefault="00FD51CD" w:rsidP="002E5F13">
            <w:pPr>
              <w:rPr>
                <w:sz w:val="18"/>
              </w:rPr>
            </w:pPr>
          </w:p>
        </w:tc>
        <w:tc>
          <w:tcPr>
            <w:tcW w:w="524" w:type="dxa"/>
          </w:tcPr>
          <w:p w14:paraId="6E4A0121" w14:textId="77777777" w:rsidR="00FD51CD" w:rsidRPr="00585A4F" w:rsidRDefault="00FD51CD" w:rsidP="002E5F13">
            <w:pPr>
              <w:rPr>
                <w:sz w:val="18"/>
              </w:rPr>
            </w:pPr>
          </w:p>
        </w:tc>
        <w:tc>
          <w:tcPr>
            <w:tcW w:w="3576" w:type="dxa"/>
          </w:tcPr>
          <w:p w14:paraId="281A483A" w14:textId="77777777" w:rsidR="00FD51CD" w:rsidRPr="00585A4F" w:rsidRDefault="00FD51CD" w:rsidP="002E5F13">
            <w:pPr>
              <w:rPr>
                <w:sz w:val="18"/>
              </w:rPr>
            </w:pPr>
          </w:p>
        </w:tc>
      </w:tr>
    </w:tbl>
    <w:p w14:paraId="48BB5F23" w14:textId="77777777" w:rsidR="002B0B4D" w:rsidRPr="007836AC" w:rsidRDefault="002B0B4D" w:rsidP="00B436C8">
      <w:pPr>
        <w:sectPr w:rsidR="002B0B4D" w:rsidRPr="007836AC" w:rsidSect="0051487C">
          <w:pgSz w:w="16838" w:h="11906" w:orient="landscape"/>
          <w:pgMar w:top="1440" w:right="1440" w:bottom="1440" w:left="1440" w:header="708" w:footer="708" w:gutter="0"/>
          <w:cols w:space="720"/>
        </w:sectPr>
      </w:pPr>
    </w:p>
    <w:p w14:paraId="5AAA947A" w14:textId="038BCF08" w:rsidR="00557059" w:rsidRDefault="00557059" w:rsidP="00B436C8">
      <w:pPr>
        <w:pStyle w:val="Heading2"/>
      </w:pPr>
      <w:bookmarkStart w:id="22" w:name="_Toc492106248"/>
      <w:r w:rsidRPr="00557059">
        <w:lastRenderedPageBreak/>
        <w:t>Core Content and Themes for Year 1</w:t>
      </w:r>
      <w:bookmarkEnd w:id="22"/>
    </w:p>
    <w:p w14:paraId="5AAA947B" w14:textId="6FCAE2F2" w:rsidR="00557059" w:rsidRPr="00557059" w:rsidRDefault="00557059" w:rsidP="00B436C8">
      <w:pPr>
        <w:pStyle w:val="ListParagraph"/>
      </w:pPr>
      <w:r w:rsidRPr="00557059">
        <w:t>Theory</w:t>
      </w:r>
      <w:r w:rsidR="00553F3F">
        <w:t xml:space="preserve"> </w:t>
      </w:r>
    </w:p>
    <w:p w14:paraId="5AAA947C" w14:textId="0B74030A" w:rsidR="00557059" w:rsidRPr="00557059" w:rsidRDefault="00557059" w:rsidP="00A82828">
      <w:pPr>
        <w:pStyle w:val="ListParagraph"/>
        <w:numPr>
          <w:ilvl w:val="1"/>
          <w:numId w:val="9"/>
        </w:numPr>
      </w:pPr>
      <w:r w:rsidRPr="00557059">
        <w:t>Understand</w:t>
      </w:r>
      <w:r w:rsidR="00553F3F">
        <w:t xml:space="preserve"> </w:t>
      </w:r>
      <w:r w:rsidRPr="00557059">
        <w:t>core</w:t>
      </w:r>
      <w:r w:rsidR="00553F3F">
        <w:t xml:space="preserve"> </w:t>
      </w:r>
      <w:r w:rsidRPr="00557059">
        <w:t>theoretical</w:t>
      </w:r>
      <w:r w:rsidR="00553F3F">
        <w:t xml:space="preserve"> </w:t>
      </w:r>
      <w:r w:rsidRPr="00557059">
        <w:t>concepts</w:t>
      </w:r>
      <w:r w:rsidR="00553F3F">
        <w:t xml:space="preserve"> </w:t>
      </w:r>
      <w:r w:rsidRPr="00557059">
        <w:t>in</w:t>
      </w:r>
      <w:r w:rsidR="00553F3F">
        <w:t xml:space="preserve"> </w:t>
      </w:r>
      <w:r w:rsidRPr="00557059">
        <w:t>TA</w:t>
      </w:r>
      <w:r w:rsidR="00553F3F">
        <w:t xml:space="preserve"> </w:t>
      </w:r>
      <w:r w:rsidRPr="00557059">
        <w:t>theory</w:t>
      </w:r>
    </w:p>
    <w:p w14:paraId="5AAA947D" w14:textId="354E94FF" w:rsidR="00557059" w:rsidRPr="00557059" w:rsidRDefault="00557059" w:rsidP="00A82828">
      <w:pPr>
        <w:pStyle w:val="ListParagraph"/>
        <w:numPr>
          <w:ilvl w:val="1"/>
          <w:numId w:val="9"/>
        </w:numPr>
      </w:pPr>
      <w:r w:rsidRPr="00557059">
        <w:t>Understand</w:t>
      </w:r>
      <w:r w:rsidR="00553F3F">
        <w:t xml:space="preserve"> </w:t>
      </w:r>
      <w:r w:rsidRPr="00557059">
        <w:t>key</w:t>
      </w:r>
      <w:r w:rsidR="00553F3F">
        <w:t xml:space="preserve"> </w:t>
      </w:r>
      <w:r w:rsidRPr="00557059">
        <w:t>ideas/concepts</w:t>
      </w:r>
      <w:r w:rsidR="00553F3F">
        <w:t xml:space="preserve"> </w:t>
      </w:r>
      <w:r w:rsidRPr="00557059">
        <w:t>in</w:t>
      </w:r>
      <w:r w:rsidR="00553F3F">
        <w:t xml:space="preserve"> </w:t>
      </w:r>
      <w:r w:rsidRPr="00557059">
        <w:t>using</w:t>
      </w:r>
      <w:r w:rsidR="00553F3F">
        <w:t xml:space="preserve"> </w:t>
      </w:r>
      <w:r w:rsidRPr="00557059">
        <w:t>counselling</w:t>
      </w:r>
      <w:r w:rsidR="00553F3F">
        <w:t xml:space="preserve"> </w:t>
      </w:r>
      <w:r w:rsidRPr="00557059">
        <w:t>skills.</w:t>
      </w:r>
      <w:r w:rsidR="00553F3F">
        <w:t xml:space="preserve"> </w:t>
      </w:r>
    </w:p>
    <w:p w14:paraId="5AAA947E" w14:textId="214E2E5C" w:rsidR="00557059" w:rsidRPr="00557059" w:rsidRDefault="00897A23" w:rsidP="00B436C8">
      <w:pPr>
        <w:pStyle w:val="ListParagraph"/>
      </w:pPr>
      <w:r>
        <w:t>P</w:t>
      </w:r>
      <w:r w:rsidR="00557059" w:rsidRPr="00557059">
        <w:t>ractice</w:t>
      </w:r>
    </w:p>
    <w:p w14:paraId="5AAA947F" w14:textId="35F06DF1" w:rsidR="00557059" w:rsidRPr="00557059" w:rsidRDefault="00557059" w:rsidP="00A82828">
      <w:pPr>
        <w:pStyle w:val="ListParagraph"/>
        <w:numPr>
          <w:ilvl w:val="1"/>
          <w:numId w:val="9"/>
        </w:numPr>
      </w:pPr>
      <w:r w:rsidRPr="00557059">
        <w:t>Demonstrate</w:t>
      </w:r>
      <w:r w:rsidR="00553F3F">
        <w:t xml:space="preserve"> </w:t>
      </w:r>
      <w:r w:rsidRPr="00557059">
        <w:t>competence</w:t>
      </w:r>
      <w:r w:rsidR="00553F3F">
        <w:t xml:space="preserve"> </w:t>
      </w:r>
      <w:r w:rsidRPr="00557059">
        <w:t>in</w:t>
      </w:r>
      <w:r w:rsidR="00553F3F">
        <w:t xml:space="preserve"> </w:t>
      </w:r>
      <w:r w:rsidRPr="00557059">
        <w:t>basic</w:t>
      </w:r>
      <w:r w:rsidR="00553F3F">
        <w:t xml:space="preserve"> </w:t>
      </w:r>
      <w:r w:rsidRPr="00557059">
        <w:t>counselling</w:t>
      </w:r>
      <w:r w:rsidR="00553F3F">
        <w:t xml:space="preserve"> </w:t>
      </w:r>
      <w:r w:rsidRPr="00557059">
        <w:t>skills</w:t>
      </w:r>
    </w:p>
    <w:p w14:paraId="5AAA9480" w14:textId="123E759D" w:rsidR="00557059" w:rsidRPr="00557059" w:rsidRDefault="00557059" w:rsidP="00A82828">
      <w:pPr>
        <w:pStyle w:val="ListParagraph"/>
        <w:numPr>
          <w:ilvl w:val="1"/>
          <w:numId w:val="9"/>
        </w:numPr>
      </w:pPr>
      <w:r w:rsidRPr="00557059">
        <w:t>Introduction</w:t>
      </w:r>
      <w:r w:rsidR="00553F3F">
        <w:t xml:space="preserve"> </w:t>
      </w:r>
      <w:r w:rsidRPr="00557059">
        <w:t>to</w:t>
      </w:r>
      <w:r w:rsidR="00553F3F">
        <w:t xml:space="preserve"> </w:t>
      </w:r>
      <w:r w:rsidRPr="00557059">
        <w:t>practice</w:t>
      </w:r>
    </w:p>
    <w:p w14:paraId="5AAA9481" w14:textId="0EAD558C" w:rsidR="00557059" w:rsidRPr="00557059" w:rsidRDefault="00557059" w:rsidP="00A82828">
      <w:pPr>
        <w:pStyle w:val="ListParagraph"/>
        <w:numPr>
          <w:ilvl w:val="1"/>
          <w:numId w:val="9"/>
        </w:numPr>
      </w:pPr>
      <w:r w:rsidRPr="00557059">
        <w:t>Introduction</w:t>
      </w:r>
      <w:r w:rsidR="00553F3F">
        <w:t xml:space="preserve"> </w:t>
      </w:r>
      <w:r w:rsidRPr="00557059">
        <w:t>to</w:t>
      </w:r>
      <w:r w:rsidR="00553F3F">
        <w:t xml:space="preserve"> </w:t>
      </w:r>
      <w:r w:rsidRPr="00557059">
        <w:t>reflective</w:t>
      </w:r>
      <w:r w:rsidR="00553F3F">
        <w:t xml:space="preserve"> </w:t>
      </w:r>
      <w:r w:rsidRPr="00557059">
        <w:t>practice</w:t>
      </w:r>
      <w:r w:rsidR="00553F3F">
        <w:t xml:space="preserve"> </w:t>
      </w:r>
    </w:p>
    <w:p w14:paraId="5AAA9482" w14:textId="00B5C6A7" w:rsidR="00557059" w:rsidRPr="00557059" w:rsidRDefault="00557059" w:rsidP="00A82828">
      <w:pPr>
        <w:pStyle w:val="ListParagraph"/>
        <w:numPr>
          <w:ilvl w:val="1"/>
          <w:numId w:val="9"/>
        </w:numPr>
      </w:pPr>
      <w:r w:rsidRPr="00557059">
        <w:t>Learn</w:t>
      </w:r>
      <w:r w:rsidR="00553F3F">
        <w:t xml:space="preserve"> </w:t>
      </w:r>
      <w:r w:rsidRPr="00557059">
        <w:t>and</w:t>
      </w:r>
      <w:r w:rsidR="00553F3F">
        <w:t xml:space="preserve"> </w:t>
      </w:r>
      <w:r w:rsidRPr="00557059">
        <w:t>use</w:t>
      </w:r>
      <w:r w:rsidR="00553F3F">
        <w:t xml:space="preserve"> </w:t>
      </w:r>
      <w:r w:rsidRPr="00557059">
        <w:t>the</w:t>
      </w:r>
      <w:r w:rsidR="00553F3F">
        <w:t xml:space="preserve"> </w:t>
      </w:r>
      <w:r w:rsidRPr="00557059">
        <w:t>skills</w:t>
      </w:r>
      <w:r w:rsidR="00553F3F">
        <w:t xml:space="preserve"> </w:t>
      </w:r>
      <w:r w:rsidRPr="00557059">
        <w:t>of</w:t>
      </w:r>
      <w:r w:rsidR="00553F3F">
        <w:t xml:space="preserve"> </w:t>
      </w:r>
      <w:r w:rsidRPr="00557059">
        <w:t>giving</w:t>
      </w:r>
      <w:r w:rsidR="00553F3F">
        <w:t xml:space="preserve"> </w:t>
      </w:r>
      <w:r w:rsidRPr="00557059">
        <w:t>and</w:t>
      </w:r>
      <w:r w:rsidR="00553F3F">
        <w:t xml:space="preserve"> </w:t>
      </w:r>
      <w:r w:rsidRPr="00557059">
        <w:t>receiving</w:t>
      </w:r>
      <w:r w:rsidR="00553F3F">
        <w:t xml:space="preserve"> </w:t>
      </w:r>
      <w:r w:rsidRPr="00557059">
        <w:t>constructive</w:t>
      </w:r>
      <w:r w:rsidR="00553F3F">
        <w:t xml:space="preserve"> </w:t>
      </w:r>
      <w:r w:rsidRPr="00557059">
        <w:t>feedback.</w:t>
      </w:r>
    </w:p>
    <w:p w14:paraId="5AAA9483" w14:textId="486C6FE8" w:rsidR="00557059" w:rsidRPr="00557059" w:rsidRDefault="00557059" w:rsidP="00A82828">
      <w:pPr>
        <w:pStyle w:val="ListParagraph"/>
        <w:numPr>
          <w:ilvl w:val="1"/>
          <w:numId w:val="9"/>
        </w:numPr>
      </w:pPr>
      <w:r w:rsidRPr="00557059">
        <w:t>To</w:t>
      </w:r>
      <w:r w:rsidR="00553F3F">
        <w:t xml:space="preserve"> </w:t>
      </w:r>
      <w:r w:rsidRPr="00557059">
        <w:t>introduce</w:t>
      </w:r>
      <w:r w:rsidR="00553F3F">
        <w:t xml:space="preserve"> </w:t>
      </w:r>
      <w:r w:rsidRPr="00557059">
        <w:t>the</w:t>
      </w:r>
      <w:r w:rsidR="00553F3F">
        <w:t xml:space="preserve"> </w:t>
      </w:r>
      <w:r w:rsidRPr="00557059">
        <w:t>ethics,</w:t>
      </w:r>
      <w:r w:rsidR="00553F3F">
        <w:t xml:space="preserve"> </w:t>
      </w:r>
      <w:r w:rsidRPr="00557059">
        <w:t>privileges</w:t>
      </w:r>
      <w:r w:rsidR="00553F3F">
        <w:t xml:space="preserve"> </w:t>
      </w:r>
      <w:r w:rsidRPr="00557059">
        <w:t>and</w:t>
      </w:r>
      <w:r w:rsidR="00553F3F">
        <w:t xml:space="preserve"> </w:t>
      </w:r>
      <w:r w:rsidRPr="00557059">
        <w:t>responsibilities</w:t>
      </w:r>
      <w:r w:rsidR="00553F3F">
        <w:t xml:space="preserve"> </w:t>
      </w:r>
      <w:r w:rsidRPr="00557059">
        <w:t>of</w:t>
      </w:r>
      <w:r w:rsidR="00553F3F">
        <w:t xml:space="preserve"> </w:t>
      </w:r>
      <w:r w:rsidRPr="00557059">
        <w:t>becoming</w:t>
      </w:r>
      <w:r w:rsidR="00553F3F">
        <w:t xml:space="preserve"> </w:t>
      </w:r>
      <w:r w:rsidRPr="00557059">
        <w:t>a</w:t>
      </w:r>
      <w:r w:rsidR="00553F3F">
        <w:t xml:space="preserve"> </w:t>
      </w:r>
      <w:r w:rsidRPr="00557059">
        <w:t>psychotherapist/counsellor.</w:t>
      </w:r>
    </w:p>
    <w:p w14:paraId="5AAA9484" w14:textId="327193A8" w:rsidR="00557059" w:rsidRPr="00557059" w:rsidRDefault="00557059" w:rsidP="00B436C8">
      <w:pPr>
        <w:pStyle w:val="ListParagraph"/>
      </w:pPr>
      <w:r w:rsidRPr="00557059">
        <w:t>Personal</w:t>
      </w:r>
      <w:r w:rsidR="00553F3F">
        <w:t xml:space="preserve"> </w:t>
      </w:r>
      <w:r w:rsidRPr="00557059">
        <w:t>Development</w:t>
      </w:r>
      <w:r w:rsidR="00553F3F">
        <w:t xml:space="preserve"> </w:t>
      </w:r>
    </w:p>
    <w:p w14:paraId="5AAA9485" w14:textId="3573497F" w:rsidR="00557059" w:rsidRPr="00557059" w:rsidRDefault="00557059" w:rsidP="00A82828">
      <w:pPr>
        <w:pStyle w:val="ListParagraph"/>
        <w:numPr>
          <w:ilvl w:val="1"/>
          <w:numId w:val="9"/>
        </w:numPr>
      </w:pPr>
      <w:r w:rsidRPr="00557059">
        <w:t>Apply</w:t>
      </w:r>
      <w:r w:rsidR="00553F3F">
        <w:t xml:space="preserve"> </w:t>
      </w:r>
      <w:r w:rsidRPr="00557059">
        <w:t>transactional</w:t>
      </w:r>
      <w:r w:rsidR="00553F3F">
        <w:t xml:space="preserve"> </w:t>
      </w:r>
      <w:r w:rsidRPr="00557059">
        <w:t>analysis</w:t>
      </w:r>
      <w:r w:rsidR="00553F3F">
        <w:t xml:space="preserve"> </w:t>
      </w:r>
      <w:r w:rsidRPr="00557059">
        <w:t>to</w:t>
      </w:r>
      <w:r w:rsidR="00553F3F">
        <w:t xml:space="preserve"> </w:t>
      </w:r>
      <w:r w:rsidRPr="00557059">
        <w:t>understand</w:t>
      </w:r>
      <w:r w:rsidR="00553F3F">
        <w:t xml:space="preserve"> </w:t>
      </w:r>
      <w:r w:rsidRPr="00557059">
        <w:t>own</w:t>
      </w:r>
      <w:r w:rsidR="00553F3F">
        <w:t xml:space="preserve"> </w:t>
      </w:r>
      <w:r w:rsidRPr="00557059">
        <w:t>script.</w:t>
      </w:r>
      <w:r w:rsidR="00553F3F">
        <w:t xml:space="preserve"> </w:t>
      </w:r>
    </w:p>
    <w:p w14:paraId="5AAA9486" w14:textId="1776D705" w:rsidR="00557059" w:rsidRDefault="00557059" w:rsidP="00B436C8">
      <w:r w:rsidRPr="00557059">
        <w:t>The</w:t>
      </w:r>
      <w:r w:rsidR="00553F3F">
        <w:t xml:space="preserve"> </w:t>
      </w:r>
      <w:r w:rsidRPr="00557059">
        <w:t>course</w:t>
      </w:r>
      <w:r w:rsidR="00553F3F">
        <w:t xml:space="preserve"> </w:t>
      </w:r>
      <w:r w:rsidRPr="00557059">
        <w:t>will</w:t>
      </w:r>
      <w:r w:rsidR="00553F3F">
        <w:t xml:space="preserve"> </w:t>
      </w:r>
      <w:r w:rsidRPr="00557059">
        <w:t>be</w:t>
      </w:r>
      <w:r w:rsidR="00553F3F">
        <w:t xml:space="preserve"> </w:t>
      </w:r>
      <w:r w:rsidRPr="00557059">
        <w:t>delivered</w:t>
      </w:r>
      <w:r w:rsidR="00553F3F">
        <w:t xml:space="preserve"> </w:t>
      </w:r>
      <w:r w:rsidRPr="00557059">
        <w:t>over</w:t>
      </w:r>
      <w:r w:rsidR="00553F3F">
        <w:t xml:space="preserve"> </w:t>
      </w:r>
      <w:r w:rsidRPr="00557059">
        <w:t>10</w:t>
      </w:r>
      <w:r w:rsidR="00553F3F">
        <w:t xml:space="preserve"> </w:t>
      </w:r>
      <w:r w:rsidRPr="00557059">
        <w:t>weekends</w:t>
      </w:r>
      <w:r w:rsidR="00553F3F">
        <w:t xml:space="preserve"> </w:t>
      </w:r>
      <w:r w:rsidRPr="00557059">
        <w:t>which</w:t>
      </w:r>
      <w:r w:rsidR="00553F3F">
        <w:t xml:space="preserve"> </w:t>
      </w:r>
      <w:r w:rsidRPr="00557059">
        <w:t>includes</w:t>
      </w:r>
      <w:r w:rsidR="00553F3F">
        <w:t xml:space="preserve"> </w:t>
      </w:r>
      <w:r w:rsidRPr="00557059">
        <w:t>a</w:t>
      </w:r>
      <w:r w:rsidR="00553F3F">
        <w:t xml:space="preserve"> </w:t>
      </w:r>
      <w:r w:rsidRPr="00557059">
        <w:t>one</w:t>
      </w:r>
      <w:r w:rsidR="00553F3F">
        <w:t xml:space="preserve"> </w:t>
      </w:r>
      <w:r w:rsidRPr="00557059">
        <w:t>day</w:t>
      </w:r>
      <w:r w:rsidR="00553F3F">
        <w:t xml:space="preserve"> </w:t>
      </w:r>
      <w:r w:rsidRPr="00557059">
        <w:t>theory</w:t>
      </w:r>
      <w:r w:rsidR="00553F3F">
        <w:t xml:space="preserve"> </w:t>
      </w:r>
      <w:r w:rsidRPr="00557059">
        <w:t>teach</w:t>
      </w:r>
      <w:r w:rsidR="00553F3F">
        <w:t xml:space="preserve"> </w:t>
      </w:r>
      <w:r w:rsidRPr="00557059">
        <w:t>and</w:t>
      </w:r>
      <w:r w:rsidR="00553F3F">
        <w:t xml:space="preserve"> </w:t>
      </w:r>
      <w:r w:rsidRPr="00557059">
        <w:t>one</w:t>
      </w:r>
      <w:r w:rsidR="00553F3F">
        <w:t xml:space="preserve"> </w:t>
      </w:r>
      <w:r w:rsidRPr="00557059">
        <w:t>day</w:t>
      </w:r>
      <w:r w:rsidR="00553F3F">
        <w:t xml:space="preserve"> </w:t>
      </w:r>
      <w:r w:rsidRPr="00557059">
        <w:t>skills</w:t>
      </w:r>
      <w:r w:rsidR="00553F3F">
        <w:t xml:space="preserve"> </w:t>
      </w:r>
      <w:r w:rsidRPr="00557059">
        <w:t>practice</w:t>
      </w:r>
      <w:r w:rsidR="00553F3F">
        <w:t xml:space="preserve"> </w:t>
      </w:r>
      <w:r w:rsidRPr="00557059">
        <w:t>unless</w:t>
      </w:r>
      <w:r w:rsidR="00553F3F">
        <w:t xml:space="preserve"> </w:t>
      </w:r>
      <w:r w:rsidRPr="00557059">
        <w:t>otherwise</w:t>
      </w:r>
      <w:r w:rsidR="00553F3F">
        <w:t xml:space="preserve"> </w:t>
      </w:r>
      <w:r w:rsidRPr="00557059">
        <w:t>indicated.</w:t>
      </w:r>
    </w:p>
    <w:p w14:paraId="4518534D" w14:textId="77777777" w:rsidR="00FD51CD" w:rsidRDefault="00FD51CD" w:rsidP="00B436C8"/>
    <w:tbl>
      <w:tblPr>
        <w:tblStyle w:val="TableGrid"/>
        <w:tblW w:w="0" w:type="auto"/>
        <w:tblLook w:val="04A0" w:firstRow="1" w:lastRow="0" w:firstColumn="1" w:lastColumn="0" w:noHBand="0" w:noVBand="1"/>
      </w:tblPr>
      <w:tblGrid>
        <w:gridCol w:w="9242"/>
      </w:tblGrid>
      <w:tr w:rsidR="00FD51CD" w14:paraId="52CEC73E" w14:textId="77777777" w:rsidTr="00FD51CD">
        <w:tc>
          <w:tcPr>
            <w:tcW w:w="9242" w:type="dxa"/>
          </w:tcPr>
          <w:p w14:paraId="7A9F088F" w14:textId="77777777" w:rsidR="00FD51CD" w:rsidRPr="00557059" w:rsidRDefault="00FD51CD" w:rsidP="00FD51CD">
            <w:pPr>
              <w:pStyle w:val="Heading3"/>
            </w:pPr>
            <w:bookmarkStart w:id="23" w:name="_Toc492106249"/>
            <w:r w:rsidRPr="00557059">
              <w:t>Weekend</w:t>
            </w:r>
            <w:r>
              <w:t xml:space="preserve"> </w:t>
            </w:r>
            <w:r w:rsidRPr="00557059">
              <w:t>No</w:t>
            </w:r>
            <w:r>
              <w:t xml:space="preserve"> </w:t>
            </w:r>
            <w:r w:rsidRPr="00557059">
              <w:t>1:</w:t>
            </w:r>
            <w:r>
              <w:t xml:space="preserve">  </w:t>
            </w:r>
            <w:r w:rsidRPr="00557059">
              <w:t>An</w:t>
            </w:r>
            <w:r>
              <w:t xml:space="preserve"> </w:t>
            </w:r>
            <w:r w:rsidRPr="00557059">
              <w:t>introduction</w:t>
            </w:r>
            <w:r>
              <w:t xml:space="preserve"> </w:t>
            </w:r>
            <w:r w:rsidRPr="00557059">
              <w:t>to</w:t>
            </w:r>
            <w:r>
              <w:t xml:space="preserve"> </w:t>
            </w:r>
            <w:r w:rsidRPr="00557059">
              <w:t>Transactional</w:t>
            </w:r>
            <w:r>
              <w:t xml:space="preserve"> </w:t>
            </w:r>
            <w:r w:rsidRPr="00557059">
              <w:t>Analysis</w:t>
            </w:r>
            <w:r>
              <w:t xml:space="preserve"> </w:t>
            </w:r>
            <w:r w:rsidRPr="00557059">
              <w:t>and</w:t>
            </w:r>
            <w:r>
              <w:t xml:space="preserve"> </w:t>
            </w:r>
            <w:r w:rsidRPr="00557059">
              <w:t>Contracting</w:t>
            </w:r>
            <w:bookmarkEnd w:id="23"/>
          </w:p>
          <w:p w14:paraId="09C12C57" w14:textId="77777777" w:rsidR="00FD51CD" w:rsidRDefault="00FD51CD" w:rsidP="00FD51CD">
            <w:pPr>
              <w:pStyle w:val="NoSpacing"/>
            </w:pPr>
          </w:p>
        </w:tc>
      </w:tr>
      <w:tr w:rsidR="00FD51CD" w14:paraId="626F8CB2" w14:textId="77777777" w:rsidTr="00FD51CD">
        <w:tc>
          <w:tcPr>
            <w:tcW w:w="9242" w:type="dxa"/>
          </w:tcPr>
          <w:p w14:paraId="6A489F0F" w14:textId="77777777" w:rsidR="00FD51CD" w:rsidRPr="00557059" w:rsidRDefault="00FD51CD" w:rsidP="00FD51CD">
            <w:r>
              <w:t>Indicative Content for weekend</w:t>
            </w:r>
          </w:p>
          <w:p w14:paraId="7F0AFB28" w14:textId="77777777" w:rsidR="00FD51CD" w:rsidRPr="00557059" w:rsidRDefault="00FD51CD" w:rsidP="00FD51CD">
            <w:pPr>
              <w:pStyle w:val="ListParagraph"/>
              <w:numPr>
                <w:ilvl w:val="0"/>
                <w:numId w:val="10"/>
              </w:numPr>
            </w:pPr>
            <w:r w:rsidRPr="00557059">
              <w:t>To</w:t>
            </w:r>
            <w:r>
              <w:t xml:space="preserve"> </w:t>
            </w:r>
            <w:r w:rsidRPr="00557059">
              <w:t>review</w:t>
            </w:r>
            <w:r>
              <w:t xml:space="preserve"> </w:t>
            </w:r>
            <w:r w:rsidRPr="00557059">
              <w:t>the</w:t>
            </w:r>
            <w:r>
              <w:t xml:space="preserve"> </w:t>
            </w:r>
            <w:r w:rsidRPr="00557059">
              <w:t>background</w:t>
            </w:r>
            <w:r>
              <w:t xml:space="preserve"> </w:t>
            </w:r>
            <w:r w:rsidRPr="00557059">
              <w:t>and</w:t>
            </w:r>
            <w:r>
              <w:t xml:space="preserve"> </w:t>
            </w:r>
            <w:r w:rsidRPr="00557059">
              <w:t>history</w:t>
            </w:r>
            <w:r>
              <w:t xml:space="preserve"> </w:t>
            </w:r>
            <w:r w:rsidRPr="00557059">
              <w:t>of</w:t>
            </w:r>
            <w:r>
              <w:t xml:space="preserve"> </w:t>
            </w:r>
            <w:r w:rsidRPr="00557059">
              <w:t>TA</w:t>
            </w:r>
            <w:r>
              <w:t xml:space="preserve"> </w:t>
            </w:r>
          </w:p>
          <w:p w14:paraId="63521F45" w14:textId="77777777" w:rsidR="00FD51CD" w:rsidRPr="00557059" w:rsidRDefault="00FD51CD" w:rsidP="00FD51CD">
            <w:pPr>
              <w:pStyle w:val="ListParagraph"/>
              <w:numPr>
                <w:ilvl w:val="0"/>
                <w:numId w:val="10"/>
              </w:numPr>
            </w:pPr>
            <w:r w:rsidRPr="00557059">
              <w:t>To</w:t>
            </w:r>
            <w:r>
              <w:t xml:space="preserve"> </w:t>
            </w:r>
            <w:r w:rsidRPr="00557059">
              <w:t>investigate</w:t>
            </w:r>
            <w:r>
              <w:t xml:space="preserve"> </w:t>
            </w:r>
            <w:r w:rsidRPr="00557059">
              <w:t>the</w:t>
            </w:r>
            <w:r>
              <w:t xml:space="preserve"> </w:t>
            </w:r>
            <w:r w:rsidRPr="00557059">
              <w:t>underlying</w:t>
            </w:r>
            <w:r>
              <w:t xml:space="preserve"> </w:t>
            </w:r>
            <w:r w:rsidRPr="00557059">
              <w:t>philosophical</w:t>
            </w:r>
            <w:r>
              <w:t xml:space="preserve"> </w:t>
            </w:r>
            <w:r w:rsidRPr="00557059">
              <w:t>assumptions</w:t>
            </w:r>
            <w:r>
              <w:t xml:space="preserve"> </w:t>
            </w:r>
            <w:r w:rsidRPr="00557059">
              <w:t>of</w:t>
            </w:r>
            <w:r>
              <w:t xml:space="preserve"> </w:t>
            </w:r>
            <w:r w:rsidRPr="00557059">
              <w:t>TA</w:t>
            </w:r>
            <w:r>
              <w:t xml:space="preserve"> </w:t>
            </w:r>
            <w:r w:rsidRPr="00557059">
              <w:t>and</w:t>
            </w:r>
            <w:r>
              <w:t xml:space="preserve"> </w:t>
            </w:r>
            <w:r w:rsidRPr="00557059">
              <w:t>their</w:t>
            </w:r>
            <w:r>
              <w:t xml:space="preserve"> </w:t>
            </w:r>
            <w:r w:rsidRPr="00557059">
              <w:t>implications</w:t>
            </w:r>
            <w:r>
              <w:t xml:space="preserve"> </w:t>
            </w:r>
            <w:r w:rsidRPr="00557059">
              <w:t>regarding</w:t>
            </w:r>
            <w:r>
              <w:t xml:space="preserve"> </w:t>
            </w:r>
            <w:r w:rsidRPr="00557059">
              <w:t>practice.</w:t>
            </w:r>
          </w:p>
          <w:p w14:paraId="60868FED" w14:textId="77777777" w:rsidR="00FD51CD" w:rsidRPr="00557059" w:rsidRDefault="00FD51CD" w:rsidP="00FD51CD">
            <w:pPr>
              <w:pStyle w:val="ListParagraph"/>
              <w:numPr>
                <w:ilvl w:val="0"/>
                <w:numId w:val="10"/>
              </w:numPr>
            </w:pPr>
            <w:r w:rsidRPr="00557059">
              <w:t>To</w:t>
            </w:r>
            <w:r>
              <w:t xml:space="preserve"> </w:t>
            </w:r>
            <w:r w:rsidRPr="00557059">
              <w:t>establish</w:t>
            </w:r>
            <w:r>
              <w:t xml:space="preserve"> </w:t>
            </w:r>
            <w:r w:rsidRPr="00557059">
              <w:t>a</w:t>
            </w:r>
            <w:r>
              <w:t xml:space="preserve"> </w:t>
            </w:r>
            <w:r w:rsidRPr="00557059">
              <w:t>clear</w:t>
            </w:r>
            <w:r>
              <w:t xml:space="preserve"> </w:t>
            </w:r>
            <w:r w:rsidRPr="00557059">
              <w:t>understanding</w:t>
            </w:r>
            <w:r>
              <w:t xml:space="preserve"> </w:t>
            </w:r>
            <w:r w:rsidRPr="00557059">
              <w:t>of</w:t>
            </w:r>
            <w:r>
              <w:t xml:space="preserve"> </w:t>
            </w:r>
            <w:r w:rsidRPr="00557059">
              <w:t>contracting</w:t>
            </w:r>
          </w:p>
          <w:p w14:paraId="254C6C96" w14:textId="77777777" w:rsidR="00FD51CD" w:rsidRPr="00557059" w:rsidRDefault="00FD51CD" w:rsidP="00FD51CD">
            <w:pPr>
              <w:pStyle w:val="ListParagraph"/>
              <w:numPr>
                <w:ilvl w:val="0"/>
                <w:numId w:val="10"/>
              </w:numPr>
            </w:pPr>
            <w:r>
              <w:t>To assess different areas and approaches to contracting</w:t>
            </w:r>
          </w:p>
          <w:p w14:paraId="7FEE8922" w14:textId="77777777" w:rsidR="00FD51CD" w:rsidRPr="00557059" w:rsidRDefault="00FD51CD" w:rsidP="00FD51CD">
            <w:pPr>
              <w:pStyle w:val="ListParagraph"/>
              <w:numPr>
                <w:ilvl w:val="0"/>
                <w:numId w:val="10"/>
              </w:numPr>
            </w:pPr>
            <w:r w:rsidRPr="00557059">
              <w:t>Key</w:t>
            </w:r>
            <w:r>
              <w:t xml:space="preserve"> </w:t>
            </w:r>
            <w:r w:rsidRPr="00557059">
              <w:t>aspects</w:t>
            </w:r>
            <w:r>
              <w:t xml:space="preserve"> </w:t>
            </w:r>
            <w:r w:rsidRPr="00557059">
              <w:t>of</w:t>
            </w:r>
            <w:r>
              <w:t xml:space="preserve"> </w:t>
            </w:r>
            <w:r w:rsidRPr="00557059">
              <w:t>contracting</w:t>
            </w:r>
            <w:r>
              <w:t xml:space="preserve"> </w:t>
            </w:r>
            <w:r w:rsidRPr="00557059">
              <w:t>–</w:t>
            </w:r>
            <w:r>
              <w:t xml:space="preserve"> </w:t>
            </w:r>
            <w:r w:rsidRPr="00557059">
              <w:t>theory</w:t>
            </w:r>
            <w:r>
              <w:t xml:space="preserve"> </w:t>
            </w:r>
            <w:r w:rsidRPr="00557059">
              <w:t>practice</w:t>
            </w:r>
            <w:r>
              <w:t xml:space="preserve"> </w:t>
            </w:r>
            <w:r w:rsidRPr="00557059">
              <w:t>and</w:t>
            </w:r>
            <w:r>
              <w:t xml:space="preserve"> </w:t>
            </w:r>
            <w:r w:rsidRPr="00557059">
              <w:t>philosophy.</w:t>
            </w:r>
            <w:r>
              <w:t xml:space="preserve"> </w:t>
            </w:r>
          </w:p>
          <w:p w14:paraId="7D0FEAF6" w14:textId="77777777" w:rsidR="00FD51CD" w:rsidRPr="00557059" w:rsidRDefault="00FD51CD" w:rsidP="00FD51CD">
            <w:pPr>
              <w:pStyle w:val="ListParagraph"/>
              <w:numPr>
                <w:ilvl w:val="0"/>
                <w:numId w:val="10"/>
              </w:numPr>
            </w:pPr>
            <w:r w:rsidRPr="00557059">
              <w:t>Steiner</w:t>
            </w:r>
            <w:r>
              <w:t xml:space="preserve"> </w:t>
            </w:r>
            <w:r w:rsidRPr="00557059">
              <w:t>Four</w:t>
            </w:r>
            <w:r>
              <w:t xml:space="preserve"> </w:t>
            </w:r>
            <w:r w:rsidRPr="00557059">
              <w:t>conditions</w:t>
            </w:r>
          </w:p>
          <w:p w14:paraId="66B5EB1B" w14:textId="77777777" w:rsidR="00FD51CD" w:rsidRPr="00557059" w:rsidRDefault="00FD51CD" w:rsidP="00FD51CD">
            <w:pPr>
              <w:pStyle w:val="ListParagraph"/>
              <w:numPr>
                <w:ilvl w:val="0"/>
                <w:numId w:val="10"/>
              </w:numPr>
            </w:pPr>
            <w:r w:rsidRPr="00557059">
              <w:t>Sills</w:t>
            </w:r>
            <w:r>
              <w:t xml:space="preserve"> </w:t>
            </w:r>
            <w:r w:rsidRPr="00557059">
              <w:t>Contracting</w:t>
            </w:r>
            <w:r>
              <w:t xml:space="preserve"> </w:t>
            </w:r>
            <w:r w:rsidRPr="00557059">
              <w:t>Matrix</w:t>
            </w:r>
          </w:p>
          <w:p w14:paraId="6C0961DE" w14:textId="77777777" w:rsidR="00FD51CD" w:rsidRPr="00557059" w:rsidRDefault="00FD51CD" w:rsidP="00FD51CD">
            <w:pPr>
              <w:pStyle w:val="ListParagraph"/>
              <w:numPr>
                <w:ilvl w:val="0"/>
                <w:numId w:val="10"/>
              </w:numPr>
            </w:pPr>
            <w:r w:rsidRPr="00557059">
              <w:t>Three</w:t>
            </w:r>
            <w:r>
              <w:t xml:space="preserve"> </w:t>
            </w:r>
            <w:r w:rsidRPr="00557059">
              <w:t>Cornered</w:t>
            </w:r>
            <w:r>
              <w:t xml:space="preserve"> C</w:t>
            </w:r>
            <w:r w:rsidRPr="00557059">
              <w:t>ontracts</w:t>
            </w:r>
            <w:r>
              <w:t>.</w:t>
            </w:r>
          </w:p>
          <w:p w14:paraId="61BE73DB" w14:textId="77777777" w:rsidR="00FD51CD" w:rsidRDefault="00FD51CD" w:rsidP="00B436C8"/>
        </w:tc>
      </w:tr>
      <w:tr w:rsidR="00FD51CD" w14:paraId="716FDC94" w14:textId="77777777" w:rsidTr="00FD51CD">
        <w:tc>
          <w:tcPr>
            <w:tcW w:w="9242" w:type="dxa"/>
          </w:tcPr>
          <w:p w14:paraId="75E2EB23" w14:textId="77777777" w:rsidR="00FD51CD" w:rsidRPr="00557059" w:rsidRDefault="00FD51CD" w:rsidP="00FD51CD">
            <w:r w:rsidRPr="00557059">
              <w:t>Reading</w:t>
            </w:r>
          </w:p>
          <w:p w14:paraId="1D639D52" w14:textId="77777777" w:rsidR="00FD51CD" w:rsidRDefault="00FD51CD" w:rsidP="00FD51CD">
            <w:pPr>
              <w:rPr>
                <w:shd w:val="clear" w:color="auto" w:fill="FFFFFF"/>
              </w:rPr>
            </w:pPr>
            <w:r>
              <w:rPr>
                <w:shd w:val="clear" w:color="auto" w:fill="FFFFFF"/>
              </w:rPr>
              <w:t>Berne, E. (1966).</w:t>
            </w:r>
            <w:r>
              <w:rPr>
                <w:i/>
                <w:iCs/>
                <w:shd w:val="clear" w:color="auto" w:fill="FFFFFF"/>
              </w:rPr>
              <w:t>Principles of Group Treatment</w:t>
            </w:r>
            <w:r>
              <w:rPr>
                <w:rStyle w:val="apple-converted-space"/>
                <w:rFonts w:ascii="Arial" w:hAnsi="Arial" w:cs="Arial"/>
                <w:color w:val="222222"/>
                <w:szCs w:val="20"/>
                <w:shd w:val="clear" w:color="auto" w:fill="FFFFFF"/>
              </w:rPr>
              <w:t xml:space="preserve"> </w:t>
            </w:r>
            <w:r>
              <w:rPr>
                <w:shd w:val="clear" w:color="auto" w:fill="FFFFFF"/>
              </w:rPr>
              <w:t>(Vol. 315). New York: Oxford University Press.</w:t>
            </w:r>
          </w:p>
          <w:p w14:paraId="11971328" w14:textId="77777777" w:rsidR="00FD51CD" w:rsidRPr="00557059" w:rsidRDefault="00FD51CD" w:rsidP="00FD51CD">
            <w:pPr>
              <w:rPr>
                <w:shd w:val="clear" w:color="auto" w:fill="FFFFFF"/>
              </w:rPr>
            </w:pPr>
            <w:r w:rsidRPr="00557059">
              <w:rPr>
                <w:shd w:val="clear" w:color="auto" w:fill="FFFFFF"/>
              </w:rPr>
              <w:t>Clarkson,</w:t>
            </w:r>
            <w:r>
              <w:rPr>
                <w:shd w:val="clear" w:color="auto" w:fill="FFFFFF"/>
              </w:rPr>
              <w:t xml:space="preserve"> </w:t>
            </w:r>
            <w:r w:rsidRPr="00557059">
              <w:rPr>
                <w:shd w:val="clear" w:color="auto" w:fill="FFFFFF"/>
              </w:rPr>
              <w:t>P.</w:t>
            </w:r>
            <w:r>
              <w:rPr>
                <w:rStyle w:val="apple-converted-space"/>
                <w:rFonts w:cs="Arial"/>
                <w:szCs w:val="20"/>
                <w:shd w:val="clear" w:color="auto" w:fill="FFFFFF"/>
              </w:rPr>
              <w:t xml:space="preserve"> (2013) </w:t>
            </w:r>
            <w:r w:rsidRPr="00E54B9E">
              <w:rPr>
                <w:shd w:val="clear" w:color="auto" w:fill="FFFFFF"/>
              </w:rPr>
              <w:t>Transactional</w:t>
            </w:r>
            <w:r>
              <w:rPr>
                <w:shd w:val="clear" w:color="auto" w:fill="FFFFFF"/>
              </w:rPr>
              <w:t xml:space="preserve"> </w:t>
            </w:r>
            <w:r w:rsidRPr="00E54B9E">
              <w:rPr>
                <w:shd w:val="clear" w:color="auto" w:fill="FFFFFF"/>
              </w:rPr>
              <w:t>analysis</w:t>
            </w:r>
            <w:r>
              <w:rPr>
                <w:shd w:val="clear" w:color="auto" w:fill="FFFFFF"/>
              </w:rPr>
              <w:t xml:space="preserve"> </w:t>
            </w:r>
            <w:r w:rsidRPr="00E54B9E">
              <w:rPr>
                <w:shd w:val="clear" w:color="auto" w:fill="FFFFFF"/>
              </w:rPr>
              <w:t>psychotherapy:</w:t>
            </w:r>
            <w:r>
              <w:rPr>
                <w:shd w:val="clear" w:color="auto" w:fill="FFFFFF"/>
              </w:rPr>
              <w:t xml:space="preserve"> </w:t>
            </w:r>
            <w:r w:rsidRPr="00E54B9E">
              <w:rPr>
                <w:shd w:val="clear" w:color="auto" w:fill="FFFFFF"/>
              </w:rPr>
              <w:t>An</w:t>
            </w:r>
            <w:r>
              <w:rPr>
                <w:shd w:val="clear" w:color="auto" w:fill="FFFFFF"/>
              </w:rPr>
              <w:t xml:space="preserve"> </w:t>
            </w:r>
            <w:r w:rsidRPr="00E54B9E">
              <w:rPr>
                <w:shd w:val="clear" w:color="auto" w:fill="FFFFFF"/>
              </w:rPr>
              <w:t>integrated</w:t>
            </w:r>
            <w:r>
              <w:rPr>
                <w:shd w:val="clear" w:color="auto" w:fill="FFFFFF"/>
              </w:rPr>
              <w:t xml:space="preserve"> </w:t>
            </w:r>
            <w:r w:rsidRPr="00E54B9E">
              <w:rPr>
                <w:shd w:val="clear" w:color="auto" w:fill="FFFFFF"/>
              </w:rPr>
              <w:t>approach.</w:t>
            </w:r>
            <w:r>
              <w:rPr>
                <w:shd w:val="clear" w:color="auto" w:fill="FFFFFF"/>
              </w:rPr>
              <w:t xml:space="preserve"> </w:t>
            </w:r>
            <w:r w:rsidRPr="00557059">
              <w:rPr>
                <w:shd w:val="clear" w:color="auto" w:fill="FFFFFF"/>
              </w:rPr>
              <w:t>Routledge.</w:t>
            </w:r>
          </w:p>
          <w:p w14:paraId="6BC69A21" w14:textId="77777777" w:rsidR="00FD51CD" w:rsidRPr="00E54B9E" w:rsidRDefault="00FD51CD" w:rsidP="00FD51CD">
            <w:r>
              <w:rPr>
                <w:shd w:val="clear" w:color="auto" w:fill="FFFFFF"/>
              </w:rPr>
              <w:t>English, F</w:t>
            </w:r>
            <w:r w:rsidRPr="00557059">
              <w:rPr>
                <w:shd w:val="clear" w:color="auto" w:fill="FFFFFF"/>
              </w:rPr>
              <w:t>.</w:t>
            </w:r>
            <w:r>
              <w:rPr>
                <w:shd w:val="clear" w:color="auto" w:fill="FFFFFF"/>
              </w:rPr>
              <w:t xml:space="preserve"> </w:t>
            </w:r>
            <w:r w:rsidRPr="00557059">
              <w:rPr>
                <w:shd w:val="clear" w:color="auto" w:fill="FFFFFF"/>
              </w:rPr>
              <w:t>(1975).</w:t>
            </w:r>
            <w:r>
              <w:t xml:space="preserve"> </w:t>
            </w:r>
            <w:r>
              <w:rPr>
                <w:shd w:val="clear" w:color="auto" w:fill="FFFFFF"/>
              </w:rPr>
              <w:t xml:space="preserve">The three-cornered contract.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i/>
                <w:iCs/>
                <w:shd w:val="clear" w:color="auto" w:fill="FFFFFF"/>
              </w:rPr>
              <w:t>.</w:t>
            </w:r>
            <w:r>
              <w:rPr>
                <w:rFonts w:ascii="Arial" w:hAnsi="Arial" w:cs="Arial"/>
                <w:color w:val="000000"/>
                <w:sz w:val="16"/>
                <w:szCs w:val="16"/>
              </w:rPr>
              <w:t xml:space="preserve"> </w:t>
            </w:r>
            <w:r>
              <w:t>Vol 5(4), Oct</w:t>
            </w:r>
            <w:r w:rsidRPr="00E54B9E">
              <w:t>,</w:t>
            </w:r>
            <w:r>
              <w:t xml:space="preserve"> p </w:t>
            </w:r>
            <w:r w:rsidRPr="00E54B9E">
              <w:t>383-384.</w:t>
            </w:r>
          </w:p>
          <w:p w14:paraId="3D13D176" w14:textId="77777777" w:rsidR="00FD51CD" w:rsidRPr="00557059" w:rsidRDefault="00FD51CD" w:rsidP="00FD51CD">
            <w:pPr>
              <w:rPr>
                <w:shd w:val="clear" w:color="auto" w:fill="FFFFFF"/>
              </w:rPr>
            </w:pPr>
            <w:r w:rsidRPr="00557059">
              <w:rPr>
                <w:shd w:val="clear" w:color="auto" w:fill="FFFFFF"/>
              </w:rPr>
              <w:t>Sills,</w:t>
            </w:r>
            <w:r>
              <w:rPr>
                <w:shd w:val="clear" w:color="auto" w:fill="FFFFFF"/>
              </w:rPr>
              <w:t xml:space="preserve"> </w:t>
            </w:r>
            <w:r w:rsidRPr="00557059">
              <w:rPr>
                <w:shd w:val="clear" w:color="auto" w:fill="FFFFFF"/>
              </w:rPr>
              <w:t>Charlotte,</w:t>
            </w:r>
            <w:r>
              <w:rPr>
                <w:shd w:val="clear" w:color="auto" w:fill="FFFFFF"/>
              </w:rPr>
              <w:t xml:space="preserve"> (</w:t>
            </w:r>
            <w:proofErr w:type="spellStart"/>
            <w:r w:rsidRPr="00557059">
              <w:rPr>
                <w:shd w:val="clear" w:color="auto" w:fill="FFFFFF"/>
              </w:rPr>
              <w:t>ed</w:t>
            </w:r>
            <w:proofErr w:type="spellEnd"/>
            <w:r>
              <w:rPr>
                <w:shd w:val="clear" w:color="auto" w:fill="FFFFFF"/>
              </w:rPr>
              <w:t>)</w:t>
            </w:r>
            <w:proofErr w:type="gramStart"/>
            <w:r w:rsidRPr="00557059">
              <w:rPr>
                <w:shd w:val="clear" w:color="auto" w:fill="FFFFFF"/>
              </w:rPr>
              <w:t>.</w:t>
            </w:r>
            <w:r>
              <w:rPr>
                <w:rStyle w:val="apple-converted-space"/>
                <w:rFonts w:cs="Arial"/>
                <w:szCs w:val="20"/>
                <w:shd w:val="clear" w:color="auto" w:fill="FFFFFF"/>
              </w:rPr>
              <w:t>(</w:t>
            </w:r>
            <w:proofErr w:type="gramEnd"/>
            <w:r w:rsidRPr="00557059">
              <w:rPr>
                <w:shd w:val="clear" w:color="auto" w:fill="FFFFFF"/>
              </w:rPr>
              <w:t>2006</w:t>
            </w:r>
            <w:r>
              <w:rPr>
                <w:shd w:val="clear" w:color="auto" w:fill="FFFFFF"/>
              </w:rPr>
              <w:t>)</w:t>
            </w:r>
            <w:r w:rsidRPr="00557059">
              <w:rPr>
                <w:shd w:val="clear" w:color="auto" w:fill="FFFFFF"/>
              </w:rPr>
              <w:t>.</w:t>
            </w:r>
            <w:r>
              <w:rPr>
                <w:shd w:val="clear" w:color="auto" w:fill="FFFFFF"/>
              </w:rPr>
              <w:t xml:space="preserve"> </w:t>
            </w:r>
            <w:r w:rsidRPr="00557059">
              <w:rPr>
                <w:i/>
                <w:iCs/>
                <w:shd w:val="clear" w:color="auto" w:fill="FFFFFF"/>
              </w:rPr>
              <w:t>Contracts</w:t>
            </w:r>
            <w:r>
              <w:rPr>
                <w:i/>
                <w:iCs/>
                <w:shd w:val="clear" w:color="auto" w:fill="FFFFFF"/>
              </w:rPr>
              <w:t xml:space="preserve"> </w:t>
            </w:r>
            <w:r w:rsidRPr="00557059">
              <w:rPr>
                <w:i/>
                <w:iCs/>
                <w:shd w:val="clear" w:color="auto" w:fill="FFFFFF"/>
              </w:rPr>
              <w:t>in</w:t>
            </w:r>
            <w:r>
              <w:rPr>
                <w:i/>
                <w:iCs/>
                <w:shd w:val="clear" w:color="auto" w:fill="FFFFFF"/>
              </w:rPr>
              <w:t xml:space="preserve"> </w:t>
            </w:r>
            <w:r w:rsidRPr="00557059">
              <w:rPr>
                <w:i/>
                <w:iCs/>
                <w:shd w:val="clear" w:color="auto" w:fill="FFFFFF"/>
              </w:rPr>
              <w:t>Counselling</w:t>
            </w:r>
            <w:r>
              <w:rPr>
                <w:i/>
                <w:iCs/>
                <w:shd w:val="clear" w:color="auto" w:fill="FFFFFF"/>
              </w:rPr>
              <w:t xml:space="preserve"> </w:t>
            </w:r>
            <w:r w:rsidRPr="00557059">
              <w:rPr>
                <w:i/>
                <w:iCs/>
                <w:shd w:val="clear" w:color="auto" w:fill="FFFFFF"/>
              </w:rPr>
              <w:t>&amp;</w:t>
            </w:r>
            <w:r>
              <w:rPr>
                <w:i/>
                <w:iCs/>
                <w:shd w:val="clear" w:color="auto" w:fill="FFFFFF"/>
              </w:rPr>
              <w:t xml:space="preserve"> </w:t>
            </w:r>
            <w:r w:rsidRPr="00557059">
              <w:rPr>
                <w:i/>
                <w:iCs/>
                <w:shd w:val="clear" w:color="auto" w:fill="FFFFFF"/>
              </w:rPr>
              <w:t>Psychotherapy</w:t>
            </w:r>
            <w:r>
              <w:rPr>
                <w:shd w:val="clear" w:color="auto" w:fill="FFFFFF"/>
              </w:rPr>
              <w:t>. Pine Forge Press.</w:t>
            </w:r>
          </w:p>
          <w:p w14:paraId="3C575DE1" w14:textId="77777777" w:rsidR="00FD51CD" w:rsidRPr="00557059" w:rsidRDefault="00FD51CD" w:rsidP="00FD51CD">
            <w:pPr>
              <w:rPr>
                <w:shd w:val="clear" w:color="auto" w:fill="FFFFFF"/>
              </w:rPr>
            </w:pPr>
            <w:r w:rsidRPr="00557059">
              <w:rPr>
                <w:shd w:val="clear" w:color="auto" w:fill="FFFFFF"/>
              </w:rPr>
              <w:t>Steiner,</w:t>
            </w:r>
            <w:r>
              <w:rPr>
                <w:shd w:val="clear" w:color="auto" w:fill="FFFFFF"/>
              </w:rPr>
              <w:t xml:space="preserve"> </w:t>
            </w:r>
            <w:r w:rsidRPr="00557059">
              <w:rPr>
                <w:shd w:val="clear" w:color="auto" w:fill="FFFFFF"/>
              </w:rPr>
              <w:t>C.</w:t>
            </w:r>
            <w:r>
              <w:rPr>
                <w:shd w:val="clear" w:color="auto" w:fill="FFFFFF"/>
              </w:rPr>
              <w:t xml:space="preserve"> </w:t>
            </w:r>
            <w:r w:rsidRPr="00557059">
              <w:rPr>
                <w:shd w:val="clear" w:color="auto" w:fill="FFFFFF"/>
              </w:rPr>
              <w:t>(1974).</w:t>
            </w:r>
            <w:r>
              <w:rPr>
                <w:rStyle w:val="apple-converted-space"/>
                <w:rFonts w:cs="Arial"/>
                <w:szCs w:val="20"/>
                <w:shd w:val="clear" w:color="auto" w:fill="FFFFFF"/>
              </w:rPr>
              <w:t xml:space="preserve"> </w:t>
            </w:r>
            <w:r>
              <w:rPr>
                <w:shd w:val="clear" w:color="auto" w:fill="FFFFFF"/>
              </w:rPr>
              <w:t>Scripts People Live: Transactional Analysis of Life S</w:t>
            </w:r>
            <w:r w:rsidRPr="00E54B9E">
              <w:rPr>
                <w:shd w:val="clear" w:color="auto" w:fill="FFFFFF"/>
              </w:rPr>
              <w:t>cripts</w:t>
            </w:r>
            <w:r w:rsidRPr="00557059">
              <w:rPr>
                <w:shd w:val="clear" w:color="auto" w:fill="FFFFFF"/>
              </w:rPr>
              <w:t>.</w:t>
            </w:r>
            <w:r>
              <w:rPr>
                <w:shd w:val="clear" w:color="auto" w:fill="FFFFFF"/>
              </w:rPr>
              <w:t xml:space="preserve"> </w:t>
            </w:r>
            <w:r w:rsidRPr="00557059">
              <w:rPr>
                <w:shd w:val="clear" w:color="auto" w:fill="FFFFFF"/>
              </w:rPr>
              <w:t>Grove</w:t>
            </w:r>
            <w:r>
              <w:rPr>
                <w:shd w:val="clear" w:color="auto" w:fill="FFFFFF"/>
              </w:rPr>
              <w:t xml:space="preserve"> </w:t>
            </w:r>
            <w:r w:rsidRPr="00557059">
              <w:rPr>
                <w:shd w:val="clear" w:color="auto" w:fill="FFFFFF"/>
              </w:rPr>
              <w:t>Press.</w:t>
            </w:r>
          </w:p>
          <w:p w14:paraId="7EB95B8C" w14:textId="77777777" w:rsidR="00FD51CD" w:rsidRPr="00557059" w:rsidRDefault="00FD51CD" w:rsidP="00FD51CD">
            <w:r w:rsidRPr="00557059">
              <w:rPr>
                <w:shd w:val="clear" w:color="auto" w:fill="FFFFFF"/>
              </w:rPr>
              <w:t>Stewart,</w:t>
            </w:r>
            <w:r>
              <w:rPr>
                <w:shd w:val="clear" w:color="auto" w:fill="FFFFFF"/>
              </w:rPr>
              <w:t xml:space="preserve"> </w:t>
            </w:r>
            <w:r w:rsidRPr="00557059">
              <w:rPr>
                <w:shd w:val="clear" w:color="auto" w:fill="FFFFFF"/>
              </w:rPr>
              <w:t>I.</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Joines</w:t>
            </w:r>
            <w:proofErr w:type="spellEnd"/>
            <w:r w:rsidRPr="00557059">
              <w:rPr>
                <w:shd w:val="clear" w:color="auto" w:fill="FFFFFF"/>
              </w:rPr>
              <w:t>,</w:t>
            </w:r>
            <w:r>
              <w:rPr>
                <w:shd w:val="clear" w:color="auto" w:fill="FFFFFF"/>
              </w:rPr>
              <w:t xml:space="preserve"> </w:t>
            </w:r>
            <w:r w:rsidRPr="00557059">
              <w:rPr>
                <w:shd w:val="clear" w:color="auto" w:fill="FFFFFF"/>
              </w:rPr>
              <w:t>V.</w:t>
            </w:r>
            <w:r>
              <w:rPr>
                <w:shd w:val="clear" w:color="auto" w:fill="FFFFFF"/>
              </w:rPr>
              <w:t xml:space="preserve"> </w:t>
            </w:r>
            <w:r w:rsidRPr="00557059">
              <w:rPr>
                <w:shd w:val="clear" w:color="auto" w:fill="FFFFFF"/>
              </w:rPr>
              <w:t>(1987).</w:t>
            </w:r>
            <w:r>
              <w:rPr>
                <w:shd w:val="clear" w:color="auto" w:fill="FFFFFF"/>
              </w:rPr>
              <w:t xml:space="preserve"> TA T</w:t>
            </w:r>
            <w:r w:rsidRPr="00E54B9E">
              <w:rPr>
                <w:shd w:val="clear" w:color="auto" w:fill="FFFFFF"/>
              </w:rPr>
              <w:t>oday:</w:t>
            </w:r>
            <w:r>
              <w:rPr>
                <w:shd w:val="clear" w:color="auto" w:fill="FFFFFF"/>
              </w:rPr>
              <w:t xml:space="preserve"> </w:t>
            </w:r>
            <w:r w:rsidRPr="00E54B9E">
              <w:rPr>
                <w:shd w:val="clear" w:color="auto" w:fill="FFFFFF"/>
              </w:rPr>
              <w:t>A</w:t>
            </w:r>
            <w:r>
              <w:rPr>
                <w:shd w:val="clear" w:color="auto" w:fill="FFFFFF"/>
              </w:rPr>
              <w:t xml:space="preserve"> </w:t>
            </w:r>
            <w:r w:rsidRPr="00E54B9E">
              <w:rPr>
                <w:shd w:val="clear" w:color="auto" w:fill="FFFFFF"/>
              </w:rPr>
              <w:t>new</w:t>
            </w:r>
            <w:r>
              <w:rPr>
                <w:shd w:val="clear" w:color="auto" w:fill="FFFFFF"/>
              </w:rPr>
              <w:t xml:space="preserve"> </w:t>
            </w:r>
            <w:r w:rsidRPr="00E54B9E">
              <w:rPr>
                <w:shd w:val="clear" w:color="auto" w:fill="FFFFFF"/>
              </w:rPr>
              <w:t>introduction</w:t>
            </w:r>
            <w:r>
              <w:rPr>
                <w:shd w:val="clear" w:color="auto" w:fill="FFFFFF"/>
              </w:rPr>
              <w:t xml:space="preserve"> </w:t>
            </w:r>
            <w:r w:rsidRPr="00E54B9E">
              <w:rPr>
                <w:shd w:val="clear" w:color="auto" w:fill="FFFFFF"/>
              </w:rPr>
              <w:t>to</w:t>
            </w:r>
            <w:r>
              <w:rPr>
                <w:shd w:val="clear" w:color="auto" w:fill="FFFFFF"/>
              </w:rPr>
              <w:t xml:space="preserve"> </w:t>
            </w:r>
            <w:r w:rsidRPr="00E54B9E">
              <w:rPr>
                <w:shd w:val="clear" w:color="auto" w:fill="FFFFFF"/>
              </w:rPr>
              <w:t>transactional</w:t>
            </w:r>
            <w:r>
              <w:rPr>
                <w:shd w:val="clear" w:color="auto" w:fill="FFFFFF"/>
              </w:rPr>
              <w:t xml:space="preserve"> </w:t>
            </w:r>
            <w:r w:rsidRPr="00E54B9E">
              <w:rPr>
                <w:shd w:val="clear" w:color="auto" w:fill="FFFFFF"/>
              </w:rPr>
              <w:t>analysis</w:t>
            </w:r>
            <w:r w:rsidRPr="00557059">
              <w:rPr>
                <w:shd w:val="clear" w:color="auto" w:fill="FFFFFF"/>
              </w:rPr>
              <w:t>.</w:t>
            </w:r>
            <w:r>
              <w:rPr>
                <w:shd w:val="clear" w:color="auto" w:fill="FFFFFF"/>
              </w:rPr>
              <w:t xml:space="preserve"> </w:t>
            </w:r>
            <w:proofErr w:type="spellStart"/>
            <w:r w:rsidRPr="00557059">
              <w:rPr>
                <w:shd w:val="clear" w:color="auto" w:fill="FFFFFF"/>
              </w:rPr>
              <w:t>L</w:t>
            </w:r>
            <w:r>
              <w:rPr>
                <w:shd w:val="clear" w:color="auto" w:fill="FFFFFF"/>
              </w:rPr>
              <w:t>ifespace</w:t>
            </w:r>
            <w:proofErr w:type="spellEnd"/>
            <w:r>
              <w:rPr>
                <w:shd w:val="clear" w:color="auto" w:fill="FFFFFF"/>
              </w:rPr>
              <w:t xml:space="preserve"> Pub.</w:t>
            </w:r>
          </w:p>
          <w:p w14:paraId="27FA0FC2" w14:textId="77777777" w:rsidR="00FD51CD" w:rsidRPr="00557059" w:rsidRDefault="00FD51CD" w:rsidP="00FD51CD">
            <w:r w:rsidRPr="00557059">
              <w:rPr>
                <w:shd w:val="clear" w:color="auto" w:fill="FFFFFF"/>
              </w:rPr>
              <w:t>Stewart,</w:t>
            </w:r>
            <w:r>
              <w:rPr>
                <w:shd w:val="clear" w:color="auto" w:fill="FFFFFF"/>
              </w:rPr>
              <w:t xml:space="preserve"> </w:t>
            </w:r>
            <w:r w:rsidRPr="00557059">
              <w:rPr>
                <w:shd w:val="clear" w:color="auto" w:fill="FFFFFF"/>
              </w:rPr>
              <w:t>Ian.</w:t>
            </w:r>
            <w:r>
              <w:rPr>
                <w:rStyle w:val="apple-converted-space"/>
                <w:rFonts w:cs="Arial"/>
                <w:szCs w:val="20"/>
                <w:shd w:val="clear" w:color="auto" w:fill="FFFFFF"/>
              </w:rPr>
              <w:t xml:space="preserve"> (2003) </w:t>
            </w:r>
            <w:r w:rsidRPr="00E54B9E">
              <w:rPr>
                <w:shd w:val="clear" w:color="auto" w:fill="FFFFFF"/>
              </w:rPr>
              <w:t>Transactional</w:t>
            </w:r>
            <w:r>
              <w:rPr>
                <w:shd w:val="clear" w:color="auto" w:fill="FFFFFF"/>
              </w:rPr>
              <w:t xml:space="preserve"> </w:t>
            </w:r>
            <w:r w:rsidRPr="00E54B9E">
              <w:rPr>
                <w:shd w:val="clear" w:color="auto" w:fill="FFFFFF"/>
              </w:rPr>
              <w:t>analysis</w:t>
            </w:r>
            <w:r>
              <w:rPr>
                <w:shd w:val="clear" w:color="auto" w:fill="FFFFFF"/>
              </w:rPr>
              <w:t xml:space="preserve"> </w:t>
            </w:r>
            <w:r w:rsidRPr="00E54B9E">
              <w:rPr>
                <w:shd w:val="clear" w:color="auto" w:fill="FFFFFF"/>
              </w:rPr>
              <w:t>counselling</w:t>
            </w:r>
            <w:r>
              <w:rPr>
                <w:shd w:val="clear" w:color="auto" w:fill="FFFFFF"/>
              </w:rPr>
              <w:t xml:space="preserve"> </w:t>
            </w:r>
            <w:r w:rsidRPr="00E54B9E">
              <w:rPr>
                <w:shd w:val="clear" w:color="auto" w:fill="FFFFFF"/>
              </w:rPr>
              <w:t>in</w:t>
            </w:r>
            <w:r>
              <w:rPr>
                <w:shd w:val="clear" w:color="auto" w:fill="FFFFFF"/>
              </w:rPr>
              <w:t xml:space="preserve"> </w:t>
            </w:r>
            <w:r w:rsidRPr="00E54B9E">
              <w:rPr>
                <w:shd w:val="clear" w:color="auto" w:fill="FFFFFF"/>
              </w:rPr>
              <w:t>action</w:t>
            </w:r>
            <w:r>
              <w:rPr>
                <w:shd w:val="clear" w:color="auto" w:fill="FFFFFF"/>
              </w:rPr>
              <w:t>. Sage.</w:t>
            </w:r>
          </w:p>
          <w:p w14:paraId="6C757755" w14:textId="77777777" w:rsidR="00FD51CD" w:rsidRDefault="00FD51CD" w:rsidP="00B436C8"/>
        </w:tc>
      </w:tr>
    </w:tbl>
    <w:p w14:paraId="51408BC9" w14:textId="77777777" w:rsidR="00FD51CD" w:rsidRPr="00557059" w:rsidRDefault="00FD51CD" w:rsidP="00B436C8"/>
    <w:tbl>
      <w:tblPr>
        <w:tblStyle w:val="TableGrid"/>
        <w:tblW w:w="0" w:type="auto"/>
        <w:tblLook w:val="04A0" w:firstRow="1" w:lastRow="0" w:firstColumn="1" w:lastColumn="0" w:noHBand="0" w:noVBand="1"/>
      </w:tblPr>
      <w:tblGrid>
        <w:gridCol w:w="9242"/>
      </w:tblGrid>
      <w:tr w:rsidR="00FD51CD" w14:paraId="66A9205F" w14:textId="77777777" w:rsidTr="00FD51CD">
        <w:tc>
          <w:tcPr>
            <w:tcW w:w="9242" w:type="dxa"/>
          </w:tcPr>
          <w:p w14:paraId="75DAFCA9" w14:textId="77777777" w:rsidR="00FD51CD" w:rsidRPr="00557059" w:rsidRDefault="00FD51CD" w:rsidP="00FD51CD">
            <w:pPr>
              <w:pStyle w:val="Heading3"/>
            </w:pPr>
            <w:bookmarkStart w:id="24" w:name="_Toc492106250"/>
            <w:r w:rsidRPr="00557059">
              <w:lastRenderedPageBreak/>
              <w:t>Weekend</w:t>
            </w:r>
            <w:r>
              <w:t xml:space="preserve"> </w:t>
            </w:r>
            <w:r w:rsidRPr="00557059">
              <w:t>No</w:t>
            </w:r>
            <w:r>
              <w:t xml:space="preserve"> </w:t>
            </w:r>
            <w:r w:rsidRPr="00557059">
              <w:t>2:</w:t>
            </w:r>
            <w:r>
              <w:t xml:space="preserve"> </w:t>
            </w:r>
            <w:r w:rsidRPr="00557059">
              <w:t>Ego</w:t>
            </w:r>
            <w:r>
              <w:t xml:space="preserve"> </w:t>
            </w:r>
            <w:r w:rsidRPr="00557059">
              <w:t>states</w:t>
            </w:r>
            <w:r>
              <w:t xml:space="preserve"> </w:t>
            </w:r>
            <w:r w:rsidRPr="00557059">
              <w:t>and</w:t>
            </w:r>
            <w:r>
              <w:t xml:space="preserve"> </w:t>
            </w:r>
            <w:r w:rsidRPr="00557059">
              <w:t>Transactions</w:t>
            </w:r>
            <w:r>
              <w:t xml:space="preserve"> </w:t>
            </w:r>
            <w:r w:rsidRPr="00557059">
              <w:t>(2</w:t>
            </w:r>
            <w:r>
              <w:t xml:space="preserve"> </w:t>
            </w:r>
            <w:r w:rsidRPr="00557059">
              <w:t>day</w:t>
            </w:r>
            <w:r>
              <w:t xml:space="preserve"> </w:t>
            </w:r>
            <w:r w:rsidRPr="00557059">
              <w:t>teach)</w:t>
            </w:r>
          </w:p>
          <w:p w14:paraId="42C04F25" w14:textId="77777777" w:rsidR="00FD51CD" w:rsidRDefault="00FD51CD" w:rsidP="00FD51CD">
            <w:pPr>
              <w:pStyle w:val="NoSpacing"/>
            </w:pPr>
          </w:p>
        </w:tc>
      </w:tr>
      <w:tr w:rsidR="00FD51CD" w14:paraId="52F27199" w14:textId="77777777" w:rsidTr="00FD51CD">
        <w:tc>
          <w:tcPr>
            <w:tcW w:w="9242" w:type="dxa"/>
          </w:tcPr>
          <w:p w14:paraId="787D089F" w14:textId="77777777" w:rsidR="00FD51CD" w:rsidRPr="00557059" w:rsidRDefault="00FD51CD" w:rsidP="00FD51CD">
            <w:r>
              <w:t>Indicative Content</w:t>
            </w:r>
          </w:p>
          <w:p w14:paraId="6FC0B37F" w14:textId="77777777" w:rsidR="00FD51CD" w:rsidRPr="00557059" w:rsidRDefault="00FD51CD" w:rsidP="00FD51CD">
            <w:pPr>
              <w:pStyle w:val="ListParagraph"/>
              <w:numPr>
                <w:ilvl w:val="0"/>
                <w:numId w:val="10"/>
              </w:numPr>
            </w:pPr>
            <w:r>
              <w:t>Ego state theory</w:t>
            </w:r>
          </w:p>
          <w:p w14:paraId="4EB309F2" w14:textId="77777777" w:rsidR="00FD51CD" w:rsidRPr="00557059" w:rsidRDefault="00FD51CD" w:rsidP="00FD51CD">
            <w:pPr>
              <w:pStyle w:val="ListParagraph"/>
              <w:numPr>
                <w:ilvl w:val="0"/>
                <w:numId w:val="10"/>
              </w:numPr>
            </w:pPr>
            <w:r>
              <w:t>TA theory of interpersonal communication</w:t>
            </w:r>
          </w:p>
          <w:p w14:paraId="459157AA" w14:textId="77777777" w:rsidR="00FD51CD" w:rsidRPr="00557059" w:rsidRDefault="00FD51CD" w:rsidP="00FD51CD">
            <w:pPr>
              <w:pStyle w:val="ListParagraph"/>
              <w:numPr>
                <w:ilvl w:val="0"/>
                <w:numId w:val="10"/>
              </w:numPr>
            </w:pPr>
            <w:r>
              <w:t xml:space="preserve">The historical and philosophical background to the theory of ego states. </w:t>
            </w:r>
          </w:p>
          <w:p w14:paraId="73DCEAEC" w14:textId="77777777" w:rsidR="00FD51CD" w:rsidRPr="00557059" w:rsidRDefault="00FD51CD" w:rsidP="00FD51CD">
            <w:pPr>
              <w:pStyle w:val="ListParagraph"/>
              <w:numPr>
                <w:ilvl w:val="0"/>
                <w:numId w:val="10"/>
              </w:numPr>
            </w:pPr>
            <w:r w:rsidRPr="00557059">
              <w:t>Structural</w:t>
            </w:r>
            <w:r>
              <w:t xml:space="preserve"> </w:t>
            </w:r>
            <w:r w:rsidRPr="00557059">
              <w:t>and</w:t>
            </w:r>
            <w:r>
              <w:t xml:space="preserve"> </w:t>
            </w:r>
            <w:r w:rsidRPr="00557059">
              <w:t>functional</w:t>
            </w:r>
            <w:r>
              <w:t xml:space="preserve"> </w:t>
            </w:r>
            <w:r w:rsidRPr="00557059">
              <w:t>models</w:t>
            </w:r>
            <w:r>
              <w:t xml:space="preserve"> </w:t>
            </w:r>
            <w:r w:rsidRPr="00557059">
              <w:t>of</w:t>
            </w:r>
            <w:r>
              <w:t xml:space="preserve"> </w:t>
            </w:r>
            <w:r w:rsidRPr="00557059">
              <w:t>egos</w:t>
            </w:r>
            <w:r>
              <w:t xml:space="preserve"> </w:t>
            </w:r>
            <w:r w:rsidRPr="00557059">
              <w:t>states</w:t>
            </w:r>
          </w:p>
          <w:p w14:paraId="7D2D5B96" w14:textId="77777777" w:rsidR="00FD51CD" w:rsidRPr="00557059" w:rsidRDefault="00FD51CD" w:rsidP="00FD51CD">
            <w:pPr>
              <w:pStyle w:val="ListParagraph"/>
              <w:numPr>
                <w:ilvl w:val="0"/>
                <w:numId w:val="10"/>
              </w:numPr>
            </w:pPr>
            <w:r w:rsidRPr="00557059">
              <w:t>Methods</w:t>
            </w:r>
            <w:r>
              <w:t xml:space="preserve"> </w:t>
            </w:r>
            <w:r w:rsidRPr="00557059">
              <w:t>of</w:t>
            </w:r>
            <w:r>
              <w:t xml:space="preserve"> </w:t>
            </w:r>
            <w:r w:rsidRPr="00557059">
              <w:t>diagnosis</w:t>
            </w:r>
          </w:p>
          <w:p w14:paraId="501F936F" w14:textId="77777777" w:rsidR="00FD51CD" w:rsidRPr="00557059" w:rsidRDefault="00FD51CD" w:rsidP="00FD51CD">
            <w:pPr>
              <w:pStyle w:val="ListParagraph"/>
              <w:numPr>
                <w:ilvl w:val="0"/>
                <w:numId w:val="10"/>
              </w:numPr>
            </w:pPr>
            <w:r>
              <w:t>Ego state pathology</w:t>
            </w:r>
          </w:p>
          <w:p w14:paraId="6667F299" w14:textId="77777777" w:rsidR="00FD51CD" w:rsidRPr="00557059" w:rsidRDefault="00FD51CD" w:rsidP="00FD51CD">
            <w:pPr>
              <w:pStyle w:val="ListParagraph"/>
              <w:numPr>
                <w:ilvl w:val="0"/>
                <w:numId w:val="10"/>
              </w:numPr>
            </w:pPr>
            <w:r w:rsidRPr="00557059">
              <w:t>Transactions</w:t>
            </w:r>
            <w:r>
              <w:t xml:space="preserve"> </w:t>
            </w:r>
            <w:r w:rsidRPr="00557059">
              <w:t>and</w:t>
            </w:r>
            <w:r>
              <w:t xml:space="preserve"> </w:t>
            </w:r>
            <w:r w:rsidRPr="00557059">
              <w:t>rules</w:t>
            </w:r>
            <w:r>
              <w:t xml:space="preserve"> </w:t>
            </w:r>
            <w:r w:rsidRPr="00557059">
              <w:t>of</w:t>
            </w:r>
            <w:r>
              <w:t xml:space="preserve"> </w:t>
            </w:r>
            <w:r w:rsidRPr="00557059">
              <w:t>communication</w:t>
            </w:r>
            <w:r>
              <w:t>.</w:t>
            </w:r>
          </w:p>
          <w:p w14:paraId="014BC5DD" w14:textId="77777777" w:rsidR="00FD51CD" w:rsidRDefault="00FD51CD" w:rsidP="00FD51CD">
            <w:pPr>
              <w:pStyle w:val="NoSpacing"/>
            </w:pPr>
          </w:p>
        </w:tc>
      </w:tr>
      <w:tr w:rsidR="00FD51CD" w14:paraId="320100CC" w14:textId="77777777" w:rsidTr="00FD51CD">
        <w:tc>
          <w:tcPr>
            <w:tcW w:w="9242" w:type="dxa"/>
          </w:tcPr>
          <w:p w14:paraId="6DA715C7" w14:textId="77777777" w:rsidR="00FD51CD" w:rsidRPr="00557059" w:rsidRDefault="00FD51CD" w:rsidP="00FD51CD">
            <w:r w:rsidRPr="00557059">
              <w:t>Reading</w:t>
            </w:r>
          </w:p>
          <w:p w14:paraId="3DFB5646" w14:textId="77777777" w:rsidR="00FD51CD" w:rsidRPr="00557059" w:rsidRDefault="00FD51CD" w:rsidP="00FD51CD">
            <w:r>
              <w:rPr>
                <w:shd w:val="clear" w:color="auto" w:fill="FFFFFF"/>
              </w:rPr>
              <w:t xml:space="preserve">Berne, Eric. (1961) </w:t>
            </w:r>
            <w:r w:rsidRPr="00E54B9E">
              <w:rPr>
                <w:shd w:val="clear" w:color="auto" w:fill="FFFFFF"/>
              </w:rPr>
              <w:t>Transactional</w:t>
            </w:r>
            <w:r>
              <w:rPr>
                <w:shd w:val="clear" w:color="auto" w:fill="FFFFFF"/>
              </w:rPr>
              <w:t xml:space="preserve"> </w:t>
            </w:r>
            <w:r w:rsidRPr="00E54B9E">
              <w:rPr>
                <w:shd w:val="clear" w:color="auto" w:fill="FFFFFF"/>
              </w:rPr>
              <w:t>analysis</w:t>
            </w:r>
            <w:r>
              <w:rPr>
                <w:shd w:val="clear" w:color="auto" w:fill="FFFFFF"/>
              </w:rPr>
              <w:t xml:space="preserve"> </w:t>
            </w:r>
            <w:r w:rsidRPr="00E54B9E">
              <w:rPr>
                <w:shd w:val="clear" w:color="auto" w:fill="FFFFFF"/>
              </w:rPr>
              <w:t>in</w:t>
            </w:r>
            <w:r>
              <w:rPr>
                <w:shd w:val="clear" w:color="auto" w:fill="FFFFFF"/>
              </w:rPr>
              <w:t xml:space="preserve"> </w:t>
            </w:r>
            <w:r w:rsidRPr="00E54B9E">
              <w:rPr>
                <w:shd w:val="clear" w:color="auto" w:fill="FFFFFF"/>
              </w:rPr>
              <w:t>psychotherapy:</w:t>
            </w:r>
            <w:r>
              <w:rPr>
                <w:shd w:val="clear" w:color="auto" w:fill="FFFFFF"/>
              </w:rPr>
              <w:t xml:space="preserve"> </w:t>
            </w:r>
            <w:r w:rsidRPr="00E54B9E">
              <w:rPr>
                <w:shd w:val="clear" w:color="auto" w:fill="FFFFFF"/>
              </w:rPr>
              <w:t>A</w:t>
            </w:r>
            <w:r>
              <w:rPr>
                <w:shd w:val="clear" w:color="auto" w:fill="FFFFFF"/>
              </w:rPr>
              <w:t xml:space="preserve"> </w:t>
            </w:r>
            <w:r w:rsidRPr="00E54B9E">
              <w:rPr>
                <w:shd w:val="clear" w:color="auto" w:fill="FFFFFF"/>
              </w:rPr>
              <w:t>systematic</w:t>
            </w:r>
            <w:r>
              <w:rPr>
                <w:shd w:val="clear" w:color="auto" w:fill="FFFFFF"/>
              </w:rPr>
              <w:t xml:space="preserve"> </w:t>
            </w:r>
            <w:r w:rsidRPr="00E54B9E">
              <w:rPr>
                <w:shd w:val="clear" w:color="auto" w:fill="FFFFFF"/>
              </w:rPr>
              <w:t>individual</w:t>
            </w:r>
            <w:r>
              <w:rPr>
                <w:shd w:val="clear" w:color="auto" w:fill="FFFFFF"/>
              </w:rPr>
              <w:t xml:space="preserve"> </w:t>
            </w:r>
            <w:r w:rsidRPr="00E54B9E">
              <w:rPr>
                <w:shd w:val="clear" w:color="auto" w:fill="FFFFFF"/>
              </w:rPr>
              <w:t>and</w:t>
            </w:r>
            <w:r>
              <w:rPr>
                <w:shd w:val="clear" w:color="auto" w:fill="FFFFFF"/>
              </w:rPr>
              <w:t xml:space="preserve"> </w:t>
            </w:r>
            <w:r w:rsidRPr="00E54B9E">
              <w:rPr>
                <w:shd w:val="clear" w:color="auto" w:fill="FFFFFF"/>
              </w:rPr>
              <w:t>social</w:t>
            </w:r>
            <w:r>
              <w:rPr>
                <w:shd w:val="clear" w:color="auto" w:fill="FFFFFF"/>
              </w:rPr>
              <w:t xml:space="preserve"> </w:t>
            </w:r>
            <w:r w:rsidRPr="00E54B9E">
              <w:rPr>
                <w:shd w:val="clear" w:color="auto" w:fill="FFFFFF"/>
              </w:rPr>
              <w:t>psychiatry</w:t>
            </w:r>
            <w:r>
              <w:rPr>
                <w:shd w:val="clear" w:color="auto" w:fill="FFFFFF"/>
              </w:rPr>
              <w:t>. Grove Press.</w:t>
            </w:r>
          </w:p>
          <w:p w14:paraId="6E299351" w14:textId="77777777" w:rsidR="00FD51CD" w:rsidRPr="00557059" w:rsidRDefault="00FD51CD" w:rsidP="00FD51CD">
            <w:pPr>
              <w:rPr>
                <w:shd w:val="clear" w:color="auto" w:fill="FFFFFF"/>
              </w:rPr>
            </w:pPr>
            <w:r w:rsidRPr="00557059">
              <w:rPr>
                <w:shd w:val="clear" w:color="auto" w:fill="FFFFFF"/>
              </w:rPr>
              <w:t>Berne,</w:t>
            </w:r>
            <w:r>
              <w:rPr>
                <w:shd w:val="clear" w:color="auto" w:fill="FFFFFF"/>
              </w:rPr>
              <w:t xml:space="preserve"> </w:t>
            </w:r>
            <w:r w:rsidRPr="00557059">
              <w:rPr>
                <w:shd w:val="clear" w:color="auto" w:fill="FFFFFF"/>
              </w:rPr>
              <w:t>Eric.</w:t>
            </w:r>
            <w:r>
              <w:rPr>
                <w:shd w:val="clear" w:color="auto" w:fill="FFFFFF"/>
              </w:rPr>
              <w:t xml:space="preserve"> </w:t>
            </w:r>
            <w:r>
              <w:rPr>
                <w:rStyle w:val="apple-converted-space"/>
                <w:rFonts w:cs="Arial"/>
                <w:szCs w:val="20"/>
                <w:shd w:val="clear" w:color="auto" w:fill="FFFFFF"/>
              </w:rPr>
              <w:t xml:space="preserve">(2010) </w:t>
            </w:r>
            <w:r w:rsidRPr="00557059">
              <w:rPr>
                <w:i/>
                <w:iCs/>
                <w:shd w:val="clear" w:color="auto" w:fill="FFFFFF"/>
              </w:rPr>
              <w:t>What</w:t>
            </w:r>
            <w:r>
              <w:rPr>
                <w:i/>
                <w:iCs/>
                <w:shd w:val="clear" w:color="auto" w:fill="FFFFFF"/>
              </w:rPr>
              <w:t xml:space="preserve"> </w:t>
            </w:r>
            <w:r w:rsidRPr="00557059">
              <w:rPr>
                <w:i/>
                <w:iCs/>
                <w:shd w:val="clear" w:color="auto" w:fill="FFFFFF"/>
              </w:rPr>
              <w:t>do</w:t>
            </w:r>
            <w:r>
              <w:rPr>
                <w:i/>
                <w:iCs/>
                <w:shd w:val="clear" w:color="auto" w:fill="FFFFFF"/>
              </w:rPr>
              <w:t xml:space="preserve"> </w:t>
            </w:r>
            <w:r w:rsidRPr="00557059">
              <w:rPr>
                <w:i/>
                <w:iCs/>
                <w:shd w:val="clear" w:color="auto" w:fill="FFFFFF"/>
              </w:rPr>
              <w:t>you</w:t>
            </w:r>
            <w:r>
              <w:rPr>
                <w:i/>
                <w:iCs/>
                <w:shd w:val="clear" w:color="auto" w:fill="FFFFFF"/>
              </w:rPr>
              <w:t xml:space="preserve"> </w:t>
            </w:r>
            <w:r w:rsidRPr="00557059">
              <w:rPr>
                <w:i/>
                <w:iCs/>
                <w:shd w:val="clear" w:color="auto" w:fill="FFFFFF"/>
              </w:rPr>
              <w:t>say</w:t>
            </w:r>
            <w:r>
              <w:rPr>
                <w:i/>
                <w:iCs/>
                <w:shd w:val="clear" w:color="auto" w:fill="FFFFFF"/>
              </w:rPr>
              <w:t xml:space="preserve"> </w:t>
            </w:r>
            <w:r w:rsidRPr="00557059">
              <w:rPr>
                <w:i/>
                <w:iCs/>
                <w:shd w:val="clear" w:color="auto" w:fill="FFFFFF"/>
              </w:rPr>
              <w:t>after</w:t>
            </w:r>
            <w:r>
              <w:rPr>
                <w:i/>
                <w:iCs/>
                <w:shd w:val="clear" w:color="auto" w:fill="FFFFFF"/>
              </w:rPr>
              <w:t xml:space="preserve"> </w:t>
            </w:r>
            <w:r w:rsidRPr="00557059">
              <w:rPr>
                <w:i/>
                <w:iCs/>
                <w:shd w:val="clear" w:color="auto" w:fill="FFFFFF"/>
              </w:rPr>
              <w:t>you</w:t>
            </w:r>
            <w:r>
              <w:rPr>
                <w:i/>
                <w:iCs/>
                <w:shd w:val="clear" w:color="auto" w:fill="FFFFFF"/>
              </w:rPr>
              <w:t xml:space="preserve"> </w:t>
            </w:r>
            <w:r w:rsidRPr="00557059">
              <w:rPr>
                <w:i/>
                <w:iCs/>
                <w:shd w:val="clear" w:color="auto" w:fill="FFFFFF"/>
              </w:rPr>
              <w:t>say</w:t>
            </w:r>
            <w:r>
              <w:rPr>
                <w:i/>
                <w:iCs/>
                <w:shd w:val="clear" w:color="auto" w:fill="FFFFFF"/>
              </w:rPr>
              <w:t xml:space="preserve"> </w:t>
            </w:r>
            <w:r w:rsidRPr="00557059">
              <w:rPr>
                <w:i/>
                <w:iCs/>
                <w:shd w:val="clear" w:color="auto" w:fill="FFFFFF"/>
              </w:rPr>
              <w:t>hello</w:t>
            </w:r>
            <w:r>
              <w:rPr>
                <w:shd w:val="clear" w:color="auto" w:fill="FFFFFF"/>
              </w:rPr>
              <w:t>. Random House.</w:t>
            </w:r>
          </w:p>
          <w:p w14:paraId="4C058D1A" w14:textId="77777777" w:rsidR="00FD51CD" w:rsidRPr="00557059" w:rsidRDefault="00FD51CD" w:rsidP="00FD51CD">
            <w:pPr>
              <w:rPr>
                <w:shd w:val="clear" w:color="auto" w:fill="FFFFFF"/>
              </w:rPr>
            </w:pPr>
            <w:r>
              <w:rPr>
                <w:shd w:val="clear" w:color="auto" w:fill="FFFFFF"/>
              </w:rPr>
              <w:t xml:space="preserve">Cox, Mary. (1999) </w:t>
            </w:r>
            <w:r w:rsidRPr="00557059">
              <w:rPr>
                <w:shd w:val="clear" w:color="auto" w:fill="FFFFFF"/>
              </w:rPr>
              <w:t>The</w:t>
            </w:r>
            <w:r>
              <w:rPr>
                <w:shd w:val="clear" w:color="auto" w:fill="FFFFFF"/>
              </w:rPr>
              <w:t xml:space="preserve"> </w:t>
            </w:r>
            <w:r w:rsidRPr="00557059">
              <w:rPr>
                <w:shd w:val="clear" w:color="auto" w:fill="FFFFFF"/>
              </w:rPr>
              <w:t>relationship</w:t>
            </w:r>
            <w:r>
              <w:rPr>
                <w:shd w:val="clear" w:color="auto" w:fill="FFFFFF"/>
              </w:rPr>
              <w:t xml:space="preserve"> </w:t>
            </w:r>
            <w:r w:rsidRPr="00557059">
              <w:rPr>
                <w:shd w:val="clear" w:color="auto" w:fill="FFFFFF"/>
              </w:rPr>
              <w:t>between</w:t>
            </w:r>
            <w:r>
              <w:rPr>
                <w:shd w:val="clear" w:color="auto" w:fill="FFFFFF"/>
              </w:rPr>
              <w:t xml:space="preserve"> </w:t>
            </w:r>
            <w:r w:rsidRPr="00557059">
              <w:rPr>
                <w:shd w:val="clear" w:color="auto" w:fill="FFFFFF"/>
              </w:rPr>
              <w:t>ego</w:t>
            </w:r>
            <w:r>
              <w:rPr>
                <w:shd w:val="clear" w:color="auto" w:fill="FFFFFF"/>
              </w:rPr>
              <w:t xml:space="preserve"> </w:t>
            </w:r>
            <w:r w:rsidRPr="00557059">
              <w:rPr>
                <w:shd w:val="clear" w:color="auto" w:fill="FFFFFF"/>
              </w:rPr>
              <w:t>state</w:t>
            </w:r>
            <w:r>
              <w:rPr>
                <w:shd w:val="clear" w:color="auto" w:fill="FFFFFF"/>
              </w:rPr>
              <w:t xml:space="preserve"> </w:t>
            </w:r>
            <w:r w:rsidRPr="00557059">
              <w:rPr>
                <w:shd w:val="clear" w:color="auto" w:fill="FFFFFF"/>
              </w:rPr>
              <w:t>structure</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function:</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diagrammatic</w:t>
            </w:r>
            <w:r>
              <w:rPr>
                <w:shd w:val="clear" w:color="auto" w:fill="FFFFFF"/>
              </w:rPr>
              <w:t xml:space="preserve"> </w:t>
            </w:r>
            <w:r w:rsidRPr="00557059">
              <w:rPr>
                <w:shd w:val="clear" w:color="auto" w:fill="FFFFFF"/>
              </w:rPr>
              <w:t>formul</w:t>
            </w:r>
            <w:r>
              <w:rPr>
                <w:shd w:val="clear" w:color="auto" w:fill="FFFFFF"/>
              </w:rPr>
              <w:t xml:space="preserve">ation.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proofErr w:type="gramStart"/>
            <w:r w:rsidRPr="00557059">
              <w:rPr>
                <w:i/>
                <w:iCs/>
                <w:shd w:val="clear" w:color="auto" w:fill="FFFFFF"/>
              </w:rPr>
              <w:t>Journal</w:t>
            </w:r>
            <w:r>
              <w:rPr>
                <w:rStyle w:val="apple-converted-space"/>
                <w:rFonts w:cs="Arial"/>
                <w:szCs w:val="20"/>
                <w:shd w:val="clear" w:color="auto" w:fill="FFFFFF"/>
              </w:rPr>
              <w:t xml:space="preserve">  Vol</w:t>
            </w:r>
            <w:proofErr w:type="gramEnd"/>
            <w:r>
              <w:rPr>
                <w:rStyle w:val="apple-converted-space"/>
                <w:rFonts w:cs="Arial"/>
                <w:szCs w:val="20"/>
                <w:shd w:val="clear" w:color="auto" w:fill="FFFFFF"/>
              </w:rPr>
              <w:t xml:space="preserve"> </w:t>
            </w:r>
            <w:r>
              <w:rPr>
                <w:shd w:val="clear" w:color="auto" w:fill="FFFFFF"/>
              </w:rPr>
              <w:t xml:space="preserve">29.1 P </w:t>
            </w:r>
            <w:r w:rsidRPr="00557059">
              <w:rPr>
                <w:shd w:val="clear" w:color="auto" w:fill="FFFFFF"/>
              </w:rPr>
              <w:t>49-58.</w:t>
            </w:r>
          </w:p>
          <w:p w14:paraId="0C02EFE5" w14:textId="77777777" w:rsidR="00FD51CD" w:rsidRPr="00557059" w:rsidRDefault="00FD51CD" w:rsidP="00FD51CD">
            <w:pPr>
              <w:rPr>
                <w:shd w:val="clear" w:color="auto" w:fill="FFFFFF"/>
              </w:rPr>
            </w:pPr>
            <w:proofErr w:type="spellStart"/>
            <w:r>
              <w:rPr>
                <w:shd w:val="clear" w:color="auto" w:fill="FFFFFF"/>
              </w:rPr>
              <w:t>Dusay</w:t>
            </w:r>
            <w:proofErr w:type="spellEnd"/>
            <w:r>
              <w:rPr>
                <w:shd w:val="clear" w:color="auto" w:fill="FFFFFF"/>
              </w:rPr>
              <w:t>, John M</w:t>
            </w:r>
            <w:proofErr w:type="gramStart"/>
            <w:r>
              <w:rPr>
                <w:shd w:val="clear" w:color="auto" w:fill="FFFFFF"/>
              </w:rPr>
              <w:t>.(</w:t>
            </w:r>
            <w:proofErr w:type="gramEnd"/>
            <w:r>
              <w:rPr>
                <w:shd w:val="clear" w:color="auto" w:fill="FFFFFF"/>
              </w:rPr>
              <w:t xml:space="preserve">1972) </w:t>
            </w:r>
            <w:proofErr w:type="spellStart"/>
            <w:r w:rsidRPr="00557059">
              <w:rPr>
                <w:shd w:val="clear" w:color="auto" w:fill="FFFFFF"/>
              </w:rPr>
              <w:t>Egograms</w:t>
            </w:r>
            <w:proofErr w:type="spellEnd"/>
            <w:r>
              <w:rPr>
                <w:shd w:val="clear" w:color="auto" w:fill="FFFFFF"/>
              </w:rPr>
              <w:t xml:space="preserve"> and the “constancy hypothesis”.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Pr>
                <w:shd w:val="clear" w:color="auto" w:fill="FFFFFF"/>
              </w:rPr>
              <w:t xml:space="preserve">2.3 p </w:t>
            </w:r>
            <w:r w:rsidRPr="00557059">
              <w:rPr>
                <w:shd w:val="clear" w:color="auto" w:fill="FFFFFF"/>
              </w:rPr>
              <w:t>37-41.</w:t>
            </w:r>
            <w:r>
              <w:rPr>
                <w:shd w:val="clear" w:color="auto" w:fill="FFFFFF"/>
              </w:rPr>
              <w:t xml:space="preserve"> </w:t>
            </w:r>
          </w:p>
          <w:p w14:paraId="67B9E8AC" w14:textId="77777777" w:rsidR="00FD51CD" w:rsidRDefault="00FD51CD" w:rsidP="00FD51CD">
            <w:pPr>
              <w:rPr>
                <w:shd w:val="clear" w:color="auto" w:fill="FFFFFF"/>
              </w:rPr>
            </w:pPr>
            <w:proofErr w:type="spellStart"/>
            <w:r>
              <w:rPr>
                <w:shd w:val="clear" w:color="auto" w:fill="FFFFFF"/>
              </w:rPr>
              <w:t>Lapworth</w:t>
            </w:r>
            <w:proofErr w:type="spellEnd"/>
            <w:r>
              <w:rPr>
                <w:shd w:val="clear" w:color="auto" w:fill="FFFFFF"/>
              </w:rPr>
              <w:t xml:space="preserve">, P., &amp; </w:t>
            </w:r>
            <w:r w:rsidRPr="00557059">
              <w:rPr>
                <w:shd w:val="clear" w:color="auto" w:fill="FFFFFF"/>
              </w:rPr>
              <w:t>Sills</w:t>
            </w:r>
            <w:r>
              <w:rPr>
                <w:shd w:val="clear" w:color="auto" w:fill="FFFFFF"/>
              </w:rPr>
              <w:t>, C</w:t>
            </w:r>
            <w:r w:rsidRPr="00557059">
              <w:rPr>
                <w:shd w:val="clear" w:color="auto" w:fill="FFFFFF"/>
              </w:rPr>
              <w:t>.</w:t>
            </w:r>
            <w:r>
              <w:rPr>
                <w:shd w:val="clear" w:color="auto" w:fill="FFFFFF"/>
              </w:rPr>
              <w:t xml:space="preserve"> (2011) </w:t>
            </w:r>
            <w:r w:rsidRPr="0011565A">
              <w:rPr>
                <w:shd w:val="clear" w:color="auto" w:fill="FFFFFF"/>
              </w:rPr>
              <w:t>An</w:t>
            </w:r>
            <w:r>
              <w:rPr>
                <w:shd w:val="clear" w:color="auto" w:fill="FFFFFF"/>
              </w:rPr>
              <w:t xml:space="preserve"> </w:t>
            </w:r>
            <w:r w:rsidRPr="0011565A">
              <w:rPr>
                <w:shd w:val="clear" w:color="auto" w:fill="FFFFFF"/>
              </w:rPr>
              <w:t>Introduction</w:t>
            </w:r>
            <w:r>
              <w:rPr>
                <w:shd w:val="clear" w:color="auto" w:fill="FFFFFF"/>
              </w:rPr>
              <w:t xml:space="preserve"> </w:t>
            </w:r>
            <w:r w:rsidRPr="0011565A">
              <w:rPr>
                <w:shd w:val="clear" w:color="auto" w:fill="FFFFFF"/>
              </w:rPr>
              <w:t>to</w:t>
            </w:r>
            <w:r>
              <w:rPr>
                <w:shd w:val="clear" w:color="auto" w:fill="FFFFFF"/>
              </w:rPr>
              <w:t xml:space="preserve"> </w:t>
            </w:r>
            <w:r w:rsidRPr="0011565A">
              <w:rPr>
                <w:shd w:val="clear" w:color="auto" w:fill="FFFFFF"/>
              </w:rPr>
              <w:t>Transactional</w:t>
            </w:r>
            <w:r>
              <w:rPr>
                <w:shd w:val="clear" w:color="auto" w:fill="FFFFFF"/>
              </w:rPr>
              <w:t xml:space="preserve"> </w:t>
            </w:r>
            <w:r w:rsidRPr="0011565A">
              <w:rPr>
                <w:shd w:val="clear" w:color="auto" w:fill="FFFFFF"/>
              </w:rPr>
              <w:t>Analysis:</w:t>
            </w:r>
            <w:r>
              <w:rPr>
                <w:shd w:val="clear" w:color="auto" w:fill="FFFFFF"/>
              </w:rPr>
              <w:t xml:space="preserve"> </w:t>
            </w:r>
            <w:r w:rsidRPr="0011565A">
              <w:rPr>
                <w:shd w:val="clear" w:color="auto" w:fill="FFFFFF"/>
              </w:rPr>
              <w:t>Helping</w:t>
            </w:r>
            <w:r>
              <w:rPr>
                <w:shd w:val="clear" w:color="auto" w:fill="FFFFFF"/>
              </w:rPr>
              <w:t xml:space="preserve"> </w:t>
            </w:r>
            <w:r w:rsidRPr="0011565A">
              <w:rPr>
                <w:shd w:val="clear" w:color="auto" w:fill="FFFFFF"/>
              </w:rPr>
              <w:t>People</w:t>
            </w:r>
            <w:r>
              <w:rPr>
                <w:shd w:val="clear" w:color="auto" w:fill="FFFFFF"/>
              </w:rPr>
              <w:t xml:space="preserve"> </w:t>
            </w:r>
            <w:r w:rsidRPr="0011565A">
              <w:rPr>
                <w:shd w:val="clear" w:color="auto" w:fill="FFFFFF"/>
              </w:rPr>
              <w:t>Change</w:t>
            </w:r>
            <w:r>
              <w:rPr>
                <w:shd w:val="clear" w:color="auto" w:fill="FFFFFF"/>
              </w:rPr>
              <w:t xml:space="preserve">. Sage. </w:t>
            </w:r>
          </w:p>
          <w:p w14:paraId="62200F6F" w14:textId="77777777" w:rsidR="00FD51CD" w:rsidRPr="0011565A" w:rsidRDefault="00FD51CD" w:rsidP="00FD51CD">
            <w:r>
              <w:rPr>
                <w:shd w:val="clear" w:color="auto" w:fill="FFFFFF"/>
              </w:rPr>
              <w:t xml:space="preserve">Schiff, S. (1977) </w:t>
            </w:r>
            <w:r w:rsidRPr="00557059">
              <w:rPr>
                <w:shd w:val="clear" w:color="auto" w:fill="FFFFFF"/>
              </w:rPr>
              <w:t>Persona</w:t>
            </w:r>
            <w:r>
              <w:rPr>
                <w:shd w:val="clear" w:color="auto" w:fill="FFFFFF"/>
              </w:rPr>
              <w:t xml:space="preserve">lity development and symbiosis.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sidRPr="00557059">
              <w:rPr>
                <w:shd w:val="clear" w:color="auto" w:fill="FFFFFF"/>
              </w:rPr>
              <w:t>.</w:t>
            </w:r>
            <w:r>
              <w:rPr>
                <w:rFonts w:ascii="Arial" w:hAnsi="Arial" w:cs="Arial"/>
                <w:color w:val="000000"/>
                <w:sz w:val="16"/>
                <w:szCs w:val="16"/>
              </w:rPr>
              <w:t xml:space="preserve"> </w:t>
            </w:r>
            <w:r w:rsidRPr="0011565A">
              <w:t>Vol</w:t>
            </w:r>
            <w:r>
              <w:t xml:space="preserve"> </w:t>
            </w:r>
            <w:r w:rsidRPr="0011565A">
              <w:t>7(4),</w:t>
            </w:r>
            <w:r>
              <w:t xml:space="preserve"> </w:t>
            </w:r>
            <w:r w:rsidRPr="0011565A">
              <w:t>Oct</w:t>
            </w:r>
            <w:r>
              <w:t xml:space="preserve"> p </w:t>
            </w:r>
            <w:r w:rsidRPr="0011565A">
              <w:t>310-316</w:t>
            </w:r>
          </w:p>
          <w:p w14:paraId="02FD0652" w14:textId="77777777" w:rsidR="00FD51CD" w:rsidRDefault="00FD51CD" w:rsidP="00FD51CD">
            <w:r>
              <w:rPr>
                <w:shd w:val="clear" w:color="auto" w:fill="FFFFFF"/>
              </w:rPr>
              <w:t xml:space="preserve">Stewart, I. &amp; </w:t>
            </w:r>
            <w:proofErr w:type="spellStart"/>
            <w:r>
              <w:rPr>
                <w:shd w:val="clear" w:color="auto" w:fill="FFFFFF"/>
              </w:rPr>
              <w:t>Joines</w:t>
            </w:r>
            <w:proofErr w:type="spellEnd"/>
            <w:r>
              <w:rPr>
                <w:shd w:val="clear" w:color="auto" w:fill="FFFFFF"/>
              </w:rPr>
              <w:t xml:space="preserve">, V. (1987). TA Today: A new introduction to transactional analysis. </w:t>
            </w:r>
            <w:proofErr w:type="spellStart"/>
            <w:r>
              <w:rPr>
                <w:shd w:val="clear" w:color="auto" w:fill="FFFFFF"/>
              </w:rPr>
              <w:t>Lifespace</w:t>
            </w:r>
            <w:proofErr w:type="spellEnd"/>
            <w:r>
              <w:rPr>
                <w:shd w:val="clear" w:color="auto" w:fill="FFFFFF"/>
              </w:rPr>
              <w:t xml:space="preserve"> Pub.</w:t>
            </w:r>
          </w:p>
          <w:p w14:paraId="3FE827F8" w14:textId="77777777" w:rsidR="00FD51CD" w:rsidRPr="00557059" w:rsidRDefault="00FD51CD" w:rsidP="00FD51CD">
            <w:r>
              <w:rPr>
                <w:shd w:val="clear" w:color="auto" w:fill="FFFFFF"/>
              </w:rPr>
              <w:t xml:space="preserve"> </w:t>
            </w:r>
            <w:proofErr w:type="spellStart"/>
            <w:r>
              <w:rPr>
                <w:shd w:val="clear" w:color="auto" w:fill="FFFFFF"/>
              </w:rPr>
              <w:t>Trautmann</w:t>
            </w:r>
            <w:proofErr w:type="spellEnd"/>
            <w:r>
              <w:rPr>
                <w:shd w:val="clear" w:color="auto" w:fill="FFFFFF"/>
              </w:rPr>
              <w:t xml:space="preserve">, R.L., &amp; </w:t>
            </w:r>
            <w:r w:rsidRPr="00557059">
              <w:rPr>
                <w:shd w:val="clear" w:color="auto" w:fill="FFFFFF"/>
              </w:rPr>
              <w:t>Erskine.</w:t>
            </w:r>
            <w:r>
              <w:rPr>
                <w:shd w:val="clear" w:color="auto" w:fill="FFFFFF"/>
              </w:rPr>
              <w:t xml:space="preserve"> </w:t>
            </w:r>
            <w:r w:rsidRPr="00557059">
              <w:rPr>
                <w:shd w:val="clear" w:color="auto" w:fill="FFFFFF"/>
              </w:rPr>
              <w:t>R</w:t>
            </w:r>
            <w:r>
              <w:rPr>
                <w:shd w:val="clear" w:color="auto" w:fill="FFFFFF"/>
              </w:rPr>
              <w:t>.</w:t>
            </w:r>
            <w:r w:rsidRPr="00557059">
              <w:rPr>
                <w:shd w:val="clear" w:color="auto" w:fill="FFFFFF"/>
              </w:rPr>
              <w:t>G.</w:t>
            </w:r>
            <w:r>
              <w:rPr>
                <w:shd w:val="clear" w:color="auto" w:fill="FFFFFF"/>
              </w:rPr>
              <w:t xml:space="preserve">, (1981) </w:t>
            </w:r>
            <w:r w:rsidRPr="00557059">
              <w:rPr>
                <w:shd w:val="clear" w:color="auto" w:fill="FFFFFF"/>
              </w:rPr>
              <w:t>Ego</w:t>
            </w:r>
            <w:r>
              <w:rPr>
                <w:shd w:val="clear" w:color="auto" w:fill="FFFFFF"/>
              </w:rPr>
              <w:t xml:space="preserve"> </w:t>
            </w:r>
            <w:r w:rsidRPr="00557059">
              <w:rPr>
                <w:shd w:val="clear" w:color="auto" w:fill="FFFFFF"/>
              </w:rPr>
              <w:t>stat</w:t>
            </w:r>
            <w:r>
              <w:rPr>
                <w:shd w:val="clear" w:color="auto" w:fill="FFFFFF"/>
              </w:rPr>
              <w:t xml:space="preserve">e analysis: A comparative view.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sidRPr="00557059">
              <w:rPr>
                <w:shd w:val="clear" w:color="auto" w:fill="FFFFFF"/>
              </w:rPr>
              <w:t>11.2</w:t>
            </w:r>
            <w:r>
              <w:rPr>
                <w:shd w:val="clear" w:color="auto" w:fill="FFFFFF"/>
              </w:rPr>
              <w:t xml:space="preserve"> p</w:t>
            </w:r>
            <w:r w:rsidRPr="00557059">
              <w:rPr>
                <w:shd w:val="clear" w:color="auto" w:fill="FFFFFF"/>
              </w:rPr>
              <w:t>178-185.</w:t>
            </w:r>
            <w:r>
              <w:t xml:space="preserve"> </w:t>
            </w:r>
          </w:p>
          <w:p w14:paraId="48522711" w14:textId="77777777" w:rsidR="00FD51CD" w:rsidRPr="00557059" w:rsidRDefault="00FD51CD" w:rsidP="00FD51CD">
            <w:r w:rsidRPr="00557059">
              <w:rPr>
                <w:shd w:val="clear" w:color="auto" w:fill="FFFFFF"/>
              </w:rPr>
              <w:t>Tudor,</w:t>
            </w:r>
            <w:r>
              <w:rPr>
                <w:shd w:val="clear" w:color="auto" w:fill="FFFFFF"/>
              </w:rPr>
              <w:t xml:space="preserve"> </w:t>
            </w:r>
            <w:r w:rsidRPr="00557059">
              <w:rPr>
                <w:shd w:val="clear" w:color="auto" w:fill="FFFFFF"/>
              </w:rPr>
              <w:t>K.</w:t>
            </w:r>
            <w:r>
              <w:rPr>
                <w:shd w:val="clear" w:color="auto" w:fill="FFFFFF"/>
              </w:rPr>
              <w:t xml:space="preserve"> </w:t>
            </w:r>
            <w:r w:rsidRPr="00557059">
              <w:rPr>
                <w:shd w:val="clear" w:color="auto" w:fill="FFFFFF"/>
              </w:rPr>
              <w:t>(2010).</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state</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ego:</w:t>
            </w:r>
            <w:r>
              <w:rPr>
                <w:shd w:val="clear" w:color="auto" w:fill="FFFFFF"/>
              </w:rPr>
              <w:t xml:space="preserve"> </w:t>
            </w:r>
            <w:r w:rsidRPr="00557059">
              <w:rPr>
                <w:shd w:val="clear" w:color="auto" w:fill="FFFFFF"/>
              </w:rPr>
              <w:t>Then</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now.</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w:t>
            </w:r>
            <w:r>
              <w:rPr>
                <w:rStyle w:val="apple-converted-space"/>
                <w:rFonts w:cs="Arial"/>
                <w:szCs w:val="20"/>
                <w:shd w:val="clear" w:color="auto" w:fill="FFFFFF"/>
              </w:rPr>
              <w:t xml:space="preserve">Vol </w:t>
            </w:r>
            <w:r w:rsidRPr="00557059">
              <w:rPr>
                <w:i/>
                <w:iCs/>
                <w:shd w:val="clear" w:color="auto" w:fill="FFFFFF"/>
              </w:rPr>
              <w:t>40</w:t>
            </w:r>
            <w:r>
              <w:rPr>
                <w:i/>
                <w:iCs/>
                <w:shd w:val="clear" w:color="auto" w:fill="FFFFFF"/>
              </w:rPr>
              <w:t xml:space="preserve"> </w:t>
            </w:r>
            <w:r w:rsidRPr="00557059">
              <w:rPr>
                <w:shd w:val="clear" w:color="auto" w:fill="FFFFFF"/>
              </w:rPr>
              <w:t>(3-4),</w:t>
            </w:r>
            <w:r>
              <w:rPr>
                <w:shd w:val="clear" w:color="auto" w:fill="FFFFFF"/>
              </w:rPr>
              <w:t xml:space="preserve"> p</w:t>
            </w:r>
            <w:r w:rsidRPr="00557059">
              <w:rPr>
                <w:shd w:val="clear" w:color="auto" w:fill="FFFFFF"/>
              </w:rPr>
              <w:t>261-277.</w:t>
            </w:r>
          </w:p>
          <w:p w14:paraId="39FCCAE8" w14:textId="77777777" w:rsidR="00FD51CD" w:rsidRDefault="00FD51CD" w:rsidP="00FD51CD">
            <w:pPr>
              <w:pStyle w:val="NoSpacing"/>
            </w:pPr>
          </w:p>
        </w:tc>
      </w:tr>
    </w:tbl>
    <w:p w14:paraId="3F3B4FBB" w14:textId="77777777" w:rsidR="00FD51CD" w:rsidRDefault="00FD51CD" w:rsidP="00FD51CD">
      <w:pPr>
        <w:pStyle w:val="NoSpacing"/>
      </w:pPr>
    </w:p>
    <w:tbl>
      <w:tblPr>
        <w:tblStyle w:val="TableGrid"/>
        <w:tblW w:w="0" w:type="auto"/>
        <w:tblLook w:val="04A0" w:firstRow="1" w:lastRow="0" w:firstColumn="1" w:lastColumn="0" w:noHBand="0" w:noVBand="1"/>
      </w:tblPr>
      <w:tblGrid>
        <w:gridCol w:w="9242"/>
      </w:tblGrid>
      <w:tr w:rsidR="00FD51CD" w14:paraId="06A28BCD" w14:textId="77777777" w:rsidTr="00FD51CD">
        <w:tc>
          <w:tcPr>
            <w:tcW w:w="9242" w:type="dxa"/>
          </w:tcPr>
          <w:p w14:paraId="249CD4B8" w14:textId="77777777" w:rsidR="00FD51CD" w:rsidRPr="00557059" w:rsidRDefault="00FD51CD" w:rsidP="00FD51CD">
            <w:pPr>
              <w:pStyle w:val="Heading3"/>
            </w:pPr>
            <w:bookmarkStart w:id="25" w:name="_Toc492106251"/>
            <w:r w:rsidRPr="00557059">
              <w:t>Weekend</w:t>
            </w:r>
            <w:r>
              <w:t xml:space="preserve"> </w:t>
            </w:r>
            <w:r w:rsidRPr="00557059">
              <w:t>No</w:t>
            </w:r>
            <w:r>
              <w:t xml:space="preserve"> </w:t>
            </w:r>
            <w:r w:rsidRPr="00557059">
              <w:t>3:</w:t>
            </w:r>
            <w:r>
              <w:t xml:space="preserve"> </w:t>
            </w:r>
            <w:r w:rsidRPr="00557059">
              <w:t>Script</w:t>
            </w:r>
            <w:r>
              <w:t xml:space="preserve"> </w:t>
            </w:r>
            <w:r w:rsidRPr="00557059">
              <w:t>(2</w:t>
            </w:r>
            <w:r>
              <w:t xml:space="preserve"> </w:t>
            </w:r>
            <w:r w:rsidRPr="00557059">
              <w:t>day</w:t>
            </w:r>
            <w:r>
              <w:t xml:space="preserve"> </w:t>
            </w:r>
            <w:r w:rsidRPr="00557059">
              <w:t>teach)</w:t>
            </w:r>
            <w:bookmarkEnd w:id="25"/>
          </w:p>
          <w:p w14:paraId="67C4DEC1" w14:textId="77777777" w:rsidR="00FD51CD" w:rsidRDefault="00FD51CD" w:rsidP="00FD51CD">
            <w:pPr>
              <w:pStyle w:val="NoSpacing"/>
            </w:pPr>
          </w:p>
        </w:tc>
      </w:tr>
      <w:tr w:rsidR="00FD51CD" w14:paraId="57003EFC" w14:textId="77777777" w:rsidTr="00FD51CD">
        <w:tc>
          <w:tcPr>
            <w:tcW w:w="9242" w:type="dxa"/>
          </w:tcPr>
          <w:p w14:paraId="4CE9FE16" w14:textId="77777777" w:rsidR="00FD51CD" w:rsidRPr="00557059" w:rsidRDefault="00FD51CD" w:rsidP="00FD51CD">
            <w:r>
              <w:t>Indicative Content</w:t>
            </w:r>
          </w:p>
          <w:p w14:paraId="47C58156" w14:textId="77777777" w:rsidR="00FD51CD" w:rsidRPr="00557059" w:rsidRDefault="00FD51CD" w:rsidP="00FD51CD">
            <w:pPr>
              <w:pStyle w:val="ListParagraph"/>
              <w:numPr>
                <w:ilvl w:val="0"/>
                <w:numId w:val="10"/>
              </w:numPr>
            </w:pPr>
            <w:r>
              <w:t>The concept of life script</w:t>
            </w:r>
          </w:p>
          <w:p w14:paraId="7EFF96EE" w14:textId="77777777" w:rsidR="00FD51CD" w:rsidRPr="00557059" w:rsidRDefault="00FD51CD" w:rsidP="00FD51CD">
            <w:pPr>
              <w:pStyle w:val="ListParagraph"/>
              <w:numPr>
                <w:ilvl w:val="0"/>
                <w:numId w:val="10"/>
              </w:numPr>
            </w:pPr>
            <w:r w:rsidRPr="00557059">
              <w:t>To</w:t>
            </w:r>
            <w:r>
              <w:t xml:space="preserve"> </w:t>
            </w:r>
            <w:r w:rsidRPr="00557059">
              <w:t>identify</w:t>
            </w:r>
            <w:r>
              <w:t xml:space="preserve"> </w:t>
            </w:r>
            <w:r w:rsidRPr="00557059">
              <w:t>and</w:t>
            </w:r>
            <w:r>
              <w:t xml:space="preserve"> </w:t>
            </w:r>
            <w:r w:rsidRPr="00557059">
              <w:t>evaluate</w:t>
            </w:r>
            <w:r>
              <w:t xml:space="preserve"> </w:t>
            </w:r>
            <w:r w:rsidRPr="00557059">
              <w:t>the</w:t>
            </w:r>
            <w:r>
              <w:t xml:space="preserve"> </w:t>
            </w:r>
            <w:r w:rsidRPr="00557059">
              <w:t>different</w:t>
            </w:r>
            <w:r>
              <w:t xml:space="preserve"> </w:t>
            </w:r>
            <w:r w:rsidRPr="00557059">
              <w:t>models</w:t>
            </w:r>
            <w:r>
              <w:t xml:space="preserve"> </w:t>
            </w:r>
            <w:r w:rsidRPr="00557059">
              <w:t>for</w:t>
            </w:r>
            <w:r>
              <w:t xml:space="preserve"> </w:t>
            </w:r>
            <w:r w:rsidRPr="00557059">
              <w:t>understanding</w:t>
            </w:r>
            <w:r>
              <w:t xml:space="preserve"> </w:t>
            </w:r>
            <w:r w:rsidRPr="00557059">
              <w:t>the</w:t>
            </w:r>
            <w:r>
              <w:t xml:space="preserve"> </w:t>
            </w:r>
            <w:r w:rsidRPr="00557059">
              <w:t>script</w:t>
            </w:r>
            <w:r>
              <w:t xml:space="preserve"> </w:t>
            </w:r>
            <w:r w:rsidRPr="00557059">
              <w:t>apparatus</w:t>
            </w:r>
          </w:p>
          <w:p w14:paraId="2E4E2EBC" w14:textId="77777777" w:rsidR="00FD51CD" w:rsidRPr="00557059" w:rsidRDefault="00FD51CD" w:rsidP="00FD51CD">
            <w:pPr>
              <w:pStyle w:val="ListParagraph"/>
              <w:numPr>
                <w:ilvl w:val="0"/>
                <w:numId w:val="10"/>
              </w:numPr>
            </w:pPr>
            <w:r w:rsidRPr="00557059">
              <w:t>Demonstrate</w:t>
            </w:r>
            <w:r>
              <w:t xml:space="preserve"> </w:t>
            </w:r>
            <w:r w:rsidRPr="00557059">
              <w:t>an</w:t>
            </w:r>
            <w:r>
              <w:t xml:space="preserve"> </w:t>
            </w:r>
            <w:r w:rsidRPr="00557059">
              <w:t>understanding</w:t>
            </w:r>
            <w:r>
              <w:t xml:space="preserve"> </w:t>
            </w:r>
            <w:r w:rsidRPr="00557059">
              <w:t>of</w:t>
            </w:r>
            <w:r>
              <w:t xml:space="preserve"> </w:t>
            </w:r>
            <w:r w:rsidRPr="00557059">
              <w:t>the</w:t>
            </w:r>
            <w:r>
              <w:t xml:space="preserve"> </w:t>
            </w:r>
            <w:r w:rsidRPr="00557059">
              <w:t>intrapsychic</w:t>
            </w:r>
            <w:r>
              <w:t xml:space="preserve"> </w:t>
            </w:r>
            <w:r w:rsidRPr="00557059">
              <w:t>and</w:t>
            </w:r>
            <w:r>
              <w:t xml:space="preserve"> </w:t>
            </w:r>
            <w:r w:rsidRPr="00557059">
              <w:t>interpersonal</w:t>
            </w:r>
            <w:r>
              <w:t xml:space="preserve"> </w:t>
            </w:r>
            <w:r w:rsidRPr="00557059">
              <w:t>theories</w:t>
            </w:r>
            <w:r>
              <w:t xml:space="preserve"> </w:t>
            </w:r>
            <w:r w:rsidRPr="00557059">
              <w:t>underpinning</w:t>
            </w:r>
            <w:r>
              <w:t xml:space="preserve"> </w:t>
            </w:r>
            <w:r w:rsidRPr="00557059">
              <w:t>the</w:t>
            </w:r>
            <w:r>
              <w:t xml:space="preserve"> </w:t>
            </w:r>
            <w:r w:rsidRPr="00557059">
              <w:t>script</w:t>
            </w:r>
            <w:r>
              <w:t xml:space="preserve"> </w:t>
            </w:r>
            <w:r w:rsidRPr="00557059">
              <w:t>system.</w:t>
            </w:r>
          </w:p>
          <w:p w14:paraId="0863A8F5" w14:textId="77777777" w:rsidR="00FD51CD" w:rsidRPr="00557059" w:rsidRDefault="00FD51CD" w:rsidP="00FD51CD">
            <w:pPr>
              <w:pStyle w:val="ListParagraph"/>
              <w:numPr>
                <w:ilvl w:val="0"/>
                <w:numId w:val="10"/>
              </w:numPr>
            </w:pPr>
            <w:r>
              <w:t>To understand and evaluate TA theories of motivation.</w:t>
            </w:r>
          </w:p>
          <w:p w14:paraId="72557D7E" w14:textId="77777777" w:rsidR="00FD51CD" w:rsidRPr="00557059" w:rsidRDefault="00FD51CD" w:rsidP="00FD51CD">
            <w:pPr>
              <w:pStyle w:val="ListParagraph"/>
              <w:numPr>
                <w:ilvl w:val="0"/>
                <w:numId w:val="10"/>
              </w:numPr>
            </w:pPr>
            <w:r>
              <w:t>Script origins, script protocol and life position.</w:t>
            </w:r>
          </w:p>
          <w:p w14:paraId="54BC3758" w14:textId="77777777" w:rsidR="00FD51CD" w:rsidRPr="00557059" w:rsidRDefault="00FD51CD" w:rsidP="00FD51CD">
            <w:pPr>
              <w:pStyle w:val="ListParagraph"/>
              <w:numPr>
                <w:ilvl w:val="0"/>
                <w:numId w:val="10"/>
              </w:numPr>
            </w:pPr>
            <w:r w:rsidRPr="00557059">
              <w:t>Script</w:t>
            </w:r>
            <w:r>
              <w:t xml:space="preserve"> </w:t>
            </w:r>
            <w:r w:rsidRPr="00557059">
              <w:t>as</w:t>
            </w:r>
            <w:r>
              <w:t xml:space="preserve"> </w:t>
            </w:r>
            <w:r w:rsidRPr="00557059">
              <w:t>a</w:t>
            </w:r>
            <w:r>
              <w:t xml:space="preserve"> </w:t>
            </w:r>
            <w:r w:rsidRPr="00557059">
              <w:t>decisional</w:t>
            </w:r>
            <w:r>
              <w:t xml:space="preserve"> </w:t>
            </w:r>
            <w:r w:rsidRPr="00557059">
              <w:t>model</w:t>
            </w:r>
          </w:p>
          <w:p w14:paraId="53A40C73" w14:textId="77777777" w:rsidR="00FD51CD" w:rsidRPr="00557059" w:rsidRDefault="00FD51CD" w:rsidP="00FD51CD">
            <w:pPr>
              <w:pStyle w:val="ListParagraph"/>
              <w:numPr>
                <w:ilvl w:val="0"/>
                <w:numId w:val="10"/>
              </w:numPr>
            </w:pPr>
            <w:r w:rsidRPr="00557059">
              <w:t>The</w:t>
            </w:r>
            <w:r>
              <w:t xml:space="preserve"> </w:t>
            </w:r>
            <w:r w:rsidRPr="00557059">
              <w:t>formation</w:t>
            </w:r>
            <w:r>
              <w:t xml:space="preserve"> </w:t>
            </w:r>
            <w:r w:rsidRPr="00557059">
              <w:t>and</w:t>
            </w:r>
            <w:r>
              <w:t xml:space="preserve"> </w:t>
            </w:r>
            <w:r w:rsidRPr="00557059">
              <w:t>transmission</w:t>
            </w:r>
            <w:r>
              <w:t xml:space="preserve"> </w:t>
            </w:r>
            <w:r w:rsidRPr="00557059">
              <w:t>of</w:t>
            </w:r>
            <w:r>
              <w:t xml:space="preserve"> </w:t>
            </w:r>
            <w:r w:rsidRPr="00557059">
              <w:t>script</w:t>
            </w:r>
            <w:r>
              <w:t xml:space="preserve"> </w:t>
            </w:r>
            <w:r w:rsidRPr="00557059">
              <w:t>–</w:t>
            </w:r>
            <w:r>
              <w:t xml:space="preserve"> </w:t>
            </w:r>
            <w:r w:rsidRPr="00557059">
              <w:t>the</w:t>
            </w:r>
            <w:r>
              <w:t xml:space="preserve"> </w:t>
            </w:r>
            <w:r w:rsidRPr="00557059">
              <w:t>script</w:t>
            </w:r>
            <w:r>
              <w:t xml:space="preserve"> </w:t>
            </w:r>
            <w:r w:rsidRPr="00557059">
              <w:t>matrix</w:t>
            </w:r>
          </w:p>
          <w:p w14:paraId="577E7DAE" w14:textId="77777777" w:rsidR="00FD51CD" w:rsidRPr="00557059" w:rsidRDefault="00FD51CD" w:rsidP="00FD51CD">
            <w:pPr>
              <w:pStyle w:val="ListParagraph"/>
              <w:numPr>
                <w:ilvl w:val="0"/>
                <w:numId w:val="10"/>
              </w:numPr>
            </w:pPr>
            <w:r w:rsidRPr="00557059">
              <w:t>Script</w:t>
            </w:r>
            <w:r>
              <w:t xml:space="preserve"> </w:t>
            </w:r>
            <w:r w:rsidRPr="00557059">
              <w:t>maintenance</w:t>
            </w:r>
            <w:r>
              <w:t xml:space="preserve"> </w:t>
            </w:r>
          </w:p>
          <w:p w14:paraId="2AA85740" w14:textId="77777777" w:rsidR="00FD51CD" w:rsidRPr="00557059" w:rsidRDefault="00FD51CD" w:rsidP="00FD51CD">
            <w:pPr>
              <w:pStyle w:val="ListParagraph"/>
              <w:numPr>
                <w:ilvl w:val="0"/>
                <w:numId w:val="10"/>
              </w:numPr>
            </w:pPr>
            <w:r w:rsidRPr="00557059">
              <w:t>Winning,</w:t>
            </w:r>
            <w:r>
              <w:t xml:space="preserve"> </w:t>
            </w:r>
            <w:r w:rsidRPr="00557059">
              <w:t>losing</w:t>
            </w:r>
            <w:r>
              <w:t xml:space="preserve"> </w:t>
            </w:r>
            <w:r w:rsidRPr="00557059">
              <w:t>and</w:t>
            </w:r>
            <w:r>
              <w:t xml:space="preserve"> </w:t>
            </w:r>
            <w:proofErr w:type="spellStart"/>
            <w:r w:rsidRPr="00557059">
              <w:t>harmartic</w:t>
            </w:r>
            <w:proofErr w:type="spellEnd"/>
            <w:r>
              <w:t xml:space="preserve"> </w:t>
            </w:r>
            <w:r w:rsidRPr="00557059">
              <w:t>scripts.</w:t>
            </w:r>
          </w:p>
          <w:p w14:paraId="17280054" w14:textId="77777777" w:rsidR="00FD51CD" w:rsidRPr="00557059" w:rsidRDefault="00FD51CD" w:rsidP="00FD51CD">
            <w:pPr>
              <w:pStyle w:val="ListParagraph"/>
              <w:numPr>
                <w:ilvl w:val="0"/>
                <w:numId w:val="10"/>
              </w:numPr>
            </w:pPr>
            <w:r w:rsidRPr="00557059">
              <w:lastRenderedPageBreak/>
              <w:t>TA</w:t>
            </w:r>
            <w:r>
              <w:t xml:space="preserve"> </w:t>
            </w:r>
            <w:r w:rsidRPr="00557059">
              <w:t>Drive</w:t>
            </w:r>
            <w:r>
              <w:t xml:space="preserve"> </w:t>
            </w:r>
            <w:r w:rsidRPr="00557059">
              <w:t>theory</w:t>
            </w:r>
            <w:r>
              <w:t xml:space="preserve"> </w:t>
            </w:r>
            <w:r w:rsidRPr="00557059">
              <w:t>–</w:t>
            </w:r>
            <w:r>
              <w:t xml:space="preserve"> </w:t>
            </w:r>
            <w:r w:rsidRPr="00557059">
              <w:t>hungers</w:t>
            </w:r>
            <w:r>
              <w:t>.</w:t>
            </w:r>
          </w:p>
          <w:p w14:paraId="24D9EA5A" w14:textId="77777777" w:rsidR="00FD51CD" w:rsidRDefault="00FD51CD" w:rsidP="00FD51CD">
            <w:pPr>
              <w:pStyle w:val="NoSpacing"/>
            </w:pPr>
          </w:p>
        </w:tc>
      </w:tr>
      <w:tr w:rsidR="00FD51CD" w14:paraId="3DE328B9" w14:textId="77777777" w:rsidTr="00FD51CD">
        <w:tc>
          <w:tcPr>
            <w:tcW w:w="9242" w:type="dxa"/>
          </w:tcPr>
          <w:p w14:paraId="17539A65" w14:textId="77777777" w:rsidR="00FD51CD" w:rsidRPr="00557059" w:rsidRDefault="00FD51CD" w:rsidP="00FD51CD">
            <w:r w:rsidRPr="00557059">
              <w:lastRenderedPageBreak/>
              <w:t>Reading</w:t>
            </w:r>
          </w:p>
          <w:p w14:paraId="7D56D1D4" w14:textId="77777777" w:rsidR="00FD51CD" w:rsidRPr="00557059" w:rsidRDefault="00FD51CD" w:rsidP="00FD51CD">
            <w:r>
              <w:rPr>
                <w:shd w:val="clear" w:color="auto" w:fill="FFFFFF"/>
              </w:rPr>
              <w:t>Allen, J.R., &amp; A</w:t>
            </w:r>
            <w:r w:rsidRPr="00557059">
              <w:rPr>
                <w:shd w:val="clear" w:color="auto" w:fill="FFFFFF"/>
              </w:rPr>
              <w:t>llen</w:t>
            </w:r>
            <w:r>
              <w:rPr>
                <w:shd w:val="clear" w:color="auto" w:fill="FFFFFF"/>
              </w:rPr>
              <w:t xml:space="preserve">, B.A., </w:t>
            </w:r>
            <w:r w:rsidRPr="00557059">
              <w:rPr>
                <w:shd w:val="clear" w:color="auto" w:fill="FFFFFF"/>
              </w:rPr>
              <w:t>(1972)</w:t>
            </w:r>
            <w:r>
              <w:rPr>
                <w:shd w:val="clear" w:color="auto" w:fill="FFFFFF"/>
              </w:rPr>
              <w:t xml:space="preserve"> </w:t>
            </w:r>
            <w:r w:rsidRPr="00557059">
              <w:rPr>
                <w:shd w:val="clear" w:color="auto" w:fill="FFFFFF"/>
              </w:rPr>
              <w:t>S</w:t>
            </w:r>
            <w:r>
              <w:rPr>
                <w:shd w:val="clear" w:color="auto" w:fill="FFFFFF"/>
              </w:rPr>
              <w:t xml:space="preserve">cripts: The role of permission.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proofErr w:type="gramStart"/>
            <w:r w:rsidRPr="00557059">
              <w:rPr>
                <w:i/>
                <w:iCs/>
                <w:shd w:val="clear" w:color="auto" w:fill="FFFFFF"/>
              </w:rPr>
              <w:t>Journal</w:t>
            </w:r>
            <w:r>
              <w:rPr>
                <w:rStyle w:val="apple-converted-space"/>
                <w:rFonts w:cs="Arial"/>
                <w:szCs w:val="20"/>
                <w:shd w:val="clear" w:color="auto" w:fill="FFFFFF"/>
              </w:rPr>
              <w:t xml:space="preserve">  Vol</w:t>
            </w:r>
            <w:proofErr w:type="gramEnd"/>
            <w:r>
              <w:rPr>
                <w:rStyle w:val="apple-converted-space"/>
                <w:rFonts w:cs="Arial"/>
                <w:szCs w:val="20"/>
                <w:shd w:val="clear" w:color="auto" w:fill="FFFFFF"/>
              </w:rPr>
              <w:t xml:space="preserve"> </w:t>
            </w:r>
            <w:r w:rsidRPr="00557059">
              <w:rPr>
                <w:shd w:val="clear" w:color="auto" w:fill="FFFFFF"/>
              </w:rPr>
              <w:t>2.2</w:t>
            </w:r>
            <w:r>
              <w:rPr>
                <w:shd w:val="clear" w:color="auto" w:fill="FFFFFF"/>
              </w:rPr>
              <w:t xml:space="preserve"> p</w:t>
            </w:r>
            <w:r w:rsidRPr="00557059">
              <w:rPr>
                <w:shd w:val="clear" w:color="auto" w:fill="FFFFFF"/>
              </w:rPr>
              <w:t>72-74.</w:t>
            </w:r>
          </w:p>
          <w:p w14:paraId="06BCBA9D" w14:textId="77777777" w:rsidR="00FD51CD" w:rsidRDefault="00FD51CD" w:rsidP="00FD51CD">
            <w:r>
              <w:rPr>
                <w:shd w:val="clear" w:color="auto" w:fill="FFFFFF"/>
              </w:rPr>
              <w:t>Berne, Eric. (1961) Transactional analysis in psychotherapy: A systematic individual and social psychiatry. Grove Press.</w:t>
            </w:r>
          </w:p>
          <w:p w14:paraId="114FD19C" w14:textId="77777777" w:rsidR="00FD51CD" w:rsidRDefault="00FD51CD" w:rsidP="00FD51CD">
            <w:pPr>
              <w:rPr>
                <w:shd w:val="clear" w:color="auto" w:fill="FFFFFF"/>
              </w:rPr>
            </w:pPr>
            <w:r>
              <w:rPr>
                <w:shd w:val="clear" w:color="auto" w:fill="FFFFFF"/>
              </w:rPr>
              <w:t xml:space="preserve">Berne, Eric. </w:t>
            </w:r>
            <w:r>
              <w:rPr>
                <w:rStyle w:val="apple-converted-space"/>
                <w:rFonts w:cs="Arial"/>
                <w:szCs w:val="20"/>
                <w:shd w:val="clear" w:color="auto" w:fill="FFFFFF"/>
              </w:rPr>
              <w:t xml:space="preserve">(2010) </w:t>
            </w:r>
            <w:r>
              <w:rPr>
                <w:i/>
                <w:iCs/>
                <w:shd w:val="clear" w:color="auto" w:fill="FFFFFF"/>
              </w:rPr>
              <w:t>What do you say after you say hello</w:t>
            </w:r>
            <w:r>
              <w:rPr>
                <w:shd w:val="clear" w:color="auto" w:fill="FFFFFF"/>
              </w:rPr>
              <w:t>. Random House.</w:t>
            </w:r>
          </w:p>
          <w:p w14:paraId="3E290678" w14:textId="77777777" w:rsidR="00FD51CD" w:rsidRDefault="00FD51CD" w:rsidP="00FD51CD">
            <w:pPr>
              <w:rPr>
                <w:rStyle w:val="apple-converted-space"/>
              </w:rPr>
            </w:pPr>
            <w:r>
              <w:rPr>
                <w:shd w:val="clear" w:color="auto" w:fill="FFFFFF"/>
              </w:rPr>
              <w:t>Berne, E. (1966).</w:t>
            </w:r>
            <w:r>
              <w:rPr>
                <w:i/>
                <w:iCs/>
                <w:shd w:val="clear" w:color="auto" w:fill="FFFFFF"/>
              </w:rPr>
              <w:t>Principles of Group Treatment</w:t>
            </w:r>
            <w:r>
              <w:rPr>
                <w:rStyle w:val="apple-converted-space"/>
                <w:rFonts w:ascii="Arial" w:hAnsi="Arial" w:cs="Arial"/>
                <w:color w:val="222222"/>
                <w:szCs w:val="20"/>
                <w:shd w:val="clear" w:color="auto" w:fill="FFFFFF"/>
              </w:rPr>
              <w:t xml:space="preserve"> </w:t>
            </w:r>
            <w:r>
              <w:rPr>
                <w:rStyle w:val="apple-converted-space"/>
                <w:shd w:val="clear" w:color="auto" w:fill="FFFFFF"/>
              </w:rPr>
              <w:t>(Vol. 315). New York: Oxford University Press.</w:t>
            </w:r>
          </w:p>
          <w:p w14:paraId="46E9F74B" w14:textId="77777777" w:rsidR="00FD51CD" w:rsidRPr="00557059" w:rsidRDefault="00FD51CD" w:rsidP="00FD51CD">
            <w:pPr>
              <w:rPr>
                <w:shd w:val="clear" w:color="auto" w:fill="FFFFFF"/>
              </w:rPr>
            </w:pPr>
            <w:r>
              <w:rPr>
                <w:shd w:val="clear" w:color="auto" w:fill="FFFFFF"/>
              </w:rPr>
              <w:t xml:space="preserve">Cornell, W. F. (1988) </w:t>
            </w:r>
            <w:r w:rsidRPr="00557059">
              <w:rPr>
                <w:shd w:val="clear" w:color="auto" w:fill="FFFFFF"/>
              </w:rPr>
              <w:t>Life</w:t>
            </w:r>
            <w:r>
              <w:rPr>
                <w:shd w:val="clear" w:color="auto" w:fill="FFFFFF"/>
              </w:rPr>
              <w:t xml:space="preserve"> </w:t>
            </w:r>
            <w:r w:rsidRPr="00557059">
              <w:rPr>
                <w:shd w:val="clear" w:color="auto" w:fill="FFFFFF"/>
              </w:rPr>
              <w:t>script</w:t>
            </w:r>
            <w:r>
              <w:rPr>
                <w:shd w:val="clear" w:color="auto" w:fill="FFFFFF"/>
              </w:rPr>
              <w:t xml:space="preserve"> </w:t>
            </w:r>
            <w:r w:rsidRPr="00557059">
              <w:rPr>
                <w:shd w:val="clear" w:color="auto" w:fill="FFFFFF"/>
              </w:rPr>
              <w:t>theory:</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critical</w:t>
            </w:r>
            <w:r>
              <w:rPr>
                <w:shd w:val="clear" w:color="auto" w:fill="FFFFFF"/>
              </w:rPr>
              <w:t xml:space="preserve"> </w:t>
            </w:r>
            <w:r w:rsidRPr="00557059">
              <w:rPr>
                <w:shd w:val="clear" w:color="auto" w:fill="FFFFFF"/>
              </w:rPr>
              <w:t>review</w:t>
            </w:r>
            <w:r>
              <w:rPr>
                <w:shd w:val="clear" w:color="auto" w:fill="FFFFFF"/>
              </w:rPr>
              <w:t xml:space="preserve"> </w:t>
            </w:r>
            <w:r w:rsidRPr="00557059">
              <w:rPr>
                <w:shd w:val="clear" w:color="auto" w:fill="FFFFFF"/>
              </w:rPr>
              <w:t>fr</w:t>
            </w:r>
            <w:r>
              <w:rPr>
                <w:shd w:val="clear" w:color="auto" w:fill="FFFFFF"/>
              </w:rPr>
              <w:t xml:space="preserve">om a developmental perspective. </w:t>
            </w:r>
            <w:r w:rsidRPr="0011565A">
              <w:rPr>
                <w:i/>
                <w:shd w:val="clear" w:color="auto" w:fill="FFFFFF"/>
              </w:rPr>
              <w:t>T</w:t>
            </w:r>
            <w:r w:rsidRPr="00557059">
              <w:rPr>
                <w:i/>
                <w:iCs/>
                <w:shd w:val="clear" w:color="auto" w:fill="FFFFFF"/>
              </w:rPr>
              <w: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i/>
                <w:iCs/>
                <w:shd w:val="clear" w:color="auto" w:fill="FFFFFF"/>
              </w:rPr>
              <w:t xml:space="preserve"> </w:t>
            </w:r>
            <w:r w:rsidRPr="0011565A">
              <w:rPr>
                <w:iCs/>
                <w:shd w:val="clear" w:color="auto" w:fill="FFFFFF"/>
              </w:rPr>
              <w:t>Vol</w:t>
            </w:r>
            <w:r>
              <w:rPr>
                <w:iCs/>
                <w:shd w:val="clear" w:color="auto" w:fill="FFFFFF"/>
              </w:rPr>
              <w:t xml:space="preserve"> </w:t>
            </w:r>
            <w:r w:rsidRPr="00557059">
              <w:rPr>
                <w:shd w:val="clear" w:color="auto" w:fill="FFFFFF"/>
              </w:rPr>
              <w:t>18.4</w:t>
            </w:r>
            <w:r>
              <w:rPr>
                <w:shd w:val="clear" w:color="auto" w:fill="FFFFFF"/>
              </w:rPr>
              <w:t xml:space="preserve"> p</w:t>
            </w:r>
            <w:r w:rsidRPr="00557059">
              <w:rPr>
                <w:shd w:val="clear" w:color="auto" w:fill="FFFFFF"/>
              </w:rPr>
              <w:t>270-282.</w:t>
            </w:r>
          </w:p>
          <w:p w14:paraId="18C0DFF3" w14:textId="77777777" w:rsidR="00FD51CD" w:rsidRPr="00557059" w:rsidRDefault="00FD51CD" w:rsidP="00FD51CD">
            <w:pPr>
              <w:rPr>
                <w:shd w:val="clear" w:color="auto" w:fill="FFFFFF"/>
              </w:rPr>
            </w:pPr>
            <w:r>
              <w:rPr>
                <w:shd w:val="clear" w:color="auto" w:fill="FFFFFF"/>
              </w:rPr>
              <w:t>Erskine, R. G</w:t>
            </w:r>
            <w:proofErr w:type="gramStart"/>
            <w:r>
              <w:rPr>
                <w:shd w:val="clear" w:color="auto" w:fill="FFFFFF"/>
              </w:rPr>
              <w:t>.(</w:t>
            </w:r>
            <w:proofErr w:type="gramEnd"/>
            <w:r>
              <w:rPr>
                <w:shd w:val="clear" w:color="auto" w:fill="FFFFFF"/>
              </w:rPr>
              <w:t xml:space="preserve">1980) </w:t>
            </w:r>
            <w:r w:rsidRPr="00557059">
              <w:rPr>
                <w:shd w:val="clear" w:color="auto" w:fill="FFFFFF"/>
              </w:rPr>
              <w:t>Script</w:t>
            </w:r>
            <w:r>
              <w:rPr>
                <w:shd w:val="clear" w:color="auto" w:fill="FFFFFF"/>
              </w:rPr>
              <w:t xml:space="preserve"> </w:t>
            </w:r>
            <w:r w:rsidRPr="00557059">
              <w:rPr>
                <w:shd w:val="clear" w:color="auto" w:fill="FFFFFF"/>
              </w:rPr>
              <w:t>cure:</w:t>
            </w:r>
            <w:r>
              <w:rPr>
                <w:shd w:val="clear" w:color="auto" w:fill="FFFFFF"/>
              </w:rPr>
              <w:t xml:space="preserve"> </w:t>
            </w:r>
            <w:proofErr w:type="spellStart"/>
            <w:r w:rsidRPr="00557059">
              <w:rPr>
                <w:shd w:val="clear" w:color="auto" w:fill="FFFFFF"/>
              </w:rPr>
              <w:t>Behavioral</w:t>
            </w:r>
            <w:proofErr w:type="spellEnd"/>
            <w:r w:rsidRPr="00557059">
              <w:rPr>
                <w:shd w:val="clear" w:color="auto" w:fill="FFFFFF"/>
              </w:rPr>
              <w:t>,</w:t>
            </w:r>
            <w:r>
              <w:rPr>
                <w:shd w:val="clear" w:color="auto" w:fill="FFFFFF"/>
              </w:rPr>
              <w:t xml:space="preserve"> </w:t>
            </w:r>
            <w:r w:rsidRPr="00557059">
              <w:rPr>
                <w:shd w:val="clear" w:color="auto" w:fill="FFFFFF"/>
              </w:rPr>
              <w:t>intrapsychic</w:t>
            </w:r>
            <w:r>
              <w:rPr>
                <w:shd w:val="clear" w:color="auto" w:fill="FFFFFF"/>
              </w:rPr>
              <w:t xml:space="preserve"> </w:t>
            </w:r>
            <w:r w:rsidRPr="00557059">
              <w:rPr>
                <w:shd w:val="clear" w:color="auto" w:fill="FFFFFF"/>
              </w:rPr>
              <w:t>and</w:t>
            </w:r>
            <w:r>
              <w:rPr>
                <w:shd w:val="clear" w:color="auto" w:fill="FFFFFF"/>
              </w:rPr>
              <w:t xml:space="preserve"> physiological.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Pr>
                <w:shd w:val="clear" w:color="auto" w:fill="FFFFFF"/>
              </w:rPr>
              <w:t>10.2 p</w:t>
            </w:r>
            <w:r w:rsidRPr="00557059">
              <w:rPr>
                <w:shd w:val="clear" w:color="auto" w:fill="FFFFFF"/>
              </w:rPr>
              <w:t>102-106</w:t>
            </w:r>
            <w:r>
              <w:rPr>
                <w:shd w:val="clear" w:color="auto" w:fill="FFFFFF"/>
              </w:rPr>
              <w:t>.</w:t>
            </w:r>
          </w:p>
          <w:p w14:paraId="3A5C2FBD" w14:textId="77777777" w:rsidR="00FD51CD" w:rsidRPr="00557059" w:rsidRDefault="00FD51CD" w:rsidP="00FD51CD">
            <w:pPr>
              <w:rPr>
                <w:shd w:val="clear" w:color="auto" w:fill="FFFFFF"/>
              </w:rPr>
            </w:pPr>
            <w:r>
              <w:rPr>
                <w:shd w:val="clear" w:color="auto" w:fill="FFFFFF"/>
              </w:rPr>
              <w:t>Erskine, R.</w:t>
            </w:r>
            <w:r w:rsidRPr="00557059">
              <w:rPr>
                <w:shd w:val="clear" w:color="auto" w:fill="FFFFFF"/>
              </w:rPr>
              <w:t>G.,</w:t>
            </w:r>
            <w:r>
              <w:rPr>
                <w:shd w:val="clear" w:color="auto" w:fill="FFFFFF"/>
              </w:rPr>
              <w:t xml:space="preserve"> (</w:t>
            </w:r>
            <w:r w:rsidRPr="00557059">
              <w:rPr>
                <w:shd w:val="clear" w:color="auto" w:fill="FFFFFF"/>
              </w:rPr>
              <w:t>ed.</w:t>
            </w:r>
            <w:r>
              <w:rPr>
                <w:shd w:val="clear" w:color="auto" w:fill="FFFFFF"/>
              </w:rPr>
              <w:t>) (2010)</w:t>
            </w:r>
            <w:r>
              <w:rPr>
                <w:rStyle w:val="apple-converted-space"/>
                <w:rFonts w:cs="Arial"/>
                <w:szCs w:val="20"/>
                <w:shd w:val="clear" w:color="auto" w:fill="FFFFFF"/>
              </w:rPr>
              <w:t xml:space="preserve"> </w:t>
            </w:r>
            <w:r w:rsidRPr="0011565A">
              <w:rPr>
                <w:shd w:val="clear" w:color="auto" w:fill="FFFFFF"/>
              </w:rPr>
              <w:t>Life</w:t>
            </w:r>
            <w:r>
              <w:rPr>
                <w:shd w:val="clear" w:color="auto" w:fill="FFFFFF"/>
              </w:rPr>
              <w:t xml:space="preserve"> </w:t>
            </w:r>
            <w:r w:rsidRPr="0011565A">
              <w:rPr>
                <w:shd w:val="clear" w:color="auto" w:fill="FFFFFF"/>
              </w:rPr>
              <w:t>scripts:</w:t>
            </w:r>
            <w:r>
              <w:rPr>
                <w:shd w:val="clear" w:color="auto" w:fill="FFFFFF"/>
              </w:rPr>
              <w:t xml:space="preserve"> </w:t>
            </w:r>
            <w:r w:rsidRPr="0011565A">
              <w:rPr>
                <w:shd w:val="clear" w:color="auto" w:fill="FFFFFF"/>
              </w:rPr>
              <w:t>A</w:t>
            </w:r>
            <w:r>
              <w:rPr>
                <w:shd w:val="clear" w:color="auto" w:fill="FFFFFF"/>
              </w:rPr>
              <w:t xml:space="preserve"> </w:t>
            </w:r>
            <w:r w:rsidRPr="0011565A">
              <w:rPr>
                <w:shd w:val="clear" w:color="auto" w:fill="FFFFFF"/>
              </w:rPr>
              <w:t>transactional</w:t>
            </w:r>
            <w:r>
              <w:rPr>
                <w:shd w:val="clear" w:color="auto" w:fill="FFFFFF"/>
              </w:rPr>
              <w:t xml:space="preserve"> </w:t>
            </w:r>
            <w:r w:rsidRPr="0011565A">
              <w:rPr>
                <w:shd w:val="clear" w:color="auto" w:fill="FFFFFF"/>
              </w:rPr>
              <w:t>analysis</w:t>
            </w:r>
            <w:r>
              <w:rPr>
                <w:shd w:val="clear" w:color="auto" w:fill="FFFFFF"/>
              </w:rPr>
              <w:t xml:space="preserve"> </w:t>
            </w:r>
            <w:r w:rsidRPr="0011565A">
              <w:rPr>
                <w:shd w:val="clear" w:color="auto" w:fill="FFFFFF"/>
              </w:rPr>
              <w:t>of</w:t>
            </w:r>
            <w:r>
              <w:rPr>
                <w:shd w:val="clear" w:color="auto" w:fill="FFFFFF"/>
              </w:rPr>
              <w:t xml:space="preserve"> </w:t>
            </w:r>
            <w:r w:rsidRPr="0011565A">
              <w:rPr>
                <w:shd w:val="clear" w:color="auto" w:fill="FFFFFF"/>
              </w:rPr>
              <w:t>unconscious</w:t>
            </w:r>
            <w:r>
              <w:rPr>
                <w:shd w:val="clear" w:color="auto" w:fill="FFFFFF"/>
              </w:rPr>
              <w:t xml:space="preserve"> </w:t>
            </w:r>
            <w:r w:rsidRPr="0011565A">
              <w:rPr>
                <w:shd w:val="clear" w:color="auto" w:fill="FFFFFF"/>
              </w:rPr>
              <w:t>relational</w:t>
            </w:r>
            <w:r>
              <w:rPr>
                <w:shd w:val="clear" w:color="auto" w:fill="FFFFFF"/>
              </w:rPr>
              <w:t xml:space="preserve"> </w:t>
            </w:r>
            <w:r w:rsidRPr="0011565A">
              <w:rPr>
                <w:shd w:val="clear" w:color="auto" w:fill="FFFFFF"/>
              </w:rPr>
              <w:t>patterns.</w:t>
            </w:r>
            <w:r>
              <w:rPr>
                <w:shd w:val="clear" w:color="auto" w:fill="FFFFFF"/>
              </w:rPr>
              <w:t xml:space="preserve"> </w:t>
            </w:r>
            <w:proofErr w:type="spellStart"/>
            <w:r>
              <w:rPr>
                <w:shd w:val="clear" w:color="auto" w:fill="FFFFFF"/>
              </w:rPr>
              <w:t>Karnac</w:t>
            </w:r>
            <w:proofErr w:type="spellEnd"/>
            <w:r>
              <w:rPr>
                <w:shd w:val="clear" w:color="auto" w:fill="FFFFFF"/>
              </w:rPr>
              <w:t xml:space="preserve"> Books.</w:t>
            </w:r>
          </w:p>
          <w:p w14:paraId="7DA043EB" w14:textId="77777777" w:rsidR="00FD51CD" w:rsidRPr="00557059" w:rsidRDefault="00FD51CD" w:rsidP="00FD51CD">
            <w:pPr>
              <w:rPr>
                <w:shd w:val="clear" w:color="auto" w:fill="FFFFFF"/>
              </w:rPr>
            </w:pPr>
            <w:r w:rsidRPr="00557059">
              <w:rPr>
                <w:shd w:val="clear" w:color="auto" w:fill="FFFFFF"/>
              </w:rPr>
              <w:t>Erskine,</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(1998).</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therapeutic</w:t>
            </w:r>
            <w:r>
              <w:rPr>
                <w:shd w:val="clear" w:color="auto" w:fill="FFFFFF"/>
              </w:rPr>
              <w:t xml:space="preserve"> </w:t>
            </w:r>
            <w:r w:rsidRPr="00557059">
              <w:rPr>
                <w:shd w:val="clear" w:color="auto" w:fill="FFFFFF"/>
              </w:rPr>
              <w:t>relationship:</w:t>
            </w:r>
            <w:r>
              <w:rPr>
                <w:shd w:val="clear" w:color="auto" w:fill="FFFFFF"/>
              </w:rPr>
              <w:t xml:space="preserve"> </w:t>
            </w:r>
            <w:r w:rsidRPr="00557059">
              <w:rPr>
                <w:shd w:val="clear" w:color="auto" w:fill="FFFFFF"/>
              </w:rPr>
              <w:t>Integrating</w:t>
            </w:r>
            <w:r>
              <w:rPr>
                <w:shd w:val="clear" w:color="auto" w:fill="FFFFFF"/>
              </w:rPr>
              <w:t xml:space="preserve"> </w:t>
            </w:r>
            <w:r w:rsidRPr="00557059">
              <w:rPr>
                <w:shd w:val="clear" w:color="auto" w:fill="FFFFFF"/>
              </w:rPr>
              <w:t>motivation</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personality</w:t>
            </w:r>
            <w:r>
              <w:rPr>
                <w:shd w:val="clear" w:color="auto" w:fill="FFFFFF"/>
              </w:rPr>
              <w:t xml:space="preserve"> </w:t>
            </w:r>
            <w:r w:rsidRPr="00557059">
              <w:rPr>
                <w:shd w:val="clear" w:color="auto" w:fill="FFFFFF"/>
              </w:rPr>
              <w:t>theories.</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28</w:t>
            </w:r>
            <w:r w:rsidRPr="00557059">
              <w:rPr>
                <w:shd w:val="clear" w:color="auto" w:fill="FFFFFF"/>
              </w:rPr>
              <w:t>(2),</w:t>
            </w:r>
            <w:r>
              <w:rPr>
                <w:shd w:val="clear" w:color="auto" w:fill="FFFFFF"/>
              </w:rPr>
              <w:t xml:space="preserve"> </w:t>
            </w:r>
            <w:r w:rsidRPr="00557059">
              <w:rPr>
                <w:shd w:val="clear" w:color="auto" w:fill="FFFFFF"/>
              </w:rPr>
              <w:t>132-141.</w:t>
            </w:r>
          </w:p>
          <w:p w14:paraId="085A7B8C" w14:textId="77777777" w:rsidR="00FD51CD" w:rsidRPr="00557059" w:rsidRDefault="00FD51CD" w:rsidP="00FD51CD">
            <w:r w:rsidRPr="00557059">
              <w:rPr>
                <w:shd w:val="clear" w:color="auto" w:fill="FFFFFF"/>
              </w:rPr>
              <w:t>Gouldi</w:t>
            </w:r>
            <w:r>
              <w:rPr>
                <w:shd w:val="clear" w:color="auto" w:fill="FFFFFF"/>
              </w:rPr>
              <w:t xml:space="preserve">ng, R, &amp; Goulding, M. (1976) </w:t>
            </w:r>
            <w:r w:rsidRPr="00557059">
              <w:rPr>
                <w:shd w:val="clear" w:color="auto" w:fill="FFFFFF"/>
              </w:rPr>
              <w:t>Injunctio</w:t>
            </w:r>
            <w:r>
              <w:rPr>
                <w:shd w:val="clear" w:color="auto" w:fill="FFFFFF"/>
              </w:rPr>
              <w:t xml:space="preserve">ns, decisions, and </w:t>
            </w:r>
            <w:proofErr w:type="spellStart"/>
            <w:r>
              <w:rPr>
                <w:shd w:val="clear" w:color="auto" w:fill="FFFFFF"/>
              </w:rPr>
              <w:t>redecisions</w:t>
            </w:r>
            <w:proofErr w:type="spellEnd"/>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sidRPr="00557059">
              <w:rPr>
                <w:shd w:val="clear" w:color="auto" w:fill="FFFFFF"/>
              </w:rPr>
              <w:t>6.1</w:t>
            </w:r>
            <w:r>
              <w:rPr>
                <w:shd w:val="clear" w:color="auto" w:fill="FFFFFF"/>
              </w:rPr>
              <w:t xml:space="preserve"> </w:t>
            </w:r>
            <w:r w:rsidRPr="00557059">
              <w:rPr>
                <w:shd w:val="clear" w:color="auto" w:fill="FFFFFF"/>
              </w:rPr>
              <w:t>41-48.</w:t>
            </w:r>
          </w:p>
          <w:p w14:paraId="12425000" w14:textId="77777777" w:rsidR="00FD51CD" w:rsidRDefault="00FD51CD" w:rsidP="00FD51CD">
            <w:pPr>
              <w:rPr>
                <w:shd w:val="clear" w:color="auto" w:fill="FFFFFF"/>
              </w:rPr>
            </w:pPr>
            <w:proofErr w:type="spellStart"/>
            <w:r>
              <w:rPr>
                <w:shd w:val="clear" w:color="auto" w:fill="FFFFFF"/>
              </w:rPr>
              <w:t>Lapworth</w:t>
            </w:r>
            <w:proofErr w:type="spellEnd"/>
            <w:r>
              <w:rPr>
                <w:shd w:val="clear" w:color="auto" w:fill="FFFFFF"/>
              </w:rPr>
              <w:t xml:space="preserve">, P., &amp; Sills, C. (2011) An Introduction to Transactional Analysis: Helping People Change. Sage. </w:t>
            </w:r>
          </w:p>
          <w:p w14:paraId="1503D4F0" w14:textId="77777777" w:rsidR="00FD51CD" w:rsidRDefault="00FD51CD" w:rsidP="00FD51CD">
            <w:r>
              <w:rPr>
                <w:shd w:val="clear" w:color="auto" w:fill="FFFFFF"/>
              </w:rPr>
              <w:t xml:space="preserve"> Stewart, I. &amp; </w:t>
            </w:r>
            <w:proofErr w:type="spellStart"/>
            <w:r>
              <w:rPr>
                <w:shd w:val="clear" w:color="auto" w:fill="FFFFFF"/>
              </w:rPr>
              <w:t>Joines</w:t>
            </w:r>
            <w:proofErr w:type="spellEnd"/>
            <w:r>
              <w:rPr>
                <w:shd w:val="clear" w:color="auto" w:fill="FFFFFF"/>
              </w:rPr>
              <w:t xml:space="preserve">, V. (1987). TA Today: A new introduction to transactional analysis. </w:t>
            </w:r>
            <w:proofErr w:type="spellStart"/>
            <w:r>
              <w:rPr>
                <w:shd w:val="clear" w:color="auto" w:fill="FFFFFF"/>
              </w:rPr>
              <w:t>Lifespace</w:t>
            </w:r>
            <w:proofErr w:type="spellEnd"/>
            <w:r>
              <w:rPr>
                <w:shd w:val="clear" w:color="auto" w:fill="FFFFFF"/>
              </w:rPr>
              <w:t xml:space="preserve"> Pub.</w:t>
            </w:r>
          </w:p>
          <w:p w14:paraId="4F0CB2DC" w14:textId="77777777" w:rsidR="00FD51CD" w:rsidRDefault="00FD51CD" w:rsidP="00FD51CD">
            <w:pPr>
              <w:rPr>
                <w:shd w:val="clear" w:color="auto" w:fill="FFFFFF"/>
              </w:rPr>
            </w:pPr>
            <w:r>
              <w:rPr>
                <w:shd w:val="clear" w:color="auto" w:fill="FFFFFF"/>
              </w:rPr>
              <w:t>Steiner, C. (1974).</w:t>
            </w:r>
            <w:r>
              <w:rPr>
                <w:rStyle w:val="apple-converted-space"/>
                <w:rFonts w:cs="Arial"/>
                <w:szCs w:val="20"/>
                <w:shd w:val="clear" w:color="auto" w:fill="FFFFFF"/>
              </w:rPr>
              <w:t xml:space="preserve"> </w:t>
            </w:r>
            <w:r>
              <w:rPr>
                <w:shd w:val="clear" w:color="auto" w:fill="FFFFFF"/>
              </w:rPr>
              <w:t>Scripts People Live: Transactional Analysis of Life Scripts. Grove Press.</w:t>
            </w:r>
          </w:p>
          <w:p w14:paraId="3F7D1D8B" w14:textId="77777777" w:rsidR="00FD51CD" w:rsidRDefault="00FD51CD" w:rsidP="00FD51CD">
            <w:pPr>
              <w:pStyle w:val="NoSpacing"/>
            </w:pPr>
          </w:p>
        </w:tc>
      </w:tr>
    </w:tbl>
    <w:p w14:paraId="3B93F569" w14:textId="77777777" w:rsidR="00FD51CD" w:rsidRDefault="00FD51CD" w:rsidP="00FD51CD">
      <w:pPr>
        <w:pStyle w:val="NoSpacing"/>
      </w:pPr>
    </w:p>
    <w:p w14:paraId="616E92FF" w14:textId="77777777" w:rsidR="00FD51CD" w:rsidRDefault="00FD51CD" w:rsidP="00B436C8">
      <w:pPr>
        <w:pStyle w:val="Heading3"/>
      </w:pPr>
    </w:p>
    <w:tbl>
      <w:tblPr>
        <w:tblStyle w:val="TableGrid"/>
        <w:tblW w:w="0" w:type="auto"/>
        <w:tblLook w:val="04A0" w:firstRow="1" w:lastRow="0" w:firstColumn="1" w:lastColumn="0" w:noHBand="0" w:noVBand="1"/>
      </w:tblPr>
      <w:tblGrid>
        <w:gridCol w:w="9242"/>
      </w:tblGrid>
      <w:tr w:rsidR="00DF028C" w14:paraId="173C2422" w14:textId="77777777" w:rsidTr="00DF028C">
        <w:tc>
          <w:tcPr>
            <w:tcW w:w="9242" w:type="dxa"/>
          </w:tcPr>
          <w:p w14:paraId="3F4180EF" w14:textId="77777777" w:rsidR="00DF028C" w:rsidRPr="00557059" w:rsidRDefault="00DF028C" w:rsidP="00DF028C">
            <w:pPr>
              <w:pStyle w:val="Heading3"/>
            </w:pPr>
            <w:bookmarkStart w:id="26" w:name="_Toc492106252"/>
            <w:r w:rsidRPr="00557059">
              <w:t>Weekend</w:t>
            </w:r>
            <w:r>
              <w:t xml:space="preserve"> </w:t>
            </w:r>
            <w:r w:rsidRPr="00557059">
              <w:t>No</w:t>
            </w:r>
            <w:r>
              <w:t xml:space="preserve"> </w:t>
            </w:r>
            <w:r w:rsidRPr="00557059">
              <w:t>4</w:t>
            </w:r>
            <w:r>
              <w:t xml:space="preserve"> </w:t>
            </w:r>
            <w:r w:rsidRPr="00557059">
              <w:t>Games</w:t>
            </w:r>
            <w:bookmarkEnd w:id="26"/>
          </w:p>
          <w:p w14:paraId="5939BE08" w14:textId="77777777" w:rsidR="00DF028C" w:rsidRDefault="00DF028C" w:rsidP="00DF028C">
            <w:pPr>
              <w:pStyle w:val="NoSpacing"/>
            </w:pPr>
          </w:p>
        </w:tc>
      </w:tr>
      <w:tr w:rsidR="00DF028C" w14:paraId="15273E7A" w14:textId="77777777" w:rsidTr="00DF028C">
        <w:tc>
          <w:tcPr>
            <w:tcW w:w="9242" w:type="dxa"/>
          </w:tcPr>
          <w:p w14:paraId="03BAC221" w14:textId="77777777" w:rsidR="00DF028C" w:rsidRPr="00120C9E" w:rsidRDefault="00DF028C" w:rsidP="00DF028C">
            <w:r w:rsidRPr="00557059">
              <w:t>Indicative</w:t>
            </w:r>
            <w:r>
              <w:t xml:space="preserve"> </w:t>
            </w:r>
            <w:r w:rsidRPr="00557059">
              <w:t>Content</w:t>
            </w:r>
            <w:r>
              <w:t xml:space="preserve"> </w:t>
            </w:r>
          </w:p>
          <w:p w14:paraId="2EB617D3" w14:textId="77777777" w:rsidR="00DF028C" w:rsidRPr="00557059" w:rsidRDefault="00DF028C" w:rsidP="00DF028C">
            <w:pPr>
              <w:pStyle w:val="ListParagraph"/>
              <w:numPr>
                <w:ilvl w:val="0"/>
                <w:numId w:val="10"/>
              </w:numPr>
            </w:pPr>
            <w:r w:rsidRPr="00557059">
              <w:t>Strokes</w:t>
            </w:r>
            <w:r>
              <w:t xml:space="preserve"> </w:t>
            </w:r>
            <w:r w:rsidRPr="00557059">
              <w:t>and</w:t>
            </w:r>
            <w:r>
              <w:t xml:space="preserve"> </w:t>
            </w:r>
            <w:r w:rsidRPr="00557059">
              <w:t>Time</w:t>
            </w:r>
            <w:r>
              <w:t xml:space="preserve"> </w:t>
            </w:r>
            <w:r w:rsidRPr="00557059">
              <w:t>structuring</w:t>
            </w:r>
          </w:p>
          <w:p w14:paraId="1ABCB719" w14:textId="77777777" w:rsidR="00DF028C" w:rsidRPr="00557059" w:rsidRDefault="00DF028C" w:rsidP="00DF028C">
            <w:pPr>
              <w:pStyle w:val="ListParagraph"/>
              <w:numPr>
                <w:ilvl w:val="0"/>
                <w:numId w:val="10"/>
              </w:numPr>
            </w:pPr>
            <w:r w:rsidRPr="00557059">
              <w:t>Game</w:t>
            </w:r>
            <w:r>
              <w:t xml:space="preserve"> </w:t>
            </w:r>
            <w:r w:rsidRPr="00557059">
              <w:t>theory</w:t>
            </w:r>
            <w:r>
              <w:t xml:space="preserve"> </w:t>
            </w:r>
            <w:r w:rsidRPr="00557059">
              <w:t>formula</w:t>
            </w:r>
            <w:r>
              <w:t xml:space="preserve"> </w:t>
            </w:r>
            <w:r w:rsidRPr="00557059">
              <w:t>G</w:t>
            </w:r>
          </w:p>
          <w:p w14:paraId="54C8EB75" w14:textId="77777777" w:rsidR="00DF028C" w:rsidRPr="00557059" w:rsidRDefault="00DF028C" w:rsidP="00DF028C">
            <w:pPr>
              <w:pStyle w:val="ListParagraph"/>
              <w:numPr>
                <w:ilvl w:val="0"/>
                <w:numId w:val="10"/>
              </w:numPr>
            </w:pPr>
            <w:r w:rsidRPr="00557059">
              <w:t>The</w:t>
            </w:r>
            <w:r>
              <w:t xml:space="preserve"> </w:t>
            </w:r>
            <w:r w:rsidRPr="00557059">
              <w:t>Drama</w:t>
            </w:r>
            <w:r>
              <w:t xml:space="preserve"> </w:t>
            </w:r>
            <w:r w:rsidRPr="00557059">
              <w:t>Triangle/Winners</w:t>
            </w:r>
            <w:r>
              <w:t xml:space="preserve"> </w:t>
            </w:r>
            <w:r w:rsidRPr="00557059">
              <w:t>Triangle</w:t>
            </w:r>
          </w:p>
          <w:p w14:paraId="3AFDDC3E" w14:textId="77777777" w:rsidR="00DF028C" w:rsidRDefault="00DF028C" w:rsidP="00DF028C">
            <w:pPr>
              <w:pStyle w:val="ListParagraph"/>
              <w:numPr>
                <w:ilvl w:val="0"/>
                <w:numId w:val="10"/>
              </w:numPr>
            </w:pPr>
            <w:r w:rsidRPr="00557059">
              <w:t>Common</w:t>
            </w:r>
            <w:r>
              <w:t xml:space="preserve"> </w:t>
            </w:r>
            <w:r w:rsidRPr="00557059">
              <w:t>games</w:t>
            </w:r>
            <w:r>
              <w:t>.</w:t>
            </w:r>
          </w:p>
          <w:p w14:paraId="37F71037" w14:textId="77777777" w:rsidR="00DF028C" w:rsidRDefault="00DF028C" w:rsidP="00DF028C">
            <w:pPr>
              <w:pStyle w:val="ListParagraph"/>
              <w:numPr>
                <w:ilvl w:val="0"/>
                <w:numId w:val="10"/>
              </w:numPr>
            </w:pPr>
            <w:r>
              <w:t>Intrapsychic processes and re-enactments, and psychological defence</w:t>
            </w:r>
          </w:p>
          <w:p w14:paraId="1C35D1B8" w14:textId="77777777" w:rsidR="00DF028C" w:rsidRPr="00557059" w:rsidRDefault="00DF028C" w:rsidP="00DF028C">
            <w:pPr>
              <w:pStyle w:val="ListParagraph"/>
              <w:numPr>
                <w:ilvl w:val="0"/>
                <w:numId w:val="10"/>
              </w:numPr>
            </w:pPr>
            <w:r>
              <w:t>The relationship between Script and Games</w:t>
            </w:r>
          </w:p>
          <w:p w14:paraId="7942DD0D" w14:textId="77777777" w:rsidR="00DF028C" w:rsidRDefault="00DF028C" w:rsidP="00DF028C">
            <w:pPr>
              <w:pStyle w:val="NoSpacing"/>
            </w:pPr>
          </w:p>
        </w:tc>
      </w:tr>
      <w:tr w:rsidR="00DF028C" w14:paraId="6510831B" w14:textId="77777777" w:rsidTr="00DF028C">
        <w:tc>
          <w:tcPr>
            <w:tcW w:w="9242" w:type="dxa"/>
          </w:tcPr>
          <w:p w14:paraId="155552DC" w14:textId="77777777" w:rsidR="00DF028C" w:rsidRPr="00557059" w:rsidRDefault="00DF028C" w:rsidP="00DF028C">
            <w:r w:rsidRPr="00557059">
              <w:t>Reading</w:t>
            </w:r>
          </w:p>
          <w:p w14:paraId="05587DF1" w14:textId="77777777" w:rsidR="00DF028C" w:rsidRPr="00557059" w:rsidRDefault="00DF028C" w:rsidP="00DF028C">
            <w:r>
              <w:rPr>
                <w:shd w:val="clear" w:color="auto" w:fill="FFFFFF"/>
              </w:rPr>
              <w:t xml:space="preserve">Allen, J.R., &amp; Allen, B.A., (1981) </w:t>
            </w:r>
            <w:r w:rsidRPr="00557059">
              <w:rPr>
                <w:shd w:val="clear" w:color="auto" w:fill="FFFFFF"/>
              </w:rPr>
              <w:t>Stroking:</w:t>
            </w:r>
            <w:r>
              <w:rPr>
                <w:shd w:val="clear" w:color="auto" w:fill="FFFFFF"/>
              </w:rPr>
              <w:t xml:space="preserve"> </w:t>
            </w:r>
            <w:r w:rsidRPr="00557059">
              <w:rPr>
                <w:shd w:val="clear" w:color="auto" w:fill="FFFFFF"/>
              </w:rPr>
              <w:t>Biological</w:t>
            </w:r>
            <w:r>
              <w:rPr>
                <w:shd w:val="clear" w:color="auto" w:fill="FFFFFF"/>
              </w:rPr>
              <w:t xml:space="preserve"> </w:t>
            </w:r>
            <w:r w:rsidRPr="00557059">
              <w:rPr>
                <w:shd w:val="clear" w:color="auto" w:fill="FFFFFF"/>
              </w:rPr>
              <w:t>underpinnings</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direct</w:t>
            </w:r>
            <w:r>
              <w:rPr>
                <w:shd w:val="clear" w:color="auto" w:fill="FFFFFF"/>
              </w:rPr>
              <w:t xml:space="preserve"> </w:t>
            </w:r>
            <w:r w:rsidRPr="00557059">
              <w:rPr>
                <w:shd w:val="clear" w:color="auto" w:fill="FFFFFF"/>
              </w:rPr>
              <w:t>ob</w:t>
            </w:r>
            <w:r>
              <w:rPr>
                <w:shd w:val="clear" w:color="auto" w:fill="FFFFFF"/>
              </w:rPr>
              <w:t xml:space="preserve">servations. </w:t>
            </w:r>
            <w:r w:rsidRPr="00557059">
              <w:rPr>
                <w:i/>
                <w:iCs/>
              </w:rPr>
              <w:t>Transactional</w:t>
            </w:r>
            <w:r>
              <w:rPr>
                <w:i/>
                <w:iCs/>
              </w:rPr>
              <w:t xml:space="preserve"> </w:t>
            </w:r>
            <w:r w:rsidRPr="00557059">
              <w:rPr>
                <w:i/>
                <w:iCs/>
              </w:rPr>
              <w:t>Analysis</w:t>
            </w:r>
            <w:r>
              <w:rPr>
                <w:i/>
                <w:iCs/>
              </w:rPr>
              <w:t xml:space="preserve"> </w:t>
            </w:r>
            <w:r w:rsidRPr="00557059">
              <w:rPr>
                <w:i/>
                <w:iCs/>
              </w:rPr>
              <w:t>Journal</w:t>
            </w:r>
            <w:r>
              <w:rPr>
                <w:i/>
                <w:iCs/>
              </w:rPr>
              <w:t xml:space="preserve">. </w:t>
            </w:r>
            <w:r>
              <w:rPr>
                <w:rStyle w:val="apple-converted-space"/>
              </w:rPr>
              <w:t xml:space="preserve">Vol </w:t>
            </w:r>
            <w:r w:rsidRPr="00557059">
              <w:rPr>
                <w:rStyle w:val="apple-converted-space"/>
              </w:rPr>
              <w:t>19.1</w:t>
            </w:r>
            <w:r>
              <w:rPr>
                <w:rStyle w:val="apple-converted-space"/>
              </w:rPr>
              <w:t xml:space="preserve"> p</w:t>
            </w:r>
            <w:r w:rsidRPr="00557059">
              <w:rPr>
                <w:rStyle w:val="apple-converted-space"/>
              </w:rPr>
              <w:t>26-31.</w:t>
            </w:r>
            <w:r>
              <w:t xml:space="preserve"> </w:t>
            </w:r>
          </w:p>
          <w:p w14:paraId="2EE44CFC" w14:textId="77777777" w:rsidR="00DF028C" w:rsidRPr="00557059" w:rsidRDefault="00DF028C" w:rsidP="00DF028C">
            <w:proofErr w:type="spellStart"/>
            <w:r>
              <w:rPr>
                <w:shd w:val="clear" w:color="auto" w:fill="FFFFFF"/>
              </w:rPr>
              <w:t>Bary</w:t>
            </w:r>
            <w:proofErr w:type="spellEnd"/>
            <w:r>
              <w:rPr>
                <w:shd w:val="clear" w:color="auto" w:fill="FFFFFF"/>
              </w:rPr>
              <w:t>, B.B., &amp; H</w:t>
            </w:r>
            <w:r w:rsidRPr="00557059">
              <w:rPr>
                <w:shd w:val="clear" w:color="auto" w:fill="FFFFFF"/>
              </w:rPr>
              <w:t>ufford.</w:t>
            </w:r>
            <w:r>
              <w:rPr>
                <w:shd w:val="clear" w:color="auto" w:fill="FFFFFF"/>
              </w:rPr>
              <w:t xml:space="preserve"> F.M., (1990) </w:t>
            </w:r>
            <w:r w:rsidRPr="00557059">
              <w:rPr>
                <w:shd w:val="clear" w:color="auto" w:fill="FFFFFF"/>
              </w:rPr>
              <w:t>The</w:t>
            </w:r>
            <w:r>
              <w:rPr>
                <w:shd w:val="clear" w:color="auto" w:fill="FFFFFF"/>
              </w:rPr>
              <w:t xml:space="preserve"> </w:t>
            </w:r>
            <w:r w:rsidRPr="00557059">
              <w:rPr>
                <w:shd w:val="clear" w:color="auto" w:fill="FFFFFF"/>
              </w:rPr>
              <w:t>six</w:t>
            </w:r>
            <w:r>
              <w:rPr>
                <w:shd w:val="clear" w:color="auto" w:fill="FFFFFF"/>
              </w:rPr>
              <w:t xml:space="preserve"> </w:t>
            </w:r>
            <w:r w:rsidRPr="00557059">
              <w:rPr>
                <w:shd w:val="clear" w:color="auto" w:fill="FFFFFF"/>
              </w:rPr>
              <w:t>advantages</w:t>
            </w:r>
            <w:r>
              <w:rPr>
                <w:shd w:val="clear" w:color="auto" w:fill="FFFFFF"/>
              </w:rPr>
              <w:t xml:space="preserve"> </w:t>
            </w:r>
            <w:r w:rsidRPr="00557059">
              <w:rPr>
                <w:shd w:val="clear" w:color="auto" w:fill="FFFFFF"/>
              </w:rPr>
              <w:t>to</w:t>
            </w:r>
            <w:r>
              <w:rPr>
                <w:shd w:val="clear" w:color="auto" w:fill="FFFFFF"/>
              </w:rPr>
              <w:t xml:space="preserve"> </w:t>
            </w:r>
            <w:r w:rsidRPr="00557059">
              <w:rPr>
                <w:shd w:val="clear" w:color="auto" w:fill="FFFFFF"/>
              </w:rPr>
              <w:t>ga</w:t>
            </w:r>
            <w:r>
              <w:rPr>
                <w:shd w:val="clear" w:color="auto" w:fill="FFFFFF"/>
              </w:rPr>
              <w:t xml:space="preserve">mes and their use in treatment.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sidRPr="00557059">
              <w:rPr>
                <w:shd w:val="clear" w:color="auto" w:fill="FFFFFF"/>
              </w:rPr>
              <w:t>20.4</w:t>
            </w:r>
            <w:r>
              <w:rPr>
                <w:shd w:val="clear" w:color="auto" w:fill="FFFFFF"/>
              </w:rPr>
              <w:t xml:space="preserve"> p</w:t>
            </w:r>
            <w:r w:rsidRPr="00557059">
              <w:rPr>
                <w:shd w:val="clear" w:color="auto" w:fill="FFFFFF"/>
              </w:rPr>
              <w:t>214-220.</w:t>
            </w:r>
          </w:p>
          <w:p w14:paraId="076A2F80" w14:textId="77777777" w:rsidR="00DF028C" w:rsidRDefault="00DF028C" w:rsidP="00DF028C">
            <w:pPr>
              <w:rPr>
                <w:rStyle w:val="apple-converted-space"/>
              </w:rPr>
            </w:pPr>
            <w:r>
              <w:rPr>
                <w:shd w:val="clear" w:color="auto" w:fill="FFFFFF"/>
              </w:rPr>
              <w:t>Berne, E. (1966).</w:t>
            </w:r>
            <w:r>
              <w:rPr>
                <w:i/>
                <w:iCs/>
                <w:shd w:val="clear" w:color="auto" w:fill="FFFFFF"/>
              </w:rPr>
              <w:t>Principles of Group Treatment</w:t>
            </w:r>
            <w:r>
              <w:rPr>
                <w:rStyle w:val="apple-converted-space"/>
                <w:rFonts w:ascii="Arial" w:hAnsi="Arial" w:cs="Arial"/>
                <w:color w:val="222222"/>
                <w:szCs w:val="20"/>
                <w:shd w:val="clear" w:color="auto" w:fill="FFFFFF"/>
              </w:rPr>
              <w:t xml:space="preserve"> </w:t>
            </w:r>
            <w:r>
              <w:rPr>
                <w:rStyle w:val="apple-converted-space"/>
                <w:shd w:val="clear" w:color="auto" w:fill="FFFFFF"/>
              </w:rPr>
              <w:t xml:space="preserve">(Vol. 315). New York: Oxford University </w:t>
            </w:r>
            <w:r>
              <w:rPr>
                <w:rStyle w:val="apple-converted-space"/>
                <w:shd w:val="clear" w:color="auto" w:fill="FFFFFF"/>
              </w:rPr>
              <w:lastRenderedPageBreak/>
              <w:t>Press.</w:t>
            </w:r>
          </w:p>
          <w:p w14:paraId="0FACEDB6" w14:textId="77777777" w:rsidR="00DF028C" w:rsidRPr="00557059" w:rsidRDefault="00DF028C" w:rsidP="00DF028C">
            <w:r>
              <w:rPr>
                <w:rFonts w:cs="Arial"/>
                <w:szCs w:val="20"/>
                <w:shd w:val="clear" w:color="auto" w:fill="FFFFFF"/>
              </w:rPr>
              <w:t>Berne, E</w:t>
            </w:r>
            <w:r w:rsidRPr="00557059">
              <w:rPr>
                <w:rFonts w:cs="Arial"/>
                <w:szCs w:val="20"/>
                <w:shd w:val="clear" w:color="auto" w:fill="FFFFFF"/>
              </w:rPr>
              <w:t>.</w:t>
            </w:r>
            <w:r>
              <w:rPr>
                <w:rFonts w:cs="Arial"/>
                <w:szCs w:val="20"/>
                <w:shd w:val="clear" w:color="auto" w:fill="FFFFFF"/>
              </w:rPr>
              <w:t xml:space="preserve"> (1964) </w:t>
            </w:r>
            <w:r w:rsidRPr="00A57AE0">
              <w:t>Games</w:t>
            </w:r>
            <w:r>
              <w:t xml:space="preserve"> </w:t>
            </w:r>
            <w:r w:rsidRPr="00A57AE0">
              <w:t>people</w:t>
            </w:r>
            <w:r>
              <w:t xml:space="preserve"> </w:t>
            </w:r>
            <w:r w:rsidRPr="00A57AE0">
              <w:t>play:</w:t>
            </w:r>
            <w:r>
              <w:t xml:space="preserve"> </w:t>
            </w:r>
            <w:r w:rsidRPr="00A57AE0">
              <w:t>The</w:t>
            </w:r>
            <w:r>
              <w:t xml:space="preserve"> </w:t>
            </w:r>
            <w:r w:rsidRPr="00A57AE0">
              <w:t>psychology</w:t>
            </w:r>
            <w:r>
              <w:t xml:space="preserve"> </w:t>
            </w:r>
            <w:r w:rsidRPr="00A57AE0">
              <w:t>of</w:t>
            </w:r>
            <w:r>
              <w:t xml:space="preserve"> </w:t>
            </w:r>
            <w:r w:rsidRPr="00A57AE0">
              <w:t>human</w:t>
            </w:r>
            <w:r>
              <w:t xml:space="preserve"> </w:t>
            </w:r>
            <w:r w:rsidRPr="00A57AE0">
              <w:t>relationships.</w:t>
            </w:r>
            <w:r>
              <w:t xml:space="preserve"> Vol. 2768. Penguin UK.</w:t>
            </w:r>
          </w:p>
          <w:p w14:paraId="78281909" w14:textId="77777777" w:rsidR="00DF028C" w:rsidRDefault="00DF028C" w:rsidP="00DF028C">
            <w:pPr>
              <w:rPr>
                <w:shd w:val="clear" w:color="auto" w:fill="FFFFFF"/>
              </w:rPr>
            </w:pPr>
            <w:r>
              <w:rPr>
                <w:shd w:val="clear" w:color="auto" w:fill="FFFFFF"/>
              </w:rPr>
              <w:t xml:space="preserve">Berne, Eric. </w:t>
            </w:r>
            <w:r>
              <w:rPr>
                <w:rStyle w:val="apple-converted-space"/>
                <w:rFonts w:cs="Arial"/>
                <w:szCs w:val="20"/>
                <w:shd w:val="clear" w:color="auto" w:fill="FFFFFF"/>
              </w:rPr>
              <w:t xml:space="preserve">(2010) </w:t>
            </w:r>
            <w:r>
              <w:rPr>
                <w:i/>
                <w:iCs/>
                <w:shd w:val="clear" w:color="auto" w:fill="FFFFFF"/>
              </w:rPr>
              <w:t>What do you say after you say hello</w:t>
            </w:r>
            <w:r>
              <w:rPr>
                <w:shd w:val="clear" w:color="auto" w:fill="FFFFFF"/>
              </w:rPr>
              <w:t>. Random House.</w:t>
            </w:r>
          </w:p>
          <w:p w14:paraId="355557C5" w14:textId="77777777" w:rsidR="00DF028C" w:rsidRPr="00557059" w:rsidRDefault="00DF028C" w:rsidP="00DF028C">
            <w:r w:rsidRPr="00557059">
              <w:rPr>
                <w:shd w:val="clear" w:color="auto" w:fill="FFFFFF"/>
              </w:rPr>
              <w:t>James,</w:t>
            </w:r>
            <w:r>
              <w:rPr>
                <w:shd w:val="clear" w:color="auto" w:fill="FFFFFF"/>
              </w:rPr>
              <w:t xml:space="preserve"> </w:t>
            </w:r>
            <w:r w:rsidRPr="00557059">
              <w:rPr>
                <w:shd w:val="clear" w:color="auto" w:fill="FFFFFF"/>
              </w:rPr>
              <w:t>M</w:t>
            </w:r>
            <w:r>
              <w:rPr>
                <w:shd w:val="clear" w:color="auto" w:fill="FFFFFF"/>
              </w:rPr>
              <w:t>. (1996) Born to W</w:t>
            </w:r>
            <w:r w:rsidRPr="00A57AE0">
              <w:rPr>
                <w:shd w:val="clear" w:color="auto" w:fill="FFFFFF"/>
              </w:rPr>
              <w:t>in:</w:t>
            </w:r>
            <w:r>
              <w:rPr>
                <w:shd w:val="clear" w:color="auto" w:fill="FFFFFF"/>
              </w:rPr>
              <w:t xml:space="preserve"> </w:t>
            </w:r>
            <w:r w:rsidRPr="00A57AE0">
              <w:rPr>
                <w:shd w:val="clear" w:color="auto" w:fill="FFFFFF"/>
              </w:rPr>
              <w:t>Transactional</w:t>
            </w:r>
            <w:r>
              <w:rPr>
                <w:shd w:val="clear" w:color="auto" w:fill="FFFFFF"/>
              </w:rPr>
              <w:t xml:space="preserve"> </w:t>
            </w:r>
            <w:r w:rsidRPr="00A57AE0">
              <w:rPr>
                <w:shd w:val="clear" w:color="auto" w:fill="FFFFFF"/>
              </w:rPr>
              <w:t>analysis</w:t>
            </w:r>
            <w:r>
              <w:rPr>
                <w:shd w:val="clear" w:color="auto" w:fill="FFFFFF"/>
              </w:rPr>
              <w:t xml:space="preserve"> </w:t>
            </w:r>
            <w:r w:rsidRPr="00A57AE0">
              <w:rPr>
                <w:shd w:val="clear" w:color="auto" w:fill="FFFFFF"/>
              </w:rPr>
              <w:t>with</w:t>
            </w:r>
            <w:r>
              <w:rPr>
                <w:shd w:val="clear" w:color="auto" w:fill="FFFFFF"/>
              </w:rPr>
              <w:t xml:space="preserve"> </w:t>
            </w:r>
            <w:r w:rsidRPr="00A57AE0">
              <w:rPr>
                <w:shd w:val="clear" w:color="auto" w:fill="FFFFFF"/>
              </w:rPr>
              <w:t>gestalt</w:t>
            </w:r>
            <w:r>
              <w:rPr>
                <w:shd w:val="clear" w:color="auto" w:fill="FFFFFF"/>
              </w:rPr>
              <w:t xml:space="preserve"> </w:t>
            </w:r>
            <w:r w:rsidRPr="00A57AE0">
              <w:rPr>
                <w:shd w:val="clear" w:color="auto" w:fill="FFFFFF"/>
              </w:rPr>
              <w:t>experiments.</w:t>
            </w:r>
            <w:r>
              <w:rPr>
                <w:shd w:val="clear" w:color="auto" w:fill="FFFFFF"/>
              </w:rPr>
              <w:t xml:space="preserve"> Da Capo Press</w:t>
            </w:r>
            <w:r w:rsidRPr="00557059">
              <w:rPr>
                <w:shd w:val="clear" w:color="auto" w:fill="FFFFFF"/>
              </w:rPr>
              <w:t>.</w:t>
            </w:r>
          </w:p>
          <w:p w14:paraId="2614F0D1" w14:textId="77777777" w:rsidR="00DF028C" w:rsidRDefault="00DF028C" w:rsidP="00DF028C">
            <w:proofErr w:type="spellStart"/>
            <w:r>
              <w:rPr>
                <w:shd w:val="clear" w:color="auto" w:fill="FFFFFF"/>
              </w:rPr>
              <w:t>Karpman</w:t>
            </w:r>
            <w:proofErr w:type="spellEnd"/>
            <w:r>
              <w:rPr>
                <w:shd w:val="clear" w:color="auto" w:fill="FFFFFF"/>
              </w:rPr>
              <w:t>, S. (1968). Fairy tales and script drama analysis.</w:t>
            </w:r>
            <w:r>
              <w:rPr>
                <w:rStyle w:val="apple-converted-space"/>
                <w:rFonts w:cs="Arial"/>
                <w:szCs w:val="20"/>
                <w:shd w:val="clear" w:color="auto" w:fill="FFFFFF"/>
              </w:rPr>
              <w:t xml:space="preserve"> </w:t>
            </w:r>
            <w:r>
              <w:rPr>
                <w:i/>
                <w:iCs/>
                <w:shd w:val="clear" w:color="auto" w:fill="FFFFFF"/>
              </w:rPr>
              <w:t>Transactional Analysis Bulletin</w:t>
            </w:r>
            <w:r>
              <w:rPr>
                <w:shd w:val="clear" w:color="auto" w:fill="FFFFFF"/>
              </w:rPr>
              <w:t xml:space="preserve">. Vol </w:t>
            </w:r>
            <w:r>
              <w:rPr>
                <w:iCs/>
                <w:shd w:val="clear" w:color="auto" w:fill="FFFFFF"/>
              </w:rPr>
              <w:t xml:space="preserve">7 </w:t>
            </w:r>
            <w:r>
              <w:rPr>
                <w:shd w:val="clear" w:color="auto" w:fill="FFFFFF"/>
              </w:rPr>
              <w:t>(26), p39-43.</w:t>
            </w:r>
          </w:p>
          <w:p w14:paraId="0C674A03" w14:textId="77777777" w:rsidR="00DF028C" w:rsidRDefault="00DF028C" w:rsidP="00DF028C">
            <w:pPr>
              <w:rPr>
                <w:shd w:val="clear" w:color="auto" w:fill="FFFFFF"/>
              </w:rPr>
            </w:pPr>
            <w:proofErr w:type="spellStart"/>
            <w:r>
              <w:rPr>
                <w:shd w:val="clear" w:color="auto" w:fill="FFFFFF"/>
              </w:rPr>
              <w:t>Lapworth</w:t>
            </w:r>
            <w:proofErr w:type="spellEnd"/>
            <w:r>
              <w:rPr>
                <w:shd w:val="clear" w:color="auto" w:fill="FFFFFF"/>
              </w:rPr>
              <w:t xml:space="preserve">, P., &amp; Sills, C. (2011) An Introduction to Transactional Analysis: Helping People Change. Sage. </w:t>
            </w:r>
          </w:p>
          <w:p w14:paraId="718EFE86" w14:textId="77777777" w:rsidR="00DF028C" w:rsidRPr="00A57AE0" w:rsidRDefault="00DF028C" w:rsidP="00DF028C">
            <w:r>
              <w:rPr>
                <w:shd w:val="clear" w:color="auto" w:fill="FFFFFF"/>
              </w:rPr>
              <w:t>McKenna, J</w:t>
            </w:r>
            <w:r w:rsidRPr="00557059">
              <w:rPr>
                <w:shd w:val="clear" w:color="auto" w:fill="FFFFFF"/>
              </w:rPr>
              <w:t>.</w:t>
            </w:r>
            <w:r>
              <w:rPr>
                <w:shd w:val="clear" w:color="auto" w:fill="FFFFFF"/>
              </w:rPr>
              <w:t xml:space="preserve"> (1974) </w:t>
            </w:r>
            <w:r w:rsidRPr="00557059">
              <w:rPr>
                <w:shd w:val="clear" w:color="auto" w:fill="FFFFFF"/>
              </w:rPr>
              <w:t>Stroking</w:t>
            </w:r>
            <w:r>
              <w:rPr>
                <w:shd w:val="clear" w:color="auto" w:fill="FFFFFF"/>
              </w:rPr>
              <w:t xml:space="preserve"> </w:t>
            </w:r>
            <w:r w:rsidRPr="00557059">
              <w:rPr>
                <w:shd w:val="clear" w:color="auto" w:fill="FFFFFF"/>
              </w:rPr>
              <w:t>profile:</w:t>
            </w:r>
            <w:r>
              <w:rPr>
                <w:shd w:val="clear" w:color="auto" w:fill="FFFFFF"/>
              </w:rPr>
              <w:t xml:space="preserve"> </w:t>
            </w:r>
            <w:r w:rsidRPr="00557059">
              <w:rPr>
                <w:shd w:val="clear" w:color="auto" w:fill="FFFFFF"/>
              </w:rPr>
              <w:t>Application</w:t>
            </w:r>
            <w:r>
              <w:rPr>
                <w:shd w:val="clear" w:color="auto" w:fill="FFFFFF"/>
              </w:rPr>
              <w:t xml:space="preserve"> </w:t>
            </w:r>
            <w:r w:rsidRPr="00557059">
              <w:rPr>
                <w:shd w:val="clear" w:color="auto" w:fill="FFFFFF"/>
              </w:rPr>
              <w:t>to</w:t>
            </w:r>
            <w:r>
              <w:rPr>
                <w:shd w:val="clear" w:color="auto" w:fill="FFFFFF"/>
              </w:rPr>
              <w:t xml:space="preserve"> </w:t>
            </w:r>
            <w:r w:rsidRPr="00557059">
              <w:rPr>
                <w:shd w:val="clear" w:color="auto" w:fill="FFFFFF"/>
              </w:rPr>
              <w:t>script</w:t>
            </w:r>
            <w:r>
              <w:rPr>
                <w:shd w:val="clear" w:color="auto" w:fill="FFFFFF"/>
              </w:rPr>
              <w:t xml:space="preserve"> </w:t>
            </w:r>
            <w:r w:rsidRPr="00557059">
              <w:rPr>
                <w:shd w:val="clear" w:color="auto" w:fill="FFFFFF"/>
              </w:rPr>
              <w:t>analysis.</w:t>
            </w:r>
            <w:r>
              <w:rPr>
                <w:shd w:val="clear" w:color="auto" w:fill="FFFFFF"/>
              </w:rPr>
              <w:t xml:space="preserve"> </w:t>
            </w:r>
            <w:r w:rsidRPr="00557059">
              <w:rPr>
                <w:i/>
                <w:iCs/>
              </w:rPr>
              <w:t>Transactional</w:t>
            </w:r>
            <w:r>
              <w:rPr>
                <w:i/>
                <w:iCs/>
              </w:rPr>
              <w:t xml:space="preserve"> </w:t>
            </w:r>
            <w:r w:rsidRPr="00557059">
              <w:rPr>
                <w:i/>
                <w:iCs/>
              </w:rPr>
              <w:t>Analysis</w:t>
            </w:r>
            <w:r>
              <w:rPr>
                <w:i/>
                <w:iCs/>
              </w:rPr>
              <w:t xml:space="preserve"> </w:t>
            </w:r>
            <w:r w:rsidRPr="00557059">
              <w:rPr>
                <w:i/>
                <w:iCs/>
              </w:rPr>
              <w:t>Journal</w:t>
            </w:r>
            <w:r w:rsidRPr="00557059">
              <w:rPr>
                <w:rStyle w:val="apple-converted-space"/>
              </w:rPr>
              <w:t>.</w:t>
            </w:r>
            <w:r>
              <w:rPr>
                <w:rStyle w:val="apple-converted-space"/>
              </w:rPr>
              <w:t xml:space="preserve"> </w:t>
            </w:r>
            <w:r>
              <w:t>Vol 4 4 p</w:t>
            </w:r>
            <w:r w:rsidRPr="00A57AE0">
              <w:t>20-24.</w:t>
            </w:r>
          </w:p>
          <w:p w14:paraId="15C745AE" w14:textId="77777777" w:rsidR="00DF028C" w:rsidRPr="00557059" w:rsidRDefault="00DF028C" w:rsidP="00DF028C">
            <w:pPr>
              <w:rPr>
                <w:rStyle w:val="apple-converted-space"/>
              </w:rPr>
            </w:pPr>
            <w:r>
              <w:rPr>
                <w:rFonts w:cs="Arial"/>
                <w:szCs w:val="20"/>
                <w:shd w:val="clear" w:color="auto" w:fill="FFFFFF"/>
              </w:rPr>
              <w:t xml:space="preserve">Steiner, C. </w:t>
            </w:r>
            <w:r w:rsidRPr="00557059">
              <w:rPr>
                <w:rFonts w:cs="Arial"/>
                <w:szCs w:val="20"/>
                <w:shd w:val="clear" w:color="auto" w:fill="FFFFFF"/>
              </w:rPr>
              <w:t>M.</w:t>
            </w:r>
            <w:r>
              <w:rPr>
                <w:rFonts w:cs="Arial"/>
                <w:szCs w:val="20"/>
                <w:shd w:val="clear" w:color="auto" w:fill="FFFFFF"/>
              </w:rPr>
              <w:t xml:space="preserve"> (1971) The stroke economy. </w:t>
            </w:r>
            <w:r w:rsidRPr="00557059">
              <w:rPr>
                <w:i/>
                <w:iCs/>
              </w:rPr>
              <w:t>Transactional</w:t>
            </w:r>
            <w:r>
              <w:rPr>
                <w:i/>
                <w:iCs/>
              </w:rPr>
              <w:t xml:space="preserve"> </w:t>
            </w:r>
            <w:r w:rsidRPr="00557059">
              <w:rPr>
                <w:i/>
                <w:iCs/>
              </w:rPr>
              <w:t>Analysis</w:t>
            </w:r>
            <w:r>
              <w:rPr>
                <w:i/>
                <w:iCs/>
              </w:rPr>
              <w:t xml:space="preserve"> </w:t>
            </w:r>
            <w:r w:rsidRPr="00557059">
              <w:rPr>
                <w:i/>
                <w:iCs/>
              </w:rPr>
              <w:t>Journal</w:t>
            </w:r>
            <w:r>
              <w:rPr>
                <w:rStyle w:val="apple-converted-space"/>
              </w:rPr>
              <w:t>. Vol 1.3 p</w:t>
            </w:r>
            <w:r w:rsidRPr="00557059">
              <w:rPr>
                <w:rStyle w:val="apple-converted-space"/>
              </w:rPr>
              <w:t>9-15.</w:t>
            </w:r>
          </w:p>
          <w:p w14:paraId="18C8E660" w14:textId="77777777" w:rsidR="00DF028C" w:rsidRDefault="00DF028C" w:rsidP="00DF028C">
            <w:pPr>
              <w:rPr>
                <w:shd w:val="clear" w:color="auto" w:fill="FFFFFF"/>
              </w:rPr>
            </w:pPr>
            <w:r>
              <w:rPr>
                <w:shd w:val="clear" w:color="auto" w:fill="FFFFFF"/>
              </w:rPr>
              <w:t>Steiner, C. (1974).</w:t>
            </w:r>
            <w:r>
              <w:rPr>
                <w:rStyle w:val="apple-converted-space"/>
                <w:rFonts w:cs="Arial"/>
                <w:szCs w:val="20"/>
                <w:shd w:val="clear" w:color="auto" w:fill="FFFFFF"/>
              </w:rPr>
              <w:t xml:space="preserve"> </w:t>
            </w:r>
            <w:r>
              <w:rPr>
                <w:shd w:val="clear" w:color="auto" w:fill="FFFFFF"/>
              </w:rPr>
              <w:t>Scripts People Live: Transactional Analysis of Life Scripts. Grove Press.</w:t>
            </w:r>
          </w:p>
          <w:p w14:paraId="6E3AB342" w14:textId="77777777" w:rsidR="00DF028C" w:rsidRDefault="00DF028C" w:rsidP="00DF028C">
            <w:r>
              <w:rPr>
                <w:shd w:val="clear" w:color="auto" w:fill="FFFFFF"/>
              </w:rPr>
              <w:t xml:space="preserve">Stewart, I. &amp; </w:t>
            </w:r>
            <w:proofErr w:type="spellStart"/>
            <w:r>
              <w:rPr>
                <w:shd w:val="clear" w:color="auto" w:fill="FFFFFF"/>
              </w:rPr>
              <w:t>Joines</w:t>
            </w:r>
            <w:proofErr w:type="spellEnd"/>
            <w:r>
              <w:rPr>
                <w:shd w:val="clear" w:color="auto" w:fill="FFFFFF"/>
              </w:rPr>
              <w:t xml:space="preserve">, V. (1987). TA Today: A new introduction to transactional analysis. </w:t>
            </w:r>
            <w:proofErr w:type="spellStart"/>
            <w:r>
              <w:rPr>
                <w:shd w:val="clear" w:color="auto" w:fill="FFFFFF"/>
              </w:rPr>
              <w:t>Lifespace</w:t>
            </w:r>
            <w:proofErr w:type="spellEnd"/>
            <w:r>
              <w:rPr>
                <w:shd w:val="clear" w:color="auto" w:fill="FFFFFF"/>
              </w:rPr>
              <w:t xml:space="preserve"> Pub.</w:t>
            </w:r>
          </w:p>
          <w:p w14:paraId="5CFBE8A1" w14:textId="77777777" w:rsidR="00DF028C" w:rsidRDefault="00DF028C" w:rsidP="00DF028C">
            <w:proofErr w:type="spellStart"/>
            <w:r>
              <w:rPr>
                <w:shd w:val="clear" w:color="auto" w:fill="FFFFFF"/>
              </w:rPr>
              <w:t>Zalcman</w:t>
            </w:r>
            <w:proofErr w:type="spellEnd"/>
            <w:r>
              <w:rPr>
                <w:shd w:val="clear" w:color="auto" w:fill="FFFFFF"/>
              </w:rPr>
              <w:t xml:space="preserve">, M.J. (1990) Game analysis and racket analysis: overview, critique, and future developments. </w:t>
            </w:r>
            <w:r>
              <w:rPr>
                <w:i/>
                <w:iCs/>
                <w:shd w:val="clear" w:color="auto" w:fill="FFFFFF"/>
              </w:rPr>
              <w:t>Transactional Analysis Journal</w:t>
            </w:r>
            <w:r>
              <w:rPr>
                <w:rStyle w:val="apple-converted-space"/>
                <w:rFonts w:cs="Arial"/>
                <w:szCs w:val="20"/>
                <w:shd w:val="clear" w:color="auto" w:fill="FFFFFF"/>
              </w:rPr>
              <w:t xml:space="preserve">. Vol </w:t>
            </w:r>
            <w:r>
              <w:rPr>
                <w:shd w:val="clear" w:color="auto" w:fill="FFFFFF"/>
              </w:rPr>
              <w:t>20.1 p4-19.</w:t>
            </w:r>
          </w:p>
          <w:p w14:paraId="1D948073" w14:textId="77777777" w:rsidR="00DF028C" w:rsidRDefault="00DF028C" w:rsidP="00DF028C">
            <w:pPr>
              <w:pStyle w:val="NoSpacing"/>
            </w:pPr>
          </w:p>
        </w:tc>
      </w:tr>
    </w:tbl>
    <w:p w14:paraId="6A0A2736" w14:textId="77777777" w:rsidR="00FD51CD" w:rsidRDefault="00FD51CD" w:rsidP="00DF028C">
      <w:pPr>
        <w:pStyle w:val="NoSpacing"/>
      </w:pPr>
    </w:p>
    <w:tbl>
      <w:tblPr>
        <w:tblStyle w:val="TableGrid"/>
        <w:tblW w:w="0" w:type="auto"/>
        <w:tblLook w:val="04A0" w:firstRow="1" w:lastRow="0" w:firstColumn="1" w:lastColumn="0" w:noHBand="0" w:noVBand="1"/>
      </w:tblPr>
      <w:tblGrid>
        <w:gridCol w:w="9242"/>
      </w:tblGrid>
      <w:tr w:rsidR="00AC2D1E" w14:paraId="26B46B38" w14:textId="77777777" w:rsidTr="00AC2D1E">
        <w:tc>
          <w:tcPr>
            <w:tcW w:w="9242" w:type="dxa"/>
          </w:tcPr>
          <w:p w14:paraId="563A86A4" w14:textId="77777777" w:rsidR="00AC2D1E" w:rsidRPr="00557059" w:rsidRDefault="00AC2D1E" w:rsidP="00AC2D1E">
            <w:pPr>
              <w:pStyle w:val="Heading3"/>
            </w:pPr>
            <w:bookmarkStart w:id="27" w:name="_Toc492106253"/>
            <w:bookmarkEnd w:id="24"/>
            <w:r w:rsidRPr="00557059">
              <w:t>Weekend</w:t>
            </w:r>
            <w:r>
              <w:t xml:space="preserve"> </w:t>
            </w:r>
            <w:r w:rsidRPr="00557059">
              <w:t>No</w:t>
            </w:r>
            <w:r>
              <w:t xml:space="preserve"> </w:t>
            </w:r>
            <w:r w:rsidRPr="00557059">
              <w:t>5:</w:t>
            </w:r>
            <w:r>
              <w:t xml:space="preserve"> </w:t>
            </w:r>
            <w:r w:rsidRPr="00557059">
              <w:t>Rackets</w:t>
            </w:r>
            <w:r>
              <w:t xml:space="preserve"> </w:t>
            </w:r>
            <w:r w:rsidRPr="00557059">
              <w:t>and</w:t>
            </w:r>
            <w:r>
              <w:t xml:space="preserve"> </w:t>
            </w:r>
            <w:r w:rsidRPr="00557059">
              <w:t>the</w:t>
            </w:r>
            <w:r>
              <w:t xml:space="preserve"> </w:t>
            </w:r>
            <w:r w:rsidRPr="00557059">
              <w:t>racket/script</w:t>
            </w:r>
            <w:r>
              <w:t xml:space="preserve"> </w:t>
            </w:r>
            <w:r w:rsidRPr="00557059">
              <w:t>system</w:t>
            </w:r>
            <w:bookmarkEnd w:id="27"/>
          </w:p>
          <w:p w14:paraId="52587604" w14:textId="77777777" w:rsidR="00AC2D1E" w:rsidRDefault="00AC2D1E" w:rsidP="00B436C8"/>
        </w:tc>
      </w:tr>
      <w:tr w:rsidR="00AC2D1E" w14:paraId="028CDDEF" w14:textId="77777777" w:rsidTr="00AC2D1E">
        <w:tc>
          <w:tcPr>
            <w:tcW w:w="9242" w:type="dxa"/>
          </w:tcPr>
          <w:p w14:paraId="27F584A6" w14:textId="77777777" w:rsidR="00AC2D1E" w:rsidRPr="00557059" w:rsidRDefault="00AC2D1E" w:rsidP="00AC2D1E">
            <w:r w:rsidRPr="00557059">
              <w:t>Indicative</w:t>
            </w:r>
            <w:r>
              <w:t xml:space="preserve"> </w:t>
            </w:r>
            <w:r w:rsidRPr="00557059">
              <w:t>Content</w:t>
            </w:r>
          </w:p>
          <w:p w14:paraId="10EE956C" w14:textId="77777777" w:rsidR="00AC2D1E" w:rsidRPr="00557059" w:rsidRDefault="00AC2D1E" w:rsidP="00AC2D1E">
            <w:pPr>
              <w:pStyle w:val="ListParagraph"/>
              <w:numPr>
                <w:ilvl w:val="0"/>
                <w:numId w:val="10"/>
              </w:numPr>
            </w:pPr>
            <w:r w:rsidRPr="00557059">
              <w:t>What</w:t>
            </w:r>
            <w:r>
              <w:t xml:space="preserve"> </w:t>
            </w:r>
            <w:r w:rsidRPr="00557059">
              <w:t>is</w:t>
            </w:r>
            <w:r>
              <w:t xml:space="preserve"> </w:t>
            </w:r>
            <w:r w:rsidRPr="00557059">
              <w:t>a</w:t>
            </w:r>
            <w:r>
              <w:t xml:space="preserve"> </w:t>
            </w:r>
            <w:r w:rsidRPr="00557059">
              <w:t>psychological</w:t>
            </w:r>
            <w:r>
              <w:t xml:space="preserve"> </w:t>
            </w:r>
            <w:r w:rsidRPr="00557059">
              <w:t>defence</w:t>
            </w:r>
          </w:p>
          <w:p w14:paraId="2BE6FDCB" w14:textId="77777777" w:rsidR="00AC2D1E" w:rsidRPr="00557059" w:rsidRDefault="00AC2D1E" w:rsidP="00AC2D1E">
            <w:pPr>
              <w:pStyle w:val="ListParagraph"/>
              <w:numPr>
                <w:ilvl w:val="0"/>
                <w:numId w:val="10"/>
              </w:numPr>
            </w:pPr>
            <w:r w:rsidRPr="00557059">
              <w:t>Rackets,</w:t>
            </w:r>
            <w:r>
              <w:t xml:space="preserve"> </w:t>
            </w:r>
            <w:r w:rsidRPr="00557059">
              <w:t>Racketeering</w:t>
            </w:r>
            <w:r>
              <w:t xml:space="preserve"> </w:t>
            </w:r>
            <w:r w:rsidRPr="00557059">
              <w:t>and</w:t>
            </w:r>
            <w:r>
              <w:t xml:space="preserve"> </w:t>
            </w:r>
            <w:r w:rsidRPr="00557059">
              <w:t>Racket</w:t>
            </w:r>
            <w:r>
              <w:t xml:space="preserve"> </w:t>
            </w:r>
            <w:r w:rsidRPr="00557059">
              <w:t>Feelings</w:t>
            </w:r>
          </w:p>
          <w:p w14:paraId="57A31901" w14:textId="77777777" w:rsidR="00AC2D1E" w:rsidRPr="00557059" w:rsidRDefault="00AC2D1E" w:rsidP="00AC2D1E">
            <w:pPr>
              <w:pStyle w:val="ListParagraph"/>
              <w:numPr>
                <w:ilvl w:val="0"/>
                <w:numId w:val="10"/>
              </w:numPr>
            </w:pPr>
            <w:r w:rsidRPr="00557059">
              <w:t>The</w:t>
            </w:r>
            <w:r>
              <w:t xml:space="preserve"> </w:t>
            </w:r>
            <w:r w:rsidRPr="00557059">
              <w:t>feelings</w:t>
            </w:r>
            <w:r>
              <w:t xml:space="preserve"> </w:t>
            </w:r>
            <w:r w:rsidRPr="00557059">
              <w:t>loop</w:t>
            </w:r>
            <w:r>
              <w:t xml:space="preserve"> </w:t>
            </w:r>
            <w:r w:rsidRPr="00557059">
              <w:t>and</w:t>
            </w:r>
            <w:r>
              <w:t xml:space="preserve"> </w:t>
            </w:r>
            <w:r w:rsidRPr="00557059">
              <w:t>authentic</w:t>
            </w:r>
            <w:r>
              <w:t xml:space="preserve"> </w:t>
            </w:r>
            <w:r w:rsidRPr="00557059">
              <w:t>feelings</w:t>
            </w:r>
          </w:p>
          <w:p w14:paraId="27032769" w14:textId="77777777" w:rsidR="00AC2D1E" w:rsidRDefault="00AC2D1E" w:rsidP="00AC2D1E">
            <w:pPr>
              <w:pStyle w:val="ListParagraph"/>
              <w:numPr>
                <w:ilvl w:val="0"/>
                <w:numId w:val="10"/>
              </w:numPr>
            </w:pPr>
            <w:r w:rsidRPr="00557059">
              <w:t>The</w:t>
            </w:r>
            <w:r>
              <w:t xml:space="preserve"> </w:t>
            </w:r>
            <w:r w:rsidRPr="00557059">
              <w:t>Script</w:t>
            </w:r>
            <w:r>
              <w:t xml:space="preserve"> System and Script maintenance</w:t>
            </w:r>
          </w:p>
          <w:p w14:paraId="3F0BBE23" w14:textId="77777777" w:rsidR="00AC2D1E" w:rsidRDefault="00AC2D1E" w:rsidP="00AC2D1E">
            <w:pPr>
              <w:pStyle w:val="ListParagraph"/>
              <w:numPr>
                <w:ilvl w:val="0"/>
                <w:numId w:val="10"/>
              </w:numPr>
            </w:pPr>
            <w:r>
              <w:t>Intrapsychic processes</w:t>
            </w:r>
          </w:p>
          <w:p w14:paraId="408A1A22" w14:textId="77777777" w:rsidR="00AC2D1E" w:rsidRPr="00557059" w:rsidRDefault="00AC2D1E" w:rsidP="00AC2D1E">
            <w:pPr>
              <w:pStyle w:val="ListParagraph"/>
              <w:numPr>
                <w:ilvl w:val="0"/>
                <w:numId w:val="10"/>
              </w:numPr>
            </w:pPr>
            <w:r>
              <w:t>Relationship between Rackets, Games and Script.</w:t>
            </w:r>
          </w:p>
          <w:p w14:paraId="72820F2B" w14:textId="77777777" w:rsidR="00AC2D1E" w:rsidRDefault="00AC2D1E" w:rsidP="00B436C8"/>
        </w:tc>
      </w:tr>
      <w:tr w:rsidR="00AC2D1E" w14:paraId="1285CF7A" w14:textId="77777777" w:rsidTr="00AC2D1E">
        <w:tc>
          <w:tcPr>
            <w:tcW w:w="9242" w:type="dxa"/>
          </w:tcPr>
          <w:p w14:paraId="48A56FF6" w14:textId="77777777" w:rsidR="00AC2D1E" w:rsidRPr="00557059" w:rsidRDefault="00AC2D1E" w:rsidP="00AC2D1E">
            <w:r w:rsidRPr="00557059">
              <w:t>Reading</w:t>
            </w:r>
          </w:p>
          <w:p w14:paraId="0DC519B8" w14:textId="77777777" w:rsidR="00AC2D1E" w:rsidRDefault="00AC2D1E" w:rsidP="00AC2D1E">
            <w:pPr>
              <w:rPr>
                <w:rStyle w:val="apple-converted-space"/>
              </w:rPr>
            </w:pPr>
            <w:r>
              <w:rPr>
                <w:shd w:val="clear" w:color="auto" w:fill="FFFFFF"/>
              </w:rPr>
              <w:t>Berne, E. (1966).</w:t>
            </w:r>
            <w:r>
              <w:rPr>
                <w:i/>
                <w:iCs/>
                <w:shd w:val="clear" w:color="auto" w:fill="FFFFFF"/>
              </w:rPr>
              <w:t>Principles of Group Treatment</w:t>
            </w:r>
            <w:r>
              <w:rPr>
                <w:rStyle w:val="apple-converted-space"/>
                <w:rFonts w:ascii="Arial" w:hAnsi="Arial" w:cs="Arial"/>
                <w:color w:val="222222"/>
                <w:szCs w:val="20"/>
                <w:shd w:val="clear" w:color="auto" w:fill="FFFFFF"/>
              </w:rPr>
              <w:t xml:space="preserve"> </w:t>
            </w:r>
            <w:r>
              <w:rPr>
                <w:rStyle w:val="apple-converted-space"/>
                <w:shd w:val="clear" w:color="auto" w:fill="FFFFFF"/>
              </w:rPr>
              <w:t>(Vol. 315). New York: Oxford University Press.</w:t>
            </w:r>
          </w:p>
          <w:p w14:paraId="5D786A27" w14:textId="77777777" w:rsidR="00AC2D1E" w:rsidRDefault="00AC2D1E" w:rsidP="00AC2D1E">
            <w:r>
              <w:rPr>
                <w:rFonts w:cs="Arial"/>
                <w:szCs w:val="20"/>
                <w:shd w:val="clear" w:color="auto" w:fill="FFFFFF"/>
              </w:rPr>
              <w:t xml:space="preserve">Berne, E. (1964) </w:t>
            </w:r>
            <w:r>
              <w:t>Games people play: The psychology of human relationships. Vol. 2768. Penguin UK.</w:t>
            </w:r>
          </w:p>
          <w:p w14:paraId="6F8D50DA" w14:textId="77777777" w:rsidR="00AC2D1E" w:rsidRDefault="00AC2D1E" w:rsidP="00AC2D1E">
            <w:pPr>
              <w:rPr>
                <w:shd w:val="clear" w:color="auto" w:fill="FFFFFF"/>
              </w:rPr>
            </w:pPr>
            <w:r>
              <w:rPr>
                <w:shd w:val="clear" w:color="auto" w:fill="FFFFFF"/>
              </w:rPr>
              <w:t xml:space="preserve">Berne, Eric. </w:t>
            </w:r>
            <w:r>
              <w:rPr>
                <w:rStyle w:val="apple-converted-space"/>
                <w:rFonts w:cs="Arial"/>
                <w:szCs w:val="20"/>
                <w:shd w:val="clear" w:color="auto" w:fill="FFFFFF"/>
              </w:rPr>
              <w:t xml:space="preserve">(2010) </w:t>
            </w:r>
            <w:r>
              <w:rPr>
                <w:i/>
                <w:iCs/>
                <w:shd w:val="clear" w:color="auto" w:fill="FFFFFF"/>
              </w:rPr>
              <w:t>What do you say after you say hello</w:t>
            </w:r>
            <w:r>
              <w:rPr>
                <w:shd w:val="clear" w:color="auto" w:fill="FFFFFF"/>
              </w:rPr>
              <w:t>. Random House.</w:t>
            </w:r>
          </w:p>
          <w:p w14:paraId="1B63B09C" w14:textId="77777777" w:rsidR="00AC2D1E" w:rsidRPr="00557059" w:rsidRDefault="00AC2D1E" w:rsidP="00AC2D1E">
            <w:pPr>
              <w:rPr>
                <w:shd w:val="clear" w:color="auto" w:fill="FFFFFF"/>
              </w:rPr>
            </w:pPr>
            <w:r>
              <w:rPr>
                <w:shd w:val="clear" w:color="auto" w:fill="FFFFFF"/>
              </w:rPr>
              <w:t>English, F</w:t>
            </w:r>
            <w:r w:rsidRPr="00557059">
              <w:rPr>
                <w:shd w:val="clear" w:color="auto" w:fill="FFFFFF"/>
              </w:rPr>
              <w:t>.</w:t>
            </w:r>
            <w:r>
              <w:rPr>
                <w:shd w:val="clear" w:color="auto" w:fill="FFFFFF"/>
              </w:rPr>
              <w:t xml:space="preserve"> (1971) </w:t>
            </w:r>
            <w:r w:rsidRPr="00557059">
              <w:rPr>
                <w:shd w:val="clear" w:color="auto" w:fill="FFFFFF"/>
              </w:rPr>
              <w:t>The</w:t>
            </w:r>
            <w:r>
              <w:rPr>
                <w:shd w:val="clear" w:color="auto" w:fill="FFFFFF"/>
              </w:rPr>
              <w:t xml:space="preserve"> </w:t>
            </w:r>
            <w:r w:rsidRPr="00557059">
              <w:rPr>
                <w:shd w:val="clear" w:color="auto" w:fill="FFFFFF"/>
              </w:rPr>
              <w:t>substitution</w:t>
            </w:r>
            <w:r>
              <w:rPr>
                <w:shd w:val="clear" w:color="auto" w:fill="FFFFFF"/>
              </w:rPr>
              <w:t xml:space="preserve"> </w:t>
            </w:r>
            <w:r w:rsidRPr="00557059">
              <w:rPr>
                <w:shd w:val="clear" w:color="auto" w:fill="FFFFFF"/>
              </w:rPr>
              <w:t>factor:</w:t>
            </w:r>
            <w:r>
              <w:rPr>
                <w:shd w:val="clear" w:color="auto" w:fill="FFFFFF"/>
              </w:rPr>
              <w:t xml:space="preserve"> </w:t>
            </w:r>
            <w:r w:rsidRPr="00557059">
              <w:rPr>
                <w:shd w:val="clear" w:color="auto" w:fill="FFFFFF"/>
              </w:rPr>
              <w:t>Ra</w:t>
            </w:r>
            <w:r>
              <w:rPr>
                <w:shd w:val="clear" w:color="auto" w:fill="FFFFFF"/>
              </w:rPr>
              <w:t xml:space="preserve">ckets and real feelings part I.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i/>
                <w:iCs/>
                <w:shd w:val="clear" w:color="auto" w:fill="FFFFFF"/>
              </w:rPr>
              <w:t xml:space="preserve">. </w:t>
            </w:r>
            <w:r w:rsidRPr="00A57AE0">
              <w:rPr>
                <w:iCs/>
                <w:shd w:val="clear" w:color="auto" w:fill="FFFFFF"/>
              </w:rPr>
              <w:t>Vol</w:t>
            </w:r>
            <w:r>
              <w:rPr>
                <w:i/>
                <w:iCs/>
                <w:shd w:val="clear" w:color="auto" w:fill="FFFFFF"/>
              </w:rPr>
              <w:t xml:space="preserve"> </w:t>
            </w:r>
            <w:r>
              <w:rPr>
                <w:shd w:val="clear" w:color="auto" w:fill="FFFFFF"/>
              </w:rPr>
              <w:t>1.4 p</w:t>
            </w:r>
            <w:r w:rsidRPr="00557059">
              <w:rPr>
                <w:shd w:val="clear" w:color="auto" w:fill="FFFFFF"/>
              </w:rPr>
              <w:t>27-32.</w:t>
            </w:r>
          </w:p>
          <w:p w14:paraId="5A7B1C6C" w14:textId="77777777" w:rsidR="00AC2D1E" w:rsidRPr="00557059" w:rsidRDefault="00AC2D1E" w:rsidP="00AC2D1E">
            <w:pPr>
              <w:rPr>
                <w:shd w:val="clear" w:color="auto" w:fill="FFFFFF"/>
              </w:rPr>
            </w:pPr>
            <w:r>
              <w:rPr>
                <w:shd w:val="clear" w:color="auto" w:fill="FFFFFF"/>
              </w:rPr>
              <w:t>English, F</w:t>
            </w:r>
            <w:r w:rsidRPr="00557059">
              <w:rPr>
                <w:shd w:val="clear" w:color="auto" w:fill="FFFFFF"/>
              </w:rPr>
              <w:t>.</w:t>
            </w:r>
            <w:r>
              <w:rPr>
                <w:shd w:val="clear" w:color="auto" w:fill="FFFFFF"/>
              </w:rPr>
              <w:t xml:space="preserve"> (1972) </w:t>
            </w:r>
            <w:r w:rsidRPr="00557059">
              <w:rPr>
                <w:shd w:val="clear" w:color="auto" w:fill="FFFFFF"/>
              </w:rPr>
              <w:t>Rac</w:t>
            </w:r>
            <w:r>
              <w:rPr>
                <w:shd w:val="clear" w:color="auto" w:fill="FFFFFF"/>
              </w:rPr>
              <w:t xml:space="preserve">kets and real feelings part II.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Pr>
                <w:shd w:val="clear" w:color="auto" w:fill="FFFFFF"/>
              </w:rPr>
              <w:t>2.1 p</w:t>
            </w:r>
            <w:r w:rsidRPr="00557059">
              <w:rPr>
                <w:shd w:val="clear" w:color="auto" w:fill="FFFFFF"/>
              </w:rPr>
              <w:t>23-25.</w:t>
            </w:r>
          </w:p>
          <w:p w14:paraId="3FFE4D93" w14:textId="77777777" w:rsidR="00AC2D1E" w:rsidRPr="00A57AE0" w:rsidRDefault="00AC2D1E" w:rsidP="00AC2D1E">
            <w:r>
              <w:rPr>
                <w:shd w:val="clear" w:color="auto" w:fill="FFFFFF"/>
              </w:rPr>
              <w:t>English, F</w:t>
            </w:r>
            <w:r w:rsidRPr="00557059">
              <w:rPr>
                <w:shd w:val="clear" w:color="auto" w:fill="FFFFFF"/>
              </w:rPr>
              <w:t>.</w:t>
            </w:r>
            <w:r>
              <w:rPr>
                <w:shd w:val="clear" w:color="auto" w:fill="FFFFFF"/>
              </w:rPr>
              <w:t xml:space="preserve"> (1976) </w:t>
            </w:r>
            <w:r w:rsidRPr="00557059">
              <w:rPr>
                <w:shd w:val="clear" w:color="auto" w:fill="FFFFFF"/>
              </w:rPr>
              <w:t>Racke</w:t>
            </w:r>
            <w:r>
              <w:rPr>
                <w:shd w:val="clear" w:color="auto" w:fill="FFFFFF"/>
              </w:rPr>
              <w:t xml:space="preserve">teering.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w:t>
            </w:r>
            <w:r w:rsidRPr="00A57AE0">
              <w:t>Vol</w:t>
            </w:r>
            <w:r>
              <w:t xml:space="preserve"> </w:t>
            </w:r>
            <w:r w:rsidRPr="00A57AE0">
              <w:t>6(1),</w:t>
            </w:r>
            <w:r>
              <w:t xml:space="preserve"> </w:t>
            </w:r>
            <w:r w:rsidRPr="00A57AE0">
              <w:t>p78-81.</w:t>
            </w:r>
          </w:p>
          <w:p w14:paraId="19F2E14A" w14:textId="77777777" w:rsidR="00AC2D1E" w:rsidRPr="00557059" w:rsidRDefault="00AC2D1E" w:rsidP="00AC2D1E">
            <w:pPr>
              <w:rPr>
                <w:shd w:val="clear" w:color="auto" w:fill="FFFFFF"/>
              </w:rPr>
            </w:pPr>
            <w:r>
              <w:rPr>
                <w:shd w:val="clear" w:color="auto" w:fill="FFFFFF"/>
              </w:rPr>
              <w:t xml:space="preserve">Erskine, R.G., &amp; </w:t>
            </w:r>
            <w:proofErr w:type="spellStart"/>
            <w:r>
              <w:rPr>
                <w:shd w:val="clear" w:color="auto" w:fill="FFFFFF"/>
              </w:rPr>
              <w:t>Zalcman</w:t>
            </w:r>
            <w:proofErr w:type="spellEnd"/>
            <w:r>
              <w:rPr>
                <w:shd w:val="clear" w:color="auto" w:fill="FFFFFF"/>
              </w:rPr>
              <w:t xml:space="preserve">, M.J. (1979) </w:t>
            </w:r>
            <w:r w:rsidRPr="00557059">
              <w:rPr>
                <w:shd w:val="clear" w:color="auto" w:fill="FFFFFF"/>
              </w:rPr>
              <w:t>The</w:t>
            </w:r>
            <w:r>
              <w:rPr>
                <w:shd w:val="clear" w:color="auto" w:fill="FFFFFF"/>
              </w:rPr>
              <w:t xml:space="preserve"> </w:t>
            </w:r>
            <w:r w:rsidRPr="00557059">
              <w:rPr>
                <w:shd w:val="clear" w:color="auto" w:fill="FFFFFF"/>
              </w:rPr>
              <w:t>racket</w:t>
            </w:r>
            <w:r>
              <w:rPr>
                <w:shd w:val="clear" w:color="auto" w:fill="FFFFFF"/>
              </w:rPr>
              <w:t xml:space="preserve"> </w:t>
            </w:r>
            <w:r w:rsidRPr="00557059">
              <w:rPr>
                <w:shd w:val="clear" w:color="auto" w:fill="FFFFFF"/>
              </w:rPr>
              <w:t>syste</w:t>
            </w:r>
            <w:r>
              <w:rPr>
                <w:shd w:val="clear" w:color="auto" w:fill="FFFFFF"/>
              </w:rPr>
              <w:t xml:space="preserve">m: A model for racket analysis.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sidRPr="00557059">
              <w:rPr>
                <w:shd w:val="clear" w:color="auto" w:fill="FFFFFF"/>
              </w:rPr>
              <w:t>9.1</w:t>
            </w:r>
            <w:r>
              <w:rPr>
                <w:shd w:val="clear" w:color="auto" w:fill="FFFFFF"/>
              </w:rPr>
              <w:t xml:space="preserve"> p</w:t>
            </w:r>
            <w:r w:rsidRPr="00557059">
              <w:rPr>
                <w:shd w:val="clear" w:color="auto" w:fill="FFFFFF"/>
              </w:rPr>
              <w:t>51-59.</w:t>
            </w:r>
          </w:p>
          <w:p w14:paraId="01B146D3" w14:textId="77777777" w:rsidR="00AC2D1E" w:rsidRPr="00557059" w:rsidRDefault="00AC2D1E" w:rsidP="00AC2D1E">
            <w:pPr>
              <w:rPr>
                <w:shd w:val="clear" w:color="auto" w:fill="FFFFFF"/>
              </w:rPr>
            </w:pPr>
            <w:r w:rsidRPr="00557059">
              <w:rPr>
                <w:shd w:val="clear" w:color="auto" w:fill="FFFFFF"/>
              </w:rPr>
              <w:t>Erskine,</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(1988).</w:t>
            </w:r>
            <w:r>
              <w:rPr>
                <w:shd w:val="clear" w:color="auto" w:fill="FFFFFF"/>
              </w:rPr>
              <w:t xml:space="preserve"> </w:t>
            </w:r>
            <w:r w:rsidRPr="00557059">
              <w:rPr>
                <w:shd w:val="clear" w:color="auto" w:fill="FFFFFF"/>
              </w:rPr>
              <w:t>Ego</w:t>
            </w:r>
            <w:r>
              <w:rPr>
                <w:shd w:val="clear" w:color="auto" w:fill="FFFFFF"/>
              </w:rPr>
              <w:t xml:space="preserve"> </w:t>
            </w:r>
            <w:r w:rsidRPr="00557059">
              <w:rPr>
                <w:shd w:val="clear" w:color="auto" w:fill="FFFFFF"/>
              </w:rPr>
              <w:t>structure,</w:t>
            </w:r>
            <w:r>
              <w:rPr>
                <w:shd w:val="clear" w:color="auto" w:fill="FFFFFF"/>
              </w:rPr>
              <w:t xml:space="preserve"> </w:t>
            </w:r>
            <w:r w:rsidRPr="00557059">
              <w:rPr>
                <w:shd w:val="clear" w:color="auto" w:fill="FFFFFF"/>
              </w:rPr>
              <w:t>intrapsychic</w:t>
            </w:r>
            <w:r>
              <w:rPr>
                <w:shd w:val="clear" w:color="auto" w:fill="FFFFFF"/>
              </w:rPr>
              <w:t xml:space="preserve"> </w:t>
            </w:r>
            <w:r w:rsidRPr="00557059">
              <w:rPr>
                <w:shd w:val="clear" w:color="auto" w:fill="FFFFFF"/>
              </w:rPr>
              <w:t>function,</w:t>
            </w:r>
            <w:r>
              <w:rPr>
                <w:shd w:val="clear" w:color="auto" w:fill="FFFFFF"/>
              </w:rPr>
              <w:t xml:space="preserve"> </w:t>
            </w:r>
            <w:r w:rsidRPr="00557059">
              <w:rPr>
                <w:shd w:val="clear" w:color="auto" w:fill="FFFFFF"/>
              </w:rPr>
              <w:t>and</w:t>
            </w:r>
            <w:r>
              <w:rPr>
                <w:shd w:val="clear" w:color="auto" w:fill="FFFFFF"/>
              </w:rPr>
              <w:t xml:space="preserve"> </w:t>
            </w:r>
            <w:proofErr w:type="spellStart"/>
            <w:r w:rsidRPr="00557059">
              <w:rPr>
                <w:shd w:val="clear" w:color="auto" w:fill="FFFFFF"/>
              </w:rPr>
              <w:t>defense</w:t>
            </w:r>
            <w:proofErr w:type="spellEnd"/>
            <w:r>
              <w:rPr>
                <w:shd w:val="clear" w:color="auto" w:fill="FFFFFF"/>
              </w:rPr>
              <w:t xml:space="preserve"> </w:t>
            </w:r>
            <w:r w:rsidRPr="00557059">
              <w:rPr>
                <w:shd w:val="clear" w:color="auto" w:fill="FFFFFF"/>
              </w:rPr>
              <w:t>mechanisms:</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commentary</w:t>
            </w:r>
            <w:r>
              <w:rPr>
                <w:shd w:val="clear" w:color="auto" w:fill="FFFFFF"/>
              </w:rPr>
              <w:t xml:space="preserve"> </w:t>
            </w:r>
            <w:r w:rsidRPr="00557059">
              <w:rPr>
                <w:shd w:val="clear" w:color="auto" w:fill="FFFFFF"/>
              </w:rPr>
              <w:t>on</w:t>
            </w:r>
            <w:r>
              <w:rPr>
                <w:shd w:val="clear" w:color="auto" w:fill="FFFFFF"/>
              </w:rPr>
              <w:t xml:space="preserve"> </w:t>
            </w:r>
            <w:r w:rsidRPr="00557059">
              <w:rPr>
                <w:shd w:val="clear" w:color="auto" w:fill="FFFFFF"/>
              </w:rPr>
              <w:t>Eric</w:t>
            </w:r>
            <w:r>
              <w:rPr>
                <w:shd w:val="clear" w:color="auto" w:fill="FFFFFF"/>
              </w:rPr>
              <w:t xml:space="preserve"> </w:t>
            </w:r>
            <w:r w:rsidRPr="00557059">
              <w:rPr>
                <w:shd w:val="clear" w:color="auto" w:fill="FFFFFF"/>
              </w:rPr>
              <w:t>Berne’s</w:t>
            </w:r>
            <w:r>
              <w:rPr>
                <w:shd w:val="clear" w:color="auto" w:fill="FFFFFF"/>
              </w:rPr>
              <w:t xml:space="preserve"> </w:t>
            </w:r>
            <w:r w:rsidRPr="00557059">
              <w:rPr>
                <w:shd w:val="clear" w:color="auto" w:fill="FFFFFF"/>
              </w:rPr>
              <w:t>original</w:t>
            </w:r>
            <w:r>
              <w:rPr>
                <w:shd w:val="clear" w:color="auto" w:fill="FFFFFF"/>
              </w:rPr>
              <w:t xml:space="preserve"> </w:t>
            </w:r>
            <w:r w:rsidRPr="00557059">
              <w:rPr>
                <w:shd w:val="clear" w:color="auto" w:fill="FFFFFF"/>
              </w:rPr>
              <w:t>theoretical</w:t>
            </w:r>
            <w:r>
              <w:rPr>
                <w:shd w:val="clear" w:color="auto" w:fill="FFFFFF"/>
              </w:rPr>
              <w:t xml:space="preserve"> </w:t>
            </w:r>
            <w:r w:rsidRPr="00557059">
              <w:rPr>
                <w:shd w:val="clear" w:color="auto" w:fill="FFFFFF"/>
              </w:rPr>
              <w:t>concepts.</w:t>
            </w:r>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18</w:t>
            </w:r>
            <w:r w:rsidRPr="00557059">
              <w:rPr>
                <w:shd w:val="clear" w:color="auto" w:fill="FFFFFF"/>
              </w:rPr>
              <w:t>(1),</w:t>
            </w:r>
            <w:r>
              <w:rPr>
                <w:shd w:val="clear" w:color="auto" w:fill="FFFFFF"/>
              </w:rPr>
              <w:t xml:space="preserve"> p</w:t>
            </w:r>
            <w:r w:rsidRPr="00557059">
              <w:rPr>
                <w:shd w:val="clear" w:color="auto" w:fill="FFFFFF"/>
              </w:rPr>
              <w:t>15-19.</w:t>
            </w:r>
          </w:p>
          <w:p w14:paraId="08F6B544" w14:textId="77777777" w:rsidR="00AC2D1E" w:rsidRDefault="00AC2D1E" w:rsidP="00AC2D1E">
            <w:pPr>
              <w:rPr>
                <w:shd w:val="clear" w:color="auto" w:fill="FFFFFF"/>
              </w:rPr>
            </w:pPr>
            <w:proofErr w:type="spellStart"/>
            <w:r>
              <w:rPr>
                <w:shd w:val="clear" w:color="auto" w:fill="FFFFFF"/>
              </w:rPr>
              <w:lastRenderedPageBreak/>
              <w:t>Lapworth</w:t>
            </w:r>
            <w:proofErr w:type="spellEnd"/>
            <w:r>
              <w:rPr>
                <w:shd w:val="clear" w:color="auto" w:fill="FFFFFF"/>
              </w:rPr>
              <w:t xml:space="preserve">, P., &amp; Sills, C. (2011) An Introduction to Transactional Analysis: Helping People Change. Sage. </w:t>
            </w:r>
          </w:p>
          <w:p w14:paraId="7B94B669" w14:textId="77777777" w:rsidR="00AC2D1E" w:rsidRDefault="00AC2D1E" w:rsidP="00AC2D1E">
            <w:pPr>
              <w:rPr>
                <w:shd w:val="clear" w:color="auto" w:fill="FFFFFF"/>
              </w:rPr>
            </w:pPr>
            <w:r w:rsidRPr="00557059">
              <w:rPr>
                <w:shd w:val="clear" w:color="auto" w:fill="FFFFFF"/>
              </w:rPr>
              <w:t>O’Reilly-Knapp,</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Erskine,</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(2010).</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script</w:t>
            </w:r>
            <w:r>
              <w:rPr>
                <w:shd w:val="clear" w:color="auto" w:fill="FFFFFF"/>
              </w:rPr>
              <w:t xml:space="preserve"> </w:t>
            </w:r>
            <w:r w:rsidRPr="00557059">
              <w:rPr>
                <w:shd w:val="clear" w:color="auto" w:fill="FFFFFF"/>
              </w:rPr>
              <w:t>system:</w:t>
            </w:r>
            <w:r>
              <w:rPr>
                <w:shd w:val="clear" w:color="auto" w:fill="FFFFFF"/>
              </w:rPr>
              <w:t xml:space="preserve"> </w:t>
            </w:r>
            <w:r w:rsidRPr="00557059">
              <w:rPr>
                <w:shd w:val="clear" w:color="auto" w:fill="FFFFFF"/>
              </w:rPr>
              <w:t>An</w:t>
            </w:r>
            <w:r>
              <w:rPr>
                <w:shd w:val="clear" w:color="auto" w:fill="FFFFFF"/>
              </w:rPr>
              <w:t xml:space="preserve"> </w:t>
            </w:r>
            <w:r w:rsidRPr="00557059">
              <w:rPr>
                <w:shd w:val="clear" w:color="auto" w:fill="FFFFFF"/>
              </w:rPr>
              <w:t>unconscious</w:t>
            </w:r>
            <w:r>
              <w:rPr>
                <w:shd w:val="clear" w:color="auto" w:fill="FFFFFF"/>
              </w:rPr>
              <w:t xml:space="preserve"> </w:t>
            </w:r>
            <w:r w:rsidRPr="00557059">
              <w:rPr>
                <w:shd w:val="clear" w:color="auto" w:fill="FFFFFF"/>
              </w:rPr>
              <w:t>organization</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experience.</w:t>
            </w:r>
            <w:r>
              <w:rPr>
                <w:rStyle w:val="apple-converted-space"/>
                <w:rFonts w:cs="Arial"/>
                <w:szCs w:val="20"/>
                <w:shd w:val="clear" w:color="auto" w:fill="FFFFFF"/>
              </w:rPr>
              <w:t xml:space="preserve"> </w:t>
            </w:r>
            <w:r w:rsidRPr="00557059">
              <w:rPr>
                <w:i/>
                <w:iCs/>
                <w:shd w:val="clear" w:color="auto" w:fill="FFFFFF"/>
              </w:rPr>
              <w:t>Life</w:t>
            </w:r>
            <w:r>
              <w:rPr>
                <w:i/>
                <w:iCs/>
                <w:shd w:val="clear" w:color="auto" w:fill="FFFFFF"/>
              </w:rPr>
              <w:t xml:space="preserve"> </w:t>
            </w:r>
            <w:r w:rsidRPr="00557059">
              <w:rPr>
                <w:i/>
                <w:iCs/>
                <w:shd w:val="clear" w:color="auto" w:fill="FFFFFF"/>
              </w:rPr>
              <w:t>scripts:</w:t>
            </w:r>
            <w:r>
              <w:rPr>
                <w:i/>
                <w:iCs/>
                <w:shd w:val="clear" w:color="auto" w:fill="FFFFFF"/>
              </w:rPr>
              <w:t xml:space="preserve"> </w:t>
            </w:r>
            <w:r w:rsidRPr="00557059">
              <w:rPr>
                <w:i/>
                <w:iCs/>
                <w:shd w:val="clear" w:color="auto" w:fill="FFFFFF"/>
              </w:rPr>
              <w:t>A</w:t>
            </w:r>
            <w:r>
              <w:rPr>
                <w:i/>
                <w:iCs/>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of</w:t>
            </w:r>
            <w:r>
              <w:rPr>
                <w:i/>
                <w:iCs/>
                <w:shd w:val="clear" w:color="auto" w:fill="FFFFFF"/>
              </w:rPr>
              <w:t xml:space="preserve"> </w:t>
            </w:r>
            <w:r w:rsidRPr="00557059">
              <w:rPr>
                <w:i/>
                <w:iCs/>
                <w:shd w:val="clear" w:color="auto" w:fill="FFFFFF"/>
              </w:rPr>
              <w:t>unconscious</w:t>
            </w:r>
            <w:r>
              <w:rPr>
                <w:i/>
                <w:iCs/>
                <w:shd w:val="clear" w:color="auto" w:fill="FFFFFF"/>
              </w:rPr>
              <w:t xml:space="preserve"> </w:t>
            </w:r>
            <w:r w:rsidRPr="00557059">
              <w:rPr>
                <w:i/>
                <w:iCs/>
                <w:shd w:val="clear" w:color="auto" w:fill="FFFFFF"/>
              </w:rPr>
              <w:t>relational</w:t>
            </w:r>
            <w:r>
              <w:rPr>
                <w:i/>
                <w:iCs/>
                <w:shd w:val="clear" w:color="auto" w:fill="FFFFFF"/>
              </w:rPr>
              <w:t xml:space="preserve"> </w:t>
            </w:r>
            <w:r w:rsidRPr="00557059">
              <w:rPr>
                <w:i/>
                <w:iCs/>
                <w:shd w:val="clear" w:color="auto" w:fill="FFFFFF"/>
              </w:rPr>
              <w:t>patterns</w:t>
            </w:r>
            <w:r>
              <w:rPr>
                <w:shd w:val="clear" w:color="auto" w:fill="FFFFFF"/>
              </w:rPr>
              <w:t xml:space="preserve">.  </w:t>
            </w:r>
            <w:proofErr w:type="gramStart"/>
            <w:r>
              <w:rPr>
                <w:shd w:val="clear" w:color="auto" w:fill="FFFFFF"/>
              </w:rPr>
              <w:t>p291-308</w:t>
            </w:r>
            <w:proofErr w:type="gramEnd"/>
            <w:r>
              <w:rPr>
                <w:shd w:val="clear" w:color="auto" w:fill="FFFFFF"/>
              </w:rPr>
              <w:t xml:space="preserve">. </w:t>
            </w:r>
            <w:proofErr w:type="spellStart"/>
            <w:r>
              <w:rPr>
                <w:shd w:val="clear" w:color="auto" w:fill="FFFFFF"/>
              </w:rPr>
              <w:t>Karnac</w:t>
            </w:r>
            <w:proofErr w:type="spellEnd"/>
            <w:r>
              <w:rPr>
                <w:shd w:val="clear" w:color="auto" w:fill="FFFFFF"/>
              </w:rPr>
              <w:t>.</w:t>
            </w:r>
            <w:r w:rsidRPr="00897A23">
              <w:rPr>
                <w:shd w:val="clear" w:color="auto" w:fill="FFFFFF"/>
              </w:rPr>
              <w:t xml:space="preserve"> </w:t>
            </w:r>
          </w:p>
          <w:p w14:paraId="1326E0A2" w14:textId="77777777" w:rsidR="00AC2D1E" w:rsidRDefault="00AC2D1E" w:rsidP="00AC2D1E">
            <w:r>
              <w:rPr>
                <w:shd w:val="clear" w:color="auto" w:fill="FFFFFF"/>
              </w:rPr>
              <w:t xml:space="preserve">Stewart, I. &amp; </w:t>
            </w:r>
            <w:proofErr w:type="spellStart"/>
            <w:r>
              <w:rPr>
                <w:shd w:val="clear" w:color="auto" w:fill="FFFFFF"/>
              </w:rPr>
              <w:t>Joines</w:t>
            </w:r>
            <w:proofErr w:type="spellEnd"/>
            <w:r>
              <w:rPr>
                <w:shd w:val="clear" w:color="auto" w:fill="FFFFFF"/>
              </w:rPr>
              <w:t xml:space="preserve">, V. (1987). TA Today: A new introduction to transactional analysis. </w:t>
            </w:r>
            <w:proofErr w:type="spellStart"/>
            <w:r>
              <w:rPr>
                <w:shd w:val="clear" w:color="auto" w:fill="FFFFFF"/>
              </w:rPr>
              <w:t>Lifespace</w:t>
            </w:r>
            <w:proofErr w:type="spellEnd"/>
            <w:r>
              <w:rPr>
                <w:shd w:val="clear" w:color="auto" w:fill="FFFFFF"/>
              </w:rPr>
              <w:t xml:space="preserve"> Pub.</w:t>
            </w:r>
          </w:p>
          <w:p w14:paraId="55847334" w14:textId="77777777" w:rsidR="00AC2D1E" w:rsidRDefault="00AC2D1E" w:rsidP="00AC2D1E">
            <w:proofErr w:type="spellStart"/>
            <w:r>
              <w:rPr>
                <w:shd w:val="clear" w:color="auto" w:fill="FFFFFF"/>
              </w:rPr>
              <w:t>Zalcman</w:t>
            </w:r>
            <w:proofErr w:type="spellEnd"/>
            <w:r>
              <w:rPr>
                <w:shd w:val="clear" w:color="auto" w:fill="FFFFFF"/>
              </w:rPr>
              <w:t xml:space="preserve">, M.J. (1990) Game analysis and racket analysis: overview, critique, and future developments. </w:t>
            </w:r>
            <w:r>
              <w:rPr>
                <w:i/>
                <w:iCs/>
                <w:shd w:val="clear" w:color="auto" w:fill="FFFFFF"/>
              </w:rPr>
              <w:t>Transactional Analysis Journal</w:t>
            </w:r>
            <w:r>
              <w:rPr>
                <w:rStyle w:val="apple-converted-space"/>
                <w:rFonts w:cs="Arial"/>
                <w:szCs w:val="20"/>
                <w:shd w:val="clear" w:color="auto" w:fill="FFFFFF"/>
              </w:rPr>
              <w:t xml:space="preserve">. Vol </w:t>
            </w:r>
            <w:r>
              <w:rPr>
                <w:shd w:val="clear" w:color="auto" w:fill="FFFFFF"/>
              </w:rPr>
              <w:t>20.1 p4-19.</w:t>
            </w:r>
          </w:p>
          <w:p w14:paraId="712AD04B" w14:textId="77777777" w:rsidR="00AC2D1E" w:rsidRDefault="00AC2D1E" w:rsidP="00B436C8"/>
        </w:tc>
      </w:tr>
    </w:tbl>
    <w:p w14:paraId="5AAA94E4" w14:textId="77777777" w:rsidR="001B23B5" w:rsidRDefault="001B23B5" w:rsidP="00B436C8"/>
    <w:tbl>
      <w:tblPr>
        <w:tblStyle w:val="TableGrid"/>
        <w:tblW w:w="0" w:type="auto"/>
        <w:tblLook w:val="04A0" w:firstRow="1" w:lastRow="0" w:firstColumn="1" w:lastColumn="0" w:noHBand="0" w:noVBand="1"/>
      </w:tblPr>
      <w:tblGrid>
        <w:gridCol w:w="9242"/>
      </w:tblGrid>
      <w:tr w:rsidR="00AC2D1E" w14:paraId="14843EF9" w14:textId="77777777" w:rsidTr="002E5F13">
        <w:tc>
          <w:tcPr>
            <w:tcW w:w="9242" w:type="dxa"/>
          </w:tcPr>
          <w:p w14:paraId="7FD3DFE1" w14:textId="77777777" w:rsidR="00AC2D1E" w:rsidRPr="00557059" w:rsidRDefault="00AC2D1E" w:rsidP="002E5F13">
            <w:pPr>
              <w:pStyle w:val="Heading3"/>
            </w:pPr>
            <w:bookmarkStart w:id="28" w:name="_Toc492106257"/>
            <w:proofErr w:type="gramStart"/>
            <w:r w:rsidRPr="00557059">
              <w:t>Weekend</w:t>
            </w:r>
            <w:r>
              <w:t xml:space="preserve"> 6.</w:t>
            </w:r>
            <w:proofErr w:type="gramEnd"/>
            <w:r>
              <w:t xml:space="preserve">  </w:t>
            </w:r>
            <w:r w:rsidRPr="00557059">
              <w:t>Attachment</w:t>
            </w:r>
            <w:r>
              <w:t xml:space="preserve"> </w:t>
            </w:r>
            <w:r w:rsidRPr="00557059">
              <w:t>&amp;</w:t>
            </w:r>
            <w:r>
              <w:t xml:space="preserve"> </w:t>
            </w:r>
            <w:r w:rsidRPr="00557059">
              <w:t>Child</w:t>
            </w:r>
            <w:r>
              <w:t xml:space="preserve"> </w:t>
            </w:r>
            <w:r w:rsidRPr="00557059">
              <w:t>Development</w:t>
            </w:r>
            <w:bookmarkEnd w:id="28"/>
          </w:p>
          <w:p w14:paraId="7E40BC49" w14:textId="77777777" w:rsidR="00AC2D1E" w:rsidRDefault="00AC2D1E" w:rsidP="002E5F13"/>
        </w:tc>
      </w:tr>
      <w:tr w:rsidR="00AC2D1E" w14:paraId="11B4A7A2" w14:textId="77777777" w:rsidTr="002E5F13">
        <w:tc>
          <w:tcPr>
            <w:tcW w:w="9242" w:type="dxa"/>
          </w:tcPr>
          <w:p w14:paraId="30709313" w14:textId="77777777" w:rsidR="00AC2D1E" w:rsidRPr="00557059" w:rsidRDefault="00AC2D1E" w:rsidP="002E5F13">
            <w:r>
              <w:t>Indicative Content</w:t>
            </w:r>
          </w:p>
          <w:p w14:paraId="69C717B7" w14:textId="77777777" w:rsidR="00AC2D1E" w:rsidRDefault="00AC2D1E" w:rsidP="002E5F13">
            <w:pPr>
              <w:pStyle w:val="ListParagraph"/>
              <w:numPr>
                <w:ilvl w:val="0"/>
                <w:numId w:val="10"/>
              </w:numPr>
            </w:pPr>
            <w:r w:rsidRPr="00557059">
              <w:t>TA</w:t>
            </w:r>
            <w:r>
              <w:t xml:space="preserve"> </w:t>
            </w:r>
            <w:r w:rsidRPr="00557059">
              <w:t>models</w:t>
            </w:r>
            <w:r>
              <w:t xml:space="preserve"> </w:t>
            </w:r>
            <w:r w:rsidRPr="00557059">
              <w:t>of</w:t>
            </w:r>
            <w:r>
              <w:t xml:space="preserve"> </w:t>
            </w:r>
            <w:r w:rsidRPr="00557059">
              <w:t>child</w:t>
            </w:r>
            <w:r>
              <w:t xml:space="preserve"> </w:t>
            </w:r>
            <w:r w:rsidRPr="00557059">
              <w:t>development</w:t>
            </w:r>
            <w:r w:rsidRPr="00171D24">
              <w:t xml:space="preserve"> </w:t>
            </w:r>
          </w:p>
          <w:p w14:paraId="15E5C331" w14:textId="77777777" w:rsidR="00AC2D1E" w:rsidRDefault="00AC2D1E" w:rsidP="002E5F13">
            <w:pPr>
              <w:pStyle w:val="ListParagraph"/>
              <w:numPr>
                <w:ilvl w:val="0"/>
                <w:numId w:val="10"/>
              </w:numPr>
            </w:pPr>
            <w:r w:rsidRPr="00557059">
              <w:t>Cycles</w:t>
            </w:r>
            <w:r>
              <w:t xml:space="preserve"> </w:t>
            </w:r>
            <w:r w:rsidRPr="00557059">
              <w:t>of</w:t>
            </w:r>
            <w:r>
              <w:t xml:space="preserve"> </w:t>
            </w:r>
            <w:r w:rsidRPr="00557059">
              <w:t>Development</w:t>
            </w:r>
            <w:r>
              <w:t>.</w:t>
            </w:r>
          </w:p>
          <w:p w14:paraId="2A7DDE02" w14:textId="77777777" w:rsidR="00AC2D1E" w:rsidRPr="00557059" w:rsidRDefault="00AC2D1E" w:rsidP="002E5F13">
            <w:pPr>
              <w:pStyle w:val="ListParagraph"/>
              <w:numPr>
                <w:ilvl w:val="0"/>
                <w:numId w:val="10"/>
              </w:numPr>
            </w:pPr>
            <w:r>
              <w:t>D</w:t>
            </w:r>
            <w:r w:rsidRPr="00557059">
              <w:t>efine</w:t>
            </w:r>
            <w:r>
              <w:t xml:space="preserve"> Attachment </w:t>
            </w:r>
            <w:proofErr w:type="gramStart"/>
            <w:r>
              <w:t>Theory  and</w:t>
            </w:r>
            <w:proofErr w:type="gramEnd"/>
            <w:r>
              <w:t xml:space="preserve"> </w:t>
            </w:r>
            <w:r w:rsidRPr="00557059">
              <w:t>Model</w:t>
            </w:r>
            <w:r>
              <w:t xml:space="preserve">s </w:t>
            </w:r>
            <w:r w:rsidRPr="00557059">
              <w:t>of</w:t>
            </w:r>
            <w:r>
              <w:t xml:space="preserve"> </w:t>
            </w:r>
            <w:r w:rsidRPr="00557059">
              <w:t>attachment.</w:t>
            </w:r>
            <w:r>
              <w:t xml:space="preserve"> </w:t>
            </w:r>
          </w:p>
          <w:p w14:paraId="39BAB6D6" w14:textId="77777777" w:rsidR="00AC2D1E" w:rsidRPr="00557059" w:rsidRDefault="00AC2D1E" w:rsidP="002E5F13">
            <w:pPr>
              <w:pStyle w:val="ListParagraph"/>
              <w:numPr>
                <w:ilvl w:val="0"/>
                <w:numId w:val="10"/>
              </w:numPr>
            </w:pPr>
            <w:r w:rsidRPr="00557059">
              <w:t>To</w:t>
            </w:r>
            <w:r>
              <w:t xml:space="preserve"> </w:t>
            </w:r>
            <w:r w:rsidRPr="00557059">
              <w:t>apply</w:t>
            </w:r>
            <w:r>
              <w:t xml:space="preserve"> </w:t>
            </w:r>
            <w:r w:rsidRPr="00557059">
              <w:t>Ainsworth</w:t>
            </w:r>
            <w:r>
              <w:t xml:space="preserve"> </w:t>
            </w:r>
            <w:r w:rsidRPr="00557059">
              <w:t>and</w:t>
            </w:r>
            <w:r>
              <w:t xml:space="preserve"> </w:t>
            </w:r>
            <w:r w:rsidRPr="00557059">
              <w:t>Main</w:t>
            </w:r>
            <w:r>
              <w:t xml:space="preserve"> </w:t>
            </w:r>
            <w:r w:rsidRPr="00557059">
              <w:t>attachment</w:t>
            </w:r>
            <w:r>
              <w:t xml:space="preserve"> </w:t>
            </w:r>
            <w:r w:rsidRPr="00557059">
              <w:t>styles</w:t>
            </w:r>
            <w:r>
              <w:t xml:space="preserve"> </w:t>
            </w:r>
            <w:r w:rsidRPr="00557059">
              <w:t>to</w:t>
            </w:r>
            <w:r>
              <w:t xml:space="preserve"> </w:t>
            </w:r>
            <w:r w:rsidRPr="00557059">
              <w:t>client</w:t>
            </w:r>
            <w:r>
              <w:t xml:space="preserve"> </w:t>
            </w:r>
            <w:r w:rsidRPr="00557059">
              <w:t>diagnosis</w:t>
            </w:r>
          </w:p>
          <w:p w14:paraId="4B050DDA" w14:textId="77777777" w:rsidR="00AC2D1E" w:rsidRPr="00557059" w:rsidRDefault="00AC2D1E" w:rsidP="002E5F13">
            <w:pPr>
              <w:pStyle w:val="ListParagraph"/>
              <w:numPr>
                <w:ilvl w:val="0"/>
                <w:numId w:val="10"/>
              </w:numPr>
            </w:pPr>
            <w:r>
              <w:t>Up-to-date Attachment Research</w:t>
            </w:r>
          </w:p>
          <w:p w14:paraId="1BF1436F" w14:textId="77777777" w:rsidR="00AC2D1E" w:rsidRDefault="00AC2D1E" w:rsidP="002E5F13"/>
        </w:tc>
      </w:tr>
      <w:tr w:rsidR="00AC2D1E" w14:paraId="0F5C0188" w14:textId="77777777" w:rsidTr="002E5F13">
        <w:tc>
          <w:tcPr>
            <w:tcW w:w="9242" w:type="dxa"/>
          </w:tcPr>
          <w:p w14:paraId="5A8FAF11" w14:textId="77777777" w:rsidR="00AC2D1E" w:rsidRPr="00557059" w:rsidRDefault="00AC2D1E" w:rsidP="002E5F13">
            <w:r w:rsidRPr="00557059">
              <w:t>Reading</w:t>
            </w:r>
          </w:p>
          <w:p w14:paraId="553C0860" w14:textId="77777777" w:rsidR="00AC2D1E" w:rsidRPr="00557059" w:rsidRDefault="00AC2D1E" w:rsidP="002E5F13">
            <w:pPr>
              <w:rPr>
                <w:shd w:val="clear" w:color="auto" w:fill="FFFFFF"/>
              </w:rPr>
            </w:pPr>
            <w:r>
              <w:rPr>
                <w:shd w:val="clear" w:color="auto" w:fill="FFFFFF"/>
              </w:rPr>
              <w:t>Bowlby, J</w:t>
            </w:r>
            <w:r w:rsidRPr="00557059">
              <w:rPr>
                <w:shd w:val="clear" w:color="auto" w:fill="FFFFFF"/>
              </w:rPr>
              <w:t>.</w:t>
            </w:r>
            <w:r>
              <w:rPr>
                <w:shd w:val="clear" w:color="auto" w:fill="FFFFFF"/>
              </w:rPr>
              <w:t xml:space="preserve"> (2005) A Secure B</w:t>
            </w:r>
            <w:r w:rsidRPr="0067285A">
              <w:rPr>
                <w:shd w:val="clear" w:color="auto" w:fill="FFFFFF"/>
              </w:rPr>
              <w:t>ase:</w:t>
            </w:r>
            <w:r>
              <w:rPr>
                <w:shd w:val="clear" w:color="auto" w:fill="FFFFFF"/>
              </w:rPr>
              <w:t xml:space="preserve"> </w:t>
            </w:r>
            <w:r w:rsidRPr="0067285A">
              <w:rPr>
                <w:shd w:val="clear" w:color="auto" w:fill="FFFFFF"/>
              </w:rPr>
              <w:t>Clinical</w:t>
            </w:r>
            <w:r>
              <w:rPr>
                <w:shd w:val="clear" w:color="auto" w:fill="FFFFFF"/>
              </w:rPr>
              <w:t xml:space="preserve"> </w:t>
            </w:r>
            <w:r w:rsidRPr="0067285A">
              <w:rPr>
                <w:shd w:val="clear" w:color="auto" w:fill="FFFFFF"/>
              </w:rPr>
              <w:t>applications</w:t>
            </w:r>
            <w:r>
              <w:rPr>
                <w:shd w:val="clear" w:color="auto" w:fill="FFFFFF"/>
              </w:rPr>
              <w:t xml:space="preserve"> </w:t>
            </w:r>
            <w:r w:rsidRPr="0067285A">
              <w:rPr>
                <w:shd w:val="clear" w:color="auto" w:fill="FFFFFF"/>
              </w:rPr>
              <w:t>of</w:t>
            </w:r>
            <w:r>
              <w:rPr>
                <w:shd w:val="clear" w:color="auto" w:fill="FFFFFF"/>
              </w:rPr>
              <w:t xml:space="preserve"> </w:t>
            </w:r>
            <w:r w:rsidRPr="0067285A">
              <w:rPr>
                <w:shd w:val="clear" w:color="auto" w:fill="FFFFFF"/>
              </w:rPr>
              <w:t>attachment</w:t>
            </w:r>
            <w:r>
              <w:rPr>
                <w:shd w:val="clear" w:color="auto" w:fill="FFFFFF"/>
              </w:rPr>
              <w:t xml:space="preserve"> </w:t>
            </w:r>
            <w:r w:rsidRPr="0067285A">
              <w:rPr>
                <w:shd w:val="clear" w:color="auto" w:fill="FFFFFF"/>
              </w:rPr>
              <w:t>theory.</w:t>
            </w:r>
            <w:r>
              <w:rPr>
                <w:shd w:val="clear" w:color="auto" w:fill="FFFFFF"/>
              </w:rPr>
              <w:t xml:space="preserve"> </w:t>
            </w:r>
            <w:r w:rsidRPr="00557059">
              <w:rPr>
                <w:shd w:val="clear" w:color="auto" w:fill="FFFFFF"/>
              </w:rPr>
              <w:t>V</w:t>
            </w:r>
            <w:r>
              <w:rPr>
                <w:shd w:val="clear" w:color="auto" w:fill="FFFFFF"/>
              </w:rPr>
              <w:t>ol. 393. Taylor &amp; Francis.</w:t>
            </w:r>
          </w:p>
          <w:p w14:paraId="7B1A259C" w14:textId="77777777" w:rsidR="00AC2D1E" w:rsidRPr="00557059" w:rsidRDefault="00AC2D1E" w:rsidP="002E5F13">
            <w:r w:rsidRPr="00557059">
              <w:rPr>
                <w:shd w:val="clear" w:color="auto" w:fill="FFFFFF"/>
              </w:rPr>
              <w:t>Erskine,</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(2009).</w:t>
            </w:r>
            <w:r>
              <w:rPr>
                <w:shd w:val="clear" w:color="auto" w:fill="FFFFFF"/>
              </w:rPr>
              <w:t xml:space="preserve"> </w:t>
            </w:r>
            <w:r w:rsidRPr="00557059">
              <w:rPr>
                <w:shd w:val="clear" w:color="auto" w:fill="FFFFFF"/>
              </w:rPr>
              <w:t>Life</w:t>
            </w:r>
            <w:r>
              <w:rPr>
                <w:shd w:val="clear" w:color="auto" w:fill="FFFFFF"/>
              </w:rPr>
              <w:t xml:space="preserve"> </w:t>
            </w:r>
            <w:r w:rsidRPr="00557059">
              <w:rPr>
                <w:shd w:val="clear" w:color="auto" w:fill="FFFFFF"/>
              </w:rPr>
              <w:t>scripts</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attachment</w:t>
            </w:r>
            <w:r>
              <w:rPr>
                <w:shd w:val="clear" w:color="auto" w:fill="FFFFFF"/>
              </w:rPr>
              <w:t xml:space="preserve"> </w:t>
            </w:r>
            <w:r w:rsidRPr="00557059">
              <w:rPr>
                <w:shd w:val="clear" w:color="auto" w:fill="FFFFFF"/>
              </w:rPr>
              <w:t>patterns:</w:t>
            </w:r>
            <w:r>
              <w:rPr>
                <w:shd w:val="clear" w:color="auto" w:fill="FFFFFF"/>
              </w:rPr>
              <w:t xml:space="preserve"> </w:t>
            </w:r>
            <w:r w:rsidRPr="00557059">
              <w:rPr>
                <w:shd w:val="clear" w:color="auto" w:fill="FFFFFF"/>
              </w:rPr>
              <w:t>Theoretical</w:t>
            </w:r>
            <w:r>
              <w:rPr>
                <w:shd w:val="clear" w:color="auto" w:fill="FFFFFF"/>
              </w:rPr>
              <w:t xml:space="preserve"> </w:t>
            </w:r>
            <w:r w:rsidRPr="00557059">
              <w:rPr>
                <w:shd w:val="clear" w:color="auto" w:fill="FFFFFF"/>
              </w:rPr>
              <w:t>integration</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therapeutic</w:t>
            </w:r>
            <w:r>
              <w:rPr>
                <w:shd w:val="clear" w:color="auto" w:fill="FFFFFF"/>
              </w:rPr>
              <w:t xml:space="preserve"> </w:t>
            </w:r>
            <w:r w:rsidRPr="00557059">
              <w:rPr>
                <w:shd w:val="clear" w:color="auto" w:fill="FFFFFF"/>
              </w:rPr>
              <w:t>involvement.</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39</w:t>
            </w:r>
            <w:r w:rsidRPr="00557059">
              <w:rPr>
                <w:shd w:val="clear" w:color="auto" w:fill="FFFFFF"/>
              </w:rPr>
              <w:t>(3),</w:t>
            </w:r>
            <w:r>
              <w:rPr>
                <w:shd w:val="clear" w:color="auto" w:fill="FFFFFF"/>
              </w:rPr>
              <w:t xml:space="preserve"> p</w:t>
            </w:r>
            <w:r w:rsidRPr="00557059">
              <w:rPr>
                <w:shd w:val="clear" w:color="auto" w:fill="FFFFFF"/>
              </w:rPr>
              <w:t>207-218.</w:t>
            </w:r>
          </w:p>
          <w:p w14:paraId="3521D09A" w14:textId="77777777" w:rsidR="00AC2D1E" w:rsidRPr="00557059" w:rsidRDefault="00AC2D1E" w:rsidP="002E5F13">
            <w:pPr>
              <w:rPr>
                <w:shd w:val="clear" w:color="auto" w:fill="FFFFFF"/>
              </w:rPr>
            </w:pPr>
            <w:proofErr w:type="spellStart"/>
            <w:r>
              <w:rPr>
                <w:shd w:val="clear" w:color="auto" w:fill="FFFFFF"/>
              </w:rPr>
              <w:t>Illsley</w:t>
            </w:r>
            <w:proofErr w:type="spellEnd"/>
            <w:r>
              <w:rPr>
                <w:shd w:val="clear" w:color="auto" w:fill="FFFFFF"/>
              </w:rPr>
              <w:t xml:space="preserve"> Clarke, J &amp; Dawson, </w:t>
            </w:r>
            <w:proofErr w:type="gramStart"/>
            <w:r>
              <w:rPr>
                <w:shd w:val="clear" w:color="auto" w:fill="FFFFFF"/>
              </w:rPr>
              <w:t>C</w:t>
            </w:r>
            <w:proofErr w:type="gramEnd"/>
            <w:r>
              <w:rPr>
                <w:shd w:val="clear" w:color="auto" w:fill="FFFFFF"/>
              </w:rPr>
              <w:t xml:space="preserve">. </w:t>
            </w:r>
            <w:r w:rsidRPr="00557059">
              <w:rPr>
                <w:shd w:val="clear" w:color="auto" w:fill="FFFFFF"/>
              </w:rPr>
              <w:t>2013</w:t>
            </w:r>
            <w:r>
              <w:rPr>
                <w:shd w:val="clear" w:color="auto" w:fill="FFFFFF"/>
              </w:rPr>
              <w:t xml:space="preserve"> </w:t>
            </w:r>
            <w:r w:rsidRPr="00557059">
              <w:rPr>
                <w:shd w:val="clear" w:color="auto" w:fill="FFFFFF"/>
              </w:rPr>
              <w:t>Growing</w:t>
            </w:r>
            <w:r>
              <w:rPr>
                <w:shd w:val="clear" w:color="auto" w:fill="FFFFFF"/>
              </w:rPr>
              <w:t xml:space="preserve"> </w:t>
            </w:r>
            <w:r w:rsidRPr="00557059">
              <w:rPr>
                <w:shd w:val="clear" w:color="auto" w:fill="FFFFFF"/>
              </w:rPr>
              <w:t>up</w:t>
            </w:r>
            <w:r>
              <w:rPr>
                <w:shd w:val="clear" w:color="auto" w:fill="FFFFFF"/>
              </w:rPr>
              <w:t xml:space="preserve"> </w:t>
            </w:r>
            <w:r w:rsidRPr="00557059">
              <w:rPr>
                <w:shd w:val="clear" w:color="auto" w:fill="FFFFFF"/>
              </w:rPr>
              <w:t>again:</w:t>
            </w:r>
            <w:r>
              <w:rPr>
                <w:shd w:val="clear" w:color="auto" w:fill="FFFFFF"/>
              </w:rPr>
              <w:t xml:space="preserve"> </w:t>
            </w:r>
            <w:r w:rsidRPr="00557059">
              <w:rPr>
                <w:shd w:val="clear" w:color="auto" w:fill="FFFFFF"/>
              </w:rPr>
              <w:t>Parenting</w:t>
            </w:r>
            <w:r>
              <w:rPr>
                <w:shd w:val="clear" w:color="auto" w:fill="FFFFFF"/>
              </w:rPr>
              <w:t xml:space="preserve"> </w:t>
            </w:r>
            <w:r w:rsidRPr="00557059">
              <w:rPr>
                <w:shd w:val="clear" w:color="auto" w:fill="FFFFFF"/>
              </w:rPr>
              <w:t>ourselves,</w:t>
            </w:r>
            <w:r>
              <w:rPr>
                <w:shd w:val="clear" w:color="auto" w:fill="FFFFFF"/>
              </w:rPr>
              <w:t xml:space="preserve"> </w:t>
            </w:r>
            <w:r w:rsidRPr="00557059">
              <w:rPr>
                <w:shd w:val="clear" w:color="auto" w:fill="FFFFFF"/>
              </w:rPr>
              <w:t>parenting</w:t>
            </w:r>
            <w:r>
              <w:rPr>
                <w:shd w:val="clear" w:color="auto" w:fill="FFFFFF"/>
              </w:rPr>
              <w:t xml:space="preserve"> </w:t>
            </w:r>
            <w:r w:rsidRPr="00557059">
              <w:rPr>
                <w:shd w:val="clear" w:color="auto" w:fill="FFFFFF"/>
              </w:rPr>
              <w:t>our</w:t>
            </w:r>
            <w:r>
              <w:rPr>
                <w:shd w:val="clear" w:color="auto" w:fill="FFFFFF"/>
              </w:rPr>
              <w:t xml:space="preserve"> </w:t>
            </w:r>
            <w:r w:rsidRPr="00557059">
              <w:rPr>
                <w:shd w:val="clear" w:color="auto" w:fill="FFFFFF"/>
              </w:rPr>
              <w:t>children</w:t>
            </w:r>
            <w:r>
              <w:rPr>
                <w:shd w:val="clear" w:color="auto" w:fill="FFFFFF"/>
              </w:rPr>
              <w:t xml:space="preserve">. </w:t>
            </w:r>
            <w:proofErr w:type="spellStart"/>
            <w:r>
              <w:rPr>
                <w:shd w:val="clear" w:color="auto" w:fill="FFFFFF"/>
              </w:rPr>
              <w:t>Hazelden</w:t>
            </w:r>
            <w:proofErr w:type="spellEnd"/>
            <w:r>
              <w:rPr>
                <w:shd w:val="clear" w:color="auto" w:fill="FFFFFF"/>
              </w:rPr>
              <w:t xml:space="preserve"> Publishing.</w:t>
            </w:r>
          </w:p>
          <w:p w14:paraId="6D4C723E" w14:textId="77777777" w:rsidR="00AC2D1E" w:rsidRPr="00557059" w:rsidRDefault="00AC2D1E" w:rsidP="002E5F13">
            <w:pPr>
              <w:rPr>
                <w:shd w:val="clear" w:color="auto" w:fill="FFFFFF"/>
              </w:rPr>
            </w:pPr>
            <w:r>
              <w:rPr>
                <w:shd w:val="clear" w:color="auto" w:fill="FFFFFF"/>
              </w:rPr>
              <w:t>Levin-</w:t>
            </w:r>
            <w:proofErr w:type="spellStart"/>
            <w:r>
              <w:rPr>
                <w:shd w:val="clear" w:color="auto" w:fill="FFFFFF"/>
              </w:rPr>
              <w:t>Landheer</w:t>
            </w:r>
            <w:proofErr w:type="spellEnd"/>
            <w:r>
              <w:rPr>
                <w:shd w:val="clear" w:color="auto" w:fill="FFFFFF"/>
              </w:rPr>
              <w:t xml:space="preserve">, P. (1982) </w:t>
            </w:r>
            <w:r w:rsidRPr="00557059">
              <w:rPr>
                <w:shd w:val="clear" w:color="auto" w:fill="FFFFFF"/>
              </w:rPr>
              <w:t>The</w:t>
            </w:r>
            <w:r>
              <w:rPr>
                <w:shd w:val="clear" w:color="auto" w:fill="FFFFFF"/>
              </w:rPr>
              <w:t xml:space="preserve"> </w:t>
            </w:r>
            <w:r w:rsidRPr="00557059">
              <w:rPr>
                <w:shd w:val="clear" w:color="auto" w:fill="FFFFFF"/>
              </w:rPr>
              <w:t>cycle</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developmen</w:t>
            </w:r>
            <w:r>
              <w:rPr>
                <w:shd w:val="clear" w:color="auto" w:fill="FFFFFF"/>
              </w:rPr>
              <w:t xml:space="preserve">t. </w:t>
            </w:r>
            <w:r>
              <w:rPr>
                <w:i/>
                <w:iCs/>
                <w:shd w:val="clear" w:color="auto" w:fill="FFFFFF"/>
              </w:rPr>
              <w:t>Transactional Analysis J</w:t>
            </w:r>
            <w:r w:rsidRPr="00557059">
              <w:rPr>
                <w:i/>
                <w:iCs/>
                <w:shd w:val="clear" w:color="auto" w:fill="FFFFFF"/>
              </w:rPr>
              <w:t>ournal</w:t>
            </w:r>
            <w:r>
              <w:rPr>
                <w:rStyle w:val="apple-converted-space"/>
                <w:rFonts w:cs="Arial"/>
                <w:szCs w:val="20"/>
                <w:shd w:val="clear" w:color="auto" w:fill="FFFFFF"/>
              </w:rPr>
              <w:t xml:space="preserve">. Vol </w:t>
            </w:r>
            <w:r>
              <w:rPr>
                <w:shd w:val="clear" w:color="auto" w:fill="FFFFFF"/>
              </w:rPr>
              <w:t>12.2, p</w:t>
            </w:r>
            <w:r w:rsidRPr="00557059">
              <w:rPr>
                <w:shd w:val="clear" w:color="auto" w:fill="FFFFFF"/>
              </w:rPr>
              <w:t>129-139.</w:t>
            </w:r>
          </w:p>
          <w:p w14:paraId="28C7AD9C" w14:textId="77777777" w:rsidR="00AC2D1E" w:rsidRDefault="00AC2D1E" w:rsidP="002E5F13"/>
        </w:tc>
      </w:tr>
    </w:tbl>
    <w:p w14:paraId="71FFDD26" w14:textId="77777777" w:rsidR="00AC2D1E" w:rsidRDefault="00AC2D1E" w:rsidP="00B436C8"/>
    <w:tbl>
      <w:tblPr>
        <w:tblStyle w:val="TableGrid"/>
        <w:tblW w:w="0" w:type="auto"/>
        <w:tblLook w:val="04A0" w:firstRow="1" w:lastRow="0" w:firstColumn="1" w:lastColumn="0" w:noHBand="0" w:noVBand="1"/>
      </w:tblPr>
      <w:tblGrid>
        <w:gridCol w:w="9242"/>
      </w:tblGrid>
      <w:tr w:rsidR="002E5F13" w14:paraId="1292291D" w14:textId="77777777" w:rsidTr="002E5F13">
        <w:tc>
          <w:tcPr>
            <w:tcW w:w="9242" w:type="dxa"/>
          </w:tcPr>
          <w:p w14:paraId="741282C5" w14:textId="77777777" w:rsidR="002E5F13" w:rsidRPr="00557059" w:rsidRDefault="002E5F13" w:rsidP="002E5F13">
            <w:pPr>
              <w:pStyle w:val="Heading3"/>
            </w:pPr>
            <w:r w:rsidRPr="00557059">
              <w:t>Weekend</w:t>
            </w:r>
            <w:r>
              <w:t xml:space="preserve"> </w:t>
            </w:r>
            <w:r w:rsidRPr="00557059">
              <w:t>No</w:t>
            </w:r>
            <w:r>
              <w:t xml:space="preserve"> 7</w:t>
            </w:r>
            <w:r w:rsidRPr="00557059">
              <w:t>:</w:t>
            </w:r>
            <w:r>
              <w:t xml:space="preserve"> Difference, </w:t>
            </w:r>
            <w:r w:rsidRPr="00557059">
              <w:t>Diversity</w:t>
            </w:r>
            <w:r>
              <w:t xml:space="preserve"> and Power</w:t>
            </w:r>
          </w:p>
          <w:p w14:paraId="052FB728" w14:textId="77777777" w:rsidR="002E5F13" w:rsidRDefault="002E5F13" w:rsidP="002E5F13">
            <w:pPr>
              <w:pStyle w:val="NoSpacing"/>
            </w:pPr>
          </w:p>
        </w:tc>
      </w:tr>
      <w:tr w:rsidR="002E5F13" w14:paraId="66126565" w14:textId="77777777" w:rsidTr="002E5F13">
        <w:tc>
          <w:tcPr>
            <w:tcW w:w="9242" w:type="dxa"/>
          </w:tcPr>
          <w:p w14:paraId="0C3FFE20" w14:textId="77777777" w:rsidR="002E5F13" w:rsidRPr="00557059" w:rsidRDefault="002E5F13" w:rsidP="002E5F13">
            <w:r>
              <w:t>Indicative Content</w:t>
            </w:r>
          </w:p>
          <w:p w14:paraId="0E04DB22" w14:textId="77777777" w:rsidR="002E5F13" w:rsidRPr="00557059" w:rsidRDefault="002E5F13" w:rsidP="002E5F13">
            <w:pPr>
              <w:pStyle w:val="ListParagraph"/>
              <w:numPr>
                <w:ilvl w:val="0"/>
                <w:numId w:val="10"/>
              </w:numPr>
            </w:pPr>
            <w:r w:rsidRPr="00557059">
              <w:t>Have</w:t>
            </w:r>
            <w:r>
              <w:t xml:space="preserve"> </w:t>
            </w:r>
            <w:r w:rsidRPr="00557059">
              <w:t>an</w:t>
            </w:r>
            <w:r>
              <w:t xml:space="preserve"> </w:t>
            </w:r>
            <w:r w:rsidRPr="00557059">
              <w:t>awareness</w:t>
            </w:r>
            <w:r>
              <w:t xml:space="preserve"> </w:t>
            </w:r>
            <w:r w:rsidRPr="00557059">
              <w:t>of</w:t>
            </w:r>
            <w:r>
              <w:t xml:space="preserve"> </w:t>
            </w:r>
            <w:r w:rsidRPr="00557059">
              <w:t>the</w:t>
            </w:r>
            <w:r>
              <w:t xml:space="preserve"> </w:t>
            </w:r>
            <w:r w:rsidRPr="00557059">
              <w:t>significance</w:t>
            </w:r>
            <w:r>
              <w:t xml:space="preserve"> </w:t>
            </w:r>
            <w:r w:rsidRPr="00557059">
              <w:t>and</w:t>
            </w:r>
            <w:r>
              <w:t xml:space="preserve"> </w:t>
            </w:r>
            <w:r w:rsidRPr="00557059">
              <w:t>implications</w:t>
            </w:r>
            <w:r>
              <w:t xml:space="preserve"> </w:t>
            </w:r>
            <w:r w:rsidRPr="00557059">
              <w:t>of</w:t>
            </w:r>
            <w:r>
              <w:t xml:space="preserve"> </w:t>
            </w:r>
            <w:r w:rsidRPr="00557059">
              <w:t>cultural</w:t>
            </w:r>
            <w:r>
              <w:t xml:space="preserve"> </w:t>
            </w:r>
            <w:r w:rsidRPr="00557059">
              <w:t>and</w:t>
            </w:r>
            <w:r>
              <w:t xml:space="preserve"> </w:t>
            </w:r>
            <w:r w:rsidRPr="00557059">
              <w:t>social</w:t>
            </w:r>
            <w:r>
              <w:t xml:space="preserve"> </w:t>
            </w:r>
            <w:r w:rsidRPr="00557059">
              <w:t>diversity</w:t>
            </w:r>
            <w:r>
              <w:t xml:space="preserve"> </w:t>
            </w:r>
            <w:r w:rsidRPr="00557059">
              <w:t>and</w:t>
            </w:r>
            <w:r>
              <w:t xml:space="preserve"> </w:t>
            </w:r>
            <w:r w:rsidRPr="00557059">
              <w:t>difference</w:t>
            </w:r>
            <w:r>
              <w:t xml:space="preserve"> </w:t>
            </w:r>
            <w:r w:rsidRPr="00557059">
              <w:t>within</w:t>
            </w:r>
            <w:r>
              <w:t xml:space="preserve"> </w:t>
            </w:r>
            <w:r w:rsidRPr="00557059">
              <w:t>and</w:t>
            </w:r>
            <w:r>
              <w:t xml:space="preserve"> </w:t>
            </w:r>
            <w:r w:rsidRPr="00557059">
              <w:t>outside</w:t>
            </w:r>
            <w:r>
              <w:t xml:space="preserve"> </w:t>
            </w:r>
            <w:r w:rsidRPr="00557059">
              <w:t>the</w:t>
            </w:r>
            <w:r>
              <w:t xml:space="preserve"> </w:t>
            </w:r>
            <w:r w:rsidRPr="00557059">
              <w:t>consulting</w:t>
            </w:r>
            <w:r>
              <w:t xml:space="preserve"> </w:t>
            </w:r>
            <w:r w:rsidRPr="00557059">
              <w:t>room</w:t>
            </w:r>
          </w:p>
          <w:p w14:paraId="6B576218" w14:textId="77777777" w:rsidR="002E5F13" w:rsidRPr="00557059" w:rsidRDefault="002E5F13" w:rsidP="002E5F13">
            <w:pPr>
              <w:pStyle w:val="ListParagraph"/>
              <w:numPr>
                <w:ilvl w:val="0"/>
                <w:numId w:val="10"/>
              </w:numPr>
            </w:pPr>
            <w:r w:rsidRPr="00557059">
              <w:t>To</w:t>
            </w:r>
            <w:r>
              <w:t xml:space="preserve"> </w:t>
            </w:r>
            <w:r w:rsidRPr="00557059">
              <w:t>understand</w:t>
            </w:r>
            <w:r>
              <w:t xml:space="preserve"> </w:t>
            </w:r>
            <w:r w:rsidRPr="00557059">
              <w:t>the</w:t>
            </w:r>
            <w:r>
              <w:t xml:space="preserve"> </w:t>
            </w:r>
            <w:r w:rsidRPr="00557059">
              <w:t>significance</w:t>
            </w:r>
            <w:r>
              <w:t xml:space="preserve"> </w:t>
            </w:r>
            <w:r w:rsidRPr="00557059">
              <w:t>of</w:t>
            </w:r>
            <w:r>
              <w:t xml:space="preserve"> </w:t>
            </w:r>
            <w:r w:rsidRPr="00557059">
              <w:t>power</w:t>
            </w:r>
            <w:r>
              <w:t xml:space="preserve"> </w:t>
            </w:r>
            <w:r w:rsidRPr="00557059">
              <w:t>in</w:t>
            </w:r>
            <w:r>
              <w:t xml:space="preserve"> </w:t>
            </w:r>
            <w:r w:rsidRPr="00557059">
              <w:t>the</w:t>
            </w:r>
            <w:r>
              <w:t xml:space="preserve"> </w:t>
            </w:r>
            <w:r w:rsidRPr="00557059">
              <w:t>therapeutic</w:t>
            </w:r>
            <w:r>
              <w:t xml:space="preserve"> </w:t>
            </w:r>
            <w:r w:rsidRPr="00557059">
              <w:t>relationship.</w:t>
            </w:r>
          </w:p>
          <w:p w14:paraId="125B1C25" w14:textId="77777777" w:rsidR="002E5F13" w:rsidRPr="00557059" w:rsidRDefault="002E5F13" w:rsidP="002E5F13">
            <w:pPr>
              <w:pStyle w:val="ListParagraph"/>
              <w:numPr>
                <w:ilvl w:val="0"/>
                <w:numId w:val="10"/>
              </w:numPr>
            </w:pPr>
            <w:r w:rsidRPr="00557059">
              <w:t>Societal</w:t>
            </w:r>
            <w:r>
              <w:t xml:space="preserve"> </w:t>
            </w:r>
            <w:r w:rsidRPr="00557059">
              <w:t>and</w:t>
            </w:r>
            <w:r>
              <w:t xml:space="preserve"> </w:t>
            </w:r>
            <w:r w:rsidRPr="00557059">
              <w:t>other</w:t>
            </w:r>
            <w:r>
              <w:t xml:space="preserve"> </w:t>
            </w:r>
            <w:r w:rsidRPr="00557059">
              <w:t>influences</w:t>
            </w:r>
            <w:r>
              <w:t xml:space="preserve"> </w:t>
            </w:r>
            <w:r w:rsidRPr="00557059">
              <w:t>on</w:t>
            </w:r>
            <w:r>
              <w:t xml:space="preserve"> </w:t>
            </w:r>
            <w:r w:rsidRPr="00557059">
              <w:t>diversity</w:t>
            </w:r>
          </w:p>
          <w:p w14:paraId="4C5380CC" w14:textId="77777777" w:rsidR="002E5F13" w:rsidRPr="00557059" w:rsidRDefault="002E5F13" w:rsidP="002E5F13">
            <w:pPr>
              <w:pStyle w:val="ListParagraph"/>
              <w:numPr>
                <w:ilvl w:val="0"/>
                <w:numId w:val="10"/>
              </w:numPr>
            </w:pPr>
            <w:r w:rsidRPr="00557059">
              <w:t>Cultural</w:t>
            </w:r>
            <w:r>
              <w:t xml:space="preserve"> </w:t>
            </w:r>
            <w:r w:rsidRPr="00557059">
              <w:t>scripting</w:t>
            </w:r>
          </w:p>
          <w:p w14:paraId="3A80E548" w14:textId="77777777" w:rsidR="002E5F13" w:rsidRPr="00557059" w:rsidRDefault="002E5F13" w:rsidP="002E5F13">
            <w:pPr>
              <w:pStyle w:val="ListParagraph"/>
              <w:numPr>
                <w:ilvl w:val="0"/>
                <w:numId w:val="10"/>
              </w:numPr>
            </w:pPr>
            <w:r w:rsidRPr="00557059">
              <w:t>Difference</w:t>
            </w:r>
            <w:r>
              <w:t xml:space="preserve"> </w:t>
            </w:r>
            <w:r w:rsidRPr="00557059">
              <w:t>and</w:t>
            </w:r>
            <w:r>
              <w:t xml:space="preserve"> </w:t>
            </w:r>
            <w:r w:rsidRPr="00557059">
              <w:t>inclusive</w:t>
            </w:r>
            <w:r>
              <w:t xml:space="preserve"> </w:t>
            </w:r>
            <w:r w:rsidRPr="00557059">
              <w:t>practice</w:t>
            </w:r>
            <w:r>
              <w:t>.</w:t>
            </w:r>
          </w:p>
          <w:p w14:paraId="7DE8C675" w14:textId="77777777" w:rsidR="002E5F13" w:rsidRDefault="002E5F13" w:rsidP="002E5F13">
            <w:pPr>
              <w:pStyle w:val="NoSpacing"/>
            </w:pPr>
          </w:p>
        </w:tc>
      </w:tr>
      <w:tr w:rsidR="002E5F13" w14:paraId="67E9C908" w14:textId="77777777" w:rsidTr="002E5F13">
        <w:tc>
          <w:tcPr>
            <w:tcW w:w="9242" w:type="dxa"/>
          </w:tcPr>
          <w:p w14:paraId="6AC8CD4C" w14:textId="77777777" w:rsidR="002E5F13" w:rsidRPr="00557059" w:rsidRDefault="002E5F13" w:rsidP="002E5F13">
            <w:r w:rsidRPr="00557059">
              <w:t>Reading</w:t>
            </w:r>
          </w:p>
          <w:p w14:paraId="3478D53F" w14:textId="77777777" w:rsidR="002E5F13" w:rsidRPr="0067285A" w:rsidRDefault="002E5F13" w:rsidP="002E5F13">
            <w:pPr>
              <w:rPr>
                <w:rFonts w:cs="Arial"/>
                <w:szCs w:val="20"/>
                <w:shd w:val="clear" w:color="auto" w:fill="FFFFFF"/>
              </w:rPr>
            </w:pPr>
            <w:proofErr w:type="spellStart"/>
            <w:r>
              <w:rPr>
                <w:shd w:val="clear" w:color="auto" w:fill="FFFFFF"/>
              </w:rPr>
              <w:t>Drego</w:t>
            </w:r>
            <w:proofErr w:type="spellEnd"/>
            <w:r>
              <w:rPr>
                <w:shd w:val="clear" w:color="auto" w:fill="FFFFFF"/>
              </w:rPr>
              <w:t>, P. (1983) The C</w:t>
            </w:r>
            <w:r w:rsidRPr="00557059">
              <w:rPr>
                <w:shd w:val="clear" w:color="auto" w:fill="FFFFFF"/>
              </w:rPr>
              <w:t>ultural</w:t>
            </w:r>
            <w:r>
              <w:rPr>
                <w:shd w:val="clear" w:color="auto" w:fill="FFFFFF"/>
              </w:rPr>
              <w:t xml:space="preserve"> P</w:t>
            </w:r>
            <w:r w:rsidRPr="00557059">
              <w:rPr>
                <w:shd w:val="clear" w:color="auto" w:fill="FFFFFF"/>
              </w:rPr>
              <w:t>aren</w:t>
            </w:r>
            <w:r>
              <w:rPr>
                <w:shd w:val="clear" w:color="auto" w:fill="FFFFFF"/>
              </w:rPr>
              <w:t xml:space="preserve">t.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Pr>
                <w:shd w:val="clear" w:color="auto" w:fill="FFFFFF"/>
              </w:rPr>
              <w:t>13.4, p</w:t>
            </w:r>
            <w:r w:rsidRPr="00557059">
              <w:rPr>
                <w:shd w:val="clear" w:color="auto" w:fill="FFFFFF"/>
              </w:rPr>
              <w:t>224-227.</w:t>
            </w:r>
          </w:p>
          <w:p w14:paraId="1A99964D" w14:textId="77777777" w:rsidR="002E5F13" w:rsidRPr="00557059" w:rsidRDefault="002E5F13" w:rsidP="002E5F13">
            <w:pPr>
              <w:rPr>
                <w:shd w:val="clear" w:color="auto" w:fill="FFFFFF"/>
              </w:rPr>
            </w:pPr>
            <w:proofErr w:type="spellStart"/>
            <w:r>
              <w:rPr>
                <w:shd w:val="clear" w:color="auto" w:fill="FFFFFF"/>
              </w:rPr>
              <w:t>Mazzetti</w:t>
            </w:r>
            <w:proofErr w:type="spellEnd"/>
            <w:r>
              <w:rPr>
                <w:shd w:val="clear" w:color="auto" w:fill="FFFFFF"/>
              </w:rPr>
              <w:t xml:space="preserve">, M. (2010) </w:t>
            </w:r>
            <w:r w:rsidRPr="00557059">
              <w:rPr>
                <w:shd w:val="clear" w:color="auto" w:fill="FFFFFF"/>
              </w:rPr>
              <w:t>Eric</w:t>
            </w:r>
            <w:r>
              <w:rPr>
                <w:shd w:val="clear" w:color="auto" w:fill="FFFFFF"/>
              </w:rPr>
              <w:t xml:space="preserve"> </w:t>
            </w:r>
            <w:r w:rsidRPr="00557059">
              <w:rPr>
                <w:shd w:val="clear" w:color="auto" w:fill="FFFFFF"/>
              </w:rPr>
              <w:t>Berne</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cultural</w:t>
            </w:r>
            <w:r>
              <w:rPr>
                <w:shd w:val="clear" w:color="auto" w:fill="FFFFFF"/>
              </w:rPr>
              <w:t xml:space="preserve"> </w:t>
            </w:r>
            <w:r w:rsidRPr="00557059">
              <w:rPr>
                <w:shd w:val="clear" w:color="auto" w:fill="FFFFFF"/>
              </w:rPr>
              <w:t>scrip</w:t>
            </w:r>
            <w:r>
              <w:rPr>
                <w:shd w:val="clear" w:color="auto" w:fill="FFFFFF"/>
              </w:rPr>
              <w:t xml:space="preserve">t. </w:t>
            </w:r>
            <w:r>
              <w:rPr>
                <w:i/>
                <w:iCs/>
                <w:shd w:val="clear" w:color="auto" w:fill="FFFFFF"/>
              </w:rPr>
              <w:t xml:space="preserve">Transactional Analysis Journal. </w:t>
            </w:r>
            <w:r w:rsidRPr="0067285A">
              <w:rPr>
                <w:iCs/>
                <w:shd w:val="clear" w:color="auto" w:fill="FFFFFF"/>
              </w:rPr>
              <w:t>Vol</w:t>
            </w:r>
            <w:r>
              <w:rPr>
                <w:iCs/>
                <w:shd w:val="clear" w:color="auto" w:fill="FFFFFF"/>
              </w:rPr>
              <w:t xml:space="preserve"> </w:t>
            </w:r>
            <w:r>
              <w:rPr>
                <w:shd w:val="clear" w:color="auto" w:fill="FFFFFF"/>
              </w:rPr>
              <w:t xml:space="preserve">40.3-4, </w:t>
            </w:r>
            <w:r>
              <w:rPr>
                <w:shd w:val="clear" w:color="auto" w:fill="FFFFFF"/>
              </w:rPr>
              <w:lastRenderedPageBreak/>
              <w:t>p</w:t>
            </w:r>
            <w:r w:rsidRPr="00557059">
              <w:rPr>
                <w:shd w:val="clear" w:color="auto" w:fill="FFFFFF"/>
              </w:rPr>
              <w:t>187-195.</w:t>
            </w:r>
          </w:p>
          <w:p w14:paraId="1127B53C" w14:textId="77777777" w:rsidR="002E5F13" w:rsidRPr="00557059" w:rsidRDefault="002E5F13" w:rsidP="002E5F13">
            <w:pPr>
              <w:rPr>
                <w:shd w:val="clear" w:color="auto" w:fill="FFFFFF"/>
              </w:rPr>
            </w:pPr>
            <w:r>
              <w:rPr>
                <w:shd w:val="clear" w:color="auto" w:fill="FFFFFF"/>
              </w:rPr>
              <w:t xml:space="preserve">Naughton, M. &amp; </w:t>
            </w:r>
            <w:r w:rsidRPr="00557059">
              <w:rPr>
                <w:shd w:val="clear" w:color="auto" w:fill="FFFFFF"/>
              </w:rPr>
              <w:t>Tudor</w:t>
            </w:r>
            <w:r>
              <w:rPr>
                <w:shd w:val="clear" w:color="auto" w:fill="FFFFFF"/>
              </w:rPr>
              <w:t>, K. (2006) Being W</w:t>
            </w:r>
            <w:r w:rsidRPr="00557059">
              <w:rPr>
                <w:shd w:val="clear" w:color="auto" w:fill="FFFFFF"/>
              </w:rPr>
              <w:t>hit</w:t>
            </w:r>
            <w:r>
              <w:rPr>
                <w:shd w:val="clear" w:color="auto" w:fill="FFFFFF"/>
              </w:rPr>
              <w:t>e. T</w:t>
            </w:r>
            <w:r w:rsidRPr="00557059">
              <w:rPr>
                <w:i/>
                <w:iCs/>
                <w:shd w:val="clear" w:color="auto" w:fill="FFFFFF"/>
              </w:rPr>
              <w: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Pr>
                <w:shd w:val="clear" w:color="auto" w:fill="FFFFFF"/>
              </w:rPr>
              <w:t>36.2, p</w:t>
            </w:r>
            <w:r w:rsidRPr="00557059">
              <w:rPr>
                <w:shd w:val="clear" w:color="auto" w:fill="FFFFFF"/>
              </w:rPr>
              <w:t>159-171.</w:t>
            </w:r>
          </w:p>
          <w:p w14:paraId="3B60672F" w14:textId="77777777" w:rsidR="002E5F13" w:rsidRPr="00557059" w:rsidRDefault="002E5F13" w:rsidP="002E5F13">
            <w:pPr>
              <w:rPr>
                <w:shd w:val="clear" w:color="auto" w:fill="FFFFFF"/>
              </w:rPr>
            </w:pPr>
            <w:proofErr w:type="spellStart"/>
            <w:r w:rsidRPr="00557059">
              <w:rPr>
                <w:shd w:val="clear" w:color="auto" w:fill="FFFFFF"/>
              </w:rPr>
              <w:t>Shivanath</w:t>
            </w:r>
            <w:proofErr w:type="spellEnd"/>
            <w:r w:rsidRPr="00557059">
              <w:rPr>
                <w:shd w:val="clear" w:color="auto" w:fill="FFFFFF"/>
              </w:rPr>
              <w:t>,</w:t>
            </w:r>
            <w:r>
              <w:rPr>
                <w:shd w:val="clear" w:color="auto" w:fill="FFFFFF"/>
              </w:rPr>
              <w:t xml:space="preserve"> </w:t>
            </w:r>
            <w:r w:rsidRPr="00557059">
              <w:rPr>
                <w:shd w:val="clear" w:color="auto" w:fill="FFFFFF"/>
              </w:rPr>
              <w:t>S.,</w:t>
            </w:r>
            <w:r>
              <w:rPr>
                <w:shd w:val="clear" w:color="auto" w:fill="FFFFFF"/>
              </w:rPr>
              <w:t xml:space="preserve"> &amp; </w:t>
            </w:r>
            <w:proofErr w:type="spellStart"/>
            <w:r>
              <w:rPr>
                <w:shd w:val="clear" w:color="auto" w:fill="FFFFFF"/>
              </w:rPr>
              <w:t>Hiremath</w:t>
            </w:r>
            <w:proofErr w:type="spellEnd"/>
            <w:r>
              <w:rPr>
                <w:shd w:val="clear" w:color="auto" w:fill="FFFFFF"/>
              </w:rPr>
              <w:t xml:space="preserve">, M. ((2003) </w:t>
            </w:r>
            <w:r w:rsidRPr="00557059">
              <w:rPr>
                <w:shd w:val="clear" w:color="auto" w:fill="FFFFFF"/>
              </w:rPr>
              <w:t>The</w:t>
            </w:r>
            <w:r>
              <w:rPr>
                <w:shd w:val="clear" w:color="auto" w:fill="FFFFFF"/>
              </w:rPr>
              <w:t xml:space="preserve"> </w:t>
            </w:r>
            <w:r w:rsidRPr="00557059">
              <w:rPr>
                <w:shd w:val="clear" w:color="auto" w:fill="FFFFFF"/>
              </w:rPr>
              <w:t>psychodynamics</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race</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cultur</w:t>
            </w:r>
            <w:r>
              <w:rPr>
                <w:shd w:val="clear" w:color="auto" w:fill="FFFFFF"/>
              </w:rPr>
              <w:t xml:space="preserve">e. </w:t>
            </w:r>
            <w:r w:rsidRPr="00557059">
              <w:rPr>
                <w:i/>
                <w:iCs/>
                <w:shd w:val="clear" w:color="auto" w:fill="FFFFFF"/>
              </w:rPr>
              <w:t>Ego</w:t>
            </w:r>
            <w:r>
              <w:rPr>
                <w:i/>
                <w:iCs/>
                <w:shd w:val="clear" w:color="auto" w:fill="FFFFFF"/>
              </w:rPr>
              <w:t xml:space="preserve"> </w:t>
            </w:r>
            <w:r w:rsidRPr="00557059">
              <w:rPr>
                <w:i/>
                <w:iCs/>
                <w:shd w:val="clear" w:color="auto" w:fill="FFFFFF"/>
              </w:rPr>
              <w:t>States.</w:t>
            </w:r>
            <w:r>
              <w:rPr>
                <w:i/>
                <w:iCs/>
                <w:shd w:val="clear" w:color="auto" w:fill="FFFFFF"/>
              </w:rPr>
              <w:t xml:space="preserve"> </w:t>
            </w:r>
            <w:r w:rsidRPr="00557059">
              <w:rPr>
                <w:i/>
                <w:iCs/>
                <w:shd w:val="clear" w:color="auto" w:fill="FFFFFF"/>
              </w:rPr>
              <w:t>London:</w:t>
            </w:r>
            <w:r>
              <w:rPr>
                <w:i/>
                <w:iCs/>
                <w:shd w:val="clear" w:color="auto" w:fill="FFFFFF"/>
              </w:rPr>
              <w:t xml:space="preserve"> </w:t>
            </w:r>
            <w:r w:rsidRPr="00557059">
              <w:rPr>
                <w:i/>
                <w:iCs/>
                <w:shd w:val="clear" w:color="auto" w:fill="FFFFFF"/>
              </w:rPr>
              <w:t>Worth</w:t>
            </w:r>
            <w:r>
              <w:rPr>
                <w:i/>
                <w:iCs/>
                <w:shd w:val="clear" w:color="auto" w:fill="FFFFFF"/>
              </w:rPr>
              <w:t xml:space="preserve"> </w:t>
            </w:r>
            <w:r w:rsidRPr="00557059">
              <w:rPr>
                <w:i/>
                <w:iCs/>
                <w:shd w:val="clear" w:color="auto" w:fill="FFFFFF"/>
              </w:rPr>
              <w:t>Publishing</w:t>
            </w:r>
            <w:r>
              <w:rPr>
                <w:rStyle w:val="apple-converted-space"/>
                <w:rFonts w:cs="Arial"/>
                <w:szCs w:val="20"/>
                <w:shd w:val="clear" w:color="auto" w:fill="FFFFFF"/>
              </w:rPr>
              <w:t xml:space="preserve">. </w:t>
            </w:r>
            <w:proofErr w:type="gramStart"/>
            <w:r>
              <w:rPr>
                <w:rStyle w:val="apple-converted-space"/>
                <w:rFonts w:cs="Arial"/>
                <w:szCs w:val="20"/>
                <w:shd w:val="clear" w:color="auto" w:fill="FFFFFF"/>
              </w:rPr>
              <w:t>p</w:t>
            </w:r>
            <w:r w:rsidRPr="00557059">
              <w:rPr>
                <w:shd w:val="clear" w:color="auto" w:fill="FFFFFF"/>
              </w:rPr>
              <w:t>169-84</w:t>
            </w:r>
            <w:proofErr w:type="gramEnd"/>
            <w:r w:rsidRPr="00557059">
              <w:rPr>
                <w:shd w:val="clear" w:color="auto" w:fill="FFFFFF"/>
              </w:rPr>
              <w:t>.</w:t>
            </w:r>
          </w:p>
          <w:p w14:paraId="7C634C3D" w14:textId="77777777" w:rsidR="002E5F13" w:rsidRDefault="002E5F13" w:rsidP="002E5F13">
            <w:pPr>
              <w:rPr>
                <w:shd w:val="clear" w:color="auto" w:fill="FFFFFF"/>
              </w:rPr>
            </w:pPr>
            <w:r>
              <w:rPr>
                <w:shd w:val="clear" w:color="auto" w:fill="FFFFFF"/>
              </w:rPr>
              <w:t xml:space="preserve">Ryde, J. (2011) </w:t>
            </w:r>
            <w:r w:rsidRPr="00557059">
              <w:rPr>
                <w:shd w:val="clear" w:color="auto" w:fill="FFFFFF"/>
              </w:rPr>
              <w:t>8</w:t>
            </w:r>
            <w:r>
              <w:rPr>
                <w:shd w:val="clear" w:color="auto" w:fill="FFFFFF"/>
              </w:rPr>
              <w:t xml:space="preserve"> </w:t>
            </w:r>
            <w:r w:rsidRPr="00557059">
              <w:rPr>
                <w:shd w:val="clear" w:color="auto" w:fill="FFFFFF"/>
              </w:rPr>
              <w:t>Issues</w:t>
            </w:r>
            <w:r>
              <w:rPr>
                <w:shd w:val="clear" w:color="auto" w:fill="FFFFFF"/>
              </w:rPr>
              <w:t xml:space="preserve"> </w:t>
            </w:r>
            <w:r w:rsidRPr="00557059">
              <w:rPr>
                <w:shd w:val="clear" w:color="auto" w:fill="FFFFFF"/>
              </w:rPr>
              <w:t>for</w:t>
            </w:r>
            <w:r>
              <w:rPr>
                <w:shd w:val="clear" w:color="auto" w:fill="FFFFFF"/>
              </w:rPr>
              <w:t xml:space="preserve"> </w:t>
            </w:r>
            <w:r w:rsidRPr="00557059">
              <w:rPr>
                <w:shd w:val="clear" w:color="auto" w:fill="FFFFFF"/>
              </w:rPr>
              <w:t>white</w:t>
            </w:r>
            <w:r>
              <w:rPr>
                <w:shd w:val="clear" w:color="auto" w:fill="FFFFFF"/>
              </w:rPr>
              <w:t xml:space="preserve"> </w:t>
            </w:r>
            <w:r w:rsidRPr="00557059">
              <w:rPr>
                <w:shd w:val="clear" w:color="auto" w:fill="FFFFFF"/>
              </w:rPr>
              <w:t>therapist</w:t>
            </w:r>
            <w:r>
              <w:rPr>
                <w:shd w:val="clear" w:color="auto" w:fill="FFFFFF"/>
              </w:rPr>
              <w:t xml:space="preserve">s. </w:t>
            </w:r>
            <w:r w:rsidRPr="0067285A">
              <w:rPr>
                <w:shd w:val="clear" w:color="auto" w:fill="FFFFFF"/>
              </w:rPr>
              <w:t>The</w:t>
            </w:r>
            <w:r>
              <w:rPr>
                <w:shd w:val="clear" w:color="auto" w:fill="FFFFFF"/>
              </w:rPr>
              <w:t xml:space="preserve"> </w:t>
            </w:r>
            <w:r w:rsidRPr="0067285A">
              <w:rPr>
                <w:shd w:val="clear" w:color="auto" w:fill="FFFFFF"/>
              </w:rPr>
              <w:t>Handbook</w:t>
            </w:r>
            <w:r>
              <w:rPr>
                <w:shd w:val="clear" w:color="auto" w:fill="FFFFFF"/>
              </w:rPr>
              <w:t xml:space="preserve"> </w:t>
            </w:r>
            <w:r w:rsidRPr="0067285A">
              <w:rPr>
                <w:shd w:val="clear" w:color="auto" w:fill="FFFFFF"/>
              </w:rPr>
              <w:t>Of</w:t>
            </w:r>
            <w:r>
              <w:rPr>
                <w:shd w:val="clear" w:color="auto" w:fill="FFFFFF"/>
              </w:rPr>
              <w:t xml:space="preserve"> </w:t>
            </w:r>
            <w:r w:rsidRPr="0067285A">
              <w:rPr>
                <w:shd w:val="clear" w:color="auto" w:fill="FFFFFF"/>
              </w:rPr>
              <w:t>Transcultural</w:t>
            </w:r>
            <w:r>
              <w:rPr>
                <w:shd w:val="clear" w:color="auto" w:fill="FFFFFF"/>
              </w:rPr>
              <w:t xml:space="preserve"> </w:t>
            </w:r>
            <w:r w:rsidRPr="0067285A">
              <w:rPr>
                <w:shd w:val="clear" w:color="auto" w:fill="FFFFFF"/>
              </w:rPr>
              <w:t>Counselling</w:t>
            </w:r>
            <w:r>
              <w:rPr>
                <w:shd w:val="clear" w:color="auto" w:fill="FFFFFF"/>
              </w:rPr>
              <w:t xml:space="preserve"> </w:t>
            </w:r>
            <w:r w:rsidRPr="0067285A">
              <w:rPr>
                <w:shd w:val="clear" w:color="auto" w:fill="FFFFFF"/>
              </w:rPr>
              <w:t>And</w:t>
            </w:r>
            <w:r>
              <w:rPr>
                <w:shd w:val="clear" w:color="auto" w:fill="FFFFFF"/>
              </w:rPr>
              <w:t xml:space="preserve"> </w:t>
            </w:r>
            <w:r w:rsidRPr="0067285A">
              <w:rPr>
                <w:shd w:val="clear" w:color="auto" w:fill="FFFFFF"/>
              </w:rPr>
              <w:t>Psychotherapy</w:t>
            </w:r>
            <w:r>
              <w:rPr>
                <w:rStyle w:val="apple-converted-space"/>
                <w:rFonts w:cs="Arial"/>
                <w:szCs w:val="20"/>
                <w:shd w:val="clear" w:color="auto" w:fill="FFFFFF"/>
              </w:rPr>
              <w:t>. p</w:t>
            </w:r>
            <w:r w:rsidRPr="00557059">
              <w:rPr>
                <w:shd w:val="clear" w:color="auto" w:fill="FFFFFF"/>
              </w:rPr>
              <w:t>94.</w:t>
            </w:r>
          </w:p>
          <w:p w14:paraId="0870BC05" w14:textId="77777777" w:rsidR="002E5F13" w:rsidRDefault="002E5F13" w:rsidP="002E5F13">
            <w:pPr>
              <w:pStyle w:val="NoSpacing"/>
            </w:pPr>
          </w:p>
        </w:tc>
      </w:tr>
    </w:tbl>
    <w:p w14:paraId="7CE35C2E" w14:textId="77777777" w:rsidR="002E5F13" w:rsidRDefault="002E5F13" w:rsidP="00B436C8"/>
    <w:tbl>
      <w:tblPr>
        <w:tblStyle w:val="TableGrid"/>
        <w:tblW w:w="0" w:type="auto"/>
        <w:tblLook w:val="04A0" w:firstRow="1" w:lastRow="0" w:firstColumn="1" w:lastColumn="0" w:noHBand="0" w:noVBand="1"/>
      </w:tblPr>
      <w:tblGrid>
        <w:gridCol w:w="9242"/>
      </w:tblGrid>
      <w:tr w:rsidR="002E5F13" w14:paraId="56DAF4BA" w14:textId="77777777" w:rsidTr="002E5F13">
        <w:tc>
          <w:tcPr>
            <w:tcW w:w="9242" w:type="dxa"/>
          </w:tcPr>
          <w:p w14:paraId="62D8B1EE" w14:textId="57B6CA36" w:rsidR="002E5F13" w:rsidRPr="00557059" w:rsidRDefault="002E5F13" w:rsidP="002E5F13">
            <w:pPr>
              <w:pStyle w:val="Heading3"/>
            </w:pPr>
            <w:r w:rsidRPr="00557059">
              <w:t>Weekend</w:t>
            </w:r>
            <w:r>
              <w:t xml:space="preserve"> </w:t>
            </w:r>
            <w:r w:rsidRPr="00557059">
              <w:t>No</w:t>
            </w:r>
            <w:r w:rsidR="00B63B47">
              <w:t xml:space="preserve"> 8: The History of Madness</w:t>
            </w:r>
          </w:p>
          <w:p w14:paraId="2E2EDCD7" w14:textId="77777777" w:rsidR="002E5F13" w:rsidRDefault="002E5F13" w:rsidP="002E5F13">
            <w:pPr>
              <w:pStyle w:val="NoSpacing"/>
            </w:pPr>
          </w:p>
        </w:tc>
      </w:tr>
      <w:tr w:rsidR="002E5F13" w14:paraId="3D2917DB" w14:textId="77777777" w:rsidTr="002E5F13">
        <w:tc>
          <w:tcPr>
            <w:tcW w:w="9242" w:type="dxa"/>
          </w:tcPr>
          <w:p w14:paraId="28EB6E7F" w14:textId="1292B387" w:rsidR="002E5F13" w:rsidRPr="00557059" w:rsidRDefault="002E5F13" w:rsidP="002E5F13">
            <w:r>
              <w:t>Indicative Content</w:t>
            </w:r>
          </w:p>
          <w:p w14:paraId="17542817" w14:textId="77777777" w:rsidR="002E5F13" w:rsidRDefault="002E5F13" w:rsidP="00B63B47">
            <w:pPr>
              <w:pStyle w:val="ListParagraph"/>
              <w:numPr>
                <w:ilvl w:val="0"/>
                <w:numId w:val="10"/>
              </w:numPr>
            </w:pPr>
            <w:r w:rsidRPr="00557059">
              <w:t>Have</w:t>
            </w:r>
            <w:r>
              <w:t xml:space="preserve"> </w:t>
            </w:r>
            <w:r w:rsidRPr="00557059">
              <w:t>an</w:t>
            </w:r>
            <w:r>
              <w:t xml:space="preserve"> </w:t>
            </w:r>
            <w:r w:rsidRPr="00557059">
              <w:t>awareness</w:t>
            </w:r>
            <w:r>
              <w:t xml:space="preserve"> </w:t>
            </w:r>
            <w:r w:rsidRPr="00557059">
              <w:t>of</w:t>
            </w:r>
            <w:r>
              <w:t xml:space="preserve"> </w:t>
            </w:r>
            <w:r w:rsidRPr="00557059">
              <w:t>the</w:t>
            </w:r>
            <w:r>
              <w:t xml:space="preserve"> </w:t>
            </w:r>
            <w:r w:rsidRPr="00557059">
              <w:t>significance</w:t>
            </w:r>
            <w:r>
              <w:t xml:space="preserve"> </w:t>
            </w:r>
            <w:r w:rsidRPr="00557059">
              <w:t>and</w:t>
            </w:r>
            <w:r>
              <w:t xml:space="preserve"> </w:t>
            </w:r>
            <w:r w:rsidRPr="00557059">
              <w:t>implications</w:t>
            </w:r>
            <w:r>
              <w:t xml:space="preserve"> </w:t>
            </w:r>
            <w:r w:rsidRPr="00557059">
              <w:t>of</w:t>
            </w:r>
            <w:r>
              <w:t xml:space="preserve"> </w:t>
            </w:r>
            <w:r w:rsidR="00B63B47">
              <w:t xml:space="preserve">the history of mental illness </w:t>
            </w:r>
          </w:p>
          <w:p w14:paraId="3C08EAEB" w14:textId="73C48108" w:rsidR="00B63B47" w:rsidRDefault="00B63B47" w:rsidP="00B63B47">
            <w:pPr>
              <w:pStyle w:val="ListParagraph"/>
              <w:numPr>
                <w:ilvl w:val="0"/>
                <w:numId w:val="10"/>
              </w:numPr>
            </w:pPr>
            <w:r>
              <w:t>To recall the history of the large asylums in order to identify some key learning points</w:t>
            </w:r>
          </w:p>
        </w:tc>
      </w:tr>
      <w:tr w:rsidR="002E5F13" w14:paraId="73C153C1" w14:textId="77777777" w:rsidTr="002E5F13">
        <w:tc>
          <w:tcPr>
            <w:tcW w:w="9242" w:type="dxa"/>
          </w:tcPr>
          <w:p w14:paraId="6C850845" w14:textId="77777777" w:rsidR="002E5F13" w:rsidRPr="00557059" w:rsidRDefault="002E5F13" w:rsidP="002E5F13">
            <w:r w:rsidRPr="00557059">
              <w:t>Reading</w:t>
            </w:r>
          </w:p>
          <w:p w14:paraId="00A92371" w14:textId="77777777" w:rsidR="002E5F13" w:rsidRDefault="002E5F13" w:rsidP="00B63B47"/>
        </w:tc>
      </w:tr>
    </w:tbl>
    <w:p w14:paraId="5CB3EB02" w14:textId="77777777" w:rsidR="00B63B47" w:rsidRDefault="00B63B47"/>
    <w:p w14:paraId="7D4BA39C" w14:textId="77777777" w:rsidR="00B63B47" w:rsidRDefault="00B63B47"/>
    <w:tbl>
      <w:tblPr>
        <w:tblStyle w:val="TableGrid"/>
        <w:tblW w:w="0" w:type="auto"/>
        <w:tblLook w:val="04A0" w:firstRow="1" w:lastRow="0" w:firstColumn="1" w:lastColumn="0" w:noHBand="0" w:noVBand="1"/>
      </w:tblPr>
      <w:tblGrid>
        <w:gridCol w:w="9242"/>
      </w:tblGrid>
      <w:tr w:rsidR="00AC2D1E" w14:paraId="06761E0E" w14:textId="77777777" w:rsidTr="00AC2D1E">
        <w:tc>
          <w:tcPr>
            <w:tcW w:w="9242" w:type="dxa"/>
          </w:tcPr>
          <w:p w14:paraId="6B93216C" w14:textId="19E7A313" w:rsidR="00AC2D1E" w:rsidRDefault="00AC2D1E" w:rsidP="00AC2D1E">
            <w:bookmarkStart w:id="29" w:name="_Toc492106254"/>
            <w:r w:rsidRPr="00557059">
              <w:t>Weekend</w:t>
            </w:r>
            <w:r>
              <w:t xml:space="preserve"> </w:t>
            </w:r>
            <w:r w:rsidRPr="00557059">
              <w:t>No</w:t>
            </w:r>
            <w:r>
              <w:t xml:space="preserve"> 21</w:t>
            </w:r>
            <w:r w:rsidRPr="00557059">
              <w:t>:</w:t>
            </w:r>
            <w:r>
              <w:t xml:space="preserve"> </w:t>
            </w:r>
            <w:r w:rsidRPr="00557059">
              <w:t>Personality</w:t>
            </w:r>
            <w:r>
              <w:t xml:space="preserve"> </w:t>
            </w:r>
            <w:r w:rsidRPr="00557059">
              <w:t>Adaptations.</w:t>
            </w:r>
            <w:r>
              <w:t xml:space="preserve"> </w:t>
            </w:r>
            <w:r w:rsidRPr="00557059">
              <w:t>(2</w:t>
            </w:r>
            <w:r>
              <w:t xml:space="preserve"> </w:t>
            </w:r>
            <w:r w:rsidRPr="00557059">
              <w:t>day</w:t>
            </w:r>
            <w:r>
              <w:t xml:space="preserve"> </w:t>
            </w:r>
            <w:r w:rsidRPr="00557059">
              <w:t>teach)</w:t>
            </w:r>
            <w:bookmarkEnd w:id="29"/>
          </w:p>
        </w:tc>
      </w:tr>
      <w:tr w:rsidR="00AC2D1E" w14:paraId="4A2F95AD" w14:textId="77777777" w:rsidTr="00AC2D1E">
        <w:tc>
          <w:tcPr>
            <w:tcW w:w="9242" w:type="dxa"/>
          </w:tcPr>
          <w:p w14:paraId="4B5ABF22" w14:textId="77777777" w:rsidR="00AC2D1E" w:rsidRPr="00557059" w:rsidRDefault="00AC2D1E" w:rsidP="00AC2D1E">
            <w:r w:rsidRPr="00557059">
              <w:t>Indicative</w:t>
            </w:r>
            <w:r>
              <w:t xml:space="preserve"> </w:t>
            </w:r>
            <w:r w:rsidRPr="00557059">
              <w:t>Content</w:t>
            </w:r>
          </w:p>
          <w:p w14:paraId="73634B72" w14:textId="77777777" w:rsidR="00AC2D1E" w:rsidRPr="00557059" w:rsidRDefault="00AC2D1E" w:rsidP="00AC2D1E">
            <w:r w:rsidRPr="00557059">
              <w:t>Personality</w:t>
            </w:r>
            <w:r>
              <w:t xml:space="preserve"> </w:t>
            </w:r>
            <w:r w:rsidRPr="00557059">
              <w:t>Adaptations</w:t>
            </w:r>
            <w:r>
              <w:t xml:space="preserve"> </w:t>
            </w:r>
            <w:r w:rsidRPr="00557059">
              <w:t>including:</w:t>
            </w:r>
          </w:p>
          <w:p w14:paraId="43525B49" w14:textId="77777777" w:rsidR="00AC2D1E" w:rsidRPr="00557059" w:rsidRDefault="00AC2D1E" w:rsidP="00AC2D1E">
            <w:pPr>
              <w:pStyle w:val="ListParagraph"/>
              <w:numPr>
                <w:ilvl w:val="0"/>
                <w:numId w:val="10"/>
              </w:numPr>
            </w:pPr>
            <w:r w:rsidRPr="00557059">
              <w:t>Process</w:t>
            </w:r>
            <w:r>
              <w:t xml:space="preserve"> </w:t>
            </w:r>
            <w:r w:rsidRPr="00557059">
              <w:t>communication</w:t>
            </w:r>
          </w:p>
          <w:p w14:paraId="4984D78F" w14:textId="77777777" w:rsidR="00AC2D1E" w:rsidRPr="00557059" w:rsidRDefault="00AC2D1E" w:rsidP="00AC2D1E">
            <w:pPr>
              <w:pStyle w:val="ListParagraph"/>
              <w:numPr>
                <w:ilvl w:val="0"/>
                <w:numId w:val="10"/>
              </w:numPr>
            </w:pPr>
            <w:r w:rsidRPr="00557059">
              <w:t>Communication</w:t>
            </w:r>
            <w:r>
              <w:t xml:space="preserve"> </w:t>
            </w:r>
            <w:r w:rsidRPr="00557059">
              <w:t>Channels</w:t>
            </w:r>
          </w:p>
          <w:p w14:paraId="084E7334" w14:textId="77777777" w:rsidR="00AC2D1E" w:rsidRPr="00557059" w:rsidRDefault="00AC2D1E" w:rsidP="00AC2D1E">
            <w:pPr>
              <w:pStyle w:val="ListParagraph"/>
              <w:numPr>
                <w:ilvl w:val="0"/>
                <w:numId w:val="10"/>
              </w:numPr>
            </w:pPr>
            <w:r w:rsidRPr="00557059">
              <w:t>Doors</w:t>
            </w:r>
            <w:r>
              <w:t xml:space="preserve"> </w:t>
            </w:r>
            <w:r w:rsidRPr="00557059">
              <w:t>to</w:t>
            </w:r>
            <w:r>
              <w:t xml:space="preserve"> </w:t>
            </w:r>
            <w:r w:rsidRPr="00557059">
              <w:t>contact</w:t>
            </w:r>
          </w:p>
          <w:p w14:paraId="44A634BB" w14:textId="77777777" w:rsidR="00AC2D1E" w:rsidRPr="00557059" w:rsidRDefault="00AC2D1E" w:rsidP="00AC2D1E">
            <w:pPr>
              <w:pStyle w:val="ListParagraph"/>
              <w:numPr>
                <w:ilvl w:val="0"/>
                <w:numId w:val="10"/>
              </w:numPr>
            </w:pPr>
            <w:r w:rsidRPr="00557059">
              <w:t>Process</w:t>
            </w:r>
            <w:r>
              <w:t xml:space="preserve"> </w:t>
            </w:r>
            <w:r w:rsidRPr="00557059">
              <w:t>Script</w:t>
            </w:r>
          </w:p>
          <w:p w14:paraId="3741D588" w14:textId="77777777" w:rsidR="00AC2D1E" w:rsidRDefault="00AC2D1E" w:rsidP="00AC2D1E">
            <w:pPr>
              <w:pStyle w:val="ListParagraph"/>
              <w:numPr>
                <w:ilvl w:val="0"/>
                <w:numId w:val="10"/>
              </w:numPr>
            </w:pPr>
            <w:r w:rsidRPr="00557059">
              <w:t>Assessment</w:t>
            </w:r>
            <w:r>
              <w:t xml:space="preserve"> </w:t>
            </w:r>
            <w:r w:rsidRPr="00557059">
              <w:t>and</w:t>
            </w:r>
            <w:r>
              <w:t xml:space="preserve"> </w:t>
            </w:r>
            <w:r w:rsidRPr="00557059">
              <w:t>treatment</w:t>
            </w:r>
            <w:r>
              <w:t xml:space="preserve"> </w:t>
            </w:r>
            <w:r w:rsidRPr="00557059">
              <w:t>planning</w:t>
            </w:r>
            <w:r>
              <w:t>.</w:t>
            </w:r>
          </w:p>
          <w:p w14:paraId="7C6BAF43" w14:textId="73A995F3" w:rsidR="00AC2D1E" w:rsidRDefault="00AC2D1E" w:rsidP="00AC2D1E">
            <w:pPr>
              <w:pStyle w:val="ListParagraph"/>
              <w:numPr>
                <w:ilvl w:val="0"/>
                <w:numId w:val="10"/>
              </w:numPr>
            </w:pPr>
            <w:r>
              <w:t>Critique of the theory</w:t>
            </w:r>
          </w:p>
        </w:tc>
      </w:tr>
      <w:tr w:rsidR="00AC2D1E" w14:paraId="435A6F7E" w14:textId="77777777" w:rsidTr="00AC2D1E">
        <w:tc>
          <w:tcPr>
            <w:tcW w:w="9242" w:type="dxa"/>
          </w:tcPr>
          <w:p w14:paraId="5432ADB1" w14:textId="77777777" w:rsidR="00AC2D1E" w:rsidRPr="00557059" w:rsidRDefault="00AC2D1E" w:rsidP="00AC2D1E">
            <w:r w:rsidRPr="00557059">
              <w:t>Reading</w:t>
            </w:r>
          </w:p>
          <w:p w14:paraId="373E34F2" w14:textId="77777777" w:rsidR="00AC2D1E" w:rsidRPr="00557059" w:rsidRDefault="00AC2D1E" w:rsidP="00AC2D1E">
            <w:pPr>
              <w:rPr>
                <w:shd w:val="clear" w:color="auto" w:fill="FFFFFF"/>
              </w:rPr>
            </w:pPr>
            <w:proofErr w:type="spellStart"/>
            <w:r>
              <w:rPr>
                <w:shd w:val="clear" w:color="auto" w:fill="FFFFFF"/>
              </w:rPr>
              <w:t>Joines</w:t>
            </w:r>
            <w:proofErr w:type="spellEnd"/>
            <w:r>
              <w:rPr>
                <w:shd w:val="clear" w:color="auto" w:fill="FFFFFF"/>
              </w:rPr>
              <w:t>, V</w:t>
            </w:r>
            <w:proofErr w:type="gramStart"/>
            <w:r w:rsidRPr="00557059">
              <w:rPr>
                <w:shd w:val="clear" w:color="auto" w:fill="FFFFFF"/>
              </w:rPr>
              <w:t>.</w:t>
            </w:r>
            <w:r>
              <w:rPr>
                <w:shd w:val="clear" w:color="auto" w:fill="FFFFFF"/>
              </w:rPr>
              <w:t>(</w:t>
            </w:r>
            <w:proofErr w:type="gramEnd"/>
            <w:r>
              <w:rPr>
                <w:shd w:val="clear" w:color="auto" w:fill="FFFFFF"/>
              </w:rPr>
              <w:t xml:space="preserve">1986) </w:t>
            </w:r>
            <w:r w:rsidRPr="00557059">
              <w:rPr>
                <w:shd w:val="clear" w:color="auto" w:fill="FFFFFF"/>
              </w:rPr>
              <w:t>Using</w:t>
            </w:r>
            <w:r>
              <w:rPr>
                <w:shd w:val="clear" w:color="auto" w:fill="FFFFFF"/>
              </w:rPr>
              <w:t xml:space="preserve"> </w:t>
            </w:r>
            <w:proofErr w:type="spellStart"/>
            <w:r w:rsidRPr="00557059">
              <w:rPr>
                <w:shd w:val="clear" w:color="auto" w:fill="FFFFFF"/>
              </w:rPr>
              <w:t>redecision</w:t>
            </w:r>
            <w:proofErr w:type="spellEnd"/>
            <w:r>
              <w:rPr>
                <w:shd w:val="clear" w:color="auto" w:fill="FFFFFF"/>
              </w:rPr>
              <w:t xml:space="preserve"> </w:t>
            </w:r>
            <w:r w:rsidRPr="00557059">
              <w:rPr>
                <w:shd w:val="clear" w:color="auto" w:fill="FFFFFF"/>
              </w:rPr>
              <w:t>therapy</w:t>
            </w:r>
            <w:r>
              <w:rPr>
                <w:shd w:val="clear" w:color="auto" w:fill="FFFFFF"/>
              </w:rPr>
              <w:t xml:space="preserve"> </w:t>
            </w:r>
            <w:r w:rsidRPr="00557059">
              <w:rPr>
                <w:shd w:val="clear" w:color="auto" w:fill="FFFFFF"/>
              </w:rPr>
              <w:t>with</w:t>
            </w:r>
            <w:r>
              <w:rPr>
                <w:shd w:val="clear" w:color="auto" w:fill="FFFFFF"/>
              </w:rPr>
              <w:t xml:space="preserve"> </w:t>
            </w:r>
            <w:r w:rsidRPr="00557059">
              <w:rPr>
                <w:shd w:val="clear" w:color="auto" w:fill="FFFFFF"/>
              </w:rPr>
              <w:t>different</w:t>
            </w:r>
            <w:r>
              <w:rPr>
                <w:shd w:val="clear" w:color="auto" w:fill="FFFFFF"/>
              </w:rPr>
              <w:t xml:space="preserve"> </w:t>
            </w:r>
            <w:r w:rsidRPr="00557059">
              <w:rPr>
                <w:shd w:val="clear" w:color="auto" w:fill="FFFFFF"/>
              </w:rPr>
              <w:t>personality</w:t>
            </w:r>
            <w:r>
              <w:rPr>
                <w:shd w:val="clear" w:color="auto" w:fill="FFFFFF"/>
              </w:rPr>
              <w:t xml:space="preserve"> </w:t>
            </w:r>
            <w:r w:rsidRPr="00557059">
              <w:rPr>
                <w:shd w:val="clear" w:color="auto" w:fill="FFFFFF"/>
              </w:rPr>
              <w:t>adapt</w:t>
            </w:r>
            <w:r>
              <w:rPr>
                <w:shd w:val="clear" w:color="auto" w:fill="FFFFFF"/>
              </w:rPr>
              <w:t xml:space="preserve">ations.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Pr>
                <w:shd w:val="clear" w:color="auto" w:fill="FFFFFF"/>
              </w:rPr>
              <w:t>16.p</w:t>
            </w:r>
            <w:r w:rsidRPr="00557059">
              <w:rPr>
                <w:shd w:val="clear" w:color="auto" w:fill="FFFFFF"/>
              </w:rPr>
              <w:t>152-160.</w:t>
            </w:r>
          </w:p>
          <w:p w14:paraId="6881FE74" w14:textId="77777777" w:rsidR="00AC2D1E" w:rsidRPr="00557059" w:rsidRDefault="00AC2D1E" w:rsidP="00AC2D1E">
            <w:pPr>
              <w:rPr>
                <w:shd w:val="clear" w:color="auto" w:fill="FFFFFF"/>
              </w:rPr>
            </w:pPr>
            <w:proofErr w:type="spellStart"/>
            <w:r>
              <w:rPr>
                <w:shd w:val="clear" w:color="auto" w:fill="FFFFFF"/>
              </w:rPr>
              <w:t>Joines</w:t>
            </w:r>
            <w:proofErr w:type="spellEnd"/>
            <w:r>
              <w:rPr>
                <w:shd w:val="clear" w:color="auto" w:fill="FFFFFF"/>
              </w:rPr>
              <w:t>, V</w:t>
            </w:r>
            <w:r w:rsidRPr="00557059">
              <w:rPr>
                <w:shd w:val="clear" w:color="auto" w:fill="FFFFFF"/>
              </w:rPr>
              <w:t>,</w:t>
            </w:r>
            <w:r>
              <w:rPr>
                <w:shd w:val="clear" w:color="auto" w:fill="FFFFFF"/>
              </w:rPr>
              <w:t xml:space="preserve"> &amp; Stewart, I. (2002) </w:t>
            </w:r>
            <w:r>
              <w:rPr>
                <w:i/>
                <w:shd w:val="clear" w:color="auto" w:fill="FFFFFF"/>
              </w:rPr>
              <w:t>Personality A</w:t>
            </w:r>
            <w:r w:rsidRPr="00F43E82">
              <w:rPr>
                <w:i/>
                <w:shd w:val="clear" w:color="auto" w:fill="FFFFFF"/>
              </w:rPr>
              <w:t>daptations</w:t>
            </w:r>
            <w:r>
              <w:rPr>
                <w:shd w:val="clear" w:color="auto" w:fill="FFFFFF"/>
              </w:rPr>
              <w:t xml:space="preserve">. </w:t>
            </w:r>
            <w:proofErr w:type="spellStart"/>
            <w:r>
              <w:rPr>
                <w:iCs/>
                <w:shd w:val="clear" w:color="auto" w:fill="FFFFFF"/>
              </w:rPr>
              <w:t>Kegworth</w:t>
            </w:r>
            <w:proofErr w:type="spellEnd"/>
            <w:r>
              <w:rPr>
                <w:iCs/>
                <w:shd w:val="clear" w:color="auto" w:fill="FFFFFF"/>
              </w:rPr>
              <w:t xml:space="preserve">: </w:t>
            </w:r>
            <w:proofErr w:type="spellStart"/>
            <w:r>
              <w:rPr>
                <w:iCs/>
                <w:shd w:val="clear" w:color="auto" w:fill="FFFFFF"/>
              </w:rPr>
              <w:t>Lifespace</w:t>
            </w:r>
            <w:proofErr w:type="spellEnd"/>
            <w:r>
              <w:rPr>
                <w:iCs/>
                <w:shd w:val="clear" w:color="auto" w:fill="FFFFFF"/>
              </w:rPr>
              <w:t>.</w:t>
            </w:r>
          </w:p>
          <w:p w14:paraId="5E0BA079" w14:textId="77777777" w:rsidR="00AC2D1E" w:rsidRDefault="00AC2D1E" w:rsidP="00AC2D1E">
            <w:r>
              <w:rPr>
                <w:shd w:val="clear" w:color="auto" w:fill="FFFFFF"/>
              </w:rPr>
              <w:t>Stewart, Ian.</w:t>
            </w:r>
            <w:r>
              <w:rPr>
                <w:rStyle w:val="apple-converted-space"/>
                <w:rFonts w:cs="Arial"/>
                <w:szCs w:val="20"/>
                <w:shd w:val="clear" w:color="auto" w:fill="FFFFFF"/>
              </w:rPr>
              <w:t xml:space="preserve"> (2003) </w:t>
            </w:r>
            <w:r>
              <w:rPr>
                <w:shd w:val="clear" w:color="auto" w:fill="FFFFFF"/>
              </w:rPr>
              <w:t>Transactional analysis counselling in action. Sage.</w:t>
            </w:r>
          </w:p>
          <w:p w14:paraId="7F183737" w14:textId="77777777" w:rsidR="00AC2D1E" w:rsidRPr="00557059" w:rsidRDefault="00AC2D1E" w:rsidP="00AC2D1E">
            <w:pPr>
              <w:rPr>
                <w:shd w:val="clear" w:color="auto" w:fill="FFFFFF"/>
              </w:rPr>
            </w:pPr>
            <w:r w:rsidRPr="00557059">
              <w:rPr>
                <w:shd w:val="clear" w:color="auto" w:fill="FFFFFF"/>
              </w:rPr>
              <w:t>Tudor,</w:t>
            </w:r>
            <w:r>
              <w:rPr>
                <w:shd w:val="clear" w:color="auto" w:fill="FFFFFF"/>
              </w:rPr>
              <w:t xml:space="preserve"> </w:t>
            </w:r>
            <w:r w:rsidRPr="00557059">
              <w:rPr>
                <w:shd w:val="clear" w:color="auto" w:fill="FFFFFF"/>
              </w:rPr>
              <w:t>K.</w:t>
            </w:r>
            <w:r>
              <w:rPr>
                <w:shd w:val="clear" w:color="auto" w:fill="FFFFFF"/>
              </w:rPr>
              <w:t xml:space="preserve"> </w:t>
            </w:r>
            <w:r w:rsidRPr="00557059">
              <w:rPr>
                <w:shd w:val="clear" w:color="auto" w:fill="FFFFFF"/>
              </w:rPr>
              <w:t>(2008).</w:t>
            </w:r>
            <w:r>
              <w:rPr>
                <w:shd w:val="clear" w:color="auto" w:fill="FFFFFF"/>
              </w:rPr>
              <w:t xml:space="preserve"> </w:t>
            </w:r>
            <w:r w:rsidRPr="00557059">
              <w:rPr>
                <w:shd w:val="clear" w:color="auto" w:fill="FFFFFF"/>
              </w:rPr>
              <w:t>“Take</w:t>
            </w:r>
            <w:r>
              <w:rPr>
                <w:shd w:val="clear" w:color="auto" w:fill="FFFFFF"/>
              </w:rPr>
              <w:t xml:space="preserve"> </w:t>
            </w:r>
            <w:r w:rsidRPr="00557059">
              <w:rPr>
                <w:shd w:val="clear" w:color="auto" w:fill="FFFFFF"/>
              </w:rPr>
              <w:t>It”:</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Sixth</w:t>
            </w:r>
            <w:r>
              <w:rPr>
                <w:shd w:val="clear" w:color="auto" w:fill="FFFFFF"/>
              </w:rPr>
              <w:t xml:space="preserve"> </w:t>
            </w:r>
            <w:r w:rsidRPr="00557059">
              <w:rPr>
                <w:shd w:val="clear" w:color="auto" w:fill="FFFFFF"/>
              </w:rPr>
              <w:t>Driver.</w:t>
            </w:r>
            <w:r>
              <w:rPr>
                <w:i/>
                <w:iCs/>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38</w:t>
            </w:r>
            <w:r w:rsidRPr="00557059">
              <w:rPr>
                <w:shd w:val="clear" w:color="auto" w:fill="FFFFFF"/>
              </w:rPr>
              <w:t>(1),</w:t>
            </w:r>
            <w:r>
              <w:rPr>
                <w:shd w:val="clear" w:color="auto" w:fill="FFFFFF"/>
              </w:rPr>
              <w:t xml:space="preserve"> p </w:t>
            </w:r>
            <w:r w:rsidRPr="00557059">
              <w:rPr>
                <w:shd w:val="clear" w:color="auto" w:fill="FFFFFF"/>
              </w:rPr>
              <w:t>43-57.</w:t>
            </w:r>
          </w:p>
          <w:p w14:paraId="5F0B4372" w14:textId="77777777" w:rsidR="00AC2D1E" w:rsidRPr="00F43E82" w:rsidRDefault="00AC2D1E" w:rsidP="00AC2D1E">
            <w:pPr>
              <w:rPr>
                <w:rFonts w:cs="Arial"/>
                <w:szCs w:val="20"/>
                <w:shd w:val="clear" w:color="auto" w:fill="FFFFFF"/>
              </w:rPr>
            </w:pPr>
            <w:r w:rsidRPr="00557059">
              <w:rPr>
                <w:shd w:val="clear" w:color="auto" w:fill="FFFFFF"/>
              </w:rPr>
              <w:t>Tudor,</w:t>
            </w:r>
            <w:r>
              <w:rPr>
                <w:shd w:val="clear" w:color="auto" w:fill="FFFFFF"/>
              </w:rPr>
              <w:t xml:space="preserve"> </w:t>
            </w:r>
            <w:r w:rsidRPr="00557059">
              <w:rPr>
                <w:shd w:val="clear" w:color="auto" w:fill="FFFFFF"/>
              </w:rPr>
              <w:t>K.,</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Widdowson</w:t>
            </w:r>
            <w:proofErr w:type="spellEnd"/>
            <w:r w:rsidRPr="00557059">
              <w:rPr>
                <w:shd w:val="clear" w:color="auto" w:fill="FFFFFF"/>
              </w:rPr>
              <w:t>,</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(2008).</w:t>
            </w:r>
            <w:r>
              <w:rPr>
                <w:shd w:val="clear" w:color="auto" w:fill="FFFFFF"/>
              </w:rPr>
              <w:t xml:space="preserve"> </w:t>
            </w:r>
            <w:r w:rsidRPr="00557059">
              <w:rPr>
                <w:shd w:val="clear" w:color="auto" w:fill="FFFFFF"/>
              </w:rPr>
              <w:t>From</w:t>
            </w:r>
            <w:r>
              <w:rPr>
                <w:shd w:val="clear" w:color="auto" w:fill="FFFFFF"/>
              </w:rPr>
              <w:t xml:space="preserve"> </w:t>
            </w:r>
            <w:r w:rsidRPr="00557059">
              <w:rPr>
                <w:shd w:val="clear" w:color="auto" w:fill="FFFFFF"/>
              </w:rPr>
              <w:t>client</w:t>
            </w:r>
            <w:r>
              <w:rPr>
                <w:shd w:val="clear" w:color="auto" w:fill="FFFFFF"/>
              </w:rPr>
              <w:t xml:space="preserve"> </w:t>
            </w:r>
            <w:r w:rsidRPr="00557059">
              <w:rPr>
                <w:shd w:val="clear" w:color="auto" w:fill="FFFFFF"/>
              </w:rPr>
              <w:t>process</w:t>
            </w:r>
            <w:r>
              <w:rPr>
                <w:shd w:val="clear" w:color="auto" w:fill="FFFFFF"/>
              </w:rPr>
              <w:t xml:space="preserve"> </w:t>
            </w:r>
            <w:r w:rsidRPr="00557059">
              <w:rPr>
                <w:shd w:val="clear" w:color="auto" w:fill="FFFFFF"/>
              </w:rPr>
              <w:t>to</w:t>
            </w:r>
            <w:r>
              <w:rPr>
                <w:shd w:val="clear" w:color="auto" w:fill="FFFFFF"/>
              </w:rPr>
              <w:t xml:space="preserve"> </w:t>
            </w:r>
            <w:r w:rsidRPr="00557059">
              <w:rPr>
                <w:shd w:val="clear" w:color="auto" w:fill="FFFFFF"/>
              </w:rPr>
              <w:t>therapeutic</w:t>
            </w:r>
            <w:r>
              <w:rPr>
                <w:shd w:val="clear" w:color="auto" w:fill="FFFFFF"/>
              </w:rPr>
              <w:t xml:space="preserve"> </w:t>
            </w:r>
            <w:r w:rsidRPr="00557059">
              <w:rPr>
                <w:shd w:val="clear" w:color="auto" w:fill="FFFFFF"/>
              </w:rPr>
              <w:t>relating:</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critique</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process</w:t>
            </w:r>
            <w:r>
              <w:rPr>
                <w:shd w:val="clear" w:color="auto" w:fill="FFFFFF"/>
              </w:rPr>
              <w:t xml:space="preserve"> </w:t>
            </w:r>
            <w:r w:rsidRPr="00557059">
              <w:rPr>
                <w:shd w:val="clear" w:color="auto" w:fill="FFFFFF"/>
              </w:rPr>
              <w:t>model</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personality</w:t>
            </w:r>
            <w:r>
              <w:rPr>
                <w:shd w:val="clear" w:color="auto" w:fill="FFFFFF"/>
              </w:rPr>
              <w:t xml:space="preserve"> </w:t>
            </w:r>
            <w:r w:rsidRPr="00557059">
              <w:rPr>
                <w:shd w:val="clear" w:color="auto" w:fill="FFFFFF"/>
              </w:rPr>
              <w:t>adaptations.</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38</w:t>
            </w:r>
            <w:r w:rsidRPr="00557059">
              <w:rPr>
                <w:shd w:val="clear" w:color="auto" w:fill="FFFFFF"/>
              </w:rPr>
              <w:t>(3),</w:t>
            </w:r>
            <w:r>
              <w:rPr>
                <w:shd w:val="clear" w:color="auto" w:fill="FFFFFF"/>
              </w:rPr>
              <w:t xml:space="preserve"> p</w:t>
            </w:r>
            <w:r w:rsidRPr="00557059">
              <w:rPr>
                <w:shd w:val="clear" w:color="auto" w:fill="FFFFFF"/>
              </w:rPr>
              <w:t>218-232.</w:t>
            </w:r>
          </w:p>
          <w:p w14:paraId="4E276007" w14:textId="77777777" w:rsidR="00AC2D1E" w:rsidRPr="00F43E82" w:rsidRDefault="00AC2D1E" w:rsidP="00AC2D1E">
            <w:pPr>
              <w:rPr>
                <w:rFonts w:cs="Arial"/>
                <w:szCs w:val="20"/>
                <w:shd w:val="clear" w:color="auto" w:fill="FFFFFF"/>
              </w:rPr>
            </w:pPr>
            <w:r>
              <w:rPr>
                <w:shd w:val="clear" w:color="auto" w:fill="FFFFFF"/>
              </w:rPr>
              <w:t xml:space="preserve">Ware, P. </w:t>
            </w:r>
            <w:r w:rsidRPr="00557059">
              <w:rPr>
                <w:shd w:val="clear" w:color="auto" w:fill="FFFFFF"/>
              </w:rPr>
              <w:t>(1983</w:t>
            </w:r>
            <w:r>
              <w:rPr>
                <w:shd w:val="clear" w:color="auto" w:fill="FFFFFF"/>
              </w:rPr>
              <w:t xml:space="preserve">) </w:t>
            </w:r>
            <w:r w:rsidRPr="00557059">
              <w:rPr>
                <w:shd w:val="clear" w:color="auto" w:fill="FFFFFF"/>
              </w:rPr>
              <w:t>Personality</w:t>
            </w:r>
            <w:r>
              <w:rPr>
                <w:shd w:val="clear" w:color="auto" w:fill="FFFFFF"/>
              </w:rPr>
              <w:t xml:space="preserve"> </w:t>
            </w:r>
            <w:r w:rsidRPr="00557059">
              <w:rPr>
                <w:shd w:val="clear" w:color="auto" w:fill="FFFFFF"/>
              </w:rPr>
              <w:t>Adaptations</w:t>
            </w:r>
            <w:r>
              <w:rPr>
                <w:shd w:val="clear" w:color="auto" w:fill="FFFFFF"/>
              </w:rPr>
              <w:t xml:space="preserve"> Doors to Therapy.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sidRPr="00557059">
              <w:rPr>
                <w:shd w:val="clear" w:color="auto" w:fill="FFFFFF"/>
              </w:rPr>
              <w:t>13.1</w:t>
            </w:r>
            <w:r>
              <w:rPr>
                <w:shd w:val="clear" w:color="auto" w:fill="FFFFFF"/>
              </w:rPr>
              <w:t>, p</w:t>
            </w:r>
            <w:r w:rsidRPr="00557059">
              <w:rPr>
                <w:shd w:val="clear" w:color="auto" w:fill="FFFFFF"/>
              </w:rPr>
              <w:t>11-19.</w:t>
            </w:r>
          </w:p>
          <w:p w14:paraId="1E8DDCC0" w14:textId="77777777" w:rsidR="00AC2D1E" w:rsidRDefault="00AC2D1E" w:rsidP="00B436C8"/>
        </w:tc>
      </w:tr>
    </w:tbl>
    <w:p w14:paraId="5AAA94FA" w14:textId="4A89FC86" w:rsidR="00557059" w:rsidRPr="00557059" w:rsidRDefault="00557059" w:rsidP="00B436C8"/>
    <w:p w14:paraId="5AAA94FB" w14:textId="207E8470" w:rsidR="00557059" w:rsidRPr="00557059" w:rsidRDefault="00557059" w:rsidP="00B436C8">
      <w:pPr>
        <w:pStyle w:val="Heading3"/>
      </w:pPr>
    </w:p>
    <w:p w14:paraId="6003B510" w14:textId="6EF86C2C" w:rsidR="0008519F" w:rsidRDefault="0008519F" w:rsidP="002E5F13"/>
    <w:tbl>
      <w:tblPr>
        <w:tblStyle w:val="TableGrid"/>
        <w:tblW w:w="0" w:type="auto"/>
        <w:tblLook w:val="04A0" w:firstRow="1" w:lastRow="0" w:firstColumn="1" w:lastColumn="0" w:noHBand="0" w:noVBand="1"/>
      </w:tblPr>
      <w:tblGrid>
        <w:gridCol w:w="9242"/>
      </w:tblGrid>
      <w:tr w:rsidR="002E5F13" w14:paraId="2092F7F5" w14:textId="77777777" w:rsidTr="002E5F13">
        <w:tc>
          <w:tcPr>
            <w:tcW w:w="9242" w:type="dxa"/>
          </w:tcPr>
          <w:p w14:paraId="0EDFC0A1" w14:textId="77777777" w:rsidR="002E5F13" w:rsidRPr="00557059" w:rsidRDefault="002E5F13" w:rsidP="002E5F13">
            <w:pPr>
              <w:pStyle w:val="Heading3"/>
            </w:pPr>
            <w:bookmarkStart w:id="30" w:name="_Toc492106255"/>
            <w:r w:rsidRPr="00557059">
              <w:lastRenderedPageBreak/>
              <w:t>Weekend</w:t>
            </w:r>
            <w:r>
              <w:t xml:space="preserve"> </w:t>
            </w:r>
            <w:r w:rsidRPr="00557059">
              <w:t>No</w:t>
            </w:r>
            <w:r>
              <w:t xml:space="preserve"> </w:t>
            </w:r>
            <w:bookmarkEnd w:id="30"/>
            <w:r>
              <w:t>9: The Cathexis School</w:t>
            </w:r>
          </w:p>
          <w:p w14:paraId="07569B5D" w14:textId="77777777" w:rsidR="002E5F13" w:rsidRDefault="002E5F13" w:rsidP="002E5F13"/>
        </w:tc>
      </w:tr>
      <w:tr w:rsidR="002E5F13" w14:paraId="31F4AA2C" w14:textId="77777777" w:rsidTr="002E5F13">
        <w:tc>
          <w:tcPr>
            <w:tcW w:w="9242" w:type="dxa"/>
          </w:tcPr>
          <w:p w14:paraId="59CF0AA7" w14:textId="77777777" w:rsidR="002E5F13" w:rsidRPr="00557059" w:rsidRDefault="002E5F13" w:rsidP="002E5F13">
            <w:r w:rsidRPr="00557059">
              <w:t>Indicative</w:t>
            </w:r>
            <w:r>
              <w:t xml:space="preserve"> </w:t>
            </w:r>
            <w:r w:rsidRPr="00557059">
              <w:t>Content</w:t>
            </w:r>
          </w:p>
          <w:p w14:paraId="76D89862" w14:textId="77777777" w:rsidR="002E5F13" w:rsidRPr="00557059" w:rsidRDefault="002E5F13" w:rsidP="002E5F13">
            <w:pPr>
              <w:pStyle w:val="ListParagraph"/>
              <w:numPr>
                <w:ilvl w:val="0"/>
                <w:numId w:val="10"/>
              </w:numPr>
            </w:pPr>
            <w:r w:rsidRPr="00557059">
              <w:t>Discounting</w:t>
            </w:r>
            <w:r>
              <w:t xml:space="preserve"> </w:t>
            </w:r>
            <w:r w:rsidRPr="00557059">
              <w:t>and</w:t>
            </w:r>
            <w:r>
              <w:t xml:space="preserve"> </w:t>
            </w:r>
            <w:r w:rsidRPr="00557059">
              <w:t>the</w:t>
            </w:r>
            <w:r>
              <w:t xml:space="preserve"> </w:t>
            </w:r>
            <w:r w:rsidRPr="00557059">
              <w:t>discount</w:t>
            </w:r>
            <w:r>
              <w:t xml:space="preserve"> </w:t>
            </w:r>
            <w:r w:rsidRPr="00557059">
              <w:t>matrix</w:t>
            </w:r>
          </w:p>
          <w:p w14:paraId="6E5AE122" w14:textId="77777777" w:rsidR="002E5F13" w:rsidRPr="00557059" w:rsidRDefault="002E5F13" w:rsidP="002E5F13">
            <w:pPr>
              <w:pStyle w:val="ListParagraph"/>
              <w:numPr>
                <w:ilvl w:val="0"/>
                <w:numId w:val="10"/>
              </w:numPr>
            </w:pPr>
            <w:r w:rsidRPr="00557059">
              <w:t>Passive</w:t>
            </w:r>
            <w:r>
              <w:t xml:space="preserve"> </w:t>
            </w:r>
            <w:r w:rsidRPr="00557059">
              <w:t>behaviours</w:t>
            </w:r>
          </w:p>
          <w:p w14:paraId="2F7BC705" w14:textId="77777777" w:rsidR="002E5F13" w:rsidRPr="00557059" w:rsidRDefault="002E5F13" w:rsidP="002E5F13">
            <w:pPr>
              <w:pStyle w:val="ListParagraph"/>
              <w:numPr>
                <w:ilvl w:val="0"/>
                <w:numId w:val="10"/>
              </w:numPr>
            </w:pPr>
            <w:r w:rsidRPr="00557059">
              <w:t>Redefining</w:t>
            </w:r>
          </w:p>
          <w:p w14:paraId="3A8ED36C" w14:textId="77777777" w:rsidR="002E5F13" w:rsidRDefault="002E5F13" w:rsidP="002E5F13">
            <w:pPr>
              <w:pStyle w:val="ListParagraph"/>
              <w:numPr>
                <w:ilvl w:val="0"/>
                <w:numId w:val="10"/>
              </w:numPr>
            </w:pPr>
            <w:r w:rsidRPr="00557059">
              <w:t>Reactivity</w:t>
            </w:r>
          </w:p>
          <w:p w14:paraId="1451B073" w14:textId="77777777" w:rsidR="002E5F13" w:rsidRDefault="002E5F13" w:rsidP="002E5F13">
            <w:pPr>
              <w:pStyle w:val="ListParagraph"/>
              <w:numPr>
                <w:ilvl w:val="0"/>
                <w:numId w:val="10"/>
              </w:numPr>
            </w:pPr>
            <w:proofErr w:type="spellStart"/>
            <w:r>
              <w:t>Reparenting</w:t>
            </w:r>
            <w:proofErr w:type="spellEnd"/>
          </w:p>
          <w:p w14:paraId="1CEAF9EE" w14:textId="77777777" w:rsidR="002E5F13" w:rsidRPr="00557059" w:rsidRDefault="002E5F13" w:rsidP="002E5F13">
            <w:pPr>
              <w:pStyle w:val="ListParagraph"/>
              <w:numPr>
                <w:ilvl w:val="0"/>
                <w:numId w:val="10"/>
              </w:numPr>
            </w:pPr>
            <w:r>
              <w:t>Ethical stance and the Cathexis School</w:t>
            </w:r>
          </w:p>
          <w:p w14:paraId="413F3C2F" w14:textId="77777777" w:rsidR="002E5F13" w:rsidRDefault="002E5F13" w:rsidP="002E5F13"/>
        </w:tc>
      </w:tr>
      <w:tr w:rsidR="002E5F13" w14:paraId="0164FC72" w14:textId="77777777" w:rsidTr="002E5F13">
        <w:tc>
          <w:tcPr>
            <w:tcW w:w="9242" w:type="dxa"/>
          </w:tcPr>
          <w:p w14:paraId="339EA837" w14:textId="77777777" w:rsidR="002E5F13" w:rsidRPr="00557059" w:rsidRDefault="002E5F13" w:rsidP="002E5F13">
            <w:r w:rsidRPr="00557059">
              <w:t>Reading</w:t>
            </w:r>
          </w:p>
          <w:p w14:paraId="68A807EA" w14:textId="77777777" w:rsidR="002E5F13" w:rsidRPr="00557059" w:rsidRDefault="002E5F13" w:rsidP="002E5F13">
            <w:r>
              <w:rPr>
                <w:shd w:val="clear" w:color="auto" w:fill="FFFFFF"/>
              </w:rPr>
              <w:t xml:space="preserve">Garcia, F.N. (1982) </w:t>
            </w:r>
            <w:r w:rsidRPr="00557059">
              <w:rPr>
                <w:shd w:val="clear" w:color="auto" w:fill="FFFFFF"/>
              </w:rPr>
              <w:t>Reactivit</w:t>
            </w:r>
            <w:r>
              <w:rPr>
                <w:shd w:val="clear" w:color="auto" w:fill="FFFFFF"/>
              </w:rPr>
              <w:t xml:space="preserve">y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Pr>
                <w:shd w:val="clear" w:color="auto" w:fill="FFFFFF"/>
              </w:rPr>
              <w:t>12.2, p</w:t>
            </w:r>
            <w:r w:rsidRPr="00557059">
              <w:rPr>
                <w:shd w:val="clear" w:color="auto" w:fill="FFFFFF"/>
              </w:rPr>
              <w:t>123-126.</w:t>
            </w:r>
          </w:p>
          <w:p w14:paraId="11449638" w14:textId="77777777" w:rsidR="002E5F13" w:rsidRDefault="002E5F13" w:rsidP="002E5F13">
            <w:pPr>
              <w:rPr>
                <w:shd w:val="clear" w:color="auto" w:fill="FFFFFF"/>
              </w:rPr>
            </w:pPr>
            <w:proofErr w:type="spellStart"/>
            <w:r>
              <w:rPr>
                <w:shd w:val="clear" w:color="auto" w:fill="FFFFFF"/>
              </w:rPr>
              <w:t>Lapworth</w:t>
            </w:r>
            <w:proofErr w:type="spellEnd"/>
            <w:r>
              <w:rPr>
                <w:shd w:val="clear" w:color="auto" w:fill="FFFFFF"/>
              </w:rPr>
              <w:t xml:space="preserve">, P., &amp; Sills, C. (2011) An Introduction to Transactional Analysis: Helping People Change. Sage. </w:t>
            </w:r>
          </w:p>
          <w:p w14:paraId="0F439FA3" w14:textId="77777777" w:rsidR="002E5F13" w:rsidRPr="00557059" w:rsidRDefault="002E5F13" w:rsidP="002E5F13">
            <w:pPr>
              <w:rPr>
                <w:shd w:val="clear" w:color="auto" w:fill="FFFFFF"/>
              </w:rPr>
            </w:pPr>
            <w:r>
              <w:rPr>
                <w:shd w:val="clear" w:color="auto" w:fill="FFFFFF"/>
              </w:rPr>
              <w:t>Mellor, K</w:t>
            </w:r>
            <w:r w:rsidRPr="00557059">
              <w:rPr>
                <w:shd w:val="clear" w:color="auto" w:fill="FFFFFF"/>
              </w:rPr>
              <w:t>,</w:t>
            </w:r>
            <w:r>
              <w:rPr>
                <w:shd w:val="clear" w:color="auto" w:fill="FFFFFF"/>
              </w:rPr>
              <w:t xml:space="preserve"> &amp; </w:t>
            </w:r>
            <w:r w:rsidRPr="00557059">
              <w:rPr>
                <w:shd w:val="clear" w:color="auto" w:fill="FFFFFF"/>
              </w:rPr>
              <w:t>Schiff</w:t>
            </w:r>
            <w:r>
              <w:rPr>
                <w:shd w:val="clear" w:color="auto" w:fill="FFFFFF"/>
              </w:rPr>
              <w:t xml:space="preserve">, E. (1975) </w:t>
            </w:r>
            <w:r w:rsidRPr="00557059">
              <w:rPr>
                <w:shd w:val="clear" w:color="auto" w:fill="FFFFFF"/>
              </w:rPr>
              <w:t>Discountin</w:t>
            </w:r>
            <w:r>
              <w:rPr>
                <w:shd w:val="clear" w:color="auto" w:fill="FFFFFF"/>
              </w:rPr>
              <w:t xml:space="preserve">g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sidRPr="00557059">
              <w:rPr>
                <w:shd w:val="clear" w:color="auto" w:fill="FFFFFF"/>
              </w:rPr>
              <w:t>5.3</w:t>
            </w:r>
            <w:r>
              <w:rPr>
                <w:shd w:val="clear" w:color="auto" w:fill="FFFFFF"/>
              </w:rPr>
              <w:t xml:space="preserve"> p</w:t>
            </w:r>
            <w:r w:rsidRPr="00557059">
              <w:rPr>
                <w:shd w:val="clear" w:color="auto" w:fill="FFFFFF"/>
              </w:rPr>
              <w:t>295-302.</w:t>
            </w:r>
          </w:p>
          <w:p w14:paraId="304FFA05" w14:textId="77777777" w:rsidR="002E5F13" w:rsidRPr="00557059" w:rsidRDefault="002E5F13" w:rsidP="002E5F13">
            <w:pPr>
              <w:rPr>
                <w:shd w:val="clear" w:color="auto" w:fill="FFFFFF"/>
              </w:rPr>
            </w:pPr>
            <w:r>
              <w:rPr>
                <w:shd w:val="clear" w:color="auto" w:fill="FFFFFF"/>
              </w:rPr>
              <w:t>Mellor, K, &amp; Schiff, E. (1975) R</w:t>
            </w:r>
            <w:r w:rsidRPr="00557059">
              <w:rPr>
                <w:shd w:val="clear" w:color="auto" w:fill="FFFFFF"/>
              </w:rPr>
              <w:t>edefinin</w:t>
            </w:r>
            <w:r>
              <w:rPr>
                <w:shd w:val="clear" w:color="auto" w:fill="FFFFFF"/>
              </w:rPr>
              <w:t xml:space="preserve">g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sidRPr="00557059">
              <w:rPr>
                <w:shd w:val="clear" w:color="auto" w:fill="FFFFFF"/>
              </w:rPr>
              <w:t>5.3</w:t>
            </w:r>
            <w:r>
              <w:rPr>
                <w:shd w:val="clear" w:color="auto" w:fill="FFFFFF"/>
              </w:rPr>
              <w:t xml:space="preserve"> p</w:t>
            </w:r>
            <w:r w:rsidRPr="00557059">
              <w:rPr>
                <w:shd w:val="clear" w:color="auto" w:fill="FFFFFF"/>
              </w:rPr>
              <w:t>303-311.</w:t>
            </w:r>
          </w:p>
          <w:p w14:paraId="07376870" w14:textId="77777777" w:rsidR="002E5F13" w:rsidRPr="00557059" w:rsidRDefault="002E5F13" w:rsidP="002E5F13">
            <w:pPr>
              <w:rPr>
                <w:shd w:val="clear" w:color="auto" w:fill="FFFFFF"/>
              </w:rPr>
            </w:pPr>
            <w:r>
              <w:rPr>
                <w:shd w:val="clear" w:color="auto" w:fill="FFFFFF"/>
              </w:rPr>
              <w:t>Schiff, A.W., &amp; Schiff, J.L</w:t>
            </w:r>
            <w:proofErr w:type="gramStart"/>
            <w:r>
              <w:rPr>
                <w:shd w:val="clear" w:color="auto" w:fill="FFFFFF"/>
              </w:rPr>
              <w:t>.</w:t>
            </w:r>
            <w:r w:rsidRPr="00557059">
              <w:rPr>
                <w:shd w:val="clear" w:color="auto" w:fill="FFFFFF"/>
              </w:rPr>
              <w:t>(</w:t>
            </w:r>
            <w:proofErr w:type="gramEnd"/>
            <w:r w:rsidRPr="00557059">
              <w:rPr>
                <w:shd w:val="clear" w:color="auto" w:fill="FFFFFF"/>
              </w:rPr>
              <w:t>1971</w:t>
            </w:r>
            <w:r>
              <w:rPr>
                <w:shd w:val="clear" w:color="auto" w:fill="FFFFFF"/>
              </w:rPr>
              <w:t xml:space="preserve">) </w:t>
            </w:r>
            <w:r w:rsidRPr="00557059">
              <w:rPr>
                <w:shd w:val="clear" w:color="auto" w:fill="FFFFFF"/>
              </w:rPr>
              <w:t>Passivit</w:t>
            </w:r>
            <w:r>
              <w:rPr>
                <w:shd w:val="clear" w:color="auto" w:fill="FFFFFF"/>
              </w:rPr>
              <w:t xml:space="preserve">y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sidRPr="00557059">
              <w:rPr>
                <w:shd w:val="clear" w:color="auto" w:fill="FFFFFF"/>
              </w:rPr>
              <w:t>1.1</w:t>
            </w:r>
            <w:r>
              <w:rPr>
                <w:shd w:val="clear" w:color="auto" w:fill="FFFFFF"/>
              </w:rPr>
              <w:t>, p</w:t>
            </w:r>
            <w:r w:rsidRPr="00557059">
              <w:rPr>
                <w:shd w:val="clear" w:color="auto" w:fill="FFFFFF"/>
              </w:rPr>
              <w:t>71-78.</w:t>
            </w:r>
          </w:p>
          <w:p w14:paraId="73AE4343" w14:textId="77777777" w:rsidR="002E5F13" w:rsidRPr="00557059" w:rsidRDefault="002E5F13" w:rsidP="002E5F13">
            <w:pPr>
              <w:rPr>
                <w:shd w:val="clear" w:color="auto" w:fill="FFFFFF"/>
              </w:rPr>
            </w:pPr>
            <w:r>
              <w:rPr>
                <w:shd w:val="clear" w:color="auto" w:fill="FFFFFF"/>
              </w:rPr>
              <w:t>Schiff, J.L</w:t>
            </w:r>
            <w:r w:rsidRPr="00557059">
              <w:rPr>
                <w:shd w:val="clear" w:color="auto" w:fill="FFFFFF"/>
              </w:rPr>
              <w:t>.</w:t>
            </w:r>
            <w:r>
              <w:rPr>
                <w:shd w:val="clear" w:color="auto" w:fill="FFFFFF"/>
              </w:rPr>
              <w:t xml:space="preserve"> (1975) </w:t>
            </w:r>
            <w:r w:rsidRPr="00F43E82">
              <w:rPr>
                <w:i/>
                <w:shd w:val="clear" w:color="auto" w:fill="FFFFFF"/>
              </w:rPr>
              <w:t>Cathexis</w:t>
            </w:r>
            <w:r>
              <w:rPr>
                <w:i/>
                <w:shd w:val="clear" w:color="auto" w:fill="FFFFFF"/>
              </w:rPr>
              <w:t xml:space="preserve"> </w:t>
            </w:r>
            <w:r w:rsidRPr="00F43E82">
              <w:rPr>
                <w:i/>
                <w:shd w:val="clear" w:color="auto" w:fill="FFFFFF"/>
              </w:rPr>
              <w:t>Reader</w:t>
            </w:r>
            <w:r>
              <w:rPr>
                <w:shd w:val="clear" w:color="auto" w:fill="FFFFFF"/>
              </w:rPr>
              <w:t xml:space="preserve"> </w:t>
            </w:r>
            <w:r w:rsidRPr="00557059">
              <w:rPr>
                <w:shd w:val="clear" w:color="auto" w:fill="FFFFFF"/>
              </w:rPr>
              <w:t>Transactional</w:t>
            </w:r>
            <w:r>
              <w:rPr>
                <w:shd w:val="clear" w:color="auto" w:fill="FFFFFF"/>
              </w:rPr>
              <w:t xml:space="preserve"> </w:t>
            </w:r>
            <w:r w:rsidRPr="00557059">
              <w:rPr>
                <w:shd w:val="clear" w:color="auto" w:fill="FFFFFF"/>
              </w:rPr>
              <w:t>analysis</w:t>
            </w:r>
            <w:r>
              <w:rPr>
                <w:shd w:val="clear" w:color="auto" w:fill="FFFFFF"/>
              </w:rPr>
              <w:t xml:space="preserve"> </w:t>
            </w:r>
            <w:r w:rsidRPr="00557059">
              <w:rPr>
                <w:shd w:val="clear" w:color="auto" w:fill="FFFFFF"/>
              </w:rPr>
              <w:t>treatment</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psychosis.</w:t>
            </w:r>
            <w:r>
              <w:rPr>
                <w:shd w:val="clear" w:color="auto" w:fill="FFFFFF"/>
              </w:rPr>
              <w:t xml:space="preserve"> HarperCollins Publishers.</w:t>
            </w:r>
          </w:p>
          <w:p w14:paraId="7F57527A" w14:textId="77777777" w:rsidR="002E5F13" w:rsidRDefault="002E5F13" w:rsidP="002E5F13">
            <w:r>
              <w:rPr>
                <w:shd w:val="clear" w:color="auto" w:fill="FFFFFF"/>
              </w:rPr>
              <w:t xml:space="preserve">Stewart, I. &amp; </w:t>
            </w:r>
            <w:proofErr w:type="spellStart"/>
            <w:r>
              <w:rPr>
                <w:shd w:val="clear" w:color="auto" w:fill="FFFFFF"/>
              </w:rPr>
              <w:t>Joines</w:t>
            </w:r>
            <w:proofErr w:type="spellEnd"/>
            <w:r>
              <w:rPr>
                <w:shd w:val="clear" w:color="auto" w:fill="FFFFFF"/>
              </w:rPr>
              <w:t xml:space="preserve">, V. (1987). TA Today: A new introduction to transactional analysis. </w:t>
            </w:r>
            <w:proofErr w:type="spellStart"/>
            <w:r>
              <w:rPr>
                <w:shd w:val="clear" w:color="auto" w:fill="FFFFFF"/>
              </w:rPr>
              <w:t>Lifespace</w:t>
            </w:r>
            <w:proofErr w:type="spellEnd"/>
            <w:r>
              <w:rPr>
                <w:shd w:val="clear" w:color="auto" w:fill="FFFFFF"/>
              </w:rPr>
              <w:t xml:space="preserve"> Pub.</w:t>
            </w:r>
          </w:p>
          <w:p w14:paraId="12311E52" w14:textId="54041D29" w:rsidR="002E5F13" w:rsidRDefault="002E5F13" w:rsidP="002E5F13">
            <w:proofErr w:type="spellStart"/>
            <w:r w:rsidRPr="00557059">
              <w:rPr>
                <w:shd w:val="clear" w:color="auto" w:fill="FFFFFF"/>
              </w:rPr>
              <w:t>Woollams</w:t>
            </w:r>
            <w:proofErr w:type="spellEnd"/>
            <w:r w:rsidRPr="00557059">
              <w:rPr>
                <w:shd w:val="clear" w:color="auto" w:fill="FFFFFF"/>
              </w:rPr>
              <w:t>,</w:t>
            </w:r>
            <w:r>
              <w:rPr>
                <w:shd w:val="clear" w:color="auto" w:fill="FFFFFF"/>
              </w:rPr>
              <w:t xml:space="preserve"> </w:t>
            </w:r>
            <w:r w:rsidRPr="00557059">
              <w:rPr>
                <w:shd w:val="clear" w:color="auto" w:fill="FFFFFF"/>
              </w:rPr>
              <w:t>S</w:t>
            </w:r>
            <w:r>
              <w:rPr>
                <w:shd w:val="clear" w:color="auto" w:fill="FFFFFF"/>
              </w:rPr>
              <w:t>.</w:t>
            </w:r>
            <w:r w:rsidRPr="00557059">
              <w:rPr>
                <w:shd w:val="clear" w:color="auto" w:fill="FFFFFF"/>
              </w:rPr>
              <w:t>J.,</w:t>
            </w:r>
            <w:r>
              <w:rPr>
                <w:shd w:val="clear" w:color="auto" w:fill="FFFFFF"/>
              </w:rPr>
              <w:t xml:space="preserve"> &amp; </w:t>
            </w:r>
            <w:proofErr w:type="spellStart"/>
            <w:r>
              <w:rPr>
                <w:shd w:val="clear" w:color="auto" w:fill="FFFFFF"/>
              </w:rPr>
              <w:t>H</w:t>
            </w:r>
            <w:r w:rsidRPr="00557059">
              <w:rPr>
                <w:shd w:val="clear" w:color="auto" w:fill="FFFFFF"/>
              </w:rPr>
              <w:t>uige</w:t>
            </w:r>
            <w:proofErr w:type="spellEnd"/>
            <w:r>
              <w:rPr>
                <w:shd w:val="clear" w:color="auto" w:fill="FFFFFF"/>
              </w:rPr>
              <w:t xml:space="preserve">, K.A., (1977) </w:t>
            </w:r>
            <w:r w:rsidRPr="00557059">
              <w:rPr>
                <w:shd w:val="clear" w:color="auto" w:fill="FFFFFF"/>
              </w:rPr>
              <w:t>Normal</w:t>
            </w:r>
            <w:r>
              <w:rPr>
                <w:shd w:val="clear" w:color="auto" w:fill="FFFFFF"/>
              </w:rPr>
              <w:t xml:space="preserve"> </w:t>
            </w:r>
            <w:r w:rsidRPr="00557059">
              <w:rPr>
                <w:shd w:val="clear" w:color="auto" w:fill="FFFFFF"/>
              </w:rPr>
              <w:t>dependency</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symbiosi</w:t>
            </w:r>
            <w:r>
              <w:rPr>
                <w:shd w:val="clear" w:color="auto" w:fill="FFFFFF"/>
              </w:rPr>
              <w:t xml:space="preserve">s.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rStyle w:val="apple-converted-space"/>
                <w:rFonts w:cs="Arial"/>
                <w:szCs w:val="20"/>
                <w:shd w:val="clear" w:color="auto" w:fill="FFFFFF"/>
              </w:rPr>
              <w:t xml:space="preserve">. Vol </w:t>
            </w:r>
            <w:r w:rsidRPr="00557059">
              <w:rPr>
                <w:shd w:val="clear" w:color="auto" w:fill="FFFFFF"/>
              </w:rPr>
              <w:t>7.3</w:t>
            </w:r>
            <w:r>
              <w:rPr>
                <w:shd w:val="clear" w:color="auto" w:fill="FFFFFF"/>
              </w:rPr>
              <w:t xml:space="preserve"> p</w:t>
            </w:r>
            <w:r w:rsidRPr="00557059">
              <w:rPr>
                <w:shd w:val="clear" w:color="auto" w:fill="FFFFFF"/>
              </w:rPr>
              <w:t>217-220.</w:t>
            </w:r>
          </w:p>
        </w:tc>
      </w:tr>
    </w:tbl>
    <w:p w14:paraId="7884C670" w14:textId="77777777" w:rsidR="002E5F13" w:rsidRPr="00557059" w:rsidRDefault="002E5F13" w:rsidP="002E5F13"/>
    <w:tbl>
      <w:tblPr>
        <w:tblStyle w:val="TableGrid"/>
        <w:tblW w:w="0" w:type="auto"/>
        <w:tblLook w:val="04A0" w:firstRow="1" w:lastRow="0" w:firstColumn="1" w:lastColumn="0" w:noHBand="0" w:noVBand="1"/>
      </w:tblPr>
      <w:tblGrid>
        <w:gridCol w:w="9242"/>
      </w:tblGrid>
      <w:tr w:rsidR="00B63B47" w14:paraId="3DB44102" w14:textId="77777777" w:rsidTr="00B63B47">
        <w:tc>
          <w:tcPr>
            <w:tcW w:w="9242" w:type="dxa"/>
          </w:tcPr>
          <w:p w14:paraId="65490791" w14:textId="2F8AAA40" w:rsidR="00B63B47" w:rsidRDefault="00B63B47" w:rsidP="00B63B47">
            <w:pPr>
              <w:pStyle w:val="Heading3"/>
            </w:pPr>
            <w:r>
              <w:t>Weekend 10: Classical TA: Working with the Adult Ego State</w:t>
            </w:r>
          </w:p>
        </w:tc>
      </w:tr>
      <w:tr w:rsidR="00B63B47" w14:paraId="67F4A4A4" w14:textId="77777777" w:rsidTr="00B63B47">
        <w:tc>
          <w:tcPr>
            <w:tcW w:w="9242" w:type="dxa"/>
          </w:tcPr>
          <w:p w14:paraId="75B21D22" w14:textId="3A90DEF2" w:rsidR="00B63B47" w:rsidRDefault="00B63B47" w:rsidP="00B436C8"/>
          <w:p w14:paraId="1863EBB1" w14:textId="77777777" w:rsidR="00B63B47" w:rsidRPr="00557059" w:rsidRDefault="00B63B47" w:rsidP="00B63B47">
            <w:r w:rsidRPr="00557059">
              <w:t>Indicative</w:t>
            </w:r>
            <w:r>
              <w:t xml:space="preserve"> </w:t>
            </w:r>
            <w:r w:rsidRPr="00557059">
              <w:t>Content</w:t>
            </w:r>
          </w:p>
          <w:p w14:paraId="4C55A0B8" w14:textId="77777777" w:rsidR="00B63B47" w:rsidRPr="00557059" w:rsidRDefault="00B63B47" w:rsidP="00B63B47">
            <w:pPr>
              <w:pStyle w:val="ListParagraph"/>
              <w:numPr>
                <w:ilvl w:val="0"/>
                <w:numId w:val="10"/>
              </w:numPr>
            </w:pPr>
            <w:r w:rsidRPr="00557059">
              <w:t>What</w:t>
            </w:r>
            <w:r>
              <w:t xml:space="preserve"> </w:t>
            </w:r>
            <w:r w:rsidRPr="00557059">
              <w:t>do</w:t>
            </w:r>
            <w:r>
              <w:t xml:space="preserve"> </w:t>
            </w:r>
            <w:r w:rsidRPr="00557059">
              <w:t>we</w:t>
            </w:r>
            <w:r>
              <w:t xml:space="preserve"> </w:t>
            </w:r>
            <w:r w:rsidRPr="00557059">
              <w:t>mean</w:t>
            </w:r>
            <w:r>
              <w:t xml:space="preserve"> </w:t>
            </w:r>
            <w:r w:rsidRPr="00557059">
              <w:t>by</w:t>
            </w:r>
            <w:r>
              <w:t xml:space="preserve"> </w:t>
            </w:r>
            <w:r w:rsidRPr="00557059">
              <w:t>classical</w:t>
            </w:r>
            <w:r>
              <w:t xml:space="preserve"> </w:t>
            </w:r>
            <w:r w:rsidRPr="00557059">
              <w:t>transactional</w:t>
            </w:r>
            <w:r>
              <w:t xml:space="preserve"> </w:t>
            </w:r>
            <w:r w:rsidRPr="00557059">
              <w:t>analysis?</w:t>
            </w:r>
          </w:p>
          <w:p w14:paraId="0C038E42" w14:textId="77777777" w:rsidR="00B63B47" w:rsidRPr="00557059" w:rsidRDefault="00B63B47" w:rsidP="00B63B47">
            <w:pPr>
              <w:pStyle w:val="ListParagraph"/>
              <w:numPr>
                <w:ilvl w:val="0"/>
                <w:numId w:val="10"/>
              </w:numPr>
            </w:pPr>
            <w:r w:rsidRPr="00557059">
              <w:t>History</w:t>
            </w:r>
            <w:r>
              <w:t xml:space="preserve"> </w:t>
            </w:r>
            <w:r w:rsidRPr="00557059">
              <w:t>of</w:t>
            </w:r>
            <w:r>
              <w:t xml:space="preserve"> </w:t>
            </w:r>
            <w:r w:rsidRPr="00557059">
              <w:t>classical</w:t>
            </w:r>
            <w:r>
              <w:t xml:space="preserve"> </w:t>
            </w:r>
            <w:r w:rsidRPr="00557059">
              <w:t>theory</w:t>
            </w:r>
          </w:p>
          <w:p w14:paraId="7F754487" w14:textId="77777777" w:rsidR="00B63B47" w:rsidRPr="00557059" w:rsidRDefault="00B63B47" w:rsidP="00B63B47">
            <w:pPr>
              <w:pStyle w:val="ListParagraph"/>
              <w:numPr>
                <w:ilvl w:val="0"/>
                <w:numId w:val="10"/>
              </w:numPr>
            </w:pPr>
            <w:r w:rsidRPr="00557059">
              <w:t>Key</w:t>
            </w:r>
            <w:r>
              <w:t xml:space="preserve"> </w:t>
            </w:r>
            <w:r w:rsidRPr="00557059">
              <w:t>individuals</w:t>
            </w:r>
            <w:r>
              <w:t xml:space="preserve"> </w:t>
            </w:r>
            <w:r w:rsidRPr="00557059">
              <w:t>&amp;</w:t>
            </w:r>
            <w:r>
              <w:t xml:space="preserve"> </w:t>
            </w:r>
            <w:r w:rsidRPr="00557059">
              <w:t>theory</w:t>
            </w:r>
            <w:r>
              <w:t xml:space="preserve"> </w:t>
            </w:r>
            <w:r w:rsidRPr="00557059">
              <w:t>–</w:t>
            </w:r>
            <w:r>
              <w:t xml:space="preserve"> </w:t>
            </w:r>
            <w:proofErr w:type="spellStart"/>
            <w:r w:rsidRPr="00557059">
              <w:t>Karpman</w:t>
            </w:r>
            <w:proofErr w:type="spellEnd"/>
            <w:r w:rsidRPr="00557059">
              <w:t>,</w:t>
            </w:r>
            <w:r>
              <w:t xml:space="preserve"> </w:t>
            </w:r>
            <w:r w:rsidRPr="00557059">
              <w:t>Crossman,</w:t>
            </w:r>
            <w:r>
              <w:t xml:space="preserve"> </w:t>
            </w:r>
            <w:proofErr w:type="spellStart"/>
            <w:r w:rsidRPr="00557059">
              <w:t>Dusay</w:t>
            </w:r>
            <w:proofErr w:type="spellEnd"/>
            <w:r w:rsidRPr="00557059">
              <w:t>,</w:t>
            </w:r>
            <w:r>
              <w:t xml:space="preserve"> </w:t>
            </w:r>
            <w:r w:rsidRPr="00557059">
              <w:t>English,</w:t>
            </w:r>
            <w:r>
              <w:t xml:space="preserve"> </w:t>
            </w:r>
            <w:proofErr w:type="spellStart"/>
            <w:r w:rsidRPr="00557059">
              <w:t>Mckenna</w:t>
            </w:r>
            <w:proofErr w:type="spellEnd"/>
            <w:r>
              <w:t xml:space="preserve"> </w:t>
            </w:r>
            <w:r w:rsidRPr="00557059">
              <w:t>etc.</w:t>
            </w:r>
            <w:r>
              <w:t xml:space="preserve"> </w:t>
            </w:r>
          </w:p>
          <w:p w14:paraId="50D2E4FB" w14:textId="77777777" w:rsidR="00B63B47" w:rsidRPr="00557059" w:rsidRDefault="00B63B47" w:rsidP="00B63B47">
            <w:pPr>
              <w:pStyle w:val="ListParagraph"/>
              <w:numPr>
                <w:ilvl w:val="0"/>
                <w:numId w:val="10"/>
              </w:numPr>
            </w:pPr>
            <w:r w:rsidRPr="00557059">
              <w:t>Methods</w:t>
            </w:r>
            <w:r>
              <w:t xml:space="preserve"> </w:t>
            </w:r>
            <w:r w:rsidRPr="00557059">
              <w:t>–</w:t>
            </w:r>
            <w:r>
              <w:t xml:space="preserve"> </w:t>
            </w:r>
            <w:r w:rsidRPr="00557059">
              <w:t>Therapeutic</w:t>
            </w:r>
            <w:r>
              <w:t xml:space="preserve"> </w:t>
            </w:r>
            <w:r w:rsidRPr="00557059">
              <w:t>Operation,</w:t>
            </w:r>
            <w:r>
              <w:t xml:space="preserve"> </w:t>
            </w:r>
            <w:r w:rsidRPr="00557059">
              <w:t>Contractual</w:t>
            </w:r>
            <w:r>
              <w:t xml:space="preserve"> </w:t>
            </w:r>
            <w:r w:rsidRPr="00557059">
              <w:t>Method,</w:t>
            </w:r>
            <w:r>
              <w:t xml:space="preserve"> </w:t>
            </w:r>
            <w:r w:rsidRPr="00557059">
              <w:t>Decontamination.</w:t>
            </w:r>
            <w:r>
              <w:t xml:space="preserve"> </w:t>
            </w:r>
          </w:p>
          <w:p w14:paraId="45A74747" w14:textId="77777777" w:rsidR="00B63B47" w:rsidRPr="00557059" w:rsidRDefault="00B63B47" w:rsidP="00B63B47">
            <w:pPr>
              <w:pStyle w:val="ListParagraph"/>
              <w:numPr>
                <w:ilvl w:val="0"/>
                <w:numId w:val="10"/>
              </w:numPr>
            </w:pPr>
            <w:r w:rsidRPr="00557059">
              <w:t>Berne’s</w:t>
            </w:r>
            <w:r>
              <w:t xml:space="preserve"> </w:t>
            </w:r>
            <w:r w:rsidRPr="00557059">
              <w:t>Original</w:t>
            </w:r>
            <w:r>
              <w:t xml:space="preserve"> </w:t>
            </w:r>
            <w:r w:rsidRPr="00557059">
              <w:t>Treatment</w:t>
            </w:r>
            <w:r>
              <w:t xml:space="preserve"> </w:t>
            </w:r>
            <w:r w:rsidRPr="00557059">
              <w:t>Sequence</w:t>
            </w:r>
          </w:p>
          <w:p w14:paraId="3D663D51" w14:textId="77777777" w:rsidR="00B63B47" w:rsidRPr="00557059" w:rsidRDefault="00B63B47" w:rsidP="00B63B47">
            <w:pPr>
              <w:pStyle w:val="ListParagraph"/>
              <w:numPr>
                <w:ilvl w:val="0"/>
                <w:numId w:val="10"/>
              </w:numPr>
            </w:pPr>
            <w:r w:rsidRPr="00557059">
              <w:t>Stages</w:t>
            </w:r>
            <w:r>
              <w:t xml:space="preserve"> </w:t>
            </w:r>
            <w:r w:rsidRPr="00557059">
              <w:t>of</w:t>
            </w:r>
            <w:r>
              <w:t xml:space="preserve"> </w:t>
            </w:r>
            <w:r w:rsidRPr="00557059">
              <w:t>Cure</w:t>
            </w:r>
            <w:r>
              <w:t>.</w:t>
            </w:r>
          </w:p>
          <w:p w14:paraId="472EC2D1" w14:textId="77777777" w:rsidR="00B63B47" w:rsidRDefault="00B63B47" w:rsidP="00B436C8"/>
        </w:tc>
      </w:tr>
      <w:tr w:rsidR="00B63B47" w14:paraId="1E683368" w14:textId="77777777" w:rsidTr="00B63B47">
        <w:tc>
          <w:tcPr>
            <w:tcW w:w="9242" w:type="dxa"/>
          </w:tcPr>
          <w:p w14:paraId="431637C7" w14:textId="5E98C281" w:rsidR="00B63B47" w:rsidRDefault="00B62164" w:rsidP="00B62164">
            <w:pPr>
              <w:pStyle w:val="NoSpacing"/>
            </w:pPr>
            <w:r>
              <w:t>R</w:t>
            </w:r>
            <w:r w:rsidR="00B63B47" w:rsidRPr="00557059">
              <w:t>eading</w:t>
            </w:r>
          </w:p>
          <w:p w14:paraId="46669B4B" w14:textId="77777777" w:rsidR="00B63B47" w:rsidRDefault="00B63B47" w:rsidP="00B63B47">
            <w:r>
              <w:rPr>
                <w:shd w:val="clear" w:color="auto" w:fill="FFFFFF"/>
              </w:rPr>
              <w:t>Berne, Eric. (1961) Transactional analysis in psychotherapy: A systematic individual and social psychiatry. Grove Press.</w:t>
            </w:r>
          </w:p>
          <w:p w14:paraId="69606974" w14:textId="77777777" w:rsidR="00B63B47" w:rsidRDefault="00B63B47" w:rsidP="00B63B47">
            <w:pPr>
              <w:rPr>
                <w:rStyle w:val="apple-converted-space"/>
              </w:rPr>
            </w:pPr>
            <w:r>
              <w:rPr>
                <w:shd w:val="clear" w:color="auto" w:fill="FFFFFF"/>
              </w:rPr>
              <w:t>Berne, E. (1966).</w:t>
            </w:r>
            <w:r>
              <w:rPr>
                <w:i/>
                <w:iCs/>
                <w:shd w:val="clear" w:color="auto" w:fill="FFFFFF"/>
              </w:rPr>
              <w:t>Principles of Group Treatment</w:t>
            </w:r>
            <w:r>
              <w:rPr>
                <w:rStyle w:val="apple-converted-space"/>
                <w:rFonts w:ascii="Arial" w:hAnsi="Arial" w:cs="Arial"/>
                <w:color w:val="222222"/>
                <w:szCs w:val="20"/>
                <w:shd w:val="clear" w:color="auto" w:fill="FFFFFF"/>
              </w:rPr>
              <w:t xml:space="preserve"> </w:t>
            </w:r>
            <w:r>
              <w:rPr>
                <w:rStyle w:val="apple-converted-space"/>
                <w:shd w:val="clear" w:color="auto" w:fill="FFFFFF"/>
              </w:rPr>
              <w:t>(Vol. 315). New York: Oxford University Press.</w:t>
            </w:r>
          </w:p>
          <w:p w14:paraId="32BA85D8" w14:textId="77777777" w:rsidR="00B63B47" w:rsidRDefault="00B63B47" w:rsidP="00B63B47">
            <w:pPr>
              <w:rPr>
                <w:shd w:val="clear" w:color="auto" w:fill="FFFFFF"/>
              </w:rPr>
            </w:pPr>
            <w:r>
              <w:rPr>
                <w:shd w:val="clear" w:color="auto" w:fill="FFFFFF"/>
              </w:rPr>
              <w:t xml:space="preserve">Berne, Eric. </w:t>
            </w:r>
            <w:r>
              <w:rPr>
                <w:rStyle w:val="apple-converted-space"/>
                <w:rFonts w:cs="Arial"/>
                <w:szCs w:val="20"/>
                <w:shd w:val="clear" w:color="auto" w:fill="FFFFFF"/>
              </w:rPr>
              <w:t xml:space="preserve">(2010) </w:t>
            </w:r>
            <w:r>
              <w:rPr>
                <w:i/>
                <w:iCs/>
                <w:shd w:val="clear" w:color="auto" w:fill="FFFFFF"/>
              </w:rPr>
              <w:t>What do you say after you say hello</w:t>
            </w:r>
            <w:r>
              <w:rPr>
                <w:shd w:val="clear" w:color="auto" w:fill="FFFFFF"/>
              </w:rPr>
              <w:t>. Random House.</w:t>
            </w:r>
          </w:p>
          <w:p w14:paraId="38AD8F3A" w14:textId="77777777" w:rsidR="00B63B47" w:rsidRDefault="00B63B47" w:rsidP="00B63B47">
            <w:pPr>
              <w:rPr>
                <w:shd w:val="clear" w:color="auto" w:fill="FFFFFF"/>
              </w:rPr>
            </w:pPr>
            <w:proofErr w:type="spellStart"/>
            <w:r>
              <w:rPr>
                <w:shd w:val="clear" w:color="auto" w:fill="FFFFFF"/>
              </w:rPr>
              <w:t>Dusay</w:t>
            </w:r>
            <w:proofErr w:type="spellEnd"/>
            <w:r>
              <w:rPr>
                <w:shd w:val="clear" w:color="auto" w:fill="FFFFFF"/>
              </w:rPr>
              <w:t>, John M</w:t>
            </w:r>
            <w:proofErr w:type="gramStart"/>
            <w:r>
              <w:rPr>
                <w:shd w:val="clear" w:color="auto" w:fill="FFFFFF"/>
              </w:rPr>
              <w:t>.(</w:t>
            </w:r>
            <w:proofErr w:type="gramEnd"/>
            <w:r>
              <w:rPr>
                <w:shd w:val="clear" w:color="auto" w:fill="FFFFFF"/>
              </w:rPr>
              <w:t xml:space="preserve">1972) </w:t>
            </w:r>
            <w:proofErr w:type="spellStart"/>
            <w:r>
              <w:rPr>
                <w:shd w:val="clear" w:color="auto" w:fill="FFFFFF"/>
              </w:rPr>
              <w:t>Egograms</w:t>
            </w:r>
            <w:proofErr w:type="spellEnd"/>
            <w:r>
              <w:rPr>
                <w:shd w:val="clear" w:color="auto" w:fill="FFFFFF"/>
              </w:rPr>
              <w:t xml:space="preserve"> and the “constancy hypothesis”. </w:t>
            </w:r>
            <w:r>
              <w:rPr>
                <w:i/>
                <w:iCs/>
                <w:shd w:val="clear" w:color="auto" w:fill="FFFFFF"/>
              </w:rPr>
              <w:t>Transactional Analysis Journal</w:t>
            </w:r>
            <w:r>
              <w:rPr>
                <w:rStyle w:val="apple-converted-space"/>
                <w:rFonts w:cs="Arial"/>
                <w:szCs w:val="20"/>
                <w:shd w:val="clear" w:color="auto" w:fill="FFFFFF"/>
              </w:rPr>
              <w:t xml:space="preserve">.  Vol </w:t>
            </w:r>
            <w:r>
              <w:rPr>
                <w:shd w:val="clear" w:color="auto" w:fill="FFFFFF"/>
              </w:rPr>
              <w:t xml:space="preserve">2.3 p 37-41. </w:t>
            </w:r>
          </w:p>
          <w:p w14:paraId="755C8327" w14:textId="77777777" w:rsidR="00B63B47" w:rsidRPr="00557059" w:rsidRDefault="00B63B47" w:rsidP="00B63B47">
            <w:pPr>
              <w:rPr>
                <w:rStyle w:val="apple-converted-space"/>
                <w:szCs w:val="20"/>
              </w:rPr>
            </w:pPr>
            <w:r>
              <w:rPr>
                <w:shd w:val="clear" w:color="auto" w:fill="FFFFFF"/>
              </w:rPr>
              <w:t>Ernst, F</w:t>
            </w:r>
            <w:proofErr w:type="gramStart"/>
            <w:r>
              <w:rPr>
                <w:shd w:val="clear" w:color="auto" w:fill="FFFFFF"/>
              </w:rPr>
              <w:t>,</w:t>
            </w:r>
            <w:r w:rsidRPr="00557059">
              <w:rPr>
                <w:shd w:val="clear" w:color="auto" w:fill="FFFFFF"/>
              </w:rPr>
              <w:t>H</w:t>
            </w:r>
            <w:proofErr w:type="gramEnd"/>
            <w:r>
              <w:rPr>
                <w:shd w:val="clear" w:color="auto" w:fill="FFFFFF"/>
              </w:rPr>
              <w:t xml:space="preserve">. (1971) </w:t>
            </w:r>
            <w:r w:rsidRPr="00557059">
              <w:rPr>
                <w:shd w:val="clear" w:color="auto" w:fill="FFFFFF"/>
              </w:rPr>
              <w:t>The</w:t>
            </w:r>
            <w:r>
              <w:rPr>
                <w:shd w:val="clear" w:color="auto" w:fill="FFFFFF"/>
              </w:rPr>
              <w:t xml:space="preserve"> </w:t>
            </w:r>
            <w:r w:rsidRPr="00557059">
              <w:rPr>
                <w:shd w:val="clear" w:color="auto" w:fill="FFFFFF"/>
              </w:rPr>
              <w:t>OK</w:t>
            </w:r>
            <w:r>
              <w:rPr>
                <w:shd w:val="clear" w:color="auto" w:fill="FFFFFF"/>
              </w:rPr>
              <w:t xml:space="preserve"> </w:t>
            </w:r>
            <w:r w:rsidRPr="00557059">
              <w:rPr>
                <w:shd w:val="clear" w:color="auto" w:fill="FFFFFF"/>
              </w:rPr>
              <w:t>corral:</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grid</w:t>
            </w:r>
            <w:r>
              <w:rPr>
                <w:shd w:val="clear" w:color="auto" w:fill="FFFFFF"/>
              </w:rPr>
              <w:t xml:space="preserve"> </w:t>
            </w:r>
            <w:r w:rsidRPr="00557059">
              <w:rPr>
                <w:shd w:val="clear" w:color="auto" w:fill="FFFFFF"/>
              </w:rPr>
              <w:t>for</w:t>
            </w:r>
            <w:r>
              <w:rPr>
                <w:shd w:val="clear" w:color="auto" w:fill="FFFFFF"/>
              </w:rPr>
              <w:t xml:space="preserve"> </w:t>
            </w:r>
            <w:r w:rsidRPr="00557059">
              <w:rPr>
                <w:shd w:val="clear" w:color="auto" w:fill="FFFFFF"/>
              </w:rPr>
              <w:t>get-on-wit</w:t>
            </w:r>
            <w:r>
              <w:rPr>
                <w:shd w:val="clear" w:color="auto" w:fill="FFFFFF"/>
              </w:rPr>
              <w:t xml:space="preserve">h, </w:t>
            </w:r>
            <w:r w:rsidRPr="00557059">
              <w:rPr>
                <w:i/>
                <w:iCs/>
              </w:rPr>
              <w:t>Transactional</w:t>
            </w:r>
            <w:r>
              <w:rPr>
                <w:i/>
                <w:iCs/>
              </w:rPr>
              <w:t xml:space="preserve"> </w:t>
            </w:r>
            <w:r w:rsidRPr="00557059">
              <w:rPr>
                <w:i/>
                <w:iCs/>
              </w:rPr>
              <w:t>Analysis</w:t>
            </w:r>
            <w:r>
              <w:rPr>
                <w:i/>
                <w:iCs/>
              </w:rPr>
              <w:t xml:space="preserve"> </w:t>
            </w:r>
            <w:r w:rsidRPr="00557059">
              <w:rPr>
                <w:i/>
                <w:iCs/>
              </w:rPr>
              <w:t>Journal</w:t>
            </w:r>
            <w:r>
              <w:rPr>
                <w:rStyle w:val="apple-converted-space"/>
                <w:szCs w:val="20"/>
              </w:rPr>
              <w:t xml:space="preserve">. Vol </w:t>
            </w:r>
            <w:r w:rsidRPr="00557059">
              <w:rPr>
                <w:rStyle w:val="apple-converted-space"/>
                <w:szCs w:val="20"/>
              </w:rPr>
              <w:t>1.4</w:t>
            </w:r>
            <w:r>
              <w:rPr>
                <w:rStyle w:val="apple-converted-space"/>
                <w:szCs w:val="20"/>
              </w:rPr>
              <w:t xml:space="preserve"> p</w:t>
            </w:r>
            <w:r w:rsidRPr="00557059">
              <w:rPr>
                <w:rStyle w:val="apple-converted-space"/>
                <w:szCs w:val="20"/>
              </w:rPr>
              <w:t>33-42.</w:t>
            </w:r>
          </w:p>
          <w:p w14:paraId="79205C43" w14:textId="77777777" w:rsidR="00B63B47" w:rsidRDefault="00B63B47" w:rsidP="00B63B47">
            <w:proofErr w:type="spellStart"/>
            <w:r>
              <w:rPr>
                <w:shd w:val="clear" w:color="auto" w:fill="FFFFFF"/>
              </w:rPr>
              <w:lastRenderedPageBreak/>
              <w:t>Karpman</w:t>
            </w:r>
            <w:proofErr w:type="spellEnd"/>
            <w:r>
              <w:rPr>
                <w:shd w:val="clear" w:color="auto" w:fill="FFFFFF"/>
              </w:rPr>
              <w:t>, S. (1968). Fairy tales and script drama analysis.</w:t>
            </w:r>
            <w:r>
              <w:rPr>
                <w:rStyle w:val="apple-converted-space"/>
                <w:rFonts w:cs="Arial"/>
                <w:szCs w:val="20"/>
                <w:shd w:val="clear" w:color="auto" w:fill="FFFFFF"/>
              </w:rPr>
              <w:t xml:space="preserve"> </w:t>
            </w:r>
            <w:r>
              <w:rPr>
                <w:i/>
                <w:iCs/>
                <w:shd w:val="clear" w:color="auto" w:fill="FFFFFF"/>
              </w:rPr>
              <w:t>Transactional Analysis Bulletin</w:t>
            </w:r>
            <w:r>
              <w:rPr>
                <w:shd w:val="clear" w:color="auto" w:fill="FFFFFF"/>
              </w:rPr>
              <w:t xml:space="preserve">. Vol </w:t>
            </w:r>
            <w:r>
              <w:rPr>
                <w:iCs/>
                <w:shd w:val="clear" w:color="auto" w:fill="FFFFFF"/>
              </w:rPr>
              <w:t xml:space="preserve">7 </w:t>
            </w:r>
            <w:r>
              <w:rPr>
                <w:shd w:val="clear" w:color="auto" w:fill="FFFFFF"/>
              </w:rPr>
              <w:t>(26), p39-43.</w:t>
            </w:r>
          </w:p>
          <w:p w14:paraId="69806229" w14:textId="77777777" w:rsidR="00B63B47" w:rsidRDefault="00B63B47" w:rsidP="00B63B47">
            <w:pPr>
              <w:rPr>
                <w:shd w:val="clear" w:color="auto" w:fill="FFFFFF"/>
              </w:rPr>
            </w:pPr>
            <w:proofErr w:type="spellStart"/>
            <w:r>
              <w:rPr>
                <w:shd w:val="clear" w:color="auto" w:fill="FFFFFF"/>
              </w:rPr>
              <w:t>Karpman</w:t>
            </w:r>
            <w:proofErr w:type="spellEnd"/>
            <w:r>
              <w:rPr>
                <w:shd w:val="clear" w:color="auto" w:fill="FFFFFF"/>
              </w:rPr>
              <w:t xml:space="preserve">, S. (1971) Options, </w:t>
            </w:r>
            <w:r>
              <w:rPr>
                <w:i/>
                <w:iCs/>
                <w:shd w:val="clear" w:color="auto" w:fill="FFFFFF"/>
              </w:rPr>
              <w:t>Transactional Analysis Journal</w:t>
            </w:r>
            <w:r>
              <w:rPr>
                <w:rStyle w:val="apple-converted-space"/>
                <w:rFonts w:cs="Arial"/>
                <w:szCs w:val="20"/>
                <w:shd w:val="clear" w:color="auto" w:fill="FFFFFF"/>
              </w:rPr>
              <w:t xml:space="preserve">. Vol </w:t>
            </w:r>
            <w:r>
              <w:rPr>
                <w:shd w:val="clear" w:color="auto" w:fill="FFFFFF"/>
              </w:rPr>
              <w:t>1.1, p79-87.</w:t>
            </w:r>
          </w:p>
          <w:p w14:paraId="7D42A76B" w14:textId="77777777" w:rsidR="00B63B47" w:rsidRDefault="00B63B47" w:rsidP="00B63B47">
            <w:r>
              <w:rPr>
                <w:shd w:val="clear" w:color="auto" w:fill="FFFFFF"/>
              </w:rPr>
              <w:t xml:space="preserve">McKenna, J. (1974) Stroking profile: Application to script analysis. </w:t>
            </w:r>
            <w:r>
              <w:rPr>
                <w:i/>
                <w:iCs/>
              </w:rPr>
              <w:t>Transactional Analysis Journal</w:t>
            </w:r>
            <w:r>
              <w:rPr>
                <w:rStyle w:val="apple-converted-space"/>
              </w:rPr>
              <w:t xml:space="preserve">. </w:t>
            </w:r>
            <w:r>
              <w:t>Vol 4 4 p20-24.</w:t>
            </w:r>
          </w:p>
          <w:p w14:paraId="011D9CA0" w14:textId="77777777" w:rsidR="00B63B47" w:rsidRDefault="00B63B47" w:rsidP="00B63B47">
            <w:proofErr w:type="spellStart"/>
            <w:r>
              <w:rPr>
                <w:shd w:val="clear" w:color="auto" w:fill="FFFFFF"/>
              </w:rPr>
              <w:t>Widdowson</w:t>
            </w:r>
            <w:proofErr w:type="spellEnd"/>
            <w:r>
              <w:rPr>
                <w:shd w:val="clear" w:color="auto" w:fill="FFFFFF"/>
              </w:rPr>
              <w:t>, M. (2009) Transactional analysis: 100 key points and techniques. Routledge.</w:t>
            </w:r>
          </w:p>
          <w:p w14:paraId="680E570D" w14:textId="77777777" w:rsidR="00B63B47" w:rsidRPr="00557059" w:rsidRDefault="00B63B47" w:rsidP="00B63B47">
            <w:proofErr w:type="spellStart"/>
            <w:r>
              <w:rPr>
                <w:shd w:val="clear" w:color="auto" w:fill="FFFFFF"/>
              </w:rPr>
              <w:t>Woollams</w:t>
            </w:r>
            <w:proofErr w:type="spellEnd"/>
            <w:r>
              <w:rPr>
                <w:shd w:val="clear" w:color="auto" w:fill="FFFFFF"/>
              </w:rPr>
              <w:t xml:space="preserve">, S. &amp; Brown, M. (1979) </w:t>
            </w:r>
            <w:r w:rsidRPr="00557059">
              <w:rPr>
                <w:i/>
                <w:iCs/>
                <w:shd w:val="clear" w:color="auto" w:fill="FFFFFF"/>
              </w:rPr>
              <w:t>TA,</w:t>
            </w:r>
            <w:r>
              <w:rPr>
                <w:i/>
                <w:iCs/>
                <w:shd w:val="clear" w:color="auto" w:fill="FFFFFF"/>
              </w:rPr>
              <w:t xml:space="preserve"> </w:t>
            </w:r>
            <w:r w:rsidRPr="00557059">
              <w:rPr>
                <w:i/>
                <w:iCs/>
                <w:shd w:val="clear" w:color="auto" w:fill="FFFFFF"/>
              </w:rPr>
              <w:t>the</w:t>
            </w:r>
            <w:r>
              <w:rPr>
                <w:i/>
                <w:iCs/>
                <w:shd w:val="clear" w:color="auto" w:fill="FFFFFF"/>
              </w:rPr>
              <w:t xml:space="preserve"> </w:t>
            </w:r>
            <w:r w:rsidRPr="00557059">
              <w:rPr>
                <w:i/>
                <w:iCs/>
                <w:shd w:val="clear" w:color="auto" w:fill="FFFFFF"/>
              </w:rPr>
              <w:t>total</w:t>
            </w:r>
            <w:r>
              <w:rPr>
                <w:i/>
                <w:iCs/>
                <w:shd w:val="clear" w:color="auto" w:fill="FFFFFF"/>
              </w:rPr>
              <w:t xml:space="preserve"> </w:t>
            </w:r>
            <w:r w:rsidRPr="00557059">
              <w:rPr>
                <w:i/>
                <w:iCs/>
                <w:shd w:val="clear" w:color="auto" w:fill="FFFFFF"/>
              </w:rPr>
              <w:t>handbook</w:t>
            </w:r>
            <w:r>
              <w:rPr>
                <w:i/>
                <w:iCs/>
                <w:shd w:val="clear" w:color="auto" w:fill="FFFFFF"/>
              </w:rPr>
              <w:t xml:space="preserve"> </w:t>
            </w:r>
            <w:r w:rsidRPr="00557059">
              <w:rPr>
                <w:i/>
                <w:iCs/>
                <w:shd w:val="clear" w:color="auto" w:fill="FFFFFF"/>
              </w:rPr>
              <w:t>of</w:t>
            </w:r>
            <w:r>
              <w:rPr>
                <w:i/>
                <w:iCs/>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shd w:val="clear" w:color="auto" w:fill="FFFFFF"/>
              </w:rPr>
              <w:t xml:space="preserve">. Prentice Hall. </w:t>
            </w:r>
          </w:p>
          <w:p w14:paraId="2F5D03D1" w14:textId="2908730B" w:rsidR="00B63B47" w:rsidRDefault="00B63B47" w:rsidP="00B436C8"/>
        </w:tc>
      </w:tr>
    </w:tbl>
    <w:p w14:paraId="3D6CD087" w14:textId="77777777" w:rsidR="00AC2D1E" w:rsidRPr="00557059" w:rsidRDefault="00AC2D1E" w:rsidP="00B436C8"/>
    <w:p w14:paraId="5AA0C86C" w14:textId="3107CE90" w:rsidR="00704C6D" w:rsidRDefault="00B63B47" w:rsidP="00B62164">
      <w:pPr>
        <w:pStyle w:val="Heading2"/>
        <w:pBdr>
          <w:top w:val="single" w:sz="4" w:space="1" w:color="auto"/>
          <w:left w:val="single" w:sz="4" w:space="4" w:color="auto"/>
          <w:bottom w:val="single" w:sz="4" w:space="1" w:color="auto"/>
          <w:right w:val="single" w:sz="4" w:space="4" w:color="auto"/>
        </w:pBdr>
      </w:pPr>
      <w:bookmarkStart w:id="31" w:name="_Toc492106259"/>
      <w:r>
        <w:t>Core Content: The Psychotherapy Clinical Training Group – Years 2,</w:t>
      </w:r>
      <w:r w:rsidR="00B62164">
        <w:t xml:space="preserve"> </w:t>
      </w:r>
      <w:r>
        <w:t xml:space="preserve">3 </w:t>
      </w:r>
      <w:proofErr w:type="gramStart"/>
      <w:r w:rsidR="00CD009A">
        <w:t xml:space="preserve">and </w:t>
      </w:r>
      <w:r>
        <w:t xml:space="preserve"> 4</w:t>
      </w:r>
      <w:bookmarkEnd w:id="31"/>
      <w:proofErr w:type="gramEnd"/>
    </w:p>
    <w:p w14:paraId="235BD3BE" w14:textId="4361168F" w:rsidR="00704C6D" w:rsidRDefault="00704C6D">
      <w:pPr>
        <w:pStyle w:val="Heading2"/>
      </w:pPr>
    </w:p>
    <w:p w14:paraId="1EBBAB76" w14:textId="22EA09B3" w:rsidR="00704C6D" w:rsidRPr="00AD6DE8" w:rsidRDefault="00704C6D" w:rsidP="00A919C0">
      <w:r>
        <w:t>This year of the training programme is about building knowledge and skills in developing as a practitioner and working with common mental health problems. The content and themes for the</w:t>
      </w:r>
      <w:r w:rsidR="00B63B47">
        <w:t>se</w:t>
      </w:r>
      <w:r>
        <w:t xml:space="preserve"> year</w:t>
      </w:r>
      <w:r w:rsidR="00B63B47">
        <w:t>s</w:t>
      </w:r>
      <w:r>
        <w:t xml:space="preserve"> concern such topics as making assessments and managing risk, making a TA assessment and looking at different TA approaches through the different schools.  We also begin to look at the therapeutic relationship with a weekend on transference. </w:t>
      </w:r>
    </w:p>
    <w:p w14:paraId="5AAA9550" w14:textId="77777777" w:rsidR="00557059" w:rsidRPr="00557059" w:rsidRDefault="00557059" w:rsidP="00B436C8">
      <w:pPr>
        <w:pStyle w:val="ListParagraph"/>
      </w:pPr>
      <w:r w:rsidRPr="00557059">
        <w:t>Theory</w:t>
      </w:r>
    </w:p>
    <w:p w14:paraId="5AAA9551" w14:textId="3662CD80" w:rsidR="00557059" w:rsidRPr="00557059" w:rsidRDefault="00557059" w:rsidP="00B237F1">
      <w:pPr>
        <w:pStyle w:val="ListParagraph"/>
        <w:numPr>
          <w:ilvl w:val="1"/>
          <w:numId w:val="17"/>
        </w:numPr>
      </w:pPr>
      <w:r w:rsidRPr="00557059">
        <w:t>A</w:t>
      </w:r>
      <w:r w:rsidR="00553F3F">
        <w:t xml:space="preserve"> </w:t>
      </w:r>
      <w:r w:rsidRPr="00557059">
        <w:t>basic</w:t>
      </w:r>
      <w:r w:rsidR="00553F3F">
        <w:t xml:space="preserve"> </w:t>
      </w:r>
      <w:r w:rsidRPr="00557059">
        <w:t>understanding</w:t>
      </w:r>
      <w:r w:rsidR="00553F3F">
        <w:t xml:space="preserve"> </w:t>
      </w:r>
      <w:r w:rsidRPr="00557059">
        <w:t>of</w:t>
      </w:r>
      <w:r w:rsidR="00553F3F">
        <w:t xml:space="preserve"> </w:t>
      </w:r>
      <w:r w:rsidRPr="00557059">
        <w:t>relevant</w:t>
      </w:r>
      <w:r w:rsidR="00553F3F">
        <w:t xml:space="preserve"> </w:t>
      </w:r>
      <w:r w:rsidRPr="00557059">
        <w:t>literature,</w:t>
      </w:r>
      <w:r w:rsidR="00553F3F">
        <w:t xml:space="preserve"> </w:t>
      </w:r>
      <w:r w:rsidRPr="00557059">
        <w:t>available</w:t>
      </w:r>
      <w:r w:rsidR="00553F3F">
        <w:t xml:space="preserve"> </w:t>
      </w:r>
      <w:r w:rsidRPr="00557059">
        <w:t>information</w:t>
      </w:r>
      <w:r w:rsidR="00553F3F">
        <w:t xml:space="preserve"> </w:t>
      </w:r>
      <w:r w:rsidRPr="00557059">
        <w:t>and</w:t>
      </w:r>
      <w:r w:rsidR="00553F3F">
        <w:t xml:space="preserve"> </w:t>
      </w:r>
      <w:r w:rsidRPr="00557059">
        <w:t>conceptual</w:t>
      </w:r>
      <w:r w:rsidR="00553F3F">
        <w:t xml:space="preserve"> </w:t>
      </w:r>
      <w:r w:rsidRPr="00557059">
        <w:t>issues.</w:t>
      </w:r>
    </w:p>
    <w:p w14:paraId="5AAA9552" w14:textId="2FEED912" w:rsidR="00557059" w:rsidRPr="00557059" w:rsidRDefault="00557059" w:rsidP="00B237F1">
      <w:pPr>
        <w:pStyle w:val="ListParagraph"/>
        <w:numPr>
          <w:ilvl w:val="1"/>
          <w:numId w:val="17"/>
        </w:numPr>
      </w:pPr>
      <w:r w:rsidRPr="00557059">
        <w:t>Basic</w:t>
      </w:r>
      <w:r w:rsidR="00553F3F">
        <w:t xml:space="preserve"> </w:t>
      </w:r>
      <w:r w:rsidRPr="00557059">
        <w:t>synthesis</w:t>
      </w:r>
      <w:r w:rsidR="00553F3F">
        <w:t xml:space="preserve"> </w:t>
      </w:r>
      <w:r w:rsidRPr="00557059">
        <w:t>of</w:t>
      </w:r>
      <w:r w:rsidR="00553F3F">
        <w:t xml:space="preserve"> </w:t>
      </w:r>
      <w:r w:rsidRPr="00557059">
        <w:t>available</w:t>
      </w:r>
      <w:r w:rsidR="00553F3F">
        <w:t xml:space="preserve"> </w:t>
      </w:r>
      <w:r w:rsidRPr="00557059">
        <w:t>information</w:t>
      </w:r>
      <w:r w:rsidR="00553F3F">
        <w:t xml:space="preserve"> </w:t>
      </w:r>
      <w:r w:rsidRPr="00557059">
        <w:t>and</w:t>
      </w:r>
      <w:r w:rsidR="00553F3F">
        <w:t xml:space="preserve"> </w:t>
      </w:r>
      <w:r w:rsidRPr="00557059">
        <w:t>able</w:t>
      </w:r>
      <w:r w:rsidR="00553F3F">
        <w:t xml:space="preserve"> </w:t>
      </w:r>
      <w:r w:rsidRPr="00557059">
        <w:t>to</w:t>
      </w:r>
      <w:r w:rsidR="00553F3F">
        <w:t xml:space="preserve"> </w:t>
      </w:r>
      <w:r w:rsidRPr="00557059">
        <w:t>critically</w:t>
      </w:r>
      <w:r w:rsidR="00553F3F">
        <w:t xml:space="preserve"> </w:t>
      </w:r>
      <w:r w:rsidRPr="00557059">
        <w:t>evaluate</w:t>
      </w:r>
      <w:r w:rsidR="00553F3F">
        <w:t xml:space="preserve"> </w:t>
      </w:r>
      <w:r w:rsidRPr="00557059">
        <w:t>it.</w:t>
      </w:r>
    </w:p>
    <w:p w14:paraId="5AAA9553" w14:textId="600C2EAE" w:rsidR="00557059" w:rsidRPr="00557059" w:rsidRDefault="00557059" w:rsidP="00B237F1">
      <w:pPr>
        <w:pStyle w:val="ListParagraph"/>
        <w:numPr>
          <w:ilvl w:val="1"/>
          <w:numId w:val="17"/>
        </w:numPr>
      </w:pPr>
      <w:r w:rsidRPr="00557059">
        <w:t>Some</w:t>
      </w:r>
      <w:r w:rsidR="00553F3F">
        <w:t xml:space="preserve"> </w:t>
      </w:r>
      <w:r w:rsidRPr="00557059">
        <w:t>evidence</w:t>
      </w:r>
      <w:r w:rsidR="00553F3F">
        <w:t xml:space="preserve"> </w:t>
      </w:r>
      <w:r w:rsidRPr="00557059">
        <w:t>of</w:t>
      </w:r>
      <w:r w:rsidR="00553F3F">
        <w:t xml:space="preserve"> </w:t>
      </w:r>
      <w:r w:rsidRPr="00557059">
        <w:t>independent</w:t>
      </w:r>
      <w:r w:rsidR="00553F3F">
        <w:t xml:space="preserve"> </w:t>
      </w:r>
      <w:r w:rsidRPr="00557059">
        <w:t>thought</w:t>
      </w:r>
      <w:r w:rsidR="00553F3F">
        <w:t xml:space="preserve"> </w:t>
      </w:r>
      <w:r w:rsidRPr="00557059">
        <w:t>regarding</w:t>
      </w:r>
      <w:r w:rsidR="00553F3F">
        <w:t xml:space="preserve"> </w:t>
      </w:r>
      <w:r w:rsidRPr="00557059">
        <w:t>theory.</w:t>
      </w:r>
    </w:p>
    <w:p w14:paraId="5AAA9554" w14:textId="5F0B5FAF" w:rsidR="00557059" w:rsidRPr="00557059" w:rsidRDefault="00557059" w:rsidP="00B237F1">
      <w:pPr>
        <w:pStyle w:val="ListParagraph"/>
        <w:numPr>
          <w:ilvl w:val="1"/>
          <w:numId w:val="17"/>
        </w:numPr>
      </w:pPr>
      <w:r w:rsidRPr="00557059">
        <w:t>The</w:t>
      </w:r>
      <w:r w:rsidR="00553F3F">
        <w:t xml:space="preserve"> </w:t>
      </w:r>
      <w:r w:rsidRPr="00557059">
        <w:t>presentation</w:t>
      </w:r>
      <w:r w:rsidR="00553F3F">
        <w:t xml:space="preserve"> </w:t>
      </w:r>
      <w:r w:rsidRPr="00557059">
        <w:t>of</w:t>
      </w:r>
      <w:r w:rsidR="00553F3F">
        <w:t xml:space="preserve"> </w:t>
      </w:r>
      <w:r w:rsidRPr="00557059">
        <w:t>work</w:t>
      </w:r>
      <w:r w:rsidR="00553F3F">
        <w:t xml:space="preserve"> </w:t>
      </w:r>
      <w:r w:rsidRPr="00557059">
        <w:t>is</w:t>
      </w:r>
      <w:r w:rsidR="00553F3F">
        <w:t xml:space="preserve"> </w:t>
      </w:r>
      <w:r w:rsidRPr="00557059">
        <w:t>according</w:t>
      </w:r>
      <w:r w:rsidR="00553F3F">
        <w:t xml:space="preserve"> </w:t>
      </w:r>
      <w:r w:rsidRPr="00557059">
        <w:t>to</w:t>
      </w:r>
      <w:r w:rsidR="00553F3F">
        <w:t xml:space="preserve"> </w:t>
      </w:r>
      <w:r w:rsidRPr="00557059">
        <w:t>academic</w:t>
      </w:r>
      <w:r w:rsidR="00553F3F">
        <w:t xml:space="preserve"> </w:t>
      </w:r>
      <w:r w:rsidRPr="00557059">
        <w:t>standards</w:t>
      </w:r>
      <w:r w:rsidR="00553F3F">
        <w:t xml:space="preserve"> </w:t>
      </w:r>
      <w:r w:rsidRPr="00557059">
        <w:t>at</w:t>
      </w:r>
      <w:r w:rsidR="00553F3F">
        <w:t xml:space="preserve"> </w:t>
      </w:r>
      <w:r w:rsidRPr="00557059">
        <w:t>post</w:t>
      </w:r>
      <w:r w:rsidR="00553F3F">
        <w:t xml:space="preserve"> </w:t>
      </w:r>
      <w:r w:rsidRPr="00557059">
        <w:t>graduate</w:t>
      </w:r>
      <w:r w:rsidR="00553F3F">
        <w:t xml:space="preserve"> </w:t>
      </w:r>
      <w:r w:rsidRPr="00557059">
        <w:t>level</w:t>
      </w:r>
      <w:r w:rsidR="00553F3F">
        <w:t xml:space="preserve"> </w:t>
      </w:r>
      <w:r w:rsidRPr="00557059">
        <w:t>(citation,</w:t>
      </w:r>
      <w:r w:rsidR="00553F3F">
        <w:t xml:space="preserve"> </w:t>
      </w:r>
      <w:r w:rsidRPr="00557059">
        <w:t>bibliography)</w:t>
      </w:r>
    </w:p>
    <w:p w14:paraId="5AAA9556" w14:textId="45324BF2" w:rsidR="005429B0" w:rsidRPr="005429B0" w:rsidRDefault="00557059" w:rsidP="00B237F1">
      <w:pPr>
        <w:pStyle w:val="ListParagraph"/>
        <w:numPr>
          <w:ilvl w:val="1"/>
          <w:numId w:val="17"/>
        </w:numPr>
      </w:pPr>
      <w:r w:rsidRPr="00557059">
        <w:t>An</w:t>
      </w:r>
      <w:r w:rsidR="00553F3F">
        <w:t xml:space="preserve"> </w:t>
      </w:r>
      <w:r w:rsidRPr="00557059">
        <w:t>adequate</w:t>
      </w:r>
      <w:r w:rsidR="00553F3F">
        <w:t xml:space="preserve"> </w:t>
      </w:r>
      <w:r w:rsidRPr="00557059">
        <w:t>understanding</w:t>
      </w:r>
      <w:r w:rsidR="00553F3F">
        <w:t xml:space="preserve"> </w:t>
      </w:r>
      <w:r w:rsidRPr="00557059">
        <w:t>of</w:t>
      </w:r>
      <w:r w:rsidR="00553F3F">
        <w:t xml:space="preserve"> </w:t>
      </w:r>
      <w:r w:rsidRPr="00557059">
        <w:t>the</w:t>
      </w:r>
      <w:r w:rsidR="00553F3F">
        <w:t xml:space="preserve"> </w:t>
      </w:r>
      <w:r w:rsidRPr="00557059">
        <w:t>place</w:t>
      </w:r>
      <w:r w:rsidR="00553F3F">
        <w:t xml:space="preserve"> </w:t>
      </w:r>
      <w:r w:rsidRPr="00557059">
        <w:t>of</w:t>
      </w:r>
      <w:r w:rsidR="00553F3F">
        <w:t xml:space="preserve"> </w:t>
      </w:r>
      <w:r w:rsidRPr="00557059">
        <w:t>research</w:t>
      </w:r>
      <w:r w:rsidR="00553F3F">
        <w:t xml:space="preserve"> </w:t>
      </w:r>
      <w:r w:rsidRPr="00557059">
        <w:t>in</w:t>
      </w:r>
      <w:r w:rsidR="00553F3F">
        <w:t xml:space="preserve"> </w:t>
      </w:r>
      <w:r w:rsidRPr="00557059">
        <w:t>counselling</w:t>
      </w:r>
      <w:r w:rsidR="00553F3F">
        <w:t xml:space="preserve"> </w:t>
      </w:r>
      <w:r w:rsidRPr="00557059">
        <w:t>and</w:t>
      </w:r>
      <w:r w:rsidR="00553F3F">
        <w:t xml:space="preserve"> </w:t>
      </w:r>
      <w:r w:rsidRPr="00557059">
        <w:t>therapy.</w:t>
      </w:r>
    </w:p>
    <w:p w14:paraId="5AAA9557" w14:textId="77777777" w:rsidR="00557059" w:rsidRPr="00557059" w:rsidRDefault="00557059" w:rsidP="00B436C8">
      <w:pPr>
        <w:pStyle w:val="ListParagraph"/>
      </w:pPr>
      <w:r w:rsidRPr="00557059">
        <w:t>Practice</w:t>
      </w:r>
    </w:p>
    <w:p w14:paraId="5AAA9558" w14:textId="7195C13F" w:rsidR="00557059" w:rsidRPr="00557059" w:rsidRDefault="00557059" w:rsidP="00B237F1">
      <w:pPr>
        <w:pStyle w:val="ListParagraph"/>
        <w:numPr>
          <w:ilvl w:val="1"/>
          <w:numId w:val="18"/>
        </w:numPr>
      </w:pPr>
      <w:r w:rsidRPr="00557059">
        <w:t>Some</w:t>
      </w:r>
      <w:r w:rsidR="00553F3F">
        <w:t xml:space="preserve"> </w:t>
      </w:r>
      <w:r w:rsidRPr="00557059">
        <w:t>ability</w:t>
      </w:r>
      <w:r w:rsidR="00553F3F">
        <w:t xml:space="preserve"> </w:t>
      </w:r>
      <w:r w:rsidRPr="00557059">
        <w:t>to</w:t>
      </w:r>
      <w:r w:rsidR="00553F3F">
        <w:t xml:space="preserve"> </w:t>
      </w:r>
      <w:r w:rsidRPr="00557059">
        <w:t>conceptualise</w:t>
      </w:r>
      <w:r w:rsidR="00553F3F">
        <w:t xml:space="preserve"> </w:t>
      </w:r>
      <w:r w:rsidRPr="00557059">
        <w:t>and</w:t>
      </w:r>
      <w:r w:rsidR="00553F3F">
        <w:t xml:space="preserve"> </w:t>
      </w:r>
      <w:r w:rsidRPr="00557059">
        <w:t>assess,</w:t>
      </w:r>
      <w:r w:rsidR="00553F3F">
        <w:t xml:space="preserve"> </w:t>
      </w:r>
      <w:r w:rsidRPr="00557059">
        <w:t>plan</w:t>
      </w:r>
      <w:r w:rsidR="00553F3F">
        <w:t xml:space="preserve"> </w:t>
      </w:r>
      <w:r w:rsidRPr="00557059">
        <w:t>for</w:t>
      </w:r>
      <w:r w:rsidR="00553F3F">
        <w:t xml:space="preserve"> </w:t>
      </w:r>
      <w:r w:rsidRPr="00557059">
        <w:t>counselling</w:t>
      </w:r>
      <w:r w:rsidR="00553F3F">
        <w:t xml:space="preserve"> </w:t>
      </w:r>
      <w:r w:rsidRPr="00557059">
        <w:t>interventions</w:t>
      </w:r>
      <w:r w:rsidR="00553F3F">
        <w:t xml:space="preserve"> </w:t>
      </w:r>
      <w:r w:rsidRPr="00557059">
        <w:t>using</w:t>
      </w:r>
      <w:r w:rsidR="00553F3F">
        <w:t xml:space="preserve"> </w:t>
      </w:r>
      <w:r w:rsidRPr="00557059">
        <w:t>TA.</w:t>
      </w:r>
      <w:r w:rsidR="00553F3F">
        <w:t xml:space="preserve"> </w:t>
      </w:r>
    </w:p>
    <w:p w14:paraId="5AAA9559" w14:textId="76423057" w:rsidR="00557059" w:rsidRPr="00557059" w:rsidRDefault="00557059" w:rsidP="00B237F1">
      <w:pPr>
        <w:pStyle w:val="ListParagraph"/>
        <w:numPr>
          <w:ilvl w:val="1"/>
          <w:numId w:val="18"/>
        </w:numPr>
      </w:pPr>
      <w:r w:rsidRPr="00557059">
        <w:t>Has</w:t>
      </w:r>
      <w:r w:rsidR="00553F3F">
        <w:t xml:space="preserve"> </w:t>
      </w:r>
      <w:r w:rsidRPr="00557059">
        <w:t>a</w:t>
      </w:r>
      <w:r w:rsidR="00553F3F">
        <w:t xml:space="preserve"> </w:t>
      </w:r>
      <w:r w:rsidRPr="00557059">
        <w:t>basic</w:t>
      </w:r>
      <w:r w:rsidR="00553F3F">
        <w:t xml:space="preserve"> </w:t>
      </w:r>
      <w:r w:rsidRPr="00557059">
        <w:t>level</w:t>
      </w:r>
      <w:r w:rsidR="00553F3F">
        <w:t xml:space="preserve"> </w:t>
      </w:r>
      <w:r w:rsidRPr="00557059">
        <w:t>of</w:t>
      </w:r>
      <w:r w:rsidR="00553F3F">
        <w:t xml:space="preserve"> </w:t>
      </w:r>
      <w:r w:rsidRPr="00557059">
        <w:t>understanding</w:t>
      </w:r>
      <w:r w:rsidR="00553F3F">
        <w:t xml:space="preserve"> </w:t>
      </w:r>
      <w:r w:rsidRPr="00557059">
        <w:t>of</w:t>
      </w:r>
      <w:r w:rsidR="00553F3F">
        <w:t xml:space="preserve"> </w:t>
      </w:r>
      <w:r w:rsidRPr="00557059">
        <w:t>some</w:t>
      </w:r>
      <w:r w:rsidR="00553F3F">
        <w:t xml:space="preserve"> </w:t>
      </w:r>
      <w:r w:rsidRPr="00557059">
        <w:t>of</w:t>
      </w:r>
      <w:r w:rsidR="00553F3F">
        <w:t xml:space="preserve"> </w:t>
      </w:r>
      <w:r w:rsidRPr="00557059">
        <w:t>the</w:t>
      </w:r>
      <w:r w:rsidR="00553F3F">
        <w:t xml:space="preserve"> </w:t>
      </w:r>
      <w:r w:rsidRPr="00557059">
        <w:t>key</w:t>
      </w:r>
      <w:r w:rsidR="00553F3F">
        <w:t xml:space="preserve"> </w:t>
      </w:r>
      <w:r w:rsidRPr="00557059">
        <w:t>issues</w:t>
      </w:r>
      <w:r w:rsidR="00553F3F">
        <w:t xml:space="preserve"> </w:t>
      </w:r>
      <w:r w:rsidRPr="00557059">
        <w:t>in</w:t>
      </w:r>
      <w:r w:rsidR="00553F3F">
        <w:t xml:space="preserve"> </w:t>
      </w:r>
      <w:r w:rsidRPr="00557059">
        <w:t>working</w:t>
      </w:r>
      <w:r w:rsidR="00553F3F">
        <w:t xml:space="preserve"> </w:t>
      </w:r>
      <w:r w:rsidRPr="00557059">
        <w:t>with</w:t>
      </w:r>
      <w:r w:rsidR="00553F3F">
        <w:t xml:space="preserve"> </w:t>
      </w:r>
      <w:r w:rsidRPr="00557059">
        <w:t>common</w:t>
      </w:r>
      <w:r w:rsidR="00553F3F">
        <w:t xml:space="preserve"> </w:t>
      </w:r>
      <w:r w:rsidRPr="00557059">
        <w:t>mental</w:t>
      </w:r>
      <w:r w:rsidR="00553F3F">
        <w:t xml:space="preserve"> </w:t>
      </w:r>
      <w:r w:rsidRPr="00557059">
        <w:t>health</w:t>
      </w:r>
      <w:r w:rsidR="00553F3F">
        <w:t xml:space="preserve"> </w:t>
      </w:r>
      <w:r w:rsidRPr="00557059">
        <w:t>problems.</w:t>
      </w:r>
      <w:r w:rsidR="00553F3F">
        <w:t xml:space="preserve"> </w:t>
      </w:r>
    </w:p>
    <w:p w14:paraId="5AAA955A" w14:textId="0535815D" w:rsidR="00557059" w:rsidRPr="00557059" w:rsidRDefault="00557059" w:rsidP="00B237F1">
      <w:pPr>
        <w:pStyle w:val="ListParagraph"/>
        <w:numPr>
          <w:ilvl w:val="1"/>
          <w:numId w:val="18"/>
        </w:numPr>
      </w:pPr>
      <w:r w:rsidRPr="00557059">
        <w:t>Developing</w:t>
      </w:r>
      <w:r w:rsidR="00553F3F">
        <w:t xml:space="preserve"> </w:t>
      </w:r>
      <w:r w:rsidRPr="00557059">
        <w:t>an</w:t>
      </w:r>
      <w:r w:rsidR="00553F3F">
        <w:t xml:space="preserve"> </w:t>
      </w:r>
      <w:r w:rsidRPr="00557059">
        <w:t>understanding</w:t>
      </w:r>
      <w:r w:rsidR="00553F3F">
        <w:t xml:space="preserve"> </w:t>
      </w:r>
      <w:r w:rsidRPr="00557059">
        <w:t>of</w:t>
      </w:r>
      <w:r w:rsidR="00553F3F">
        <w:t xml:space="preserve"> </w:t>
      </w:r>
      <w:r w:rsidRPr="00557059">
        <w:t>Ethical</w:t>
      </w:r>
      <w:r w:rsidR="00553F3F">
        <w:t xml:space="preserve"> </w:t>
      </w:r>
      <w:r w:rsidRPr="00557059">
        <w:t>and</w:t>
      </w:r>
      <w:r w:rsidR="00553F3F">
        <w:t xml:space="preserve"> </w:t>
      </w:r>
      <w:r w:rsidRPr="00557059">
        <w:t>inclusive</w:t>
      </w:r>
      <w:r w:rsidR="00553F3F">
        <w:t xml:space="preserve"> </w:t>
      </w:r>
      <w:r w:rsidRPr="00557059">
        <w:t>practice</w:t>
      </w:r>
    </w:p>
    <w:p w14:paraId="5AAA955B" w14:textId="4AE96C28" w:rsidR="00557059" w:rsidRPr="00557059" w:rsidRDefault="00557059" w:rsidP="00B237F1">
      <w:pPr>
        <w:pStyle w:val="ListParagraph"/>
        <w:numPr>
          <w:ilvl w:val="1"/>
          <w:numId w:val="18"/>
        </w:numPr>
      </w:pPr>
      <w:r w:rsidRPr="00557059">
        <w:t>Development</w:t>
      </w:r>
      <w:r w:rsidR="00553F3F">
        <w:t xml:space="preserve"> </w:t>
      </w:r>
      <w:r w:rsidRPr="00557059">
        <w:t>of</w:t>
      </w:r>
      <w:r w:rsidR="00553F3F">
        <w:t xml:space="preserve"> </w:t>
      </w:r>
      <w:r w:rsidRPr="00557059">
        <w:t>reflective</w:t>
      </w:r>
      <w:r w:rsidR="00553F3F">
        <w:t xml:space="preserve"> </w:t>
      </w:r>
      <w:r w:rsidRPr="00557059">
        <w:t>practice</w:t>
      </w:r>
      <w:r w:rsidR="00553F3F">
        <w:t xml:space="preserve"> </w:t>
      </w:r>
      <w:r w:rsidRPr="00557059">
        <w:t>and</w:t>
      </w:r>
      <w:r w:rsidR="00553F3F">
        <w:t xml:space="preserve"> </w:t>
      </w:r>
      <w:r w:rsidRPr="00557059">
        <w:t>use</w:t>
      </w:r>
      <w:r w:rsidR="00553F3F">
        <w:t xml:space="preserve"> </w:t>
      </w:r>
      <w:r w:rsidRPr="00557059">
        <w:t>of</w:t>
      </w:r>
      <w:r w:rsidR="00553F3F">
        <w:t xml:space="preserve"> </w:t>
      </w:r>
      <w:r w:rsidRPr="00557059">
        <w:t>supervision.</w:t>
      </w:r>
      <w:r w:rsidR="00553F3F">
        <w:t xml:space="preserve"> </w:t>
      </w:r>
    </w:p>
    <w:p w14:paraId="5AAA955C" w14:textId="15240276" w:rsidR="00557059" w:rsidRPr="00557059" w:rsidRDefault="00557059" w:rsidP="00B237F1">
      <w:pPr>
        <w:pStyle w:val="ListParagraph"/>
        <w:numPr>
          <w:ilvl w:val="1"/>
          <w:numId w:val="18"/>
        </w:numPr>
      </w:pPr>
      <w:r w:rsidRPr="00557059">
        <w:t>Meets</w:t>
      </w:r>
      <w:r w:rsidR="00553F3F">
        <w:t xml:space="preserve"> </w:t>
      </w:r>
      <w:r w:rsidRPr="00557059">
        <w:t>the</w:t>
      </w:r>
      <w:r w:rsidR="00553F3F">
        <w:t xml:space="preserve"> </w:t>
      </w:r>
      <w:r w:rsidR="00897A23">
        <w:t xml:space="preserve">Clinical Competencies </w:t>
      </w:r>
      <w:r w:rsidRPr="00557059">
        <w:t>developed</w:t>
      </w:r>
      <w:r w:rsidR="00553F3F">
        <w:t xml:space="preserve"> </w:t>
      </w:r>
      <w:r w:rsidRPr="00557059">
        <w:t>by</w:t>
      </w:r>
      <w:r w:rsidR="00553F3F">
        <w:t xml:space="preserve"> </w:t>
      </w:r>
      <w:r w:rsidRPr="00557059">
        <w:t>TA</w:t>
      </w:r>
      <w:r w:rsidR="00897A23">
        <w:t xml:space="preserve"> </w:t>
      </w:r>
      <w:r w:rsidRPr="00557059">
        <w:t>Training</w:t>
      </w:r>
      <w:r w:rsidR="00553F3F">
        <w:t xml:space="preserve"> </w:t>
      </w:r>
      <w:r w:rsidRPr="00557059">
        <w:t>Org</w:t>
      </w:r>
      <w:r w:rsidR="00553F3F">
        <w:t xml:space="preserve"> </w:t>
      </w:r>
      <w:r w:rsidRPr="00557059">
        <w:t>for</w:t>
      </w:r>
      <w:r w:rsidR="00553F3F">
        <w:t xml:space="preserve"> </w:t>
      </w:r>
      <w:r w:rsidRPr="00557059">
        <w:t>their</w:t>
      </w:r>
      <w:r w:rsidR="00553F3F">
        <w:t xml:space="preserve"> </w:t>
      </w:r>
      <w:r w:rsidRPr="00557059">
        <w:t>endorsement</w:t>
      </w:r>
      <w:r w:rsidR="00553F3F">
        <w:t xml:space="preserve"> </w:t>
      </w:r>
      <w:r w:rsidRPr="00557059">
        <w:t>as</w:t>
      </w:r>
      <w:r w:rsidR="00553F3F">
        <w:t xml:space="preserve"> </w:t>
      </w:r>
      <w:r w:rsidRPr="00557059">
        <w:t>Competent</w:t>
      </w:r>
      <w:r w:rsidR="00553F3F">
        <w:t xml:space="preserve"> </w:t>
      </w:r>
      <w:r w:rsidRPr="00557059">
        <w:t>to</w:t>
      </w:r>
      <w:r w:rsidR="00553F3F">
        <w:t xml:space="preserve"> </w:t>
      </w:r>
      <w:r w:rsidRPr="00557059">
        <w:t>Practice.</w:t>
      </w:r>
      <w:r w:rsidR="00553F3F">
        <w:t xml:space="preserve"> </w:t>
      </w:r>
    </w:p>
    <w:p w14:paraId="5AAA955E" w14:textId="39518F2D" w:rsidR="00557059" w:rsidRPr="00557059" w:rsidRDefault="00557059" w:rsidP="00B436C8">
      <w:pPr>
        <w:pStyle w:val="ListParagraph"/>
      </w:pPr>
      <w:r w:rsidRPr="00557059">
        <w:t>Personal</w:t>
      </w:r>
      <w:r w:rsidR="00553F3F">
        <w:t xml:space="preserve"> </w:t>
      </w:r>
      <w:r w:rsidRPr="00557059">
        <w:t>Development</w:t>
      </w:r>
    </w:p>
    <w:p w14:paraId="5AAA955F" w14:textId="16D30A33" w:rsidR="00557059" w:rsidRPr="00557059" w:rsidRDefault="00557059" w:rsidP="00B237F1">
      <w:pPr>
        <w:pStyle w:val="ListParagraph"/>
        <w:numPr>
          <w:ilvl w:val="1"/>
          <w:numId w:val="19"/>
        </w:numPr>
      </w:pPr>
      <w:r w:rsidRPr="00557059">
        <w:t>An</w:t>
      </w:r>
      <w:r w:rsidR="00553F3F">
        <w:t xml:space="preserve"> </w:t>
      </w:r>
      <w:r w:rsidRPr="00557059">
        <w:t>ability</w:t>
      </w:r>
      <w:r w:rsidR="00553F3F">
        <w:t xml:space="preserve"> </w:t>
      </w:r>
      <w:r w:rsidRPr="00557059">
        <w:t>to</w:t>
      </w:r>
      <w:r w:rsidR="00553F3F">
        <w:t xml:space="preserve"> </w:t>
      </w:r>
      <w:r w:rsidRPr="00557059">
        <w:t>relate</w:t>
      </w:r>
      <w:r w:rsidR="00553F3F">
        <w:t xml:space="preserve"> </w:t>
      </w:r>
      <w:r w:rsidRPr="00557059">
        <w:t>TA</w:t>
      </w:r>
      <w:r w:rsidR="00553F3F">
        <w:t xml:space="preserve"> </w:t>
      </w:r>
      <w:r w:rsidRPr="00557059">
        <w:t>theory</w:t>
      </w:r>
      <w:r w:rsidR="00553F3F">
        <w:t xml:space="preserve"> </w:t>
      </w:r>
      <w:r w:rsidRPr="00557059">
        <w:t>to</w:t>
      </w:r>
      <w:r w:rsidR="00553F3F">
        <w:t xml:space="preserve"> </w:t>
      </w:r>
      <w:r w:rsidRPr="00557059">
        <w:t>own</w:t>
      </w:r>
      <w:r w:rsidR="00553F3F">
        <w:t xml:space="preserve"> </w:t>
      </w:r>
      <w:r w:rsidRPr="00557059">
        <w:t>personal</w:t>
      </w:r>
      <w:r w:rsidR="00553F3F">
        <w:t xml:space="preserve"> </w:t>
      </w:r>
      <w:r w:rsidRPr="00557059">
        <w:t>development.</w:t>
      </w:r>
      <w:r w:rsidR="00553F3F">
        <w:t xml:space="preserve"> </w:t>
      </w:r>
    </w:p>
    <w:p w14:paraId="5AAA9560" w14:textId="15FFA9EF" w:rsidR="00557059" w:rsidRPr="00557059" w:rsidRDefault="00557059" w:rsidP="00B237F1">
      <w:pPr>
        <w:pStyle w:val="ListParagraph"/>
        <w:numPr>
          <w:ilvl w:val="1"/>
          <w:numId w:val="19"/>
        </w:numPr>
      </w:pPr>
      <w:r w:rsidRPr="00557059">
        <w:t>Basic</w:t>
      </w:r>
      <w:r w:rsidR="00553F3F">
        <w:t xml:space="preserve"> </w:t>
      </w:r>
      <w:r w:rsidRPr="00557059">
        <w:t>skill</w:t>
      </w:r>
      <w:r w:rsidR="00553F3F">
        <w:t xml:space="preserve"> </w:t>
      </w:r>
      <w:r w:rsidRPr="00557059">
        <w:t>in</w:t>
      </w:r>
      <w:r w:rsidR="00553F3F">
        <w:t xml:space="preserve"> </w:t>
      </w:r>
      <w:r w:rsidRPr="00557059">
        <w:t>reflecting</w:t>
      </w:r>
      <w:r w:rsidR="00553F3F">
        <w:t xml:space="preserve"> </w:t>
      </w:r>
      <w:r w:rsidRPr="00557059">
        <w:t>on</w:t>
      </w:r>
      <w:r w:rsidR="00553F3F">
        <w:t xml:space="preserve"> </w:t>
      </w:r>
      <w:r w:rsidRPr="00557059">
        <w:t>therapeutic/counselling</w:t>
      </w:r>
      <w:r w:rsidR="00553F3F">
        <w:t xml:space="preserve"> </w:t>
      </w:r>
      <w:r w:rsidRPr="00557059">
        <w:t>process</w:t>
      </w:r>
      <w:r w:rsidR="00553F3F">
        <w:t xml:space="preserve"> </w:t>
      </w:r>
      <w:r w:rsidRPr="00557059">
        <w:t>and</w:t>
      </w:r>
      <w:r w:rsidR="00553F3F">
        <w:t xml:space="preserve"> </w:t>
      </w:r>
      <w:r w:rsidRPr="00557059">
        <w:t>impact</w:t>
      </w:r>
      <w:r w:rsidR="00553F3F">
        <w:t xml:space="preserve"> </w:t>
      </w:r>
      <w:r w:rsidRPr="00557059">
        <w:t>both</w:t>
      </w:r>
      <w:r w:rsidR="00553F3F">
        <w:t xml:space="preserve"> </w:t>
      </w:r>
      <w:r w:rsidRPr="00557059">
        <w:t>of</w:t>
      </w:r>
      <w:r w:rsidR="00553F3F">
        <w:t xml:space="preserve"> </w:t>
      </w:r>
      <w:r w:rsidRPr="00557059">
        <w:t>and</w:t>
      </w:r>
      <w:r w:rsidR="00553F3F">
        <w:t xml:space="preserve"> </w:t>
      </w:r>
      <w:r w:rsidRPr="00557059">
        <w:t>on</w:t>
      </w:r>
      <w:r w:rsidR="00553F3F">
        <w:t xml:space="preserve"> </w:t>
      </w:r>
      <w:r w:rsidRPr="00557059">
        <w:t>self.</w:t>
      </w:r>
      <w:r w:rsidR="00553F3F">
        <w:t xml:space="preserve"> </w:t>
      </w:r>
    </w:p>
    <w:p w14:paraId="5AAA9561" w14:textId="69159FE9" w:rsidR="00557059" w:rsidRPr="00557059" w:rsidRDefault="00557059" w:rsidP="00B237F1">
      <w:pPr>
        <w:pStyle w:val="ListParagraph"/>
        <w:numPr>
          <w:ilvl w:val="1"/>
          <w:numId w:val="19"/>
        </w:numPr>
      </w:pPr>
      <w:r w:rsidRPr="00557059">
        <w:t>Some</w:t>
      </w:r>
      <w:r w:rsidR="00553F3F">
        <w:t xml:space="preserve"> </w:t>
      </w:r>
      <w:r w:rsidRPr="00557059">
        <w:t>capacity</w:t>
      </w:r>
      <w:r w:rsidR="00553F3F">
        <w:t xml:space="preserve"> </w:t>
      </w:r>
      <w:r w:rsidRPr="00557059">
        <w:t>for</w:t>
      </w:r>
      <w:r w:rsidR="00553F3F">
        <w:t xml:space="preserve"> </w:t>
      </w:r>
      <w:r w:rsidRPr="00557059">
        <w:t>self-monitoring</w:t>
      </w:r>
      <w:r w:rsidR="00553F3F">
        <w:t xml:space="preserve"> </w:t>
      </w:r>
      <w:r w:rsidRPr="00557059">
        <w:t>and</w:t>
      </w:r>
      <w:r w:rsidR="00553F3F">
        <w:t xml:space="preserve"> </w:t>
      </w:r>
      <w:r w:rsidRPr="00557059">
        <w:t>self-evaluation.</w:t>
      </w:r>
      <w:r w:rsidR="00553F3F">
        <w:t xml:space="preserve"> </w:t>
      </w:r>
    </w:p>
    <w:p w14:paraId="5AAA9562" w14:textId="13D45FCE" w:rsidR="00557059" w:rsidRDefault="00557059" w:rsidP="00B237F1">
      <w:pPr>
        <w:pStyle w:val="ListParagraph"/>
        <w:numPr>
          <w:ilvl w:val="1"/>
          <w:numId w:val="19"/>
        </w:numPr>
      </w:pPr>
      <w:r w:rsidRPr="00557059">
        <w:t>Further</w:t>
      </w:r>
      <w:r w:rsidR="00553F3F">
        <w:t xml:space="preserve"> </w:t>
      </w:r>
      <w:r w:rsidRPr="00557059">
        <w:t>development</w:t>
      </w:r>
      <w:r w:rsidR="00553F3F">
        <w:t xml:space="preserve"> </w:t>
      </w:r>
      <w:r w:rsidRPr="00557059">
        <w:t>of</w:t>
      </w:r>
      <w:r w:rsidR="00553F3F">
        <w:t xml:space="preserve"> </w:t>
      </w:r>
      <w:r w:rsidRPr="00557059">
        <w:t>skill</w:t>
      </w:r>
      <w:r w:rsidR="00553F3F">
        <w:t xml:space="preserve"> </w:t>
      </w:r>
      <w:r w:rsidRPr="00557059">
        <w:t>in</w:t>
      </w:r>
      <w:r w:rsidR="00553F3F">
        <w:t xml:space="preserve"> </w:t>
      </w:r>
      <w:r w:rsidRPr="00557059">
        <w:t>giving</w:t>
      </w:r>
      <w:r w:rsidR="00553F3F">
        <w:t xml:space="preserve"> </w:t>
      </w:r>
      <w:r w:rsidRPr="00557059">
        <w:t>and</w:t>
      </w:r>
      <w:r w:rsidR="00553F3F">
        <w:t xml:space="preserve"> </w:t>
      </w:r>
      <w:r w:rsidRPr="00557059">
        <w:t>receiving</w:t>
      </w:r>
      <w:r w:rsidR="00553F3F">
        <w:t xml:space="preserve"> </w:t>
      </w:r>
      <w:r w:rsidRPr="00557059">
        <w:t>constructive</w:t>
      </w:r>
      <w:r w:rsidR="00553F3F">
        <w:t xml:space="preserve"> </w:t>
      </w:r>
      <w:r w:rsidRPr="00557059">
        <w:t>feedback</w:t>
      </w:r>
      <w:r w:rsidR="005429B0">
        <w:t>.</w:t>
      </w:r>
    </w:p>
    <w:p w14:paraId="0782D134" w14:textId="77777777" w:rsidR="00B63B47" w:rsidRPr="00557059" w:rsidRDefault="00B63B47" w:rsidP="00B63B47">
      <w:pPr>
        <w:pStyle w:val="ListParagraph"/>
        <w:ind w:left="1440"/>
      </w:pPr>
    </w:p>
    <w:p w14:paraId="5AAA9563" w14:textId="0FB0E520" w:rsidR="00557059" w:rsidRDefault="00557059" w:rsidP="00B436C8">
      <w:r w:rsidRPr="00557059">
        <w:t>These</w:t>
      </w:r>
      <w:r w:rsidR="00553F3F">
        <w:t xml:space="preserve"> </w:t>
      </w:r>
      <w:r w:rsidR="00B63B47">
        <w:t>3</w:t>
      </w:r>
      <w:r w:rsidRPr="00557059">
        <w:t>0</w:t>
      </w:r>
      <w:r w:rsidR="00553F3F">
        <w:t xml:space="preserve"> </w:t>
      </w:r>
      <w:r w:rsidRPr="00557059">
        <w:t>weekends</w:t>
      </w:r>
      <w:r w:rsidR="00553F3F">
        <w:t xml:space="preserve"> </w:t>
      </w:r>
      <w:r w:rsidRPr="00557059">
        <w:t>will</w:t>
      </w:r>
      <w:r w:rsidR="00553F3F">
        <w:t xml:space="preserve"> </w:t>
      </w:r>
      <w:r w:rsidRPr="00557059">
        <w:t>be</w:t>
      </w:r>
      <w:r w:rsidR="00553F3F">
        <w:t xml:space="preserve"> </w:t>
      </w:r>
      <w:r w:rsidRPr="00557059">
        <w:t>delivered</w:t>
      </w:r>
      <w:r w:rsidR="00553F3F">
        <w:t xml:space="preserve"> </w:t>
      </w:r>
      <w:r w:rsidRPr="00557059">
        <w:t>as</w:t>
      </w:r>
      <w:r w:rsidR="00553F3F">
        <w:t xml:space="preserve"> </w:t>
      </w:r>
      <w:r w:rsidRPr="00557059">
        <w:t>a</w:t>
      </w:r>
      <w:r w:rsidR="00553F3F">
        <w:t xml:space="preserve"> </w:t>
      </w:r>
      <w:r w:rsidR="00B63B47">
        <w:t>three</w:t>
      </w:r>
      <w:r w:rsidR="00553F3F">
        <w:t xml:space="preserve"> </w:t>
      </w:r>
      <w:r w:rsidRPr="00557059">
        <w:t>year</w:t>
      </w:r>
      <w:r w:rsidR="00553F3F">
        <w:t xml:space="preserve"> </w:t>
      </w:r>
      <w:r w:rsidRPr="00557059">
        <w:t>rolling</w:t>
      </w:r>
      <w:r w:rsidR="00553F3F">
        <w:t xml:space="preserve"> </w:t>
      </w:r>
      <w:r w:rsidRPr="00557059">
        <w:t>programme,</w:t>
      </w:r>
      <w:r w:rsidR="00553F3F">
        <w:t xml:space="preserve"> </w:t>
      </w:r>
      <w:r w:rsidRPr="00557059">
        <w:t>delivered</w:t>
      </w:r>
      <w:r w:rsidR="00553F3F">
        <w:t xml:space="preserve"> </w:t>
      </w:r>
      <w:r w:rsidRPr="00557059">
        <w:t>over</w:t>
      </w:r>
      <w:r w:rsidR="00553F3F">
        <w:t xml:space="preserve"> </w:t>
      </w:r>
      <w:r w:rsidR="00B63B47">
        <w:t>30</w:t>
      </w:r>
      <w:r w:rsidR="00553F3F">
        <w:t xml:space="preserve"> </w:t>
      </w:r>
      <w:r w:rsidRPr="00557059">
        <w:t>weekends.</w:t>
      </w:r>
      <w:r w:rsidR="00553F3F">
        <w:t xml:space="preserve">  </w:t>
      </w:r>
      <w:r w:rsidRPr="00557059">
        <w:t>Each</w:t>
      </w:r>
      <w:r w:rsidR="00553F3F">
        <w:t xml:space="preserve"> </w:t>
      </w:r>
      <w:r w:rsidRPr="00557059">
        <w:t>weekend</w:t>
      </w:r>
      <w:r w:rsidR="00553F3F">
        <w:t xml:space="preserve"> </w:t>
      </w:r>
      <w:r w:rsidRPr="00557059">
        <w:t>includes</w:t>
      </w:r>
      <w:r w:rsidR="00553F3F">
        <w:t xml:space="preserve"> </w:t>
      </w:r>
      <w:r w:rsidRPr="00557059">
        <w:t>a</w:t>
      </w:r>
      <w:r w:rsidR="00553F3F">
        <w:t xml:space="preserve"> </w:t>
      </w:r>
      <w:r w:rsidRPr="00557059">
        <w:t>one</w:t>
      </w:r>
      <w:r w:rsidR="00553F3F">
        <w:t xml:space="preserve"> </w:t>
      </w:r>
      <w:r w:rsidRPr="00557059">
        <w:t>day</w:t>
      </w:r>
      <w:r w:rsidR="00553F3F">
        <w:t xml:space="preserve"> </w:t>
      </w:r>
      <w:r w:rsidRPr="00557059">
        <w:t>theory</w:t>
      </w:r>
      <w:r w:rsidR="00553F3F">
        <w:t xml:space="preserve"> </w:t>
      </w:r>
      <w:r w:rsidRPr="00557059">
        <w:t>teach</w:t>
      </w:r>
      <w:r w:rsidR="00553F3F">
        <w:t xml:space="preserve"> </w:t>
      </w:r>
      <w:r w:rsidRPr="00557059">
        <w:t>and</w:t>
      </w:r>
      <w:r w:rsidR="00553F3F">
        <w:t xml:space="preserve"> </w:t>
      </w:r>
      <w:r w:rsidRPr="00557059">
        <w:t>one</w:t>
      </w:r>
      <w:r w:rsidR="00553F3F">
        <w:t xml:space="preserve"> </w:t>
      </w:r>
      <w:r w:rsidRPr="00557059">
        <w:t>day</w:t>
      </w:r>
      <w:r w:rsidR="00553F3F">
        <w:t xml:space="preserve"> </w:t>
      </w:r>
      <w:r w:rsidRPr="00557059">
        <w:t>of</w:t>
      </w:r>
      <w:r w:rsidR="00553F3F">
        <w:t xml:space="preserve"> </w:t>
      </w:r>
      <w:r w:rsidRPr="00557059">
        <w:t>group</w:t>
      </w:r>
      <w:r w:rsidR="00553F3F">
        <w:t xml:space="preserve"> </w:t>
      </w:r>
      <w:r w:rsidRPr="00557059">
        <w:t>supervision</w:t>
      </w:r>
      <w:r w:rsidR="00553F3F">
        <w:t xml:space="preserve"> </w:t>
      </w:r>
      <w:r w:rsidRPr="00557059">
        <w:t>unless</w:t>
      </w:r>
      <w:r w:rsidR="00553F3F">
        <w:t xml:space="preserve"> </w:t>
      </w:r>
      <w:r w:rsidRPr="00557059">
        <w:t>otherwise</w:t>
      </w:r>
      <w:r w:rsidR="00553F3F">
        <w:t xml:space="preserve"> </w:t>
      </w:r>
      <w:r w:rsidRPr="00557059">
        <w:t>indicated.</w:t>
      </w:r>
    </w:p>
    <w:tbl>
      <w:tblPr>
        <w:tblStyle w:val="TableGrid"/>
        <w:tblW w:w="0" w:type="auto"/>
        <w:tblLook w:val="04A0" w:firstRow="1" w:lastRow="0" w:firstColumn="1" w:lastColumn="0" w:noHBand="0" w:noVBand="1"/>
      </w:tblPr>
      <w:tblGrid>
        <w:gridCol w:w="9242"/>
      </w:tblGrid>
      <w:tr w:rsidR="00B62164" w14:paraId="7B6BE798" w14:textId="77777777" w:rsidTr="00B62164">
        <w:tc>
          <w:tcPr>
            <w:tcW w:w="9242" w:type="dxa"/>
          </w:tcPr>
          <w:p w14:paraId="1742DED9" w14:textId="53DC5627" w:rsidR="00B62164" w:rsidRDefault="00B62164" w:rsidP="00B62164">
            <w:pPr>
              <w:pStyle w:val="NoSpacing"/>
            </w:pPr>
            <w:r>
              <w:lastRenderedPageBreak/>
              <w:t>Weekend 1C</w:t>
            </w:r>
          </w:p>
        </w:tc>
      </w:tr>
      <w:tr w:rsidR="00B62164" w14:paraId="32B2B658" w14:textId="77777777" w:rsidTr="00B62164">
        <w:tc>
          <w:tcPr>
            <w:tcW w:w="9242" w:type="dxa"/>
          </w:tcPr>
          <w:p w14:paraId="75A0BE55" w14:textId="710AAA6C" w:rsidR="00B62164" w:rsidRDefault="00B62164" w:rsidP="00B62164">
            <w:pPr>
              <w:pStyle w:val="NoSpacing"/>
            </w:pPr>
            <w:r>
              <w:t>Groups</w:t>
            </w:r>
          </w:p>
        </w:tc>
      </w:tr>
      <w:tr w:rsidR="00B62164" w14:paraId="5921C7D2" w14:textId="77777777" w:rsidTr="00B62164">
        <w:tc>
          <w:tcPr>
            <w:tcW w:w="9242" w:type="dxa"/>
          </w:tcPr>
          <w:p w14:paraId="451A6980" w14:textId="77777777" w:rsidR="00B62164" w:rsidRDefault="00B62164" w:rsidP="00B62164">
            <w:pPr>
              <w:pStyle w:val="NoSpacing"/>
            </w:pPr>
            <w:r>
              <w:t>Indicative Content</w:t>
            </w:r>
          </w:p>
          <w:p w14:paraId="0D0A245D" w14:textId="5367F6AB" w:rsidR="00B62164" w:rsidRDefault="00B62164" w:rsidP="00B62164">
            <w:pPr>
              <w:pStyle w:val="NoSpacing"/>
              <w:numPr>
                <w:ilvl w:val="0"/>
                <w:numId w:val="98"/>
              </w:numPr>
            </w:pPr>
          </w:p>
        </w:tc>
      </w:tr>
      <w:tr w:rsidR="00B62164" w14:paraId="72605150" w14:textId="77777777" w:rsidTr="00B62164">
        <w:tc>
          <w:tcPr>
            <w:tcW w:w="9242" w:type="dxa"/>
          </w:tcPr>
          <w:p w14:paraId="7FFB9A6D" w14:textId="7867E71E" w:rsidR="00B62164" w:rsidRDefault="00B62164" w:rsidP="00B62164">
            <w:pPr>
              <w:pStyle w:val="NoSpacing"/>
            </w:pPr>
            <w:r>
              <w:t>Reading:</w:t>
            </w:r>
          </w:p>
        </w:tc>
      </w:tr>
    </w:tbl>
    <w:p w14:paraId="75EBB9D4" w14:textId="2FECB7A5" w:rsidR="00B62164" w:rsidRDefault="00B62164" w:rsidP="00B436C8">
      <w:pPr>
        <w:pStyle w:val="Heading3"/>
      </w:pPr>
    </w:p>
    <w:tbl>
      <w:tblPr>
        <w:tblStyle w:val="TableGrid"/>
        <w:tblW w:w="0" w:type="auto"/>
        <w:tblLook w:val="04A0" w:firstRow="1" w:lastRow="0" w:firstColumn="1" w:lastColumn="0" w:noHBand="0" w:noVBand="1"/>
      </w:tblPr>
      <w:tblGrid>
        <w:gridCol w:w="9242"/>
      </w:tblGrid>
      <w:tr w:rsidR="00B62164" w14:paraId="7C222502" w14:textId="77777777" w:rsidTr="00364A56">
        <w:tc>
          <w:tcPr>
            <w:tcW w:w="9242" w:type="dxa"/>
          </w:tcPr>
          <w:p w14:paraId="50C3A1C7" w14:textId="6CBD41BE" w:rsidR="00B62164" w:rsidRDefault="00B62164" w:rsidP="00364A56">
            <w:pPr>
              <w:pStyle w:val="NoSpacing"/>
            </w:pPr>
            <w:r>
              <w:t>Weekend 2C</w:t>
            </w:r>
          </w:p>
        </w:tc>
      </w:tr>
      <w:tr w:rsidR="00B62164" w14:paraId="2E4232A9" w14:textId="77777777" w:rsidTr="00364A56">
        <w:tc>
          <w:tcPr>
            <w:tcW w:w="9242" w:type="dxa"/>
          </w:tcPr>
          <w:p w14:paraId="44F2B623" w14:textId="338FF45C" w:rsidR="00B62164" w:rsidRDefault="00B62164" w:rsidP="00364A56">
            <w:pPr>
              <w:pStyle w:val="NoSpacing"/>
            </w:pPr>
            <w:r>
              <w:t>TA Research</w:t>
            </w:r>
          </w:p>
        </w:tc>
      </w:tr>
      <w:tr w:rsidR="00457A60" w14:paraId="1DBCB60E" w14:textId="77777777" w:rsidTr="00364A56">
        <w:tc>
          <w:tcPr>
            <w:tcW w:w="9242" w:type="dxa"/>
          </w:tcPr>
          <w:p w14:paraId="7757A1A8" w14:textId="77777777" w:rsidR="00457A60" w:rsidRDefault="00457A60" w:rsidP="00364A56">
            <w:pPr>
              <w:pStyle w:val="NoSpacing"/>
            </w:pPr>
            <w:r>
              <w:t>Indicative Content</w:t>
            </w:r>
          </w:p>
          <w:p w14:paraId="3C9E3DFC" w14:textId="77777777" w:rsidR="00457A60" w:rsidRDefault="00457A60" w:rsidP="00364A56">
            <w:pPr>
              <w:pStyle w:val="NoSpacing"/>
            </w:pPr>
          </w:p>
        </w:tc>
      </w:tr>
      <w:tr w:rsidR="00457A60" w14:paraId="186A3B71" w14:textId="77777777" w:rsidTr="00364A56">
        <w:tc>
          <w:tcPr>
            <w:tcW w:w="9242" w:type="dxa"/>
          </w:tcPr>
          <w:p w14:paraId="6BA0F1D4" w14:textId="77E1AB5B" w:rsidR="00457A60" w:rsidRDefault="00457A60" w:rsidP="00364A56">
            <w:pPr>
              <w:pStyle w:val="NoSpacing"/>
            </w:pPr>
            <w:r>
              <w:t>Reading:</w:t>
            </w:r>
          </w:p>
        </w:tc>
      </w:tr>
    </w:tbl>
    <w:p w14:paraId="607A8233" w14:textId="77777777" w:rsidR="00B62164" w:rsidRDefault="00B62164" w:rsidP="00B436C8">
      <w:pPr>
        <w:pStyle w:val="Heading3"/>
      </w:pPr>
    </w:p>
    <w:tbl>
      <w:tblPr>
        <w:tblStyle w:val="TableGrid"/>
        <w:tblW w:w="0" w:type="auto"/>
        <w:tblLook w:val="04A0" w:firstRow="1" w:lastRow="0" w:firstColumn="1" w:lastColumn="0" w:noHBand="0" w:noVBand="1"/>
      </w:tblPr>
      <w:tblGrid>
        <w:gridCol w:w="9242"/>
      </w:tblGrid>
      <w:tr w:rsidR="00B62164" w14:paraId="484BC2F2" w14:textId="77777777" w:rsidTr="00364A56">
        <w:tc>
          <w:tcPr>
            <w:tcW w:w="9242" w:type="dxa"/>
          </w:tcPr>
          <w:p w14:paraId="7C2F93F3" w14:textId="349E3B46" w:rsidR="00B62164" w:rsidRDefault="00B62164" w:rsidP="00364A56">
            <w:pPr>
              <w:pStyle w:val="NoSpacing"/>
            </w:pPr>
            <w:r>
              <w:t>Weekend 3C</w:t>
            </w:r>
          </w:p>
        </w:tc>
      </w:tr>
      <w:tr w:rsidR="00B62164" w14:paraId="336F7688" w14:textId="77777777" w:rsidTr="00364A56">
        <w:tc>
          <w:tcPr>
            <w:tcW w:w="9242" w:type="dxa"/>
          </w:tcPr>
          <w:p w14:paraId="1D828686" w14:textId="3554BBB4" w:rsidR="00B62164" w:rsidRDefault="00B62164" w:rsidP="00364A56">
            <w:pPr>
              <w:pStyle w:val="NoSpacing"/>
            </w:pPr>
            <w:r>
              <w:t>Culture, Politics &amp; Power</w:t>
            </w:r>
          </w:p>
        </w:tc>
      </w:tr>
      <w:tr w:rsidR="00457A60" w14:paraId="19CBEBBC" w14:textId="77777777" w:rsidTr="00364A56">
        <w:tc>
          <w:tcPr>
            <w:tcW w:w="9242" w:type="dxa"/>
          </w:tcPr>
          <w:p w14:paraId="445CDA5A" w14:textId="77777777" w:rsidR="00457A60" w:rsidRDefault="00457A60" w:rsidP="00364A56">
            <w:pPr>
              <w:pStyle w:val="NoSpacing"/>
            </w:pPr>
            <w:r>
              <w:t>Indicative Content</w:t>
            </w:r>
          </w:p>
          <w:p w14:paraId="56230D8E" w14:textId="77777777" w:rsidR="00457A60" w:rsidRDefault="00457A60" w:rsidP="00364A56">
            <w:pPr>
              <w:pStyle w:val="NoSpacing"/>
            </w:pPr>
          </w:p>
        </w:tc>
      </w:tr>
      <w:tr w:rsidR="00457A60" w14:paraId="31021233" w14:textId="77777777" w:rsidTr="00364A56">
        <w:tc>
          <w:tcPr>
            <w:tcW w:w="9242" w:type="dxa"/>
          </w:tcPr>
          <w:p w14:paraId="3F1F5B65" w14:textId="393181CB" w:rsidR="00457A60" w:rsidRDefault="00457A60" w:rsidP="00364A56">
            <w:pPr>
              <w:pStyle w:val="NoSpacing"/>
            </w:pPr>
            <w:r>
              <w:t>Reading:</w:t>
            </w:r>
          </w:p>
        </w:tc>
      </w:tr>
    </w:tbl>
    <w:p w14:paraId="3E772768" w14:textId="77777777" w:rsidR="00B62164" w:rsidRDefault="00B62164" w:rsidP="00B62164"/>
    <w:tbl>
      <w:tblPr>
        <w:tblStyle w:val="TableGrid"/>
        <w:tblW w:w="0" w:type="auto"/>
        <w:tblLook w:val="04A0" w:firstRow="1" w:lastRow="0" w:firstColumn="1" w:lastColumn="0" w:noHBand="0" w:noVBand="1"/>
      </w:tblPr>
      <w:tblGrid>
        <w:gridCol w:w="9242"/>
      </w:tblGrid>
      <w:tr w:rsidR="00B62164" w14:paraId="6AD9974D" w14:textId="77777777" w:rsidTr="00364A56">
        <w:tc>
          <w:tcPr>
            <w:tcW w:w="9242" w:type="dxa"/>
          </w:tcPr>
          <w:p w14:paraId="6BE5D2EC" w14:textId="0EB1C8FA" w:rsidR="00B62164" w:rsidRDefault="00B62164" w:rsidP="00364A56">
            <w:pPr>
              <w:pStyle w:val="NoSpacing"/>
            </w:pPr>
            <w:r>
              <w:t>Weekend 4C</w:t>
            </w:r>
          </w:p>
        </w:tc>
      </w:tr>
      <w:tr w:rsidR="00B62164" w14:paraId="46B8A488" w14:textId="77777777" w:rsidTr="00364A56">
        <w:tc>
          <w:tcPr>
            <w:tcW w:w="9242" w:type="dxa"/>
          </w:tcPr>
          <w:p w14:paraId="388E50A5" w14:textId="5577D777" w:rsidR="00B62164" w:rsidRDefault="00B62164" w:rsidP="00364A56">
            <w:pPr>
              <w:pStyle w:val="NoSpacing"/>
            </w:pPr>
            <w:r>
              <w:t>Topic Day</w:t>
            </w:r>
          </w:p>
        </w:tc>
      </w:tr>
      <w:tr w:rsidR="00457A60" w14:paraId="16AFEFD1" w14:textId="77777777" w:rsidTr="00364A56">
        <w:tc>
          <w:tcPr>
            <w:tcW w:w="9242" w:type="dxa"/>
          </w:tcPr>
          <w:p w14:paraId="52A67255" w14:textId="77777777" w:rsidR="00457A60" w:rsidRDefault="00457A60" w:rsidP="00364A56">
            <w:pPr>
              <w:pStyle w:val="NoSpacing"/>
            </w:pPr>
            <w:r>
              <w:t>Indicative Content</w:t>
            </w:r>
          </w:p>
          <w:p w14:paraId="348CC009" w14:textId="77777777" w:rsidR="00457A60" w:rsidRDefault="00457A60" w:rsidP="00364A56">
            <w:pPr>
              <w:pStyle w:val="NoSpacing"/>
            </w:pPr>
          </w:p>
        </w:tc>
      </w:tr>
      <w:tr w:rsidR="00457A60" w14:paraId="063FE6AC" w14:textId="77777777" w:rsidTr="00364A56">
        <w:tc>
          <w:tcPr>
            <w:tcW w:w="9242" w:type="dxa"/>
          </w:tcPr>
          <w:p w14:paraId="768FD088" w14:textId="567CFF98" w:rsidR="00457A60" w:rsidRDefault="00457A60" w:rsidP="00364A56">
            <w:pPr>
              <w:pStyle w:val="NoSpacing"/>
            </w:pPr>
            <w:r>
              <w:t>Reading:</w:t>
            </w:r>
          </w:p>
        </w:tc>
      </w:tr>
    </w:tbl>
    <w:p w14:paraId="37810692" w14:textId="77777777" w:rsidR="00B62164" w:rsidRDefault="00B62164" w:rsidP="00B62164"/>
    <w:tbl>
      <w:tblPr>
        <w:tblStyle w:val="TableGrid"/>
        <w:tblW w:w="0" w:type="auto"/>
        <w:tblLook w:val="04A0" w:firstRow="1" w:lastRow="0" w:firstColumn="1" w:lastColumn="0" w:noHBand="0" w:noVBand="1"/>
      </w:tblPr>
      <w:tblGrid>
        <w:gridCol w:w="9242"/>
      </w:tblGrid>
      <w:tr w:rsidR="00B62164" w14:paraId="6A837FEE" w14:textId="77777777" w:rsidTr="00364A56">
        <w:tc>
          <w:tcPr>
            <w:tcW w:w="9242" w:type="dxa"/>
          </w:tcPr>
          <w:p w14:paraId="5EA7E831" w14:textId="7191D65B" w:rsidR="00B62164" w:rsidRDefault="00B62164" w:rsidP="00364A56">
            <w:pPr>
              <w:pStyle w:val="NoSpacing"/>
            </w:pPr>
            <w:r>
              <w:t>Weekend 5C</w:t>
            </w:r>
          </w:p>
        </w:tc>
      </w:tr>
      <w:tr w:rsidR="00B62164" w14:paraId="2C53E175" w14:textId="77777777" w:rsidTr="00364A56">
        <w:tc>
          <w:tcPr>
            <w:tcW w:w="9242" w:type="dxa"/>
          </w:tcPr>
          <w:p w14:paraId="51CFCF63" w14:textId="02D95101" w:rsidR="00B62164" w:rsidRDefault="00B62164" w:rsidP="00364A56">
            <w:pPr>
              <w:pStyle w:val="NoSpacing"/>
            </w:pPr>
            <w:r>
              <w:t>Schizoid Defence</w:t>
            </w:r>
          </w:p>
        </w:tc>
      </w:tr>
      <w:tr w:rsidR="00457A60" w14:paraId="0EE24496" w14:textId="77777777" w:rsidTr="00364A56">
        <w:tc>
          <w:tcPr>
            <w:tcW w:w="9242" w:type="dxa"/>
          </w:tcPr>
          <w:p w14:paraId="32AED3C1" w14:textId="77777777" w:rsidR="00457A60" w:rsidRDefault="00457A60" w:rsidP="00364A56">
            <w:pPr>
              <w:pStyle w:val="NoSpacing"/>
            </w:pPr>
            <w:r>
              <w:t>Indicative Content</w:t>
            </w:r>
          </w:p>
          <w:p w14:paraId="28FD0CD6" w14:textId="77777777" w:rsidR="00457A60" w:rsidRDefault="00457A60" w:rsidP="00364A56">
            <w:pPr>
              <w:pStyle w:val="NoSpacing"/>
            </w:pPr>
          </w:p>
        </w:tc>
      </w:tr>
      <w:tr w:rsidR="00457A60" w14:paraId="2A82363D" w14:textId="77777777" w:rsidTr="00364A56">
        <w:tc>
          <w:tcPr>
            <w:tcW w:w="9242" w:type="dxa"/>
          </w:tcPr>
          <w:p w14:paraId="196DF5FA" w14:textId="77FE57E5" w:rsidR="00457A60" w:rsidRDefault="00457A60" w:rsidP="00364A56">
            <w:pPr>
              <w:pStyle w:val="NoSpacing"/>
            </w:pPr>
            <w:r>
              <w:t>Reading:</w:t>
            </w:r>
          </w:p>
        </w:tc>
      </w:tr>
    </w:tbl>
    <w:p w14:paraId="5C81124C" w14:textId="77777777" w:rsidR="00B62164" w:rsidRDefault="00B62164" w:rsidP="00B62164"/>
    <w:tbl>
      <w:tblPr>
        <w:tblStyle w:val="TableGrid"/>
        <w:tblW w:w="0" w:type="auto"/>
        <w:tblLook w:val="04A0" w:firstRow="1" w:lastRow="0" w:firstColumn="1" w:lastColumn="0" w:noHBand="0" w:noVBand="1"/>
      </w:tblPr>
      <w:tblGrid>
        <w:gridCol w:w="9242"/>
      </w:tblGrid>
      <w:tr w:rsidR="00B62164" w14:paraId="7DB531AF" w14:textId="77777777" w:rsidTr="00364A56">
        <w:tc>
          <w:tcPr>
            <w:tcW w:w="9242" w:type="dxa"/>
          </w:tcPr>
          <w:p w14:paraId="7DDC0B94" w14:textId="66055513" w:rsidR="00B62164" w:rsidRDefault="00B62164" w:rsidP="00364A56">
            <w:pPr>
              <w:pStyle w:val="NoSpacing"/>
            </w:pPr>
            <w:r>
              <w:t>Weekend 6C</w:t>
            </w:r>
          </w:p>
        </w:tc>
      </w:tr>
      <w:tr w:rsidR="00B62164" w14:paraId="53A402C7" w14:textId="77777777" w:rsidTr="00364A56">
        <w:tc>
          <w:tcPr>
            <w:tcW w:w="9242" w:type="dxa"/>
          </w:tcPr>
          <w:p w14:paraId="2B400F9F" w14:textId="225479C5" w:rsidR="00B62164" w:rsidRDefault="00B62164" w:rsidP="00364A56">
            <w:pPr>
              <w:pStyle w:val="NoSpacing"/>
            </w:pPr>
            <w:r>
              <w:t>Therapeutic Relationship, Ruptures and Re-</w:t>
            </w:r>
            <w:proofErr w:type="spellStart"/>
            <w:r>
              <w:t>enactement</w:t>
            </w:r>
            <w:proofErr w:type="spellEnd"/>
          </w:p>
        </w:tc>
      </w:tr>
      <w:tr w:rsidR="00457A60" w14:paraId="1131374F" w14:textId="77777777" w:rsidTr="00364A56">
        <w:tc>
          <w:tcPr>
            <w:tcW w:w="9242" w:type="dxa"/>
          </w:tcPr>
          <w:p w14:paraId="47154C47" w14:textId="77777777" w:rsidR="00457A60" w:rsidRDefault="00457A60" w:rsidP="00364A56">
            <w:pPr>
              <w:pStyle w:val="NoSpacing"/>
            </w:pPr>
            <w:r>
              <w:t>Indicative Content</w:t>
            </w:r>
          </w:p>
          <w:p w14:paraId="560B7916" w14:textId="77777777" w:rsidR="00457A60" w:rsidRDefault="00457A60" w:rsidP="00364A56">
            <w:pPr>
              <w:pStyle w:val="NoSpacing"/>
            </w:pPr>
          </w:p>
        </w:tc>
      </w:tr>
      <w:tr w:rsidR="00457A60" w14:paraId="74A20D90" w14:textId="77777777" w:rsidTr="00364A56">
        <w:tc>
          <w:tcPr>
            <w:tcW w:w="9242" w:type="dxa"/>
          </w:tcPr>
          <w:p w14:paraId="28237DE9" w14:textId="171C283F" w:rsidR="00457A60" w:rsidRDefault="00457A60" w:rsidP="00364A56">
            <w:pPr>
              <w:pStyle w:val="NoSpacing"/>
            </w:pPr>
            <w:r>
              <w:t>Reading:</w:t>
            </w:r>
          </w:p>
        </w:tc>
      </w:tr>
    </w:tbl>
    <w:p w14:paraId="60678166" w14:textId="77777777" w:rsidR="00B62164" w:rsidRDefault="00B62164" w:rsidP="00B62164"/>
    <w:tbl>
      <w:tblPr>
        <w:tblStyle w:val="TableGrid"/>
        <w:tblW w:w="0" w:type="auto"/>
        <w:tblLook w:val="04A0" w:firstRow="1" w:lastRow="0" w:firstColumn="1" w:lastColumn="0" w:noHBand="0" w:noVBand="1"/>
      </w:tblPr>
      <w:tblGrid>
        <w:gridCol w:w="9242"/>
      </w:tblGrid>
      <w:tr w:rsidR="00B62164" w14:paraId="211788A5" w14:textId="77777777" w:rsidTr="00364A56">
        <w:tc>
          <w:tcPr>
            <w:tcW w:w="9242" w:type="dxa"/>
          </w:tcPr>
          <w:p w14:paraId="7F1699CF" w14:textId="1DD04486" w:rsidR="00B62164" w:rsidRDefault="00B62164" w:rsidP="00364A56">
            <w:pPr>
              <w:pStyle w:val="NoSpacing"/>
            </w:pPr>
            <w:r>
              <w:t>Weekend 7C</w:t>
            </w:r>
          </w:p>
        </w:tc>
      </w:tr>
      <w:tr w:rsidR="00B62164" w14:paraId="5D03CAA8" w14:textId="77777777" w:rsidTr="00364A56">
        <w:tc>
          <w:tcPr>
            <w:tcW w:w="9242" w:type="dxa"/>
          </w:tcPr>
          <w:p w14:paraId="1EE1F1BE" w14:textId="59E186DE" w:rsidR="00B62164" w:rsidRDefault="00B62164" w:rsidP="00364A56">
            <w:pPr>
              <w:pStyle w:val="NoSpacing"/>
            </w:pPr>
            <w:r>
              <w:t>Modalities: Psychodynamic</w:t>
            </w:r>
          </w:p>
        </w:tc>
      </w:tr>
      <w:tr w:rsidR="00457A60" w14:paraId="29316B56" w14:textId="77777777" w:rsidTr="00364A56">
        <w:tc>
          <w:tcPr>
            <w:tcW w:w="9242" w:type="dxa"/>
          </w:tcPr>
          <w:p w14:paraId="1933B5AB" w14:textId="77777777" w:rsidR="00457A60" w:rsidRDefault="00457A60" w:rsidP="00364A56">
            <w:pPr>
              <w:pStyle w:val="NoSpacing"/>
            </w:pPr>
            <w:r>
              <w:t>Indicative Content</w:t>
            </w:r>
          </w:p>
          <w:p w14:paraId="7582778E" w14:textId="77777777" w:rsidR="00457A60" w:rsidRDefault="00457A60" w:rsidP="00364A56">
            <w:pPr>
              <w:pStyle w:val="NoSpacing"/>
            </w:pPr>
          </w:p>
        </w:tc>
      </w:tr>
      <w:tr w:rsidR="00457A60" w14:paraId="6DE1E7B2" w14:textId="77777777" w:rsidTr="00364A56">
        <w:tc>
          <w:tcPr>
            <w:tcW w:w="9242" w:type="dxa"/>
          </w:tcPr>
          <w:p w14:paraId="67EF9988" w14:textId="6FCD1F9C" w:rsidR="00457A60" w:rsidRDefault="00457A60" w:rsidP="00364A56">
            <w:pPr>
              <w:pStyle w:val="NoSpacing"/>
            </w:pPr>
            <w:r>
              <w:t>Reading:</w:t>
            </w:r>
          </w:p>
        </w:tc>
      </w:tr>
    </w:tbl>
    <w:p w14:paraId="07EF36D1" w14:textId="77777777" w:rsidR="00B62164" w:rsidRDefault="00B62164" w:rsidP="00B62164"/>
    <w:tbl>
      <w:tblPr>
        <w:tblStyle w:val="TableGrid"/>
        <w:tblW w:w="0" w:type="auto"/>
        <w:tblLook w:val="04A0" w:firstRow="1" w:lastRow="0" w:firstColumn="1" w:lastColumn="0" w:noHBand="0" w:noVBand="1"/>
      </w:tblPr>
      <w:tblGrid>
        <w:gridCol w:w="9242"/>
      </w:tblGrid>
      <w:tr w:rsidR="00B62164" w14:paraId="0685742C" w14:textId="77777777" w:rsidTr="00364A56">
        <w:tc>
          <w:tcPr>
            <w:tcW w:w="9242" w:type="dxa"/>
          </w:tcPr>
          <w:p w14:paraId="40F80931" w14:textId="63B5B6A5" w:rsidR="00B62164" w:rsidRDefault="00B62164" w:rsidP="00364A56">
            <w:pPr>
              <w:pStyle w:val="NoSpacing"/>
            </w:pPr>
            <w:r>
              <w:t xml:space="preserve">Weekend 8C </w:t>
            </w:r>
          </w:p>
        </w:tc>
      </w:tr>
      <w:tr w:rsidR="00B62164" w14:paraId="7E7E213E" w14:textId="77777777" w:rsidTr="00364A56">
        <w:tc>
          <w:tcPr>
            <w:tcW w:w="9242" w:type="dxa"/>
          </w:tcPr>
          <w:p w14:paraId="48C66784" w14:textId="4D2CB560" w:rsidR="00B62164" w:rsidRDefault="00B62164" w:rsidP="00364A56">
            <w:pPr>
              <w:pStyle w:val="NoSpacing"/>
            </w:pPr>
            <w:r>
              <w:t>Ego States and Cure</w:t>
            </w:r>
          </w:p>
        </w:tc>
      </w:tr>
      <w:tr w:rsidR="00457A60" w14:paraId="51CA637C" w14:textId="77777777" w:rsidTr="00364A56">
        <w:tc>
          <w:tcPr>
            <w:tcW w:w="9242" w:type="dxa"/>
          </w:tcPr>
          <w:p w14:paraId="685B1E19" w14:textId="77777777" w:rsidR="00457A60" w:rsidRDefault="00457A60" w:rsidP="00364A56">
            <w:pPr>
              <w:pStyle w:val="NoSpacing"/>
            </w:pPr>
            <w:r>
              <w:lastRenderedPageBreak/>
              <w:t>Indicative Content</w:t>
            </w:r>
          </w:p>
          <w:p w14:paraId="47CE561D" w14:textId="77777777" w:rsidR="00457A60" w:rsidRDefault="00457A60" w:rsidP="00364A56">
            <w:pPr>
              <w:pStyle w:val="NoSpacing"/>
            </w:pPr>
          </w:p>
        </w:tc>
      </w:tr>
      <w:tr w:rsidR="00457A60" w14:paraId="230E830F" w14:textId="77777777" w:rsidTr="00364A56">
        <w:tc>
          <w:tcPr>
            <w:tcW w:w="9242" w:type="dxa"/>
          </w:tcPr>
          <w:p w14:paraId="5C577ACA" w14:textId="0A9E8944" w:rsidR="00457A60" w:rsidRDefault="00457A60" w:rsidP="00364A56">
            <w:pPr>
              <w:pStyle w:val="NoSpacing"/>
            </w:pPr>
            <w:r>
              <w:t>Reading:</w:t>
            </w:r>
          </w:p>
        </w:tc>
      </w:tr>
    </w:tbl>
    <w:p w14:paraId="0E828A15" w14:textId="77777777" w:rsidR="00B62164" w:rsidRDefault="00B62164" w:rsidP="00B62164"/>
    <w:tbl>
      <w:tblPr>
        <w:tblStyle w:val="TableGrid"/>
        <w:tblW w:w="0" w:type="auto"/>
        <w:tblLook w:val="04A0" w:firstRow="1" w:lastRow="0" w:firstColumn="1" w:lastColumn="0" w:noHBand="0" w:noVBand="1"/>
      </w:tblPr>
      <w:tblGrid>
        <w:gridCol w:w="9242"/>
      </w:tblGrid>
      <w:tr w:rsidR="00B62164" w14:paraId="5CD78A0C" w14:textId="77777777" w:rsidTr="00364A56">
        <w:tc>
          <w:tcPr>
            <w:tcW w:w="9242" w:type="dxa"/>
          </w:tcPr>
          <w:p w14:paraId="21BFF99C" w14:textId="4737111F" w:rsidR="00B62164" w:rsidRDefault="00B62164" w:rsidP="00364A56">
            <w:pPr>
              <w:pStyle w:val="NoSpacing"/>
            </w:pPr>
            <w:r>
              <w:t>Weekend 9C</w:t>
            </w:r>
          </w:p>
        </w:tc>
      </w:tr>
      <w:tr w:rsidR="00B62164" w14:paraId="17F74067" w14:textId="77777777" w:rsidTr="00364A56">
        <w:tc>
          <w:tcPr>
            <w:tcW w:w="9242" w:type="dxa"/>
          </w:tcPr>
          <w:p w14:paraId="53D7C6EC" w14:textId="2698A5A9" w:rsidR="00B62164" w:rsidRDefault="00B62164" w:rsidP="00364A56">
            <w:pPr>
              <w:pStyle w:val="NoSpacing"/>
            </w:pPr>
            <w:r>
              <w:t>Borderline and Narcissistic</w:t>
            </w:r>
          </w:p>
        </w:tc>
      </w:tr>
      <w:tr w:rsidR="00457A60" w14:paraId="3BC3A926" w14:textId="77777777" w:rsidTr="00364A56">
        <w:tc>
          <w:tcPr>
            <w:tcW w:w="9242" w:type="dxa"/>
          </w:tcPr>
          <w:p w14:paraId="3D1E2057" w14:textId="77777777" w:rsidR="00457A60" w:rsidRDefault="00457A60" w:rsidP="00364A56">
            <w:pPr>
              <w:pStyle w:val="NoSpacing"/>
            </w:pPr>
            <w:r>
              <w:t>Indicative Content</w:t>
            </w:r>
          </w:p>
          <w:p w14:paraId="036E5BC8" w14:textId="77777777" w:rsidR="00457A60" w:rsidRDefault="00457A60" w:rsidP="00364A56">
            <w:pPr>
              <w:pStyle w:val="NoSpacing"/>
            </w:pPr>
          </w:p>
        </w:tc>
      </w:tr>
      <w:tr w:rsidR="00457A60" w14:paraId="2A054ED0" w14:textId="77777777" w:rsidTr="00364A56">
        <w:tc>
          <w:tcPr>
            <w:tcW w:w="9242" w:type="dxa"/>
          </w:tcPr>
          <w:p w14:paraId="5C3CF80F" w14:textId="47CB7CB3" w:rsidR="00457A60" w:rsidRDefault="00457A60" w:rsidP="00364A56">
            <w:pPr>
              <w:pStyle w:val="NoSpacing"/>
            </w:pPr>
            <w:r>
              <w:t>Reading:</w:t>
            </w:r>
          </w:p>
        </w:tc>
      </w:tr>
    </w:tbl>
    <w:p w14:paraId="7EC68A99" w14:textId="77777777" w:rsidR="00B62164" w:rsidRDefault="00B62164" w:rsidP="00B62164"/>
    <w:tbl>
      <w:tblPr>
        <w:tblStyle w:val="TableGrid"/>
        <w:tblW w:w="0" w:type="auto"/>
        <w:tblLook w:val="04A0" w:firstRow="1" w:lastRow="0" w:firstColumn="1" w:lastColumn="0" w:noHBand="0" w:noVBand="1"/>
      </w:tblPr>
      <w:tblGrid>
        <w:gridCol w:w="9242"/>
      </w:tblGrid>
      <w:tr w:rsidR="00B62164" w14:paraId="623A71EF" w14:textId="77777777" w:rsidTr="00364A56">
        <w:tc>
          <w:tcPr>
            <w:tcW w:w="9242" w:type="dxa"/>
          </w:tcPr>
          <w:p w14:paraId="19E0DAE6" w14:textId="4917FE3D" w:rsidR="00B62164" w:rsidRDefault="00B62164" w:rsidP="00364A56">
            <w:pPr>
              <w:pStyle w:val="NoSpacing"/>
            </w:pPr>
            <w:r>
              <w:t>Weekend 10C</w:t>
            </w:r>
          </w:p>
        </w:tc>
      </w:tr>
      <w:tr w:rsidR="00B62164" w14:paraId="4C0BE7A6" w14:textId="77777777" w:rsidTr="00364A56">
        <w:tc>
          <w:tcPr>
            <w:tcW w:w="9242" w:type="dxa"/>
          </w:tcPr>
          <w:p w14:paraId="7731C97E" w14:textId="38814CB1" w:rsidR="00B62164" w:rsidRDefault="00B62164" w:rsidP="00364A56">
            <w:pPr>
              <w:pStyle w:val="NoSpacing"/>
            </w:pPr>
            <w:r>
              <w:t>Neuroscience</w:t>
            </w:r>
          </w:p>
        </w:tc>
      </w:tr>
      <w:tr w:rsidR="00457A60" w14:paraId="6BB3322D" w14:textId="77777777" w:rsidTr="00364A56">
        <w:tc>
          <w:tcPr>
            <w:tcW w:w="9242" w:type="dxa"/>
          </w:tcPr>
          <w:p w14:paraId="1ED4D7F7" w14:textId="77777777" w:rsidR="00457A60" w:rsidRDefault="00457A60" w:rsidP="00364A56">
            <w:pPr>
              <w:pStyle w:val="NoSpacing"/>
            </w:pPr>
            <w:r>
              <w:t>Indicative Content</w:t>
            </w:r>
          </w:p>
          <w:p w14:paraId="7FC2B553" w14:textId="77777777" w:rsidR="00457A60" w:rsidRDefault="00457A60" w:rsidP="00364A56">
            <w:pPr>
              <w:pStyle w:val="NoSpacing"/>
            </w:pPr>
          </w:p>
        </w:tc>
      </w:tr>
      <w:tr w:rsidR="00457A60" w14:paraId="07E20933" w14:textId="77777777" w:rsidTr="00364A56">
        <w:tc>
          <w:tcPr>
            <w:tcW w:w="9242" w:type="dxa"/>
          </w:tcPr>
          <w:p w14:paraId="5498E04F" w14:textId="666DF07A" w:rsidR="00457A60" w:rsidRDefault="00457A60" w:rsidP="00364A56">
            <w:pPr>
              <w:pStyle w:val="NoSpacing"/>
            </w:pPr>
            <w:r>
              <w:t>Reading:</w:t>
            </w:r>
          </w:p>
        </w:tc>
      </w:tr>
    </w:tbl>
    <w:p w14:paraId="28AD429A" w14:textId="77777777" w:rsidR="00B62164" w:rsidRDefault="00B62164" w:rsidP="00B62164"/>
    <w:p w14:paraId="07322019" w14:textId="77777777" w:rsidR="00457A60" w:rsidRDefault="00457A60" w:rsidP="00B62164"/>
    <w:tbl>
      <w:tblPr>
        <w:tblStyle w:val="TableGrid"/>
        <w:tblW w:w="0" w:type="auto"/>
        <w:tblLook w:val="04A0" w:firstRow="1" w:lastRow="0" w:firstColumn="1" w:lastColumn="0" w:noHBand="0" w:noVBand="1"/>
      </w:tblPr>
      <w:tblGrid>
        <w:gridCol w:w="9242"/>
      </w:tblGrid>
      <w:tr w:rsidR="00457A60" w14:paraId="2B1CCF42" w14:textId="77777777" w:rsidTr="00364A56">
        <w:tc>
          <w:tcPr>
            <w:tcW w:w="9242" w:type="dxa"/>
          </w:tcPr>
          <w:p w14:paraId="6847F206" w14:textId="34A3E812" w:rsidR="00457A60" w:rsidRDefault="00457A60" w:rsidP="00364A56">
            <w:pPr>
              <w:pStyle w:val="NoSpacing"/>
            </w:pPr>
            <w:r>
              <w:t>Weekend 11a</w:t>
            </w:r>
          </w:p>
        </w:tc>
      </w:tr>
      <w:tr w:rsidR="00457A60" w14:paraId="624A4F75" w14:textId="77777777" w:rsidTr="00364A56">
        <w:tc>
          <w:tcPr>
            <w:tcW w:w="9242" w:type="dxa"/>
          </w:tcPr>
          <w:p w14:paraId="0B47F338" w14:textId="1FF6DFD7" w:rsidR="00457A60" w:rsidRDefault="00457A60" w:rsidP="00364A56">
            <w:pPr>
              <w:pStyle w:val="NoSpacing"/>
            </w:pPr>
            <w:r>
              <w:t>Diagnosis and Assessment</w:t>
            </w:r>
          </w:p>
        </w:tc>
      </w:tr>
      <w:tr w:rsidR="00457A60" w14:paraId="36AEEC23" w14:textId="77777777" w:rsidTr="00364A56">
        <w:tc>
          <w:tcPr>
            <w:tcW w:w="9242" w:type="dxa"/>
          </w:tcPr>
          <w:p w14:paraId="5CF5FB2B" w14:textId="77777777" w:rsidR="00457A60" w:rsidRPr="00557059" w:rsidRDefault="00457A60" w:rsidP="00457A60">
            <w:r w:rsidRPr="00557059">
              <w:t>Indicative</w:t>
            </w:r>
            <w:r>
              <w:t xml:space="preserve"> </w:t>
            </w:r>
            <w:r w:rsidRPr="00557059">
              <w:t>Content</w:t>
            </w:r>
          </w:p>
          <w:p w14:paraId="63B18612" w14:textId="77777777" w:rsidR="00457A60" w:rsidRPr="007836AC" w:rsidRDefault="00457A60" w:rsidP="00457A60">
            <w:pPr>
              <w:pStyle w:val="ListParagraph"/>
              <w:numPr>
                <w:ilvl w:val="0"/>
                <w:numId w:val="11"/>
              </w:numPr>
            </w:pPr>
            <w:r w:rsidRPr="00557059">
              <w:t>Making</w:t>
            </w:r>
            <w:r>
              <w:t xml:space="preserve"> </w:t>
            </w:r>
            <w:r w:rsidRPr="00557059">
              <w:t>a</w:t>
            </w:r>
            <w:r>
              <w:t xml:space="preserve"> </w:t>
            </w:r>
            <w:r w:rsidRPr="00557059">
              <w:t>TA</w:t>
            </w:r>
            <w:r>
              <w:t xml:space="preserve"> </w:t>
            </w:r>
            <w:r w:rsidRPr="00557059">
              <w:t>diagnosis</w:t>
            </w:r>
            <w:r>
              <w:t xml:space="preserve"> or conceptualisation</w:t>
            </w:r>
          </w:p>
          <w:p w14:paraId="2C715E7F" w14:textId="77777777" w:rsidR="00457A60" w:rsidRPr="007836AC" w:rsidRDefault="00457A60" w:rsidP="00457A60">
            <w:pPr>
              <w:pStyle w:val="ListParagraph"/>
              <w:numPr>
                <w:ilvl w:val="0"/>
                <w:numId w:val="11"/>
              </w:numPr>
            </w:pPr>
            <w:r w:rsidRPr="00557059">
              <w:t>Mental</w:t>
            </w:r>
            <w:r>
              <w:t xml:space="preserve"> </w:t>
            </w:r>
            <w:r w:rsidRPr="00557059">
              <w:t>health</w:t>
            </w:r>
            <w:r>
              <w:t xml:space="preserve"> </w:t>
            </w:r>
            <w:r w:rsidRPr="00557059">
              <w:t>assessment</w:t>
            </w:r>
            <w:r>
              <w:t xml:space="preserve"> </w:t>
            </w:r>
            <w:r w:rsidRPr="00557059">
              <w:t>tools</w:t>
            </w:r>
          </w:p>
          <w:p w14:paraId="1442EE94" w14:textId="77777777" w:rsidR="00457A60" w:rsidRPr="007836AC" w:rsidRDefault="00457A60" w:rsidP="00457A60">
            <w:pPr>
              <w:pStyle w:val="ListParagraph"/>
              <w:numPr>
                <w:ilvl w:val="0"/>
                <w:numId w:val="11"/>
              </w:numPr>
            </w:pPr>
            <w:r w:rsidRPr="00557059">
              <w:t>Working</w:t>
            </w:r>
            <w:r>
              <w:t xml:space="preserve"> </w:t>
            </w:r>
            <w:r w:rsidRPr="00557059">
              <w:t>with</w:t>
            </w:r>
            <w:r>
              <w:t xml:space="preserve"> </w:t>
            </w:r>
            <w:r w:rsidRPr="00557059">
              <w:t>medication</w:t>
            </w:r>
          </w:p>
          <w:p w14:paraId="66C75F55" w14:textId="77777777" w:rsidR="00457A60" w:rsidRPr="00CD009A" w:rsidRDefault="00457A60" w:rsidP="00457A60">
            <w:pPr>
              <w:pStyle w:val="ListParagraph"/>
              <w:numPr>
                <w:ilvl w:val="0"/>
                <w:numId w:val="10"/>
              </w:numPr>
            </w:pPr>
            <w:r w:rsidRPr="00557059">
              <w:t>Introduction</w:t>
            </w:r>
            <w:r>
              <w:t xml:space="preserve"> </w:t>
            </w:r>
            <w:r w:rsidRPr="00557059">
              <w:t>to</w:t>
            </w:r>
            <w:r>
              <w:t xml:space="preserve"> </w:t>
            </w:r>
            <w:r w:rsidRPr="00557059">
              <w:t>DSM</w:t>
            </w:r>
            <w:r>
              <w:t xml:space="preserve"> </w:t>
            </w:r>
            <w:r w:rsidRPr="00557059">
              <w:t>V</w:t>
            </w:r>
            <w:r>
              <w:t>.</w:t>
            </w:r>
            <w:r w:rsidRPr="00CD009A">
              <w:t xml:space="preserve"> </w:t>
            </w:r>
          </w:p>
          <w:p w14:paraId="09A1293B" w14:textId="77777777" w:rsidR="00457A60" w:rsidRPr="00557059" w:rsidRDefault="00457A60" w:rsidP="00457A60">
            <w:pPr>
              <w:pStyle w:val="ListParagraph"/>
              <w:numPr>
                <w:ilvl w:val="0"/>
                <w:numId w:val="10"/>
              </w:numPr>
            </w:pPr>
            <w:r w:rsidRPr="00557059">
              <w:t>To</w:t>
            </w:r>
            <w:r>
              <w:t xml:space="preserve"> evaluate and critique </w:t>
            </w:r>
            <w:r w:rsidRPr="00557059">
              <w:t>the</w:t>
            </w:r>
            <w:r>
              <w:t xml:space="preserve"> </w:t>
            </w:r>
            <w:r w:rsidRPr="00557059">
              <w:t>advantages,</w:t>
            </w:r>
            <w:r>
              <w:t xml:space="preserve"> </w:t>
            </w:r>
            <w:r w:rsidRPr="00557059">
              <w:t>disadvantages</w:t>
            </w:r>
            <w:r>
              <w:t xml:space="preserve"> </w:t>
            </w:r>
            <w:r w:rsidRPr="00557059">
              <w:t>and</w:t>
            </w:r>
            <w:r>
              <w:t xml:space="preserve"> </w:t>
            </w:r>
            <w:r w:rsidRPr="00557059">
              <w:t>limitations</w:t>
            </w:r>
            <w:r>
              <w:t xml:space="preserve"> </w:t>
            </w:r>
            <w:r w:rsidRPr="00557059">
              <w:t>of</w:t>
            </w:r>
            <w:r>
              <w:t xml:space="preserve"> </w:t>
            </w:r>
            <w:r w:rsidRPr="00557059">
              <w:t>diagnosis</w:t>
            </w:r>
            <w:r>
              <w:t>.</w:t>
            </w:r>
          </w:p>
          <w:p w14:paraId="74853E2B" w14:textId="77777777" w:rsidR="00457A60" w:rsidRDefault="00457A60" w:rsidP="00364A56">
            <w:pPr>
              <w:pStyle w:val="NoSpacing"/>
            </w:pPr>
          </w:p>
        </w:tc>
      </w:tr>
      <w:tr w:rsidR="00457A60" w14:paraId="44B34178" w14:textId="77777777" w:rsidTr="00364A56">
        <w:tc>
          <w:tcPr>
            <w:tcW w:w="9242" w:type="dxa"/>
          </w:tcPr>
          <w:p w14:paraId="1F559CC0" w14:textId="77777777" w:rsidR="00457A60" w:rsidRDefault="00457A60" w:rsidP="00364A56">
            <w:pPr>
              <w:pStyle w:val="NoSpacing"/>
            </w:pPr>
            <w:r>
              <w:t>Reading:</w:t>
            </w:r>
          </w:p>
          <w:p w14:paraId="58739AB5" w14:textId="77777777" w:rsidR="00457A60" w:rsidRPr="00557059" w:rsidRDefault="00457A60" w:rsidP="00457A60">
            <w:r w:rsidRPr="00557059">
              <w:rPr>
                <w:shd w:val="clear" w:color="auto" w:fill="FFFFFF"/>
              </w:rPr>
              <w:t>American</w:t>
            </w:r>
            <w:r>
              <w:rPr>
                <w:shd w:val="clear" w:color="auto" w:fill="FFFFFF"/>
              </w:rPr>
              <w:t xml:space="preserve"> </w:t>
            </w:r>
            <w:r w:rsidRPr="00557059">
              <w:rPr>
                <w:shd w:val="clear" w:color="auto" w:fill="FFFFFF"/>
              </w:rPr>
              <w:t>Psychiatric</w:t>
            </w:r>
            <w:r>
              <w:rPr>
                <w:shd w:val="clear" w:color="auto" w:fill="FFFFFF"/>
              </w:rPr>
              <w:t xml:space="preserve"> </w:t>
            </w:r>
            <w:r w:rsidRPr="00557059">
              <w:rPr>
                <w:shd w:val="clear" w:color="auto" w:fill="FFFFFF"/>
              </w:rPr>
              <w:t>Association.</w:t>
            </w:r>
            <w:r>
              <w:rPr>
                <w:shd w:val="clear" w:color="auto" w:fill="FFFFFF"/>
              </w:rPr>
              <w:t xml:space="preserve"> </w:t>
            </w:r>
            <w:r w:rsidRPr="00557059">
              <w:rPr>
                <w:shd w:val="clear" w:color="auto" w:fill="FFFFFF"/>
              </w:rPr>
              <w:t>(2013).</w:t>
            </w:r>
            <w:r>
              <w:rPr>
                <w:rStyle w:val="apple-converted-space"/>
                <w:rFonts w:cs="Arial"/>
                <w:szCs w:val="20"/>
                <w:shd w:val="clear" w:color="auto" w:fill="FFFFFF"/>
              </w:rPr>
              <w:t xml:space="preserve"> </w:t>
            </w:r>
            <w:r w:rsidRPr="00557059">
              <w:rPr>
                <w:i/>
                <w:iCs/>
                <w:shd w:val="clear" w:color="auto" w:fill="FFFFFF"/>
              </w:rPr>
              <w:t>Diagnostic</w:t>
            </w:r>
            <w:r>
              <w:rPr>
                <w:i/>
                <w:iCs/>
                <w:shd w:val="clear" w:color="auto" w:fill="FFFFFF"/>
              </w:rPr>
              <w:t xml:space="preserve"> </w:t>
            </w:r>
            <w:r w:rsidRPr="00557059">
              <w:rPr>
                <w:i/>
                <w:iCs/>
                <w:shd w:val="clear" w:color="auto" w:fill="FFFFFF"/>
              </w:rPr>
              <w:t>and</w:t>
            </w:r>
            <w:r>
              <w:rPr>
                <w:i/>
                <w:iCs/>
                <w:shd w:val="clear" w:color="auto" w:fill="FFFFFF"/>
              </w:rPr>
              <w:t xml:space="preserve"> </w:t>
            </w:r>
            <w:r w:rsidRPr="00557059">
              <w:rPr>
                <w:i/>
                <w:iCs/>
                <w:shd w:val="clear" w:color="auto" w:fill="FFFFFF"/>
              </w:rPr>
              <w:t>statistical</w:t>
            </w:r>
            <w:r>
              <w:rPr>
                <w:i/>
                <w:iCs/>
                <w:shd w:val="clear" w:color="auto" w:fill="FFFFFF"/>
              </w:rPr>
              <w:t xml:space="preserve"> </w:t>
            </w:r>
            <w:r w:rsidRPr="00557059">
              <w:rPr>
                <w:i/>
                <w:iCs/>
                <w:shd w:val="clear" w:color="auto" w:fill="FFFFFF"/>
              </w:rPr>
              <w:t>manual</w:t>
            </w:r>
            <w:r>
              <w:rPr>
                <w:i/>
                <w:iCs/>
                <w:shd w:val="clear" w:color="auto" w:fill="FFFFFF"/>
              </w:rPr>
              <w:t xml:space="preserve"> </w:t>
            </w:r>
            <w:r w:rsidRPr="00557059">
              <w:rPr>
                <w:i/>
                <w:iCs/>
                <w:shd w:val="clear" w:color="auto" w:fill="FFFFFF"/>
              </w:rPr>
              <w:t>of</w:t>
            </w:r>
            <w:r>
              <w:rPr>
                <w:i/>
                <w:iCs/>
                <w:shd w:val="clear" w:color="auto" w:fill="FFFFFF"/>
              </w:rPr>
              <w:t xml:space="preserve"> </w:t>
            </w:r>
            <w:r w:rsidRPr="00557059">
              <w:rPr>
                <w:i/>
                <w:iCs/>
                <w:shd w:val="clear" w:color="auto" w:fill="FFFFFF"/>
              </w:rPr>
              <w:t>mental</w:t>
            </w:r>
            <w:r>
              <w:rPr>
                <w:i/>
                <w:iCs/>
                <w:shd w:val="clear" w:color="auto" w:fill="FFFFFF"/>
              </w:rPr>
              <w:t xml:space="preserve"> </w:t>
            </w:r>
            <w:r w:rsidRPr="00557059">
              <w:rPr>
                <w:i/>
                <w:iCs/>
                <w:shd w:val="clear" w:color="auto" w:fill="FFFFFF"/>
              </w:rPr>
              <w:t>disorders,</w:t>
            </w:r>
            <w:r>
              <w:rPr>
                <w:i/>
                <w:iCs/>
                <w:shd w:val="clear" w:color="auto" w:fill="FFFFFF"/>
              </w:rPr>
              <w:t xml:space="preserve"> </w:t>
            </w:r>
            <w:r w:rsidRPr="00557059">
              <w:rPr>
                <w:i/>
                <w:iCs/>
                <w:shd w:val="clear" w:color="auto" w:fill="FFFFFF"/>
              </w:rPr>
              <w:t>(DSM-5®)</w:t>
            </w:r>
            <w:r w:rsidRPr="00557059">
              <w:rPr>
                <w:shd w:val="clear" w:color="auto" w:fill="FFFFFF"/>
              </w:rPr>
              <w:t>.</w:t>
            </w:r>
            <w:r>
              <w:rPr>
                <w:shd w:val="clear" w:color="auto" w:fill="FFFFFF"/>
              </w:rPr>
              <w:t xml:space="preserve"> </w:t>
            </w:r>
            <w:r w:rsidRPr="00557059">
              <w:rPr>
                <w:shd w:val="clear" w:color="auto" w:fill="FFFFFF"/>
              </w:rPr>
              <w:t>American</w:t>
            </w:r>
            <w:r>
              <w:rPr>
                <w:shd w:val="clear" w:color="auto" w:fill="FFFFFF"/>
              </w:rPr>
              <w:t xml:space="preserve"> </w:t>
            </w:r>
            <w:r w:rsidRPr="00557059">
              <w:rPr>
                <w:shd w:val="clear" w:color="auto" w:fill="FFFFFF"/>
              </w:rPr>
              <w:t>Psychiatric</w:t>
            </w:r>
            <w:r>
              <w:rPr>
                <w:shd w:val="clear" w:color="auto" w:fill="FFFFFF"/>
              </w:rPr>
              <w:t xml:space="preserve"> </w:t>
            </w:r>
            <w:r w:rsidRPr="00557059">
              <w:rPr>
                <w:shd w:val="clear" w:color="auto" w:fill="FFFFFF"/>
              </w:rPr>
              <w:t>Pub.</w:t>
            </w:r>
          </w:p>
          <w:p w14:paraId="66030331" w14:textId="77777777" w:rsidR="00457A60" w:rsidRPr="00557059" w:rsidRDefault="00457A60" w:rsidP="00457A60">
            <w:pPr>
              <w:rPr>
                <w:shd w:val="clear" w:color="auto" w:fill="FFFFFF"/>
              </w:rPr>
            </w:pPr>
            <w:r>
              <w:rPr>
                <w:shd w:val="clear" w:color="auto" w:fill="FFFFFF"/>
              </w:rPr>
              <w:t xml:space="preserve"> </w:t>
            </w:r>
            <w:r w:rsidRPr="00557059">
              <w:rPr>
                <w:shd w:val="clear" w:color="auto" w:fill="FFFFFF"/>
              </w:rPr>
              <w:t>Clarkson,</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(1989).</w:t>
            </w:r>
            <w:r>
              <w:rPr>
                <w:shd w:val="clear" w:color="auto" w:fill="FFFFFF"/>
              </w:rPr>
              <w:t xml:space="preserve"> </w:t>
            </w:r>
            <w:proofErr w:type="spellStart"/>
            <w:r w:rsidRPr="00557059">
              <w:rPr>
                <w:shd w:val="clear" w:color="auto" w:fill="FFFFFF"/>
              </w:rPr>
              <w:t>Metaperspectives</w:t>
            </w:r>
            <w:proofErr w:type="spellEnd"/>
            <w:r>
              <w:rPr>
                <w:shd w:val="clear" w:color="auto" w:fill="FFFFFF"/>
              </w:rPr>
              <w:t xml:space="preserve"> </w:t>
            </w:r>
            <w:r w:rsidRPr="00557059">
              <w:rPr>
                <w:shd w:val="clear" w:color="auto" w:fill="FFFFFF"/>
              </w:rPr>
              <w:t>on</w:t>
            </w:r>
            <w:r>
              <w:rPr>
                <w:shd w:val="clear" w:color="auto" w:fill="FFFFFF"/>
              </w:rPr>
              <w:t xml:space="preserve"> </w:t>
            </w:r>
            <w:r w:rsidRPr="00557059">
              <w:rPr>
                <w:shd w:val="clear" w:color="auto" w:fill="FFFFFF"/>
              </w:rPr>
              <w:t>diagnosis.</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19</w:t>
            </w:r>
            <w:r w:rsidRPr="00557059">
              <w:rPr>
                <w:shd w:val="clear" w:color="auto" w:fill="FFFFFF"/>
              </w:rPr>
              <w:t>(1),</w:t>
            </w:r>
            <w:r>
              <w:rPr>
                <w:shd w:val="clear" w:color="auto" w:fill="FFFFFF"/>
              </w:rPr>
              <w:t xml:space="preserve"> p</w:t>
            </w:r>
            <w:r w:rsidRPr="00557059">
              <w:rPr>
                <w:shd w:val="clear" w:color="auto" w:fill="FFFFFF"/>
              </w:rPr>
              <w:t>45-50.</w:t>
            </w:r>
          </w:p>
          <w:p w14:paraId="1C9E6F28" w14:textId="77777777" w:rsidR="00457A60" w:rsidRDefault="00457A60" w:rsidP="00457A60">
            <w:pPr>
              <w:rPr>
                <w:shd w:val="clear" w:color="auto" w:fill="FFFFFF"/>
              </w:rPr>
            </w:pPr>
            <w:r>
              <w:rPr>
                <w:shd w:val="clear" w:color="auto" w:fill="FFFFFF"/>
              </w:rPr>
              <w:t>Clarkson, P.</w:t>
            </w:r>
            <w:r>
              <w:rPr>
                <w:rStyle w:val="apple-converted-space"/>
                <w:rFonts w:cs="Arial"/>
                <w:szCs w:val="20"/>
                <w:shd w:val="clear" w:color="auto" w:fill="FFFFFF"/>
              </w:rPr>
              <w:t xml:space="preserve"> (2013) </w:t>
            </w:r>
            <w:r>
              <w:rPr>
                <w:shd w:val="clear" w:color="auto" w:fill="FFFFFF"/>
              </w:rPr>
              <w:t>Transactional analysis psychotherapy: An integrated approach. Routledge.</w:t>
            </w:r>
          </w:p>
          <w:p w14:paraId="051B0AC8" w14:textId="77777777" w:rsidR="00457A60" w:rsidRPr="00557059" w:rsidRDefault="00457A60" w:rsidP="00457A60">
            <w:pPr>
              <w:rPr>
                <w:shd w:val="clear" w:color="auto" w:fill="FFFFFF"/>
              </w:rPr>
            </w:pPr>
            <w:r w:rsidRPr="00557059">
              <w:rPr>
                <w:shd w:val="clear" w:color="auto" w:fill="FFFFFF"/>
              </w:rPr>
              <w:t>James,</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(1986).</w:t>
            </w:r>
            <w:r>
              <w:rPr>
                <w:shd w:val="clear" w:color="auto" w:fill="FFFFFF"/>
              </w:rPr>
              <w:t xml:space="preserve"> </w:t>
            </w:r>
            <w:r w:rsidRPr="00557059">
              <w:rPr>
                <w:shd w:val="clear" w:color="auto" w:fill="FFFFFF"/>
              </w:rPr>
              <w:t>Diagnosis</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treatment</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ego</w:t>
            </w:r>
            <w:r>
              <w:rPr>
                <w:shd w:val="clear" w:color="auto" w:fill="FFFFFF"/>
              </w:rPr>
              <w:t xml:space="preserve"> </w:t>
            </w:r>
            <w:r w:rsidRPr="00557059">
              <w:rPr>
                <w:shd w:val="clear" w:color="auto" w:fill="FFFFFF"/>
              </w:rPr>
              <w:t>state</w:t>
            </w:r>
            <w:r>
              <w:rPr>
                <w:shd w:val="clear" w:color="auto" w:fill="FFFFFF"/>
              </w:rPr>
              <w:t xml:space="preserve"> </w:t>
            </w:r>
            <w:r w:rsidRPr="00557059">
              <w:rPr>
                <w:shd w:val="clear" w:color="auto" w:fill="FFFFFF"/>
              </w:rPr>
              <w:t>boundary</w:t>
            </w:r>
            <w:r>
              <w:rPr>
                <w:shd w:val="clear" w:color="auto" w:fill="FFFFFF"/>
              </w:rPr>
              <w:t xml:space="preserve"> </w:t>
            </w:r>
            <w:r w:rsidRPr="00557059">
              <w:rPr>
                <w:shd w:val="clear" w:color="auto" w:fill="FFFFFF"/>
              </w:rPr>
              <w:t>problems.</w:t>
            </w:r>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16</w:t>
            </w:r>
            <w:r w:rsidRPr="00557059">
              <w:rPr>
                <w:shd w:val="clear" w:color="auto" w:fill="FFFFFF"/>
              </w:rPr>
              <w:t>(3),</w:t>
            </w:r>
            <w:r>
              <w:rPr>
                <w:shd w:val="clear" w:color="auto" w:fill="FFFFFF"/>
              </w:rPr>
              <w:t xml:space="preserve"> p</w:t>
            </w:r>
            <w:r w:rsidRPr="00557059">
              <w:rPr>
                <w:shd w:val="clear" w:color="auto" w:fill="FFFFFF"/>
              </w:rPr>
              <w:t>188-196.</w:t>
            </w:r>
            <w:r>
              <w:rPr>
                <w:shd w:val="clear" w:color="auto" w:fill="FFFFFF"/>
              </w:rPr>
              <w:t xml:space="preserve"> </w:t>
            </w:r>
          </w:p>
          <w:p w14:paraId="79794570" w14:textId="77777777" w:rsidR="00457A60" w:rsidRPr="00557059" w:rsidRDefault="00457A60" w:rsidP="00457A60">
            <w:pPr>
              <w:rPr>
                <w:shd w:val="clear" w:color="auto" w:fill="FFFFFF"/>
              </w:rPr>
            </w:pPr>
            <w:proofErr w:type="spellStart"/>
            <w:r w:rsidRPr="00557059">
              <w:rPr>
                <w:shd w:val="clear" w:color="auto" w:fill="FFFFFF"/>
              </w:rPr>
              <w:t>Joines</w:t>
            </w:r>
            <w:proofErr w:type="spellEnd"/>
            <w:r w:rsidRPr="00557059">
              <w:rPr>
                <w:shd w:val="clear" w:color="auto" w:fill="FFFFFF"/>
              </w:rPr>
              <w:t>,</w:t>
            </w:r>
            <w:r>
              <w:rPr>
                <w:shd w:val="clear" w:color="auto" w:fill="FFFFFF"/>
              </w:rPr>
              <w:t xml:space="preserve"> </w:t>
            </w:r>
            <w:r w:rsidRPr="00557059">
              <w:rPr>
                <w:shd w:val="clear" w:color="auto" w:fill="FFFFFF"/>
              </w:rPr>
              <w:t>V.</w:t>
            </w:r>
            <w:r>
              <w:rPr>
                <w:shd w:val="clear" w:color="auto" w:fill="FFFFFF"/>
              </w:rPr>
              <w:t xml:space="preserve"> </w:t>
            </w:r>
            <w:r w:rsidRPr="00557059">
              <w:rPr>
                <w:shd w:val="clear" w:color="auto" w:fill="FFFFFF"/>
              </w:rPr>
              <w:t>(1988).</w:t>
            </w:r>
            <w:r>
              <w:rPr>
                <w:shd w:val="clear" w:color="auto" w:fill="FFFFFF"/>
              </w:rPr>
              <w:t xml:space="preserve"> </w:t>
            </w:r>
            <w:r w:rsidRPr="00557059">
              <w:rPr>
                <w:shd w:val="clear" w:color="auto" w:fill="FFFFFF"/>
              </w:rPr>
              <w:t>Diagnosis</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treatment</w:t>
            </w:r>
            <w:r>
              <w:rPr>
                <w:shd w:val="clear" w:color="auto" w:fill="FFFFFF"/>
              </w:rPr>
              <w:t xml:space="preserve"> </w:t>
            </w:r>
            <w:r w:rsidRPr="00557059">
              <w:rPr>
                <w:shd w:val="clear" w:color="auto" w:fill="FFFFFF"/>
              </w:rPr>
              <w:t>planning</w:t>
            </w:r>
            <w:r>
              <w:rPr>
                <w:shd w:val="clear" w:color="auto" w:fill="FFFFFF"/>
              </w:rPr>
              <w:t xml:space="preserve"> </w:t>
            </w:r>
            <w:r w:rsidRPr="00557059">
              <w:rPr>
                <w:shd w:val="clear" w:color="auto" w:fill="FFFFFF"/>
              </w:rPr>
              <w:t>using</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transactional</w:t>
            </w:r>
            <w:r>
              <w:rPr>
                <w:shd w:val="clear" w:color="auto" w:fill="FFFFFF"/>
              </w:rPr>
              <w:t xml:space="preserve"> </w:t>
            </w:r>
            <w:r w:rsidRPr="00557059">
              <w:rPr>
                <w:shd w:val="clear" w:color="auto" w:fill="FFFFFF"/>
              </w:rPr>
              <w:t>analysis</w:t>
            </w:r>
            <w:r>
              <w:rPr>
                <w:shd w:val="clear" w:color="auto" w:fill="FFFFFF"/>
              </w:rPr>
              <w:t xml:space="preserve"> </w:t>
            </w:r>
            <w:r w:rsidRPr="00557059">
              <w:rPr>
                <w:shd w:val="clear" w:color="auto" w:fill="FFFFFF"/>
              </w:rPr>
              <w:t>framework.</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18</w:t>
            </w:r>
            <w:r w:rsidRPr="00557059">
              <w:rPr>
                <w:shd w:val="clear" w:color="auto" w:fill="FFFFFF"/>
              </w:rPr>
              <w:t>(3),</w:t>
            </w:r>
            <w:r>
              <w:rPr>
                <w:shd w:val="clear" w:color="auto" w:fill="FFFFFF"/>
              </w:rPr>
              <w:t xml:space="preserve"> p</w:t>
            </w:r>
            <w:r w:rsidRPr="00557059">
              <w:rPr>
                <w:shd w:val="clear" w:color="auto" w:fill="FFFFFF"/>
              </w:rPr>
              <w:t>185-190.</w:t>
            </w:r>
          </w:p>
          <w:p w14:paraId="3C69CF07" w14:textId="77777777" w:rsidR="00457A60" w:rsidRDefault="00457A60" w:rsidP="00457A60">
            <w:proofErr w:type="spellStart"/>
            <w:r>
              <w:rPr>
                <w:shd w:val="clear" w:color="auto" w:fill="FFFFFF"/>
              </w:rPr>
              <w:t>Widdowson</w:t>
            </w:r>
            <w:proofErr w:type="spellEnd"/>
            <w:r>
              <w:rPr>
                <w:shd w:val="clear" w:color="auto" w:fill="FFFFFF"/>
              </w:rPr>
              <w:t>, M. (2009) Transactional analysis: 100 key points and techniques. Routledge.</w:t>
            </w:r>
          </w:p>
          <w:p w14:paraId="6FA5BF92" w14:textId="77777777" w:rsidR="00457A60" w:rsidRDefault="00457A60" w:rsidP="00364A56">
            <w:pPr>
              <w:pStyle w:val="NoSpacing"/>
            </w:pPr>
          </w:p>
        </w:tc>
      </w:tr>
    </w:tbl>
    <w:p w14:paraId="29060DB0" w14:textId="77777777" w:rsidR="00457A60" w:rsidRDefault="00457A60" w:rsidP="00B62164"/>
    <w:tbl>
      <w:tblPr>
        <w:tblStyle w:val="TableGrid"/>
        <w:tblW w:w="0" w:type="auto"/>
        <w:tblLook w:val="04A0" w:firstRow="1" w:lastRow="0" w:firstColumn="1" w:lastColumn="0" w:noHBand="0" w:noVBand="1"/>
      </w:tblPr>
      <w:tblGrid>
        <w:gridCol w:w="9242"/>
      </w:tblGrid>
      <w:tr w:rsidR="00457A60" w14:paraId="500B9999" w14:textId="77777777" w:rsidTr="00364A56">
        <w:tc>
          <w:tcPr>
            <w:tcW w:w="9242" w:type="dxa"/>
          </w:tcPr>
          <w:p w14:paraId="2BE374FB" w14:textId="662998BA" w:rsidR="00457A60" w:rsidRDefault="00457A60" w:rsidP="00364A56">
            <w:pPr>
              <w:pStyle w:val="NoSpacing"/>
            </w:pPr>
            <w:r>
              <w:t>Weekend 12a</w:t>
            </w:r>
          </w:p>
        </w:tc>
      </w:tr>
      <w:tr w:rsidR="00457A60" w14:paraId="58A4D6A9" w14:textId="77777777" w:rsidTr="00364A56">
        <w:tc>
          <w:tcPr>
            <w:tcW w:w="9242" w:type="dxa"/>
          </w:tcPr>
          <w:p w14:paraId="6810694E" w14:textId="38D3BB59" w:rsidR="00457A60" w:rsidRDefault="00457A60" w:rsidP="00364A56">
            <w:pPr>
              <w:pStyle w:val="NoSpacing"/>
            </w:pPr>
            <w:r>
              <w:t>Modalities: Gestalt</w:t>
            </w:r>
          </w:p>
        </w:tc>
      </w:tr>
      <w:tr w:rsidR="00457A60" w14:paraId="026FEA57" w14:textId="77777777" w:rsidTr="00364A56">
        <w:tc>
          <w:tcPr>
            <w:tcW w:w="9242" w:type="dxa"/>
          </w:tcPr>
          <w:p w14:paraId="46CBFEDD" w14:textId="77777777" w:rsidR="00457A60" w:rsidRDefault="00457A60" w:rsidP="00364A56">
            <w:pPr>
              <w:pStyle w:val="NoSpacing"/>
            </w:pPr>
            <w:r>
              <w:t>Indicative Content</w:t>
            </w:r>
          </w:p>
          <w:p w14:paraId="1AFD4C97" w14:textId="77777777" w:rsidR="00457A60" w:rsidRDefault="00457A60" w:rsidP="00364A56">
            <w:pPr>
              <w:pStyle w:val="NoSpacing"/>
            </w:pPr>
          </w:p>
        </w:tc>
      </w:tr>
      <w:tr w:rsidR="00457A60" w14:paraId="6690E95C" w14:textId="77777777" w:rsidTr="00364A56">
        <w:tc>
          <w:tcPr>
            <w:tcW w:w="9242" w:type="dxa"/>
          </w:tcPr>
          <w:p w14:paraId="1A7DC8E6" w14:textId="77777777" w:rsidR="00457A60" w:rsidRDefault="00457A60" w:rsidP="00364A56">
            <w:pPr>
              <w:pStyle w:val="NoSpacing"/>
            </w:pPr>
            <w:r>
              <w:t>Reading:</w:t>
            </w:r>
          </w:p>
        </w:tc>
      </w:tr>
    </w:tbl>
    <w:p w14:paraId="0AA8C249" w14:textId="77777777" w:rsidR="00457A60" w:rsidRPr="00B62164" w:rsidRDefault="00457A60" w:rsidP="00B62164"/>
    <w:tbl>
      <w:tblPr>
        <w:tblStyle w:val="TableGrid"/>
        <w:tblW w:w="0" w:type="auto"/>
        <w:tblLook w:val="04A0" w:firstRow="1" w:lastRow="0" w:firstColumn="1" w:lastColumn="0" w:noHBand="0" w:noVBand="1"/>
      </w:tblPr>
      <w:tblGrid>
        <w:gridCol w:w="9242"/>
      </w:tblGrid>
      <w:tr w:rsidR="00457A60" w14:paraId="45B8E1DF" w14:textId="77777777" w:rsidTr="00364A56">
        <w:tc>
          <w:tcPr>
            <w:tcW w:w="9242" w:type="dxa"/>
          </w:tcPr>
          <w:p w14:paraId="60555C0A" w14:textId="6DD6B659" w:rsidR="00457A60" w:rsidRDefault="00457A60" w:rsidP="00364A56">
            <w:pPr>
              <w:pStyle w:val="NoSpacing"/>
            </w:pPr>
            <w:r>
              <w:lastRenderedPageBreak/>
              <w:t>Weekend 13a</w:t>
            </w:r>
          </w:p>
        </w:tc>
      </w:tr>
      <w:tr w:rsidR="00457A60" w14:paraId="7237B270" w14:textId="77777777" w:rsidTr="00364A56">
        <w:tc>
          <w:tcPr>
            <w:tcW w:w="9242" w:type="dxa"/>
          </w:tcPr>
          <w:p w14:paraId="60BDF39D" w14:textId="3BE402D0" w:rsidR="00457A60" w:rsidRDefault="00457A60" w:rsidP="00364A56">
            <w:pPr>
              <w:pStyle w:val="NoSpacing"/>
            </w:pPr>
            <w:r>
              <w:t>Existential, Endings and Bereavement</w:t>
            </w:r>
          </w:p>
        </w:tc>
      </w:tr>
      <w:tr w:rsidR="00457A60" w14:paraId="3B158F70" w14:textId="77777777" w:rsidTr="00364A56">
        <w:tc>
          <w:tcPr>
            <w:tcW w:w="9242" w:type="dxa"/>
          </w:tcPr>
          <w:p w14:paraId="5DC55BCF" w14:textId="77777777" w:rsidR="00457A60" w:rsidRDefault="00457A60" w:rsidP="00364A56">
            <w:pPr>
              <w:pStyle w:val="NoSpacing"/>
            </w:pPr>
            <w:r>
              <w:t>Indicative Content</w:t>
            </w:r>
          </w:p>
          <w:p w14:paraId="4A68C7EA" w14:textId="77777777" w:rsidR="00771755" w:rsidRPr="00557059" w:rsidRDefault="00771755" w:rsidP="00771755">
            <w:r>
              <w:t>Indicative Content</w:t>
            </w:r>
          </w:p>
          <w:p w14:paraId="30CA3CEE" w14:textId="77777777" w:rsidR="00771755" w:rsidRPr="00557059" w:rsidRDefault="00771755" w:rsidP="00771755">
            <w:pPr>
              <w:pStyle w:val="ListParagraph"/>
              <w:numPr>
                <w:ilvl w:val="0"/>
                <w:numId w:val="10"/>
              </w:numPr>
            </w:pPr>
            <w:r w:rsidRPr="00557059">
              <w:t>To</w:t>
            </w:r>
            <w:r>
              <w:t xml:space="preserve"> </w:t>
            </w:r>
            <w:r w:rsidRPr="00557059">
              <w:t>understand</w:t>
            </w:r>
            <w:r>
              <w:t xml:space="preserve"> </w:t>
            </w:r>
            <w:r w:rsidRPr="00557059">
              <w:t>the</w:t>
            </w:r>
            <w:r>
              <w:t xml:space="preserve"> </w:t>
            </w:r>
            <w:r w:rsidRPr="00557059">
              <w:t>grieving</w:t>
            </w:r>
            <w:r>
              <w:t xml:space="preserve"> </w:t>
            </w:r>
            <w:r w:rsidRPr="00557059">
              <w:t>and</w:t>
            </w:r>
            <w:r>
              <w:t xml:space="preserve"> </w:t>
            </w:r>
            <w:r w:rsidRPr="00557059">
              <w:t>mourning</w:t>
            </w:r>
            <w:r>
              <w:t xml:space="preserve"> </w:t>
            </w:r>
            <w:r w:rsidRPr="00557059">
              <w:t>process</w:t>
            </w:r>
            <w:r>
              <w:t xml:space="preserve"> </w:t>
            </w:r>
            <w:r w:rsidRPr="00557059">
              <w:t>and</w:t>
            </w:r>
            <w:r>
              <w:t xml:space="preserve"> </w:t>
            </w:r>
            <w:r w:rsidRPr="00557059">
              <w:t>work</w:t>
            </w:r>
            <w:r>
              <w:t xml:space="preserve"> </w:t>
            </w:r>
            <w:r w:rsidRPr="00557059">
              <w:t>with</w:t>
            </w:r>
            <w:r>
              <w:t xml:space="preserve"> </w:t>
            </w:r>
            <w:r w:rsidRPr="00557059">
              <w:t>clients.</w:t>
            </w:r>
          </w:p>
          <w:p w14:paraId="59903B52" w14:textId="77777777" w:rsidR="00771755" w:rsidRPr="00557059" w:rsidRDefault="00771755" w:rsidP="00771755">
            <w:pPr>
              <w:pStyle w:val="ListParagraph"/>
              <w:numPr>
                <w:ilvl w:val="0"/>
                <w:numId w:val="10"/>
              </w:numPr>
            </w:pPr>
            <w:r w:rsidRPr="00557059">
              <w:t>To</w:t>
            </w:r>
            <w:r>
              <w:t xml:space="preserve"> </w:t>
            </w:r>
            <w:r w:rsidRPr="00557059">
              <w:t>recognise</w:t>
            </w:r>
            <w:r>
              <w:t xml:space="preserve"> </w:t>
            </w:r>
            <w:r w:rsidRPr="00557059">
              <w:t>and</w:t>
            </w:r>
            <w:r>
              <w:t xml:space="preserve"> </w:t>
            </w:r>
            <w:r w:rsidRPr="00557059">
              <w:t>work</w:t>
            </w:r>
            <w:r>
              <w:t xml:space="preserve"> </w:t>
            </w:r>
            <w:r w:rsidRPr="00557059">
              <w:t>with</w:t>
            </w:r>
            <w:r>
              <w:t xml:space="preserve"> </w:t>
            </w:r>
            <w:r w:rsidRPr="00557059">
              <w:t>complex</w:t>
            </w:r>
            <w:r>
              <w:t xml:space="preserve"> </w:t>
            </w:r>
            <w:r w:rsidRPr="00557059">
              <w:t>grief</w:t>
            </w:r>
            <w:r>
              <w:t xml:space="preserve"> </w:t>
            </w:r>
            <w:r w:rsidRPr="00557059">
              <w:t>in</w:t>
            </w:r>
            <w:r>
              <w:t xml:space="preserve"> </w:t>
            </w:r>
            <w:r w:rsidRPr="00557059">
              <w:t>clients</w:t>
            </w:r>
            <w:r>
              <w:t>.</w:t>
            </w:r>
          </w:p>
          <w:p w14:paraId="0D408FDC" w14:textId="77777777" w:rsidR="00771755" w:rsidRPr="00557059" w:rsidRDefault="00771755" w:rsidP="00771755">
            <w:pPr>
              <w:pStyle w:val="ListParagraph"/>
              <w:numPr>
                <w:ilvl w:val="0"/>
                <w:numId w:val="11"/>
              </w:numPr>
            </w:pPr>
            <w:r w:rsidRPr="00557059">
              <w:t>Stages</w:t>
            </w:r>
            <w:r>
              <w:t xml:space="preserve"> </w:t>
            </w:r>
            <w:r w:rsidRPr="00557059">
              <w:t>and</w:t>
            </w:r>
            <w:r>
              <w:t xml:space="preserve"> </w:t>
            </w:r>
            <w:r w:rsidRPr="00557059">
              <w:t>tasks</w:t>
            </w:r>
            <w:r>
              <w:t xml:space="preserve"> </w:t>
            </w:r>
            <w:r w:rsidRPr="00557059">
              <w:t>of</w:t>
            </w:r>
            <w:r>
              <w:t xml:space="preserve"> </w:t>
            </w:r>
            <w:r w:rsidRPr="00557059">
              <w:t>mourning</w:t>
            </w:r>
          </w:p>
          <w:p w14:paraId="00DBA0F3" w14:textId="77777777" w:rsidR="00771755" w:rsidRDefault="00771755" w:rsidP="00771755">
            <w:pPr>
              <w:pStyle w:val="ListParagraph"/>
              <w:numPr>
                <w:ilvl w:val="0"/>
                <w:numId w:val="11"/>
              </w:numPr>
            </w:pPr>
            <w:r w:rsidRPr="00557059">
              <w:t>Complex</w:t>
            </w:r>
            <w:r>
              <w:t xml:space="preserve"> </w:t>
            </w:r>
            <w:r w:rsidRPr="00557059">
              <w:t>grief</w:t>
            </w:r>
          </w:p>
          <w:p w14:paraId="04BA3C55" w14:textId="77777777" w:rsidR="00771755" w:rsidRPr="00CD009A" w:rsidRDefault="00771755" w:rsidP="00771755">
            <w:pPr>
              <w:pStyle w:val="ListParagraph"/>
              <w:numPr>
                <w:ilvl w:val="0"/>
                <w:numId w:val="11"/>
              </w:numPr>
            </w:pPr>
            <w:r w:rsidRPr="00CD009A">
              <w:t>How to differentiate bereavement from spiritual crisis or severe mental illness.</w:t>
            </w:r>
          </w:p>
          <w:p w14:paraId="77A9493E" w14:textId="77777777" w:rsidR="00771755" w:rsidRPr="00557059" w:rsidRDefault="00771755" w:rsidP="00771755">
            <w:pPr>
              <w:pStyle w:val="ListParagraph"/>
              <w:numPr>
                <w:ilvl w:val="0"/>
                <w:numId w:val="11"/>
              </w:numPr>
            </w:pPr>
            <w:r w:rsidRPr="00557059">
              <w:t>Role</w:t>
            </w:r>
            <w:r>
              <w:t xml:space="preserve"> </w:t>
            </w:r>
            <w:r w:rsidRPr="00557059">
              <w:t>of</w:t>
            </w:r>
            <w:r>
              <w:t xml:space="preserve"> </w:t>
            </w:r>
            <w:r w:rsidRPr="00557059">
              <w:t>the</w:t>
            </w:r>
            <w:r>
              <w:t xml:space="preserve"> </w:t>
            </w:r>
            <w:r w:rsidRPr="00557059">
              <w:t>counsellor/therapist</w:t>
            </w:r>
          </w:p>
          <w:p w14:paraId="0B0B4528" w14:textId="346BB5FD" w:rsidR="00771755" w:rsidRDefault="00771755" w:rsidP="00771755">
            <w:pPr>
              <w:pStyle w:val="NoSpacing"/>
            </w:pPr>
            <w:r w:rsidRPr="00557059">
              <w:t>Existential</w:t>
            </w:r>
            <w:r>
              <w:t xml:space="preserve"> </w:t>
            </w:r>
            <w:r w:rsidRPr="00557059">
              <w:t>perspectives</w:t>
            </w:r>
            <w:r>
              <w:t xml:space="preserve"> </w:t>
            </w:r>
            <w:r w:rsidRPr="00557059">
              <w:t>on</w:t>
            </w:r>
            <w:r>
              <w:t xml:space="preserve"> </w:t>
            </w:r>
            <w:r w:rsidRPr="00557059">
              <w:t>death</w:t>
            </w:r>
            <w:r>
              <w:t xml:space="preserve"> </w:t>
            </w:r>
            <w:r w:rsidRPr="00557059">
              <w:t>and</w:t>
            </w:r>
            <w:r>
              <w:t xml:space="preserve"> </w:t>
            </w:r>
            <w:r w:rsidRPr="00557059">
              <w:t>dying.</w:t>
            </w:r>
          </w:p>
          <w:p w14:paraId="77600E67" w14:textId="77777777" w:rsidR="00457A60" w:rsidRDefault="00457A60" w:rsidP="00364A56">
            <w:pPr>
              <w:pStyle w:val="NoSpacing"/>
            </w:pPr>
          </w:p>
        </w:tc>
      </w:tr>
      <w:tr w:rsidR="00457A60" w14:paraId="580A0964" w14:textId="77777777" w:rsidTr="00364A56">
        <w:tc>
          <w:tcPr>
            <w:tcW w:w="9242" w:type="dxa"/>
          </w:tcPr>
          <w:p w14:paraId="1EA5184C" w14:textId="77777777" w:rsidR="00457A60" w:rsidRDefault="00457A60" w:rsidP="00364A56">
            <w:pPr>
              <w:pStyle w:val="NoSpacing"/>
            </w:pPr>
            <w:r>
              <w:t>Reading:</w:t>
            </w:r>
          </w:p>
          <w:p w14:paraId="3EA1DC1F" w14:textId="77777777" w:rsidR="00771755" w:rsidRDefault="00771755" w:rsidP="00771755">
            <w:r w:rsidRPr="00557059">
              <w:t>Reading</w:t>
            </w:r>
          </w:p>
          <w:p w14:paraId="62867A29" w14:textId="77777777" w:rsidR="00771755" w:rsidRPr="00CD009A" w:rsidRDefault="00771755" w:rsidP="00771755">
            <w:proofErr w:type="spellStart"/>
            <w:r w:rsidRPr="00CD009A">
              <w:rPr>
                <w:shd w:val="clear" w:color="auto" w:fill="FFFFFF"/>
              </w:rPr>
              <w:t>Grof</w:t>
            </w:r>
            <w:proofErr w:type="spellEnd"/>
            <w:r w:rsidRPr="00CD009A">
              <w:rPr>
                <w:shd w:val="clear" w:color="auto" w:fill="FFFFFF"/>
              </w:rPr>
              <w:t xml:space="preserve">, Stanislav, and Christina </w:t>
            </w:r>
            <w:proofErr w:type="spellStart"/>
            <w:r w:rsidRPr="00CD009A">
              <w:rPr>
                <w:shd w:val="clear" w:color="auto" w:fill="FFFFFF"/>
              </w:rPr>
              <w:t>Grof</w:t>
            </w:r>
            <w:proofErr w:type="spellEnd"/>
            <w:r w:rsidRPr="00CD009A">
              <w:rPr>
                <w:shd w:val="clear" w:color="auto" w:fill="FFFFFF"/>
              </w:rPr>
              <w:t>, eds.</w:t>
            </w:r>
            <w:r w:rsidRPr="00CD009A">
              <w:rPr>
                <w:rStyle w:val="apple-converted-space"/>
                <w:rFonts w:ascii="Arial" w:hAnsi="Arial" w:cs="Arial"/>
                <w:color w:val="FF0000"/>
                <w:szCs w:val="20"/>
                <w:shd w:val="clear" w:color="auto" w:fill="FFFFFF"/>
              </w:rPr>
              <w:t> </w:t>
            </w:r>
            <w:r w:rsidRPr="00CD009A">
              <w:rPr>
                <w:shd w:val="clear" w:color="auto" w:fill="FFFFFF"/>
              </w:rPr>
              <w:t xml:space="preserve">Spiritual emergency: When personal transformation becomes a crisis. JP </w:t>
            </w:r>
            <w:proofErr w:type="spellStart"/>
            <w:r w:rsidRPr="00CD009A">
              <w:rPr>
                <w:shd w:val="clear" w:color="auto" w:fill="FFFFFF"/>
              </w:rPr>
              <w:t>Tarcher</w:t>
            </w:r>
            <w:proofErr w:type="spellEnd"/>
            <w:r w:rsidRPr="00CD009A">
              <w:rPr>
                <w:shd w:val="clear" w:color="auto" w:fill="FFFFFF"/>
              </w:rPr>
              <w:t>, 1989.</w:t>
            </w:r>
          </w:p>
          <w:p w14:paraId="5C095C1F" w14:textId="77777777" w:rsidR="00771755" w:rsidRPr="00557059" w:rsidRDefault="00771755" w:rsidP="00771755">
            <w:r w:rsidRPr="00557059">
              <w:rPr>
                <w:shd w:val="clear" w:color="auto" w:fill="FFFFFF"/>
              </w:rPr>
              <w:t>Cornell,</w:t>
            </w:r>
            <w:r>
              <w:rPr>
                <w:shd w:val="clear" w:color="auto" w:fill="FFFFFF"/>
              </w:rPr>
              <w:t xml:space="preserve"> </w:t>
            </w:r>
            <w:r w:rsidRPr="00557059">
              <w:rPr>
                <w:shd w:val="clear" w:color="auto" w:fill="FFFFFF"/>
              </w:rPr>
              <w:t>W.</w:t>
            </w:r>
            <w:r>
              <w:rPr>
                <w:shd w:val="clear" w:color="auto" w:fill="FFFFFF"/>
              </w:rPr>
              <w:t xml:space="preserve"> </w:t>
            </w:r>
            <w:r w:rsidRPr="00557059">
              <w:rPr>
                <w:shd w:val="clear" w:color="auto" w:fill="FFFFFF"/>
              </w:rPr>
              <w:t>F.</w:t>
            </w:r>
            <w:r>
              <w:rPr>
                <w:shd w:val="clear" w:color="auto" w:fill="FFFFFF"/>
              </w:rPr>
              <w:t xml:space="preserve"> </w:t>
            </w:r>
            <w:r w:rsidRPr="00557059">
              <w:rPr>
                <w:shd w:val="clear" w:color="auto" w:fill="FFFFFF"/>
              </w:rPr>
              <w:t>(2014).</w:t>
            </w:r>
            <w:r>
              <w:rPr>
                <w:shd w:val="clear" w:color="auto" w:fill="FFFFFF"/>
              </w:rPr>
              <w:t xml:space="preserve"> </w:t>
            </w:r>
            <w:r w:rsidRPr="00557059">
              <w:rPr>
                <w:shd w:val="clear" w:color="auto" w:fill="FFFFFF"/>
              </w:rPr>
              <w:t>Grief,</w:t>
            </w:r>
            <w:r>
              <w:rPr>
                <w:shd w:val="clear" w:color="auto" w:fill="FFFFFF"/>
              </w:rPr>
              <w:t xml:space="preserve"> </w:t>
            </w:r>
            <w:r w:rsidRPr="00557059">
              <w:rPr>
                <w:shd w:val="clear" w:color="auto" w:fill="FFFFFF"/>
              </w:rPr>
              <w:t>Mourning,</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Meaning</w:t>
            </w:r>
            <w:r>
              <w:rPr>
                <w:shd w:val="clear" w:color="auto" w:fill="FFFFFF"/>
              </w:rPr>
              <w:t xml:space="preserve"> </w:t>
            </w:r>
            <w:r w:rsidRPr="00557059">
              <w:rPr>
                <w:shd w:val="clear" w:color="auto" w:fill="FFFFFF"/>
              </w:rPr>
              <w:t>In</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Personal</w:t>
            </w:r>
            <w:r>
              <w:rPr>
                <w:shd w:val="clear" w:color="auto" w:fill="FFFFFF"/>
              </w:rPr>
              <w:t xml:space="preserve"> </w:t>
            </w:r>
            <w:r w:rsidRPr="00557059">
              <w:rPr>
                <w:shd w:val="clear" w:color="auto" w:fill="FFFFFF"/>
              </w:rPr>
              <w:t>Voice.</w:t>
            </w:r>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44</w:t>
            </w:r>
            <w:r w:rsidRPr="00557059">
              <w:rPr>
                <w:shd w:val="clear" w:color="auto" w:fill="FFFFFF"/>
              </w:rPr>
              <w:t>(4),</w:t>
            </w:r>
            <w:r>
              <w:rPr>
                <w:shd w:val="clear" w:color="auto" w:fill="FFFFFF"/>
              </w:rPr>
              <w:t xml:space="preserve"> p</w:t>
            </w:r>
            <w:r w:rsidRPr="00557059">
              <w:rPr>
                <w:shd w:val="clear" w:color="auto" w:fill="FFFFFF"/>
              </w:rPr>
              <w:t>302-310.</w:t>
            </w:r>
          </w:p>
          <w:p w14:paraId="6E1FFA4F" w14:textId="77777777" w:rsidR="00771755" w:rsidRPr="00557059" w:rsidRDefault="00771755" w:rsidP="00771755">
            <w:r w:rsidRPr="00557059">
              <w:rPr>
                <w:shd w:val="clear" w:color="auto" w:fill="FFFFFF"/>
              </w:rPr>
              <w:t>Erskine,</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(2014).</w:t>
            </w:r>
            <w:r>
              <w:rPr>
                <w:shd w:val="clear" w:color="auto" w:fill="FFFFFF"/>
              </w:rPr>
              <w:t xml:space="preserve"> </w:t>
            </w:r>
            <w:r w:rsidRPr="00557059">
              <w:rPr>
                <w:shd w:val="clear" w:color="auto" w:fill="FFFFFF"/>
              </w:rPr>
              <w:t>What</w:t>
            </w:r>
            <w:r>
              <w:rPr>
                <w:shd w:val="clear" w:color="auto" w:fill="FFFFFF"/>
              </w:rPr>
              <w:t xml:space="preserve"> </w:t>
            </w:r>
            <w:r w:rsidRPr="00557059">
              <w:rPr>
                <w:shd w:val="clear" w:color="auto" w:fill="FFFFFF"/>
              </w:rPr>
              <w:t>Do</w:t>
            </w:r>
            <w:r>
              <w:rPr>
                <w:shd w:val="clear" w:color="auto" w:fill="FFFFFF"/>
              </w:rPr>
              <w:t xml:space="preserve"> </w:t>
            </w:r>
            <w:r w:rsidRPr="00557059">
              <w:rPr>
                <w:shd w:val="clear" w:color="auto" w:fill="FFFFFF"/>
              </w:rPr>
              <w:t>You</w:t>
            </w:r>
            <w:r>
              <w:rPr>
                <w:shd w:val="clear" w:color="auto" w:fill="FFFFFF"/>
              </w:rPr>
              <w:t xml:space="preserve"> </w:t>
            </w:r>
            <w:r w:rsidRPr="00557059">
              <w:rPr>
                <w:shd w:val="clear" w:color="auto" w:fill="FFFFFF"/>
              </w:rPr>
              <w:t>Say</w:t>
            </w:r>
            <w:r>
              <w:rPr>
                <w:shd w:val="clear" w:color="auto" w:fill="FFFFFF"/>
              </w:rPr>
              <w:t xml:space="preserve"> </w:t>
            </w:r>
            <w:r w:rsidRPr="00557059">
              <w:rPr>
                <w:shd w:val="clear" w:color="auto" w:fill="FFFFFF"/>
              </w:rPr>
              <w:t>Before</w:t>
            </w:r>
            <w:r>
              <w:rPr>
                <w:shd w:val="clear" w:color="auto" w:fill="FFFFFF"/>
              </w:rPr>
              <w:t xml:space="preserve"> </w:t>
            </w:r>
            <w:r w:rsidRPr="00557059">
              <w:rPr>
                <w:shd w:val="clear" w:color="auto" w:fill="FFFFFF"/>
              </w:rPr>
              <w:t>You</w:t>
            </w:r>
            <w:r>
              <w:rPr>
                <w:shd w:val="clear" w:color="auto" w:fill="FFFFFF"/>
              </w:rPr>
              <w:t xml:space="preserve"> </w:t>
            </w:r>
            <w:r w:rsidRPr="00557059">
              <w:rPr>
                <w:shd w:val="clear" w:color="auto" w:fill="FFFFFF"/>
              </w:rPr>
              <w:t>Say</w:t>
            </w:r>
            <w:r>
              <w:rPr>
                <w:shd w:val="clear" w:color="auto" w:fill="FFFFFF"/>
              </w:rPr>
              <w:t xml:space="preserve"> </w:t>
            </w:r>
            <w:r w:rsidRPr="00557059">
              <w:rPr>
                <w:shd w:val="clear" w:color="auto" w:fill="FFFFFF"/>
              </w:rPr>
              <w:t>Good-Bye?</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Psychotherapy</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Grief.</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44</w:t>
            </w:r>
            <w:r w:rsidRPr="00557059">
              <w:rPr>
                <w:shd w:val="clear" w:color="auto" w:fill="FFFFFF"/>
              </w:rPr>
              <w:t>(4),</w:t>
            </w:r>
            <w:r>
              <w:rPr>
                <w:shd w:val="clear" w:color="auto" w:fill="FFFFFF"/>
              </w:rPr>
              <w:t xml:space="preserve"> p</w:t>
            </w:r>
            <w:r w:rsidRPr="00557059">
              <w:rPr>
                <w:shd w:val="clear" w:color="auto" w:fill="FFFFFF"/>
              </w:rPr>
              <w:t>279-290.</w:t>
            </w:r>
          </w:p>
          <w:p w14:paraId="5BD29BDD" w14:textId="77777777" w:rsidR="00771755" w:rsidRPr="00557059" w:rsidRDefault="00771755" w:rsidP="00771755">
            <w:proofErr w:type="spellStart"/>
            <w:r>
              <w:rPr>
                <w:shd w:val="clear" w:color="auto" w:fill="FFFFFF"/>
              </w:rPr>
              <w:t>Kübler</w:t>
            </w:r>
            <w:proofErr w:type="spellEnd"/>
            <w:r>
              <w:rPr>
                <w:shd w:val="clear" w:color="auto" w:fill="FFFFFF"/>
              </w:rPr>
              <w:t>-Ross, E</w:t>
            </w:r>
            <w:r w:rsidRPr="00557059">
              <w:rPr>
                <w:shd w:val="clear" w:color="auto" w:fill="FFFFFF"/>
              </w:rPr>
              <w:t>.</w:t>
            </w:r>
            <w:r>
              <w:rPr>
                <w:rStyle w:val="apple-converted-space"/>
                <w:rFonts w:cs="Arial"/>
                <w:szCs w:val="20"/>
                <w:shd w:val="clear" w:color="auto" w:fill="FFFFFF"/>
              </w:rPr>
              <w:t xml:space="preserve"> </w:t>
            </w:r>
            <w:r w:rsidRPr="00557059">
              <w:rPr>
                <w:shd w:val="clear" w:color="auto" w:fill="FFFFFF"/>
              </w:rPr>
              <w:t>2011.</w:t>
            </w:r>
            <w:r>
              <w:rPr>
                <w:shd w:val="clear" w:color="auto" w:fill="FFFFFF"/>
              </w:rPr>
              <w:t xml:space="preserve"> </w:t>
            </w:r>
            <w:r w:rsidRPr="00557059">
              <w:rPr>
                <w:i/>
                <w:iCs/>
                <w:shd w:val="clear" w:color="auto" w:fill="FFFFFF"/>
              </w:rPr>
              <w:t>On</w:t>
            </w:r>
            <w:r>
              <w:rPr>
                <w:i/>
                <w:iCs/>
                <w:shd w:val="clear" w:color="auto" w:fill="FFFFFF"/>
              </w:rPr>
              <w:t xml:space="preserve"> </w:t>
            </w:r>
            <w:r w:rsidRPr="00557059">
              <w:rPr>
                <w:i/>
                <w:iCs/>
                <w:shd w:val="clear" w:color="auto" w:fill="FFFFFF"/>
              </w:rPr>
              <w:t>death</w:t>
            </w:r>
            <w:r>
              <w:rPr>
                <w:i/>
                <w:iCs/>
                <w:shd w:val="clear" w:color="auto" w:fill="FFFFFF"/>
              </w:rPr>
              <w:t xml:space="preserve"> </w:t>
            </w:r>
            <w:r w:rsidRPr="00557059">
              <w:rPr>
                <w:i/>
                <w:iCs/>
                <w:shd w:val="clear" w:color="auto" w:fill="FFFFFF"/>
              </w:rPr>
              <w:t>and</w:t>
            </w:r>
            <w:r>
              <w:rPr>
                <w:i/>
                <w:iCs/>
                <w:shd w:val="clear" w:color="auto" w:fill="FFFFFF"/>
              </w:rPr>
              <w:t xml:space="preserve"> </w:t>
            </w:r>
            <w:r w:rsidRPr="00557059">
              <w:rPr>
                <w:i/>
                <w:iCs/>
                <w:shd w:val="clear" w:color="auto" w:fill="FFFFFF"/>
              </w:rPr>
              <w:t>dying</w:t>
            </w:r>
            <w:r w:rsidRPr="00557059">
              <w:rPr>
                <w:shd w:val="clear" w:color="auto" w:fill="FFFFFF"/>
              </w:rPr>
              <w:t>.</w:t>
            </w:r>
            <w:r>
              <w:rPr>
                <w:shd w:val="clear" w:color="auto" w:fill="FFFFFF"/>
              </w:rPr>
              <w:t xml:space="preserve"> </w:t>
            </w:r>
            <w:r w:rsidRPr="00557059">
              <w:rPr>
                <w:shd w:val="clear" w:color="auto" w:fill="FFFFFF"/>
              </w:rPr>
              <w:t>Simon</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Schuster,</w:t>
            </w:r>
            <w:r>
              <w:rPr>
                <w:shd w:val="clear" w:color="auto" w:fill="FFFFFF"/>
              </w:rPr>
              <w:t xml:space="preserve"> </w:t>
            </w:r>
          </w:p>
          <w:p w14:paraId="39B24E2B" w14:textId="77777777" w:rsidR="00771755" w:rsidRPr="00557059" w:rsidRDefault="00771755" w:rsidP="00771755">
            <w:pPr>
              <w:rPr>
                <w:shd w:val="clear" w:color="auto" w:fill="FFFFFF"/>
              </w:rPr>
            </w:pPr>
            <w:r>
              <w:rPr>
                <w:shd w:val="clear" w:color="auto" w:fill="FFFFFF"/>
              </w:rPr>
              <w:t xml:space="preserve">Worden, W.H. (2008) </w:t>
            </w:r>
            <w:r w:rsidRPr="00A26D73">
              <w:rPr>
                <w:shd w:val="clear" w:color="auto" w:fill="FFFFFF"/>
              </w:rPr>
              <w:t>Grief</w:t>
            </w:r>
            <w:r>
              <w:rPr>
                <w:shd w:val="clear" w:color="auto" w:fill="FFFFFF"/>
              </w:rPr>
              <w:t xml:space="preserve"> </w:t>
            </w:r>
            <w:r w:rsidRPr="00A26D73">
              <w:rPr>
                <w:shd w:val="clear" w:color="auto" w:fill="FFFFFF"/>
              </w:rPr>
              <w:t>Counselling</w:t>
            </w:r>
            <w:r>
              <w:rPr>
                <w:shd w:val="clear" w:color="auto" w:fill="FFFFFF"/>
              </w:rPr>
              <w:t xml:space="preserve"> </w:t>
            </w:r>
            <w:r w:rsidRPr="00A26D73">
              <w:rPr>
                <w:shd w:val="clear" w:color="auto" w:fill="FFFFFF"/>
              </w:rPr>
              <w:t>and</w:t>
            </w:r>
            <w:r>
              <w:rPr>
                <w:shd w:val="clear" w:color="auto" w:fill="FFFFFF"/>
              </w:rPr>
              <w:t xml:space="preserve"> </w:t>
            </w:r>
            <w:r w:rsidRPr="00A26D73">
              <w:rPr>
                <w:shd w:val="clear" w:color="auto" w:fill="FFFFFF"/>
              </w:rPr>
              <w:t>grief</w:t>
            </w:r>
            <w:r>
              <w:rPr>
                <w:shd w:val="clear" w:color="auto" w:fill="FFFFFF"/>
              </w:rPr>
              <w:t xml:space="preserve"> </w:t>
            </w:r>
            <w:r w:rsidRPr="00A26D73">
              <w:rPr>
                <w:shd w:val="clear" w:color="auto" w:fill="FFFFFF"/>
              </w:rPr>
              <w:t>therapy:</w:t>
            </w:r>
            <w:r>
              <w:rPr>
                <w:shd w:val="clear" w:color="auto" w:fill="FFFFFF"/>
              </w:rPr>
              <w:t xml:space="preserve"> </w:t>
            </w:r>
            <w:r w:rsidRPr="00A26D73">
              <w:rPr>
                <w:shd w:val="clear" w:color="auto" w:fill="FFFFFF"/>
              </w:rPr>
              <w:t>A</w:t>
            </w:r>
            <w:r>
              <w:rPr>
                <w:shd w:val="clear" w:color="auto" w:fill="FFFFFF"/>
              </w:rPr>
              <w:t xml:space="preserve"> </w:t>
            </w:r>
            <w:r w:rsidRPr="00A26D73">
              <w:rPr>
                <w:shd w:val="clear" w:color="auto" w:fill="FFFFFF"/>
              </w:rPr>
              <w:t>handbook</w:t>
            </w:r>
            <w:r>
              <w:rPr>
                <w:shd w:val="clear" w:color="auto" w:fill="FFFFFF"/>
              </w:rPr>
              <w:t xml:space="preserve"> </w:t>
            </w:r>
            <w:r w:rsidRPr="00A26D73">
              <w:rPr>
                <w:shd w:val="clear" w:color="auto" w:fill="FFFFFF"/>
              </w:rPr>
              <w:t>for</w:t>
            </w:r>
            <w:r>
              <w:rPr>
                <w:shd w:val="clear" w:color="auto" w:fill="FFFFFF"/>
              </w:rPr>
              <w:t xml:space="preserve"> </w:t>
            </w:r>
            <w:r w:rsidRPr="00A26D73">
              <w:rPr>
                <w:shd w:val="clear" w:color="auto" w:fill="FFFFFF"/>
              </w:rPr>
              <w:t>the</w:t>
            </w:r>
            <w:r>
              <w:rPr>
                <w:shd w:val="clear" w:color="auto" w:fill="FFFFFF"/>
              </w:rPr>
              <w:t xml:space="preserve"> </w:t>
            </w:r>
            <w:r w:rsidRPr="00A26D73">
              <w:rPr>
                <w:shd w:val="clear" w:color="auto" w:fill="FFFFFF"/>
              </w:rPr>
              <w:t>mental</w:t>
            </w:r>
            <w:r>
              <w:rPr>
                <w:shd w:val="clear" w:color="auto" w:fill="FFFFFF"/>
              </w:rPr>
              <w:t xml:space="preserve"> </w:t>
            </w:r>
            <w:r w:rsidRPr="00A26D73">
              <w:rPr>
                <w:shd w:val="clear" w:color="auto" w:fill="FFFFFF"/>
              </w:rPr>
              <w:t>health</w:t>
            </w:r>
            <w:r>
              <w:rPr>
                <w:shd w:val="clear" w:color="auto" w:fill="FFFFFF"/>
              </w:rPr>
              <w:t xml:space="preserve"> </w:t>
            </w:r>
            <w:r w:rsidRPr="00A26D73">
              <w:rPr>
                <w:shd w:val="clear" w:color="auto" w:fill="FFFFFF"/>
              </w:rPr>
              <w:t>practitioner.</w:t>
            </w:r>
            <w:r>
              <w:rPr>
                <w:shd w:val="clear" w:color="auto" w:fill="FFFFFF"/>
              </w:rPr>
              <w:t xml:space="preserve"> S</w:t>
            </w:r>
            <w:r w:rsidRPr="00557059">
              <w:rPr>
                <w:shd w:val="clear" w:color="auto" w:fill="FFFFFF"/>
              </w:rPr>
              <w:t>p</w:t>
            </w:r>
            <w:r>
              <w:rPr>
                <w:shd w:val="clear" w:color="auto" w:fill="FFFFFF"/>
              </w:rPr>
              <w:t>ringer Publishing Company.</w:t>
            </w:r>
          </w:p>
          <w:p w14:paraId="086D9C25" w14:textId="77777777" w:rsidR="00771755" w:rsidRPr="00557059" w:rsidRDefault="00771755" w:rsidP="00771755">
            <w:pPr>
              <w:rPr>
                <w:shd w:val="clear" w:color="auto" w:fill="FFFFFF"/>
              </w:rPr>
            </w:pPr>
            <w:proofErr w:type="spellStart"/>
            <w:r>
              <w:rPr>
                <w:shd w:val="clear" w:color="auto" w:fill="FFFFFF"/>
              </w:rPr>
              <w:t>Yalom</w:t>
            </w:r>
            <w:proofErr w:type="spellEnd"/>
            <w:r>
              <w:rPr>
                <w:shd w:val="clear" w:color="auto" w:fill="FFFFFF"/>
              </w:rPr>
              <w:t xml:space="preserve">, I. (2008) </w:t>
            </w:r>
            <w:r w:rsidRPr="00A26D73">
              <w:rPr>
                <w:i/>
                <w:shd w:val="clear" w:color="auto" w:fill="FFFFFF"/>
              </w:rPr>
              <w:t>St</w:t>
            </w:r>
            <w:r>
              <w:rPr>
                <w:i/>
                <w:shd w:val="clear" w:color="auto" w:fill="FFFFFF"/>
              </w:rPr>
              <w:t>aring at the S</w:t>
            </w:r>
            <w:r w:rsidRPr="00A26D73">
              <w:rPr>
                <w:i/>
                <w:shd w:val="clear" w:color="auto" w:fill="FFFFFF"/>
              </w:rPr>
              <w:t>un</w:t>
            </w:r>
            <w:r>
              <w:rPr>
                <w:shd w:val="clear" w:color="auto" w:fill="FFFFFF"/>
              </w:rPr>
              <w:t xml:space="preserve">. </w:t>
            </w:r>
            <w:r w:rsidRPr="00A26D73">
              <w:rPr>
                <w:shd w:val="clear" w:color="auto" w:fill="FFFFFF"/>
              </w:rPr>
              <w:t>B</w:t>
            </w:r>
            <w:r w:rsidRPr="00A26D73">
              <w:rPr>
                <w:iCs/>
                <w:shd w:val="clear" w:color="auto" w:fill="FFFFFF"/>
              </w:rPr>
              <w:t>ritain:</w:t>
            </w:r>
            <w:r>
              <w:rPr>
                <w:iCs/>
                <w:shd w:val="clear" w:color="auto" w:fill="FFFFFF"/>
              </w:rPr>
              <w:t xml:space="preserve"> </w:t>
            </w:r>
            <w:proofErr w:type="spellStart"/>
            <w:r w:rsidRPr="00A26D73">
              <w:rPr>
                <w:iCs/>
                <w:shd w:val="clear" w:color="auto" w:fill="FFFFFF"/>
              </w:rPr>
              <w:t>Piatkus</w:t>
            </w:r>
            <w:proofErr w:type="spellEnd"/>
            <w:r>
              <w:rPr>
                <w:iCs/>
                <w:shd w:val="clear" w:color="auto" w:fill="FFFFFF"/>
              </w:rPr>
              <w:t xml:space="preserve"> </w:t>
            </w:r>
            <w:r w:rsidRPr="00A26D73">
              <w:rPr>
                <w:iCs/>
                <w:shd w:val="clear" w:color="auto" w:fill="FFFFFF"/>
              </w:rPr>
              <w:t>Books</w:t>
            </w:r>
            <w:r>
              <w:rPr>
                <w:rStyle w:val="apple-converted-space"/>
                <w:rFonts w:cs="Arial"/>
                <w:szCs w:val="20"/>
                <w:shd w:val="clear" w:color="auto" w:fill="FFFFFF"/>
              </w:rPr>
              <w:t>.</w:t>
            </w:r>
          </w:p>
          <w:p w14:paraId="452C857E" w14:textId="77777777" w:rsidR="00771755" w:rsidRDefault="00771755" w:rsidP="00364A56">
            <w:pPr>
              <w:pStyle w:val="NoSpacing"/>
            </w:pPr>
          </w:p>
        </w:tc>
      </w:tr>
    </w:tbl>
    <w:p w14:paraId="2BDCF364" w14:textId="77777777" w:rsidR="00B62164" w:rsidRPr="00B62164" w:rsidRDefault="00B62164" w:rsidP="00B62164"/>
    <w:tbl>
      <w:tblPr>
        <w:tblStyle w:val="TableGrid"/>
        <w:tblW w:w="0" w:type="auto"/>
        <w:tblLook w:val="04A0" w:firstRow="1" w:lastRow="0" w:firstColumn="1" w:lastColumn="0" w:noHBand="0" w:noVBand="1"/>
      </w:tblPr>
      <w:tblGrid>
        <w:gridCol w:w="9242"/>
      </w:tblGrid>
      <w:tr w:rsidR="00457A60" w14:paraId="555793D8" w14:textId="77777777" w:rsidTr="00364A56">
        <w:tc>
          <w:tcPr>
            <w:tcW w:w="9242" w:type="dxa"/>
          </w:tcPr>
          <w:p w14:paraId="14171A45" w14:textId="1C2B686C" w:rsidR="00457A60" w:rsidRDefault="00457A60" w:rsidP="00364A56">
            <w:pPr>
              <w:pStyle w:val="NoSpacing"/>
            </w:pPr>
            <w:r>
              <w:t>Weekend 14a</w:t>
            </w:r>
          </w:p>
        </w:tc>
      </w:tr>
      <w:tr w:rsidR="00457A60" w14:paraId="08B79903" w14:textId="77777777" w:rsidTr="00364A56">
        <w:tc>
          <w:tcPr>
            <w:tcW w:w="9242" w:type="dxa"/>
          </w:tcPr>
          <w:p w14:paraId="1BCFA9F3" w14:textId="1F660C99" w:rsidR="00457A60" w:rsidRDefault="00457A60" w:rsidP="00364A56">
            <w:pPr>
              <w:pStyle w:val="NoSpacing"/>
            </w:pPr>
            <w:r>
              <w:t>Sex, Sexuality and Being Sexual</w:t>
            </w:r>
          </w:p>
        </w:tc>
      </w:tr>
      <w:tr w:rsidR="00457A60" w14:paraId="04859D98" w14:textId="77777777" w:rsidTr="00364A56">
        <w:tc>
          <w:tcPr>
            <w:tcW w:w="9242" w:type="dxa"/>
          </w:tcPr>
          <w:p w14:paraId="27035F97" w14:textId="77777777" w:rsidR="00771755" w:rsidRPr="00557059" w:rsidRDefault="00771755" w:rsidP="00771755">
            <w:r>
              <w:t>Indicative Content</w:t>
            </w:r>
          </w:p>
          <w:p w14:paraId="4776D9F4" w14:textId="77777777" w:rsidR="00771755" w:rsidRPr="00557059" w:rsidRDefault="00771755" w:rsidP="00771755">
            <w:pPr>
              <w:pStyle w:val="ListParagraph"/>
              <w:numPr>
                <w:ilvl w:val="0"/>
                <w:numId w:val="10"/>
              </w:numPr>
            </w:pPr>
            <w:r w:rsidRPr="00557059">
              <w:t>To</w:t>
            </w:r>
            <w:r>
              <w:t xml:space="preserve"> </w:t>
            </w:r>
            <w:r w:rsidRPr="00557059">
              <w:t>identify</w:t>
            </w:r>
            <w:r>
              <w:t xml:space="preserve"> </w:t>
            </w:r>
            <w:r w:rsidRPr="00557059">
              <w:t>the</w:t>
            </w:r>
            <w:r>
              <w:t xml:space="preserve"> </w:t>
            </w:r>
            <w:r w:rsidRPr="00557059">
              <w:t>vast</w:t>
            </w:r>
            <w:r>
              <w:t xml:space="preserve"> </w:t>
            </w:r>
            <w:r w:rsidRPr="00557059">
              <w:t>scope</w:t>
            </w:r>
            <w:r>
              <w:t xml:space="preserve"> </w:t>
            </w:r>
            <w:r w:rsidRPr="00557059">
              <w:t>of</w:t>
            </w:r>
            <w:r>
              <w:t xml:space="preserve"> </w:t>
            </w:r>
            <w:r w:rsidRPr="00557059">
              <w:t>sexual</w:t>
            </w:r>
            <w:r>
              <w:t xml:space="preserve"> </w:t>
            </w:r>
            <w:r w:rsidRPr="00557059">
              <w:t>work</w:t>
            </w:r>
            <w:r>
              <w:t xml:space="preserve"> </w:t>
            </w:r>
            <w:r w:rsidRPr="00557059">
              <w:t>and</w:t>
            </w:r>
            <w:r>
              <w:t xml:space="preserve"> </w:t>
            </w:r>
            <w:r w:rsidRPr="00557059">
              <w:t>evaluate</w:t>
            </w:r>
            <w:r>
              <w:t xml:space="preserve"> </w:t>
            </w:r>
            <w:r w:rsidRPr="00557059">
              <w:t>competence</w:t>
            </w:r>
            <w:r>
              <w:t xml:space="preserve"> </w:t>
            </w:r>
            <w:r w:rsidRPr="00557059">
              <w:t>to</w:t>
            </w:r>
            <w:r>
              <w:t xml:space="preserve"> </w:t>
            </w:r>
            <w:r w:rsidRPr="00557059">
              <w:t>work</w:t>
            </w:r>
            <w:r>
              <w:t xml:space="preserve"> </w:t>
            </w:r>
            <w:r w:rsidRPr="00557059">
              <w:t>with</w:t>
            </w:r>
            <w:r>
              <w:t xml:space="preserve"> </w:t>
            </w:r>
            <w:r w:rsidRPr="00557059">
              <w:t>some/all</w:t>
            </w:r>
            <w:r>
              <w:t xml:space="preserve"> </w:t>
            </w:r>
            <w:r w:rsidRPr="00557059">
              <w:t>of</w:t>
            </w:r>
            <w:r>
              <w:t xml:space="preserve"> </w:t>
            </w:r>
            <w:r w:rsidRPr="00557059">
              <w:t>these</w:t>
            </w:r>
            <w:r>
              <w:t xml:space="preserve"> </w:t>
            </w:r>
            <w:r w:rsidRPr="00557059">
              <w:t>issues</w:t>
            </w:r>
          </w:p>
          <w:p w14:paraId="35944506" w14:textId="77777777" w:rsidR="00771755" w:rsidRPr="00557059" w:rsidRDefault="00771755" w:rsidP="00771755">
            <w:pPr>
              <w:pStyle w:val="ListParagraph"/>
              <w:numPr>
                <w:ilvl w:val="0"/>
                <w:numId w:val="10"/>
              </w:numPr>
            </w:pPr>
            <w:r w:rsidRPr="00557059">
              <w:t>To</w:t>
            </w:r>
            <w:r>
              <w:t xml:space="preserve"> </w:t>
            </w:r>
            <w:r w:rsidRPr="00557059">
              <w:t>question</w:t>
            </w:r>
            <w:r>
              <w:t xml:space="preserve"> </w:t>
            </w:r>
            <w:r w:rsidRPr="00557059">
              <w:t>the</w:t>
            </w:r>
            <w:r>
              <w:t xml:space="preserve"> </w:t>
            </w:r>
            <w:r w:rsidRPr="00557059">
              <w:t>cultural</w:t>
            </w:r>
            <w:r>
              <w:t xml:space="preserve"> </w:t>
            </w:r>
            <w:r w:rsidRPr="00557059">
              <w:t>sexual</w:t>
            </w:r>
            <w:r>
              <w:t xml:space="preserve"> </w:t>
            </w:r>
            <w:r w:rsidRPr="00557059">
              <w:t>environment</w:t>
            </w:r>
            <w:r>
              <w:t xml:space="preserve"> </w:t>
            </w:r>
            <w:r w:rsidRPr="00557059">
              <w:t>and</w:t>
            </w:r>
            <w:r>
              <w:t xml:space="preserve"> </w:t>
            </w:r>
            <w:r w:rsidRPr="00557059">
              <w:t>explore</w:t>
            </w:r>
            <w:r>
              <w:t xml:space="preserve"> </w:t>
            </w:r>
            <w:r w:rsidRPr="00557059">
              <w:t>personal</w:t>
            </w:r>
            <w:r>
              <w:t xml:space="preserve"> </w:t>
            </w:r>
            <w:r w:rsidRPr="00557059">
              <w:t>prejudices</w:t>
            </w:r>
            <w:r>
              <w:t xml:space="preserve"> </w:t>
            </w:r>
            <w:r w:rsidRPr="00557059">
              <w:t>around</w:t>
            </w:r>
            <w:r>
              <w:t xml:space="preserve"> </w:t>
            </w:r>
            <w:r w:rsidRPr="00557059">
              <w:t>sex,</w:t>
            </w:r>
            <w:r>
              <w:t xml:space="preserve"> </w:t>
            </w:r>
            <w:r w:rsidRPr="00557059">
              <w:t>particularly</w:t>
            </w:r>
            <w:r>
              <w:t xml:space="preserve"> </w:t>
            </w:r>
            <w:r w:rsidRPr="00557059">
              <w:t>with</w:t>
            </w:r>
            <w:r>
              <w:t xml:space="preserve"> </w:t>
            </w:r>
            <w:r w:rsidRPr="00557059">
              <w:t>a</w:t>
            </w:r>
            <w:r>
              <w:t xml:space="preserve"> </w:t>
            </w:r>
            <w:r w:rsidRPr="00557059">
              <w:t>view</w:t>
            </w:r>
            <w:r>
              <w:t xml:space="preserve"> </w:t>
            </w:r>
            <w:r w:rsidRPr="00557059">
              <w:t>to</w:t>
            </w:r>
            <w:r>
              <w:t xml:space="preserve"> </w:t>
            </w:r>
            <w:r w:rsidRPr="00557059">
              <w:t>examining</w:t>
            </w:r>
            <w:r>
              <w:t xml:space="preserve"> </w:t>
            </w:r>
            <w:proofErr w:type="spellStart"/>
            <w:r w:rsidRPr="00557059">
              <w:t>blindspots</w:t>
            </w:r>
            <w:proofErr w:type="spellEnd"/>
            <w:r>
              <w:t xml:space="preserve"> </w:t>
            </w:r>
            <w:r w:rsidRPr="00557059">
              <w:t>around</w:t>
            </w:r>
            <w:r>
              <w:t xml:space="preserve"> </w:t>
            </w:r>
            <w:r w:rsidRPr="00557059">
              <w:t>sexual</w:t>
            </w:r>
            <w:r>
              <w:t xml:space="preserve"> </w:t>
            </w:r>
            <w:r w:rsidRPr="00557059">
              <w:t>harm</w:t>
            </w:r>
          </w:p>
          <w:p w14:paraId="1428D9CA" w14:textId="77777777" w:rsidR="00771755" w:rsidRPr="00557059" w:rsidRDefault="00771755" w:rsidP="00771755">
            <w:pPr>
              <w:pStyle w:val="ListParagraph"/>
              <w:numPr>
                <w:ilvl w:val="0"/>
                <w:numId w:val="10"/>
              </w:numPr>
            </w:pPr>
            <w:r w:rsidRPr="00557059">
              <w:t>To</w:t>
            </w:r>
            <w:r>
              <w:t xml:space="preserve"> </w:t>
            </w:r>
            <w:r w:rsidRPr="00557059">
              <w:t>apply</w:t>
            </w:r>
            <w:r>
              <w:t xml:space="preserve"> </w:t>
            </w:r>
            <w:r w:rsidRPr="00557059">
              <w:t>TA</w:t>
            </w:r>
            <w:r>
              <w:t xml:space="preserve"> </w:t>
            </w:r>
            <w:r w:rsidRPr="00557059">
              <w:t>theory</w:t>
            </w:r>
            <w:r>
              <w:t xml:space="preserve"> </w:t>
            </w:r>
            <w:r w:rsidRPr="00557059">
              <w:t>to</w:t>
            </w:r>
            <w:r>
              <w:t xml:space="preserve"> </w:t>
            </w:r>
            <w:r w:rsidRPr="00557059">
              <w:t>understanding</w:t>
            </w:r>
            <w:r>
              <w:t xml:space="preserve"> </w:t>
            </w:r>
            <w:r w:rsidRPr="00557059">
              <w:t>the</w:t>
            </w:r>
            <w:r>
              <w:t xml:space="preserve"> </w:t>
            </w:r>
            <w:r w:rsidRPr="00557059">
              <w:t>predisposing</w:t>
            </w:r>
            <w:r>
              <w:t xml:space="preserve"> </w:t>
            </w:r>
            <w:r w:rsidRPr="00557059">
              <w:t>psychological/environmental</w:t>
            </w:r>
            <w:r>
              <w:t xml:space="preserve"> </w:t>
            </w:r>
            <w:r w:rsidRPr="00557059">
              <w:t>factors</w:t>
            </w:r>
            <w:r>
              <w:t xml:space="preserve"> </w:t>
            </w:r>
            <w:r w:rsidRPr="00557059">
              <w:t>of</w:t>
            </w:r>
            <w:r>
              <w:t xml:space="preserve"> </w:t>
            </w:r>
            <w:r w:rsidRPr="00557059">
              <w:t>sexual</w:t>
            </w:r>
            <w:r>
              <w:t xml:space="preserve"> </w:t>
            </w:r>
            <w:r w:rsidRPr="00557059">
              <w:t>problems</w:t>
            </w:r>
          </w:p>
          <w:p w14:paraId="0675B161" w14:textId="77777777" w:rsidR="00457A60" w:rsidRDefault="00457A60" w:rsidP="00364A56">
            <w:pPr>
              <w:pStyle w:val="NoSpacing"/>
            </w:pPr>
            <w:r>
              <w:t>Indicative Content</w:t>
            </w:r>
          </w:p>
          <w:p w14:paraId="6C228CEF" w14:textId="77777777" w:rsidR="00457A60" w:rsidRDefault="00457A60" w:rsidP="00364A56">
            <w:pPr>
              <w:pStyle w:val="NoSpacing"/>
            </w:pPr>
          </w:p>
        </w:tc>
      </w:tr>
      <w:tr w:rsidR="00457A60" w14:paraId="121A3CC4" w14:textId="77777777" w:rsidTr="00364A56">
        <w:tc>
          <w:tcPr>
            <w:tcW w:w="9242" w:type="dxa"/>
          </w:tcPr>
          <w:p w14:paraId="744476E9" w14:textId="77777777" w:rsidR="00771755" w:rsidRPr="00557059" w:rsidRDefault="00771755" w:rsidP="00771755">
            <w:r w:rsidRPr="00557059">
              <w:t>Reading</w:t>
            </w:r>
          </w:p>
          <w:p w14:paraId="0192CFBF" w14:textId="77777777" w:rsidR="00771755" w:rsidRPr="00557059" w:rsidRDefault="00771755" w:rsidP="00771755">
            <w:pPr>
              <w:rPr>
                <w:shd w:val="clear" w:color="auto" w:fill="FFFFFF"/>
              </w:rPr>
            </w:pPr>
            <w:r w:rsidRPr="00557059">
              <w:rPr>
                <w:shd w:val="clear" w:color="auto" w:fill="FFFFFF"/>
              </w:rPr>
              <w:t>Cornell,</w:t>
            </w:r>
            <w:r>
              <w:rPr>
                <w:shd w:val="clear" w:color="auto" w:fill="FFFFFF"/>
              </w:rPr>
              <w:t xml:space="preserve"> </w:t>
            </w:r>
            <w:r w:rsidRPr="00557059">
              <w:rPr>
                <w:shd w:val="clear" w:color="auto" w:fill="FFFFFF"/>
              </w:rPr>
              <w:t>W.</w:t>
            </w:r>
            <w:r>
              <w:rPr>
                <w:shd w:val="clear" w:color="auto" w:fill="FFFFFF"/>
              </w:rPr>
              <w:t xml:space="preserve"> </w:t>
            </w:r>
            <w:r w:rsidRPr="00557059">
              <w:rPr>
                <w:shd w:val="clear" w:color="auto" w:fill="FFFFFF"/>
              </w:rPr>
              <w:t>F.</w:t>
            </w:r>
            <w:r>
              <w:rPr>
                <w:shd w:val="clear" w:color="auto" w:fill="FFFFFF"/>
              </w:rPr>
              <w:t xml:space="preserve"> </w:t>
            </w:r>
            <w:r w:rsidRPr="00557059">
              <w:rPr>
                <w:shd w:val="clear" w:color="auto" w:fill="FFFFFF"/>
              </w:rPr>
              <w:t>(2009).</w:t>
            </w:r>
            <w:r>
              <w:rPr>
                <w:shd w:val="clear" w:color="auto" w:fill="FFFFFF"/>
              </w:rPr>
              <w:t xml:space="preserve"> </w:t>
            </w:r>
            <w:r w:rsidRPr="00557059">
              <w:rPr>
                <w:shd w:val="clear" w:color="auto" w:fill="FFFFFF"/>
              </w:rPr>
              <w:t>Why</w:t>
            </w:r>
            <w:r>
              <w:rPr>
                <w:shd w:val="clear" w:color="auto" w:fill="FFFFFF"/>
              </w:rPr>
              <w:t xml:space="preserve"> </w:t>
            </w:r>
            <w:r w:rsidRPr="00557059">
              <w:rPr>
                <w:shd w:val="clear" w:color="auto" w:fill="FFFFFF"/>
              </w:rPr>
              <w:t>Have</w:t>
            </w:r>
            <w:r>
              <w:rPr>
                <w:shd w:val="clear" w:color="auto" w:fill="FFFFFF"/>
              </w:rPr>
              <w:t xml:space="preserve"> </w:t>
            </w:r>
            <w:r w:rsidRPr="00557059">
              <w:rPr>
                <w:shd w:val="clear" w:color="auto" w:fill="FFFFFF"/>
              </w:rPr>
              <w:t>Sex</w:t>
            </w:r>
            <w:proofErr w:type="gramStart"/>
            <w:r w:rsidRPr="00557059">
              <w:rPr>
                <w:shd w:val="clear" w:color="auto" w:fill="FFFFFF"/>
              </w:rPr>
              <w:t>?:</w:t>
            </w:r>
            <w:proofErr w:type="gramEnd"/>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Case</w:t>
            </w:r>
            <w:r>
              <w:rPr>
                <w:shd w:val="clear" w:color="auto" w:fill="FFFFFF"/>
              </w:rPr>
              <w:t xml:space="preserve"> </w:t>
            </w:r>
            <w:r w:rsidRPr="00557059">
              <w:rPr>
                <w:shd w:val="clear" w:color="auto" w:fill="FFFFFF"/>
              </w:rPr>
              <w:t>Study</w:t>
            </w:r>
            <w:r>
              <w:rPr>
                <w:shd w:val="clear" w:color="auto" w:fill="FFFFFF"/>
              </w:rPr>
              <w:t xml:space="preserve"> </w:t>
            </w:r>
            <w:r w:rsidRPr="00557059">
              <w:rPr>
                <w:shd w:val="clear" w:color="auto" w:fill="FFFFFF"/>
              </w:rPr>
              <w:t>in</w:t>
            </w:r>
            <w:r>
              <w:rPr>
                <w:shd w:val="clear" w:color="auto" w:fill="FFFFFF"/>
              </w:rPr>
              <w:t xml:space="preserve"> </w:t>
            </w:r>
            <w:r w:rsidRPr="00557059">
              <w:rPr>
                <w:shd w:val="clear" w:color="auto" w:fill="FFFFFF"/>
              </w:rPr>
              <w:t>Character,</w:t>
            </w:r>
            <w:r>
              <w:rPr>
                <w:shd w:val="clear" w:color="auto" w:fill="FFFFFF"/>
              </w:rPr>
              <w:t xml:space="preserve"> </w:t>
            </w:r>
            <w:r w:rsidRPr="00557059">
              <w:rPr>
                <w:shd w:val="clear" w:color="auto" w:fill="FFFFFF"/>
              </w:rPr>
              <w:t>Perversion,</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Free</w:t>
            </w:r>
            <w:r>
              <w:rPr>
                <w:shd w:val="clear" w:color="auto" w:fill="FFFFFF"/>
              </w:rPr>
              <w:t xml:space="preserve"> </w:t>
            </w:r>
            <w:r w:rsidRPr="00557059">
              <w:rPr>
                <w:shd w:val="clear" w:color="auto" w:fill="FFFFFF"/>
              </w:rPr>
              <w:t>Choice.</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39</w:t>
            </w:r>
            <w:r w:rsidRPr="00557059">
              <w:rPr>
                <w:shd w:val="clear" w:color="auto" w:fill="FFFFFF"/>
              </w:rPr>
              <w:t>(2),</w:t>
            </w:r>
            <w:r>
              <w:rPr>
                <w:shd w:val="clear" w:color="auto" w:fill="FFFFFF"/>
              </w:rPr>
              <w:t xml:space="preserve"> p</w:t>
            </w:r>
            <w:r w:rsidRPr="00557059">
              <w:rPr>
                <w:shd w:val="clear" w:color="auto" w:fill="FFFFFF"/>
              </w:rPr>
              <w:t>136-148.</w:t>
            </w:r>
          </w:p>
          <w:p w14:paraId="783872AD" w14:textId="77777777" w:rsidR="00771755" w:rsidRPr="00557059" w:rsidRDefault="00771755" w:rsidP="00771755">
            <w:pPr>
              <w:rPr>
                <w:shd w:val="clear" w:color="auto" w:fill="FFFFFF"/>
              </w:rPr>
            </w:pPr>
            <w:proofErr w:type="spellStart"/>
            <w:r w:rsidRPr="00557059">
              <w:rPr>
                <w:shd w:val="clear" w:color="auto" w:fill="FFFFFF"/>
              </w:rPr>
              <w:t>Kellett</w:t>
            </w:r>
            <w:proofErr w:type="spellEnd"/>
            <w:r w:rsidRPr="00557059">
              <w:rPr>
                <w:shd w:val="clear" w:color="auto" w:fill="FFFFFF"/>
              </w:rPr>
              <w:t>,</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(2004).</w:t>
            </w:r>
            <w:r>
              <w:rPr>
                <w:shd w:val="clear" w:color="auto" w:fill="FFFFFF"/>
              </w:rPr>
              <w:t xml:space="preserve"> </w:t>
            </w:r>
            <w:r w:rsidRPr="00557059">
              <w:rPr>
                <w:shd w:val="clear" w:color="auto" w:fill="FFFFFF"/>
              </w:rPr>
              <w:t>Queer</w:t>
            </w:r>
            <w:r>
              <w:rPr>
                <w:shd w:val="clear" w:color="auto" w:fill="FFFFFF"/>
              </w:rPr>
              <w:t xml:space="preserve"> </w:t>
            </w:r>
            <w:r w:rsidRPr="00557059">
              <w:rPr>
                <w:shd w:val="clear" w:color="auto" w:fill="FFFFFF"/>
              </w:rPr>
              <w:t>constructions:</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making</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gay</w:t>
            </w:r>
            <w:r>
              <w:rPr>
                <w:shd w:val="clear" w:color="auto" w:fill="FFFFFF"/>
              </w:rPr>
              <w:t xml:space="preserve"> </w:t>
            </w:r>
            <w:r w:rsidRPr="00557059">
              <w:rPr>
                <w:shd w:val="clear" w:color="auto" w:fill="FFFFFF"/>
              </w:rPr>
              <w:t>men</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role</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homoerotic</w:t>
            </w:r>
            <w:r>
              <w:rPr>
                <w:shd w:val="clear" w:color="auto" w:fill="FFFFFF"/>
              </w:rPr>
              <w:t xml:space="preserve"> </w:t>
            </w:r>
            <w:r w:rsidRPr="00557059">
              <w:rPr>
                <w:shd w:val="clear" w:color="auto" w:fill="FFFFFF"/>
              </w:rPr>
              <w:t>in</w:t>
            </w:r>
            <w:r>
              <w:rPr>
                <w:shd w:val="clear" w:color="auto" w:fill="FFFFFF"/>
              </w:rPr>
              <w:t xml:space="preserve"> </w:t>
            </w:r>
            <w:r w:rsidRPr="00557059">
              <w:rPr>
                <w:shd w:val="clear" w:color="auto" w:fill="FFFFFF"/>
              </w:rPr>
              <w:t>therapy.</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34</w:t>
            </w:r>
            <w:r w:rsidRPr="00557059">
              <w:rPr>
                <w:shd w:val="clear" w:color="auto" w:fill="FFFFFF"/>
              </w:rPr>
              <w:t>(2),</w:t>
            </w:r>
            <w:r>
              <w:rPr>
                <w:shd w:val="clear" w:color="auto" w:fill="FFFFFF"/>
              </w:rPr>
              <w:t xml:space="preserve"> p</w:t>
            </w:r>
            <w:r w:rsidRPr="00557059">
              <w:rPr>
                <w:shd w:val="clear" w:color="auto" w:fill="FFFFFF"/>
              </w:rPr>
              <w:t>180-190.</w:t>
            </w:r>
          </w:p>
          <w:p w14:paraId="28946211" w14:textId="77777777" w:rsidR="00771755" w:rsidRPr="00557059" w:rsidRDefault="00771755" w:rsidP="00771755">
            <w:r w:rsidRPr="00557059">
              <w:rPr>
                <w:shd w:val="clear" w:color="auto" w:fill="FFFFFF"/>
              </w:rPr>
              <w:t>Parkin,</w:t>
            </w:r>
            <w:r>
              <w:rPr>
                <w:shd w:val="clear" w:color="auto" w:fill="FFFFFF"/>
              </w:rPr>
              <w:t xml:space="preserve"> </w:t>
            </w:r>
            <w:r w:rsidRPr="00557059">
              <w:rPr>
                <w:shd w:val="clear" w:color="auto" w:fill="FFFFFF"/>
              </w:rPr>
              <w:t>F.</w:t>
            </w:r>
            <w:r>
              <w:rPr>
                <w:shd w:val="clear" w:color="auto" w:fill="FFFFFF"/>
              </w:rPr>
              <w:t xml:space="preserve"> </w:t>
            </w:r>
            <w:r w:rsidRPr="00557059">
              <w:rPr>
                <w:shd w:val="clear" w:color="auto" w:fill="FFFFFF"/>
              </w:rPr>
              <w:t>(2009).</w:t>
            </w:r>
            <w:r>
              <w:rPr>
                <w:shd w:val="clear" w:color="auto" w:fill="FFFFFF"/>
              </w:rPr>
              <w:t xml:space="preserve"> </w:t>
            </w:r>
            <w:r w:rsidRPr="00557059">
              <w:rPr>
                <w:shd w:val="clear" w:color="auto" w:fill="FFFFFF"/>
              </w:rPr>
              <w:t>Sex</w:t>
            </w:r>
            <w:r>
              <w:rPr>
                <w:shd w:val="clear" w:color="auto" w:fill="FFFFFF"/>
              </w:rPr>
              <w:t xml:space="preserve"> </w:t>
            </w:r>
            <w:r w:rsidRPr="00557059">
              <w:rPr>
                <w:shd w:val="clear" w:color="auto" w:fill="FFFFFF"/>
              </w:rPr>
              <w:t>Therapy</w:t>
            </w:r>
            <w:r>
              <w:rPr>
                <w:shd w:val="clear" w:color="auto" w:fill="FFFFFF"/>
              </w:rPr>
              <w:t xml:space="preserve"> </w:t>
            </w:r>
            <w:r w:rsidRPr="00557059">
              <w:rPr>
                <w:shd w:val="clear" w:color="auto" w:fill="FFFFFF"/>
              </w:rPr>
              <w:t>is</w:t>
            </w:r>
            <w:r>
              <w:rPr>
                <w:shd w:val="clear" w:color="auto" w:fill="FFFFFF"/>
              </w:rPr>
              <w:t xml:space="preserve"> </w:t>
            </w:r>
            <w:r w:rsidRPr="00557059">
              <w:rPr>
                <w:shd w:val="clear" w:color="auto" w:fill="FFFFFF"/>
              </w:rPr>
              <w:t>Relational:</w:t>
            </w:r>
            <w:r>
              <w:rPr>
                <w:shd w:val="clear" w:color="auto" w:fill="FFFFFF"/>
              </w:rPr>
              <w:t xml:space="preserve"> </w:t>
            </w:r>
            <w:r w:rsidRPr="00557059">
              <w:rPr>
                <w:shd w:val="clear" w:color="auto" w:fill="FFFFFF"/>
              </w:rPr>
              <w:t>Keep</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Baby,</w:t>
            </w:r>
            <w:r>
              <w:rPr>
                <w:shd w:val="clear" w:color="auto" w:fill="FFFFFF"/>
              </w:rPr>
              <w:t xml:space="preserve"> </w:t>
            </w:r>
            <w:r w:rsidRPr="00557059">
              <w:rPr>
                <w:shd w:val="clear" w:color="auto" w:fill="FFFFFF"/>
              </w:rPr>
              <w:t>Change</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Bathwater.</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39</w:t>
            </w:r>
            <w:r w:rsidRPr="00557059">
              <w:rPr>
                <w:shd w:val="clear" w:color="auto" w:fill="FFFFFF"/>
              </w:rPr>
              <w:t>(2),</w:t>
            </w:r>
            <w:r>
              <w:rPr>
                <w:shd w:val="clear" w:color="auto" w:fill="FFFFFF"/>
              </w:rPr>
              <w:t xml:space="preserve"> p</w:t>
            </w:r>
            <w:r w:rsidRPr="00557059">
              <w:rPr>
                <w:shd w:val="clear" w:color="auto" w:fill="FFFFFF"/>
              </w:rPr>
              <w:t>84-94.</w:t>
            </w:r>
          </w:p>
          <w:p w14:paraId="5F82F7EC" w14:textId="77777777" w:rsidR="00771755" w:rsidRPr="00557059" w:rsidRDefault="00771755" w:rsidP="00771755">
            <w:pPr>
              <w:rPr>
                <w:shd w:val="clear" w:color="auto" w:fill="FFFFFF"/>
              </w:rPr>
            </w:pPr>
            <w:proofErr w:type="spellStart"/>
            <w:r w:rsidRPr="00557059">
              <w:rPr>
                <w:shd w:val="clear" w:color="auto" w:fill="FFFFFF"/>
              </w:rPr>
              <w:t>Shadbolt</w:t>
            </w:r>
            <w:proofErr w:type="spellEnd"/>
            <w:r w:rsidRPr="00557059">
              <w:rPr>
                <w:shd w:val="clear" w:color="auto" w:fill="FFFFFF"/>
              </w:rPr>
              <w:t>,</w:t>
            </w:r>
            <w:r>
              <w:rPr>
                <w:shd w:val="clear" w:color="auto" w:fill="FFFFFF"/>
              </w:rPr>
              <w:t xml:space="preserve"> </w:t>
            </w:r>
            <w:r w:rsidRPr="00557059">
              <w:rPr>
                <w:shd w:val="clear" w:color="auto" w:fill="FFFFFF"/>
              </w:rPr>
              <w:t>C.</w:t>
            </w:r>
            <w:r>
              <w:rPr>
                <w:shd w:val="clear" w:color="auto" w:fill="FFFFFF"/>
              </w:rPr>
              <w:t xml:space="preserve"> </w:t>
            </w:r>
            <w:r w:rsidRPr="00557059">
              <w:rPr>
                <w:shd w:val="clear" w:color="auto" w:fill="FFFFFF"/>
              </w:rPr>
              <w:t>(2004).</w:t>
            </w:r>
            <w:r>
              <w:rPr>
                <w:shd w:val="clear" w:color="auto" w:fill="FFFFFF"/>
              </w:rPr>
              <w:t xml:space="preserve"> </w:t>
            </w:r>
            <w:r w:rsidRPr="00557059">
              <w:rPr>
                <w:shd w:val="clear" w:color="auto" w:fill="FFFFFF"/>
              </w:rPr>
              <w:t>Homophobia</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gay</w:t>
            </w:r>
            <w:r>
              <w:rPr>
                <w:shd w:val="clear" w:color="auto" w:fill="FFFFFF"/>
              </w:rPr>
              <w:t xml:space="preserve"> </w:t>
            </w:r>
            <w:r w:rsidRPr="00557059">
              <w:rPr>
                <w:shd w:val="clear" w:color="auto" w:fill="FFFFFF"/>
              </w:rPr>
              <w:t>affirmative</w:t>
            </w:r>
            <w:r>
              <w:rPr>
                <w:shd w:val="clear" w:color="auto" w:fill="FFFFFF"/>
              </w:rPr>
              <w:t xml:space="preserve"> </w:t>
            </w:r>
            <w:r w:rsidRPr="00557059">
              <w:rPr>
                <w:shd w:val="clear" w:color="auto" w:fill="FFFFFF"/>
              </w:rPr>
              <w:t>transactional</w:t>
            </w:r>
            <w:r>
              <w:rPr>
                <w:shd w:val="clear" w:color="auto" w:fill="FFFFFF"/>
              </w:rPr>
              <w:t xml:space="preserve"> </w:t>
            </w:r>
            <w:r w:rsidRPr="00557059">
              <w:rPr>
                <w:shd w:val="clear" w:color="auto" w:fill="FFFFFF"/>
              </w:rPr>
              <w:t>analysis.</w:t>
            </w:r>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34</w:t>
            </w:r>
            <w:r w:rsidRPr="00557059">
              <w:rPr>
                <w:shd w:val="clear" w:color="auto" w:fill="FFFFFF"/>
              </w:rPr>
              <w:t>(2),</w:t>
            </w:r>
            <w:r>
              <w:rPr>
                <w:shd w:val="clear" w:color="auto" w:fill="FFFFFF"/>
              </w:rPr>
              <w:t xml:space="preserve"> p</w:t>
            </w:r>
            <w:r w:rsidRPr="00557059">
              <w:rPr>
                <w:shd w:val="clear" w:color="auto" w:fill="FFFFFF"/>
              </w:rPr>
              <w:t>113-125.</w:t>
            </w:r>
          </w:p>
          <w:p w14:paraId="3E6DF918" w14:textId="77777777" w:rsidR="00771755" w:rsidRPr="00557059" w:rsidRDefault="00771755" w:rsidP="00771755">
            <w:pPr>
              <w:rPr>
                <w:shd w:val="clear" w:color="auto" w:fill="FFFFFF"/>
              </w:rPr>
            </w:pPr>
            <w:proofErr w:type="spellStart"/>
            <w:r w:rsidRPr="00557059">
              <w:rPr>
                <w:shd w:val="clear" w:color="auto" w:fill="FFFFFF"/>
              </w:rPr>
              <w:lastRenderedPageBreak/>
              <w:t>Shadbolt</w:t>
            </w:r>
            <w:proofErr w:type="spellEnd"/>
            <w:r w:rsidRPr="00557059">
              <w:rPr>
                <w:shd w:val="clear" w:color="auto" w:fill="FFFFFF"/>
              </w:rPr>
              <w:t>,</w:t>
            </w:r>
            <w:r>
              <w:rPr>
                <w:shd w:val="clear" w:color="auto" w:fill="FFFFFF"/>
              </w:rPr>
              <w:t xml:space="preserve"> </w:t>
            </w:r>
            <w:r w:rsidRPr="00557059">
              <w:rPr>
                <w:shd w:val="clear" w:color="auto" w:fill="FFFFFF"/>
              </w:rPr>
              <w:t>C.</w:t>
            </w:r>
            <w:r>
              <w:rPr>
                <w:shd w:val="clear" w:color="auto" w:fill="FFFFFF"/>
              </w:rPr>
              <w:t xml:space="preserve"> </w:t>
            </w:r>
            <w:r w:rsidRPr="00557059">
              <w:rPr>
                <w:shd w:val="clear" w:color="auto" w:fill="FFFFFF"/>
              </w:rPr>
              <w:t>(2009).</w:t>
            </w:r>
            <w:r>
              <w:rPr>
                <w:shd w:val="clear" w:color="auto" w:fill="FFFFFF"/>
              </w:rPr>
              <w:t xml:space="preserve"> </w:t>
            </w:r>
            <w:r w:rsidRPr="00557059">
              <w:rPr>
                <w:shd w:val="clear" w:color="auto" w:fill="FFFFFF"/>
              </w:rPr>
              <w:t>Sexuality</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shame.</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39</w:t>
            </w:r>
            <w:r w:rsidRPr="00557059">
              <w:rPr>
                <w:shd w:val="clear" w:color="auto" w:fill="FFFFFF"/>
              </w:rPr>
              <w:t>(2),</w:t>
            </w:r>
            <w:r>
              <w:rPr>
                <w:shd w:val="clear" w:color="auto" w:fill="FFFFFF"/>
              </w:rPr>
              <w:t xml:space="preserve"> p</w:t>
            </w:r>
            <w:r w:rsidRPr="00557059">
              <w:rPr>
                <w:shd w:val="clear" w:color="auto" w:fill="FFFFFF"/>
              </w:rPr>
              <w:t>163-172.</w:t>
            </w:r>
          </w:p>
          <w:p w14:paraId="14FB91EF" w14:textId="3773E5D2" w:rsidR="00457A60" w:rsidRDefault="00457A60" w:rsidP="00364A56">
            <w:pPr>
              <w:pStyle w:val="NoSpacing"/>
            </w:pPr>
          </w:p>
        </w:tc>
      </w:tr>
    </w:tbl>
    <w:p w14:paraId="5AAA9564" w14:textId="34492A62" w:rsidR="00557059" w:rsidRDefault="00557059" w:rsidP="00B436C8">
      <w:pPr>
        <w:pStyle w:val="Heading3"/>
      </w:pPr>
    </w:p>
    <w:tbl>
      <w:tblPr>
        <w:tblStyle w:val="TableGrid"/>
        <w:tblW w:w="0" w:type="auto"/>
        <w:tblLook w:val="04A0" w:firstRow="1" w:lastRow="0" w:firstColumn="1" w:lastColumn="0" w:noHBand="0" w:noVBand="1"/>
      </w:tblPr>
      <w:tblGrid>
        <w:gridCol w:w="9242"/>
      </w:tblGrid>
      <w:tr w:rsidR="00457A60" w14:paraId="1453649B" w14:textId="77777777" w:rsidTr="00364A56">
        <w:tc>
          <w:tcPr>
            <w:tcW w:w="9242" w:type="dxa"/>
          </w:tcPr>
          <w:p w14:paraId="1399F4DC" w14:textId="167EBC26" w:rsidR="00457A60" w:rsidRDefault="00457A60" w:rsidP="00364A56">
            <w:pPr>
              <w:pStyle w:val="NoSpacing"/>
            </w:pPr>
            <w:r>
              <w:t>Weekend 15a</w:t>
            </w:r>
          </w:p>
        </w:tc>
      </w:tr>
      <w:tr w:rsidR="00457A60" w14:paraId="6FCD4104" w14:textId="77777777" w:rsidTr="00364A56">
        <w:tc>
          <w:tcPr>
            <w:tcW w:w="9242" w:type="dxa"/>
          </w:tcPr>
          <w:p w14:paraId="5E474920" w14:textId="7C5C76F8" w:rsidR="00457A60" w:rsidRDefault="00457A60" w:rsidP="00364A56">
            <w:pPr>
              <w:pStyle w:val="NoSpacing"/>
            </w:pPr>
            <w:r>
              <w:t>Couples</w:t>
            </w:r>
          </w:p>
        </w:tc>
      </w:tr>
      <w:tr w:rsidR="00457A60" w14:paraId="432E34D4" w14:textId="77777777" w:rsidTr="00364A56">
        <w:tc>
          <w:tcPr>
            <w:tcW w:w="9242" w:type="dxa"/>
          </w:tcPr>
          <w:p w14:paraId="4020858A" w14:textId="77777777" w:rsidR="00771755" w:rsidRPr="007836AC" w:rsidRDefault="00771755" w:rsidP="00771755">
            <w:r w:rsidRPr="00557059">
              <w:t>Indicative</w:t>
            </w:r>
            <w:r>
              <w:t xml:space="preserve"> </w:t>
            </w:r>
            <w:r w:rsidRPr="00557059">
              <w:t>Content</w:t>
            </w:r>
          </w:p>
          <w:p w14:paraId="3AAFD6CD" w14:textId="77777777" w:rsidR="00771755" w:rsidRPr="00557059" w:rsidRDefault="00771755" w:rsidP="00771755">
            <w:pPr>
              <w:pStyle w:val="ListParagraph"/>
              <w:numPr>
                <w:ilvl w:val="0"/>
                <w:numId w:val="10"/>
              </w:numPr>
            </w:pPr>
            <w:r w:rsidRPr="00557059">
              <w:t>Theory</w:t>
            </w:r>
            <w:r>
              <w:t xml:space="preserve"> </w:t>
            </w:r>
            <w:r w:rsidRPr="00557059">
              <w:t>relating</w:t>
            </w:r>
            <w:r>
              <w:t xml:space="preserve"> </w:t>
            </w:r>
            <w:r w:rsidRPr="00557059">
              <w:t>to</w:t>
            </w:r>
            <w:r>
              <w:t xml:space="preserve"> </w:t>
            </w:r>
            <w:r w:rsidRPr="00557059">
              <w:t>couples</w:t>
            </w:r>
            <w:r>
              <w:t xml:space="preserve"> </w:t>
            </w:r>
            <w:r w:rsidRPr="00557059">
              <w:t>work:</w:t>
            </w:r>
          </w:p>
          <w:p w14:paraId="06D03DE2" w14:textId="77777777" w:rsidR="00771755" w:rsidRPr="00557059" w:rsidRDefault="00771755" w:rsidP="00771755">
            <w:pPr>
              <w:pStyle w:val="ListParagraph"/>
              <w:numPr>
                <w:ilvl w:val="0"/>
                <w:numId w:val="16"/>
              </w:numPr>
            </w:pPr>
            <w:r w:rsidRPr="00557059">
              <w:t>Stages</w:t>
            </w:r>
            <w:r>
              <w:t xml:space="preserve"> </w:t>
            </w:r>
            <w:r w:rsidRPr="00557059">
              <w:t>of</w:t>
            </w:r>
            <w:r>
              <w:t xml:space="preserve"> </w:t>
            </w:r>
            <w:r w:rsidRPr="00557059">
              <w:t>couple</w:t>
            </w:r>
            <w:r>
              <w:t xml:space="preserve"> </w:t>
            </w:r>
            <w:r w:rsidRPr="00557059">
              <w:t>development</w:t>
            </w:r>
          </w:p>
          <w:p w14:paraId="7DE2BE8C" w14:textId="77777777" w:rsidR="00771755" w:rsidRPr="00557059" w:rsidRDefault="00771755" w:rsidP="00771755">
            <w:pPr>
              <w:pStyle w:val="ListParagraph"/>
              <w:numPr>
                <w:ilvl w:val="0"/>
                <w:numId w:val="16"/>
              </w:numPr>
            </w:pPr>
            <w:r w:rsidRPr="00557059">
              <w:t>Interlocking</w:t>
            </w:r>
            <w:r>
              <w:t xml:space="preserve"> </w:t>
            </w:r>
            <w:r w:rsidRPr="00557059">
              <w:t>rackets</w:t>
            </w:r>
          </w:p>
          <w:p w14:paraId="7EB4EA94" w14:textId="77777777" w:rsidR="00771755" w:rsidRPr="00557059" w:rsidRDefault="00771755" w:rsidP="00771755">
            <w:pPr>
              <w:pStyle w:val="ListParagraph"/>
              <w:numPr>
                <w:ilvl w:val="0"/>
                <w:numId w:val="10"/>
              </w:numPr>
            </w:pPr>
            <w:r w:rsidRPr="00557059">
              <w:t>The</w:t>
            </w:r>
            <w:r>
              <w:t xml:space="preserve"> </w:t>
            </w:r>
            <w:r w:rsidRPr="00557059">
              <w:t>shame</w:t>
            </w:r>
            <w:r>
              <w:t xml:space="preserve"> </w:t>
            </w:r>
            <w:r w:rsidRPr="00557059">
              <w:t>loop</w:t>
            </w:r>
          </w:p>
          <w:p w14:paraId="7D983B5B" w14:textId="77777777" w:rsidR="00771755" w:rsidRPr="00557059" w:rsidRDefault="00771755" w:rsidP="00771755">
            <w:pPr>
              <w:pStyle w:val="ListParagraph"/>
              <w:numPr>
                <w:ilvl w:val="0"/>
                <w:numId w:val="10"/>
              </w:numPr>
            </w:pPr>
            <w:r w:rsidRPr="00557059">
              <w:t>Application</w:t>
            </w:r>
            <w:r>
              <w:t xml:space="preserve"> </w:t>
            </w:r>
            <w:r w:rsidRPr="00557059">
              <w:t>of</w:t>
            </w:r>
            <w:r>
              <w:t xml:space="preserve"> </w:t>
            </w:r>
            <w:r w:rsidRPr="00557059">
              <w:t>core</w:t>
            </w:r>
            <w:r>
              <w:t xml:space="preserve"> </w:t>
            </w:r>
            <w:r w:rsidRPr="00557059">
              <w:t>concepts</w:t>
            </w:r>
            <w:r>
              <w:t xml:space="preserve"> </w:t>
            </w:r>
            <w:r w:rsidRPr="00557059">
              <w:t>in</w:t>
            </w:r>
            <w:r>
              <w:t xml:space="preserve"> </w:t>
            </w:r>
            <w:r w:rsidRPr="00557059">
              <w:t>TA</w:t>
            </w:r>
            <w:r>
              <w:t xml:space="preserve"> </w:t>
            </w:r>
            <w:r w:rsidRPr="00557059">
              <w:t>to</w:t>
            </w:r>
            <w:r>
              <w:t xml:space="preserve"> </w:t>
            </w:r>
            <w:r w:rsidRPr="00557059">
              <w:t>working</w:t>
            </w:r>
            <w:r>
              <w:t xml:space="preserve"> </w:t>
            </w:r>
            <w:r w:rsidRPr="00557059">
              <w:t>with</w:t>
            </w:r>
            <w:r>
              <w:t xml:space="preserve"> </w:t>
            </w:r>
            <w:r w:rsidRPr="00557059">
              <w:t>couples</w:t>
            </w:r>
          </w:p>
          <w:p w14:paraId="5429FB2F" w14:textId="77777777" w:rsidR="00771755" w:rsidRDefault="00771755" w:rsidP="00771755">
            <w:pPr>
              <w:pStyle w:val="ListParagraph"/>
              <w:numPr>
                <w:ilvl w:val="0"/>
                <w:numId w:val="10"/>
              </w:numPr>
            </w:pPr>
            <w:r w:rsidRPr="00557059">
              <w:t>Techniques</w:t>
            </w:r>
            <w:r>
              <w:t xml:space="preserve"> </w:t>
            </w:r>
            <w:r w:rsidRPr="00557059">
              <w:t>for</w:t>
            </w:r>
            <w:r>
              <w:t xml:space="preserve"> </w:t>
            </w:r>
            <w:r w:rsidRPr="00557059">
              <w:t>working</w:t>
            </w:r>
            <w:r>
              <w:t xml:space="preserve"> </w:t>
            </w:r>
            <w:r w:rsidRPr="00557059">
              <w:t>with</w:t>
            </w:r>
            <w:r>
              <w:t xml:space="preserve"> </w:t>
            </w:r>
            <w:r w:rsidRPr="00557059">
              <w:t>couples.</w:t>
            </w:r>
            <w:r>
              <w:t xml:space="preserve"> </w:t>
            </w:r>
          </w:p>
          <w:p w14:paraId="69960DEB" w14:textId="77777777" w:rsidR="00771755" w:rsidRPr="00557059" w:rsidRDefault="00771755" w:rsidP="00771755">
            <w:pPr>
              <w:pStyle w:val="ListParagraph"/>
              <w:numPr>
                <w:ilvl w:val="0"/>
                <w:numId w:val="10"/>
              </w:numPr>
            </w:pPr>
            <w:r>
              <w:t>The psychodynamics and relational approach to couples’ therapy</w:t>
            </w:r>
          </w:p>
          <w:p w14:paraId="304421FA" w14:textId="77777777" w:rsidR="00457A60" w:rsidRDefault="00457A60" w:rsidP="00364A56">
            <w:pPr>
              <w:pStyle w:val="NoSpacing"/>
            </w:pPr>
            <w:r>
              <w:t>Indicative Content</w:t>
            </w:r>
          </w:p>
          <w:p w14:paraId="40D84079" w14:textId="77777777" w:rsidR="00457A60" w:rsidRDefault="00457A60" w:rsidP="00364A56">
            <w:pPr>
              <w:pStyle w:val="NoSpacing"/>
            </w:pPr>
          </w:p>
        </w:tc>
      </w:tr>
      <w:tr w:rsidR="00457A60" w14:paraId="40E6A437" w14:textId="77777777" w:rsidTr="00364A56">
        <w:tc>
          <w:tcPr>
            <w:tcW w:w="9242" w:type="dxa"/>
          </w:tcPr>
          <w:p w14:paraId="5EAD7ECF" w14:textId="77777777" w:rsidR="00457A60" w:rsidRDefault="00457A60" w:rsidP="00364A56">
            <w:pPr>
              <w:pStyle w:val="NoSpacing"/>
            </w:pPr>
            <w:r>
              <w:t>Reading:</w:t>
            </w:r>
          </w:p>
        </w:tc>
      </w:tr>
    </w:tbl>
    <w:p w14:paraId="108029DC" w14:textId="77777777" w:rsidR="00B62164" w:rsidRPr="00B62164" w:rsidRDefault="00B62164" w:rsidP="00B62164"/>
    <w:tbl>
      <w:tblPr>
        <w:tblStyle w:val="TableGrid"/>
        <w:tblW w:w="0" w:type="auto"/>
        <w:tblLook w:val="04A0" w:firstRow="1" w:lastRow="0" w:firstColumn="1" w:lastColumn="0" w:noHBand="0" w:noVBand="1"/>
      </w:tblPr>
      <w:tblGrid>
        <w:gridCol w:w="9242"/>
      </w:tblGrid>
      <w:tr w:rsidR="00457A60" w14:paraId="2A33F6EE" w14:textId="77777777" w:rsidTr="00364A56">
        <w:tc>
          <w:tcPr>
            <w:tcW w:w="9242" w:type="dxa"/>
          </w:tcPr>
          <w:p w14:paraId="6B36A3BA" w14:textId="1F64A4C2" w:rsidR="00457A60" w:rsidRDefault="00457A60" w:rsidP="00364A56">
            <w:pPr>
              <w:pStyle w:val="NoSpacing"/>
            </w:pPr>
            <w:bookmarkStart w:id="32" w:name="_Toc492106261"/>
            <w:r>
              <w:t>Weekend 16a</w:t>
            </w:r>
          </w:p>
        </w:tc>
      </w:tr>
      <w:tr w:rsidR="00457A60" w14:paraId="365ED0CE" w14:textId="77777777" w:rsidTr="00364A56">
        <w:tc>
          <w:tcPr>
            <w:tcW w:w="9242" w:type="dxa"/>
          </w:tcPr>
          <w:p w14:paraId="2694D291" w14:textId="14C9A91E" w:rsidR="00457A60" w:rsidRDefault="00457A60" w:rsidP="00364A56">
            <w:pPr>
              <w:pStyle w:val="NoSpacing"/>
            </w:pPr>
            <w:r>
              <w:t>Depression</w:t>
            </w:r>
          </w:p>
        </w:tc>
      </w:tr>
      <w:tr w:rsidR="00457A60" w14:paraId="3F1D5F13" w14:textId="77777777" w:rsidTr="00364A56">
        <w:tc>
          <w:tcPr>
            <w:tcW w:w="9242" w:type="dxa"/>
          </w:tcPr>
          <w:p w14:paraId="54BF0486" w14:textId="77777777" w:rsidR="00457A60" w:rsidRDefault="00457A60" w:rsidP="006D4A5A">
            <w:pPr>
              <w:pStyle w:val="NoSpacing"/>
            </w:pPr>
          </w:p>
        </w:tc>
      </w:tr>
      <w:tr w:rsidR="00457A60" w14:paraId="5F371154" w14:textId="77777777" w:rsidTr="00364A56">
        <w:tc>
          <w:tcPr>
            <w:tcW w:w="9242" w:type="dxa"/>
          </w:tcPr>
          <w:p w14:paraId="3D577B1C" w14:textId="218618F4" w:rsidR="006D4A5A" w:rsidRDefault="00457A60" w:rsidP="006D4A5A">
            <w:r>
              <w:t>Reading:</w:t>
            </w:r>
            <w:r w:rsidR="006D4A5A">
              <w:rPr>
                <w:shd w:val="clear" w:color="auto" w:fill="FFFFFF"/>
              </w:rPr>
              <w:t xml:space="preserve"> </w:t>
            </w:r>
            <w:r w:rsidR="006D4A5A">
              <w:rPr>
                <w:shd w:val="clear" w:color="auto" w:fill="FFFFFF"/>
              </w:rPr>
              <w:t>Berne, Eric. (1961) Transactional analysis in psychotherapy: A systematic individual and social psychiatry. Grove Press.</w:t>
            </w:r>
          </w:p>
          <w:p w14:paraId="601AC7E6" w14:textId="77777777" w:rsidR="006D4A5A" w:rsidRPr="00557059" w:rsidRDefault="006D4A5A" w:rsidP="006D4A5A">
            <w:pPr>
              <w:rPr>
                <w:shd w:val="clear" w:color="auto" w:fill="FFFFFF"/>
              </w:rPr>
            </w:pPr>
            <w:r w:rsidRPr="00557059">
              <w:rPr>
                <w:shd w:val="clear" w:color="auto" w:fill="FFFFFF"/>
              </w:rPr>
              <w:t>Bader,</w:t>
            </w:r>
            <w:r>
              <w:rPr>
                <w:shd w:val="clear" w:color="auto" w:fill="FFFFFF"/>
              </w:rPr>
              <w:t xml:space="preserve"> </w:t>
            </w:r>
            <w:r w:rsidRPr="00557059">
              <w:rPr>
                <w:shd w:val="clear" w:color="auto" w:fill="FFFFFF"/>
              </w:rPr>
              <w:t>E.,</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Pearson,</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(1983).</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developmental</w:t>
            </w:r>
            <w:r>
              <w:rPr>
                <w:shd w:val="clear" w:color="auto" w:fill="FFFFFF"/>
              </w:rPr>
              <w:t xml:space="preserve"> </w:t>
            </w:r>
            <w:r w:rsidRPr="00557059">
              <w:rPr>
                <w:shd w:val="clear" w:color="auto" w:fill="FFFFFF"/>
              </w:rPr>
              <w:t>stages</w:t>
            </w:r>
            <w:r>
              <w:rPr>
                <w:shd w:val="clear" w:color="auto" w:fill="FFFFFF"/>
              </w:rPr>
              <w:t xml:space="preserve"> </w:t>
            </w:r>
            <w:r w:rsidRPr="00557059">
              <w:rPr>
                <w:shd w:val="clear" w:color="auto" w:fill="FFFFFF"/>
              </w:rPr>
              <w:t>of</w:t>
            </w:r>
            <w:r>
              <w:rPr>
                <w:shd w:val="clear" w:color="auto" w:fill="FFFFFF"/>
              </w:rPr>
              <w:t xml:space="preserve"> </w:t>
            </w:r>
            <w:proofErr w:type="spellStart"/>
            <w:r w:rsidRPr="00557059">
              <w:rPr>
                <w:shd w:val="clear" w:color="auto" w:fill="FFFFFF"/>
              </w:rPr>
              <w:t>couplehood</w:t>
            </w:r>
            <w:proofErr w:type="spellEnd"/>
            <w:r w:rsidRPr="00557059">
              <w:rPr>
                <w:shd w:val="clear" w:color="auto" w:fill="FFFFFF"/>
              </w:rPr>
              <w:t>.</w:t>
            </w:r>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w:t>
            </w:r>
            <w:r w:rsidRPr="00553F3F">
              <w:rPr>
                <w:shd w:val="clear" w:color="auto" w:fill="FFFFFF"/>
              </w:rPr>
              <w:t>Vol</w:t>
            </w:r>
            <w:r w:rsidRPr="00553F3F">
              <w:rPr>
                <w:iCs/>
                <w:shd w:val="clear" w:color="auto" w:fill="FFFFFF"/>
              </w:rPr>
              <w:t>13</w:t>
            </w:r>
            <w:r>
              <w:rPr>
                <w:iCs/>
                <w:shd w:val="clear" w:color="auto" w:fill="FFFFFF"/>
              </w:rPr>
              <w:t xml:space="preserve"> </w:t>
            </w:r>
            <w:r w:rsidRPr="00553F3F">
              <w:rPr>
                <w:shd w:val="clear" w:color="auto" w:fill="FFFFFF"/>
              </w:rPr>
              <w:t>(</w:t>
            </w:r>
            <w:r w:rsidRPr="00557059">
              <w:rPr>
                <w:shd w:val="clear" w:color="auto" w:fill="FFFFFF"/>
              </w:rPr>
              <w:t>1),</w:t>
            </w:r>
            <w:r>
              <w:rPr>
                <w:shd w:val="clear" w:color="auto" w:fill="FFFFFF"/>
              </w:rPr>
              <w:t xml:space="preserve"> p</w:t>
            </w:r>
            <w:r w:rsidRPr="00557059">
              <w:rPr>
                <w:shd w:val="clear" w:color="auto" w:fill="FFFFFF"/>
              </w:rPr>
              <w:t>28-32.</w:t>
            </w:r>
          </w:p>
          <w:p w14:paraId="7E739D84" w14:textId="77777777" w:rsidR="006D4A5A" w:rsidRDefault="006D4A5A" w:rsidP="006D4A5A">
            <w:pPr>
              <w:rPr>
                <w:shd w:val="clear" w:color="auto" w:fill="FFFFFF"/>
              </w:rPr>
            </w:pPr>
            <w:r>
              <w:rPr>
                <w:shd w:val="clear" w:color="auto" w:fill="FFFFFF"/>
              </w:rPr>
              <w:t xml:space="preserve">Boyd, L. W., &amp; Boyd, H. S. (1981). A transactional model for relationship </w:t>
            </w:r>
            <w:proofErr w:type="spellStart"/>
            <w:r>
              <w:rPr>
                <w:shd w:val="clear" w:color="auto" w:fill="FFFFFF"/>
              </w:rPr>
              <w:t>counseling</w:t>
            </w:r>
            <w:proofErr w:type="spellEnd"/>
            <w:r>
              <w:rPr>
                <w:shd w:val="clear" w:color="auto" w:fill="FFFFFF"/>
              </w:rPr>
              <w:t>.</w:t>
            </w:r>
            <w:r>
              <w:rPr>
                <w:rStyle w:val="apple-converted-space"/>
                <w:rFonts w:ascii="Arial" w:hAnsi="Arial" w:cs="Arial"/>
                <w:color w:val="222222"/>
                <w:szCs w:val="20"/>
                <w:shd w:val="clear" w:color="auto" w:fill="FFFFFF"/>
              </w:rPr>
              <w:t xml:space="preserve"> </w:t>
            </w:r>
            <w:r>
              <w:rPr>
                <w:i/>
                <w:iCs/>
                <w:shd w:val="clear" w:color="auto" w:fill="FFFFFF"/>
              </w:rPr>
              <w:t>Transactional Analysis Journal</w:t>
            </w:r>
            <w:r>
              <w:rPr>
                <w:shd w:val="clear" w:color="auto" w:fill="FFFFFF"/>
              </w:rPr>
              <w:t xml:space="preserve">.  Vol </w:t>
            </w:r>
            <w:r>
              <w:rPr>
                <w:i/>
                <w:iCs/>
                <w:shd w:val="clear" w:color="auto" w:fill="FFFFFF"/>
              </w:rPr>
              <w:t>11</w:t>
            </w:r>
            <w:r>
              <w:rPr>
                <w:shd w:val="clear" w:color="auto" w:fill="FFFFFF"/>
              </w:rPr>
              <w:t>(2), p142-146.</w:t>
            </w:r>
          </w:p>
          <w:p w14:paraId="346EBE6D" w14:textId="77777777" w:rsidR="006D4A5A" w:rsidRPr="00557059" w:rsidRDefault="006D4A5A" w:rsidP="006D4A5A">
            <w:pPr>
              <w:rPr>
                <w:shd w:val="clear" w:color="auto" w:fill="FFFFFF"/>
              </w:rPr>
            </w:pPr>
            <w:proofErr w:type="spellStart"/>
            <w:r>
              <w:rPr>
                <w:shd w:val="clear" w:color="auto" w:fill="FFFFFF"/>
              </w:rPr>
              <w:t>Dusay</w:t>
            </w:r>
            <w:proofErr w:type="spellEnd"/>
            <w:r>
              <w:rPr>
                <w:shd w:val="clear" w:color="auto" w:fill="FFFFFF"/>
              </w:rPr>
              <w:t xml:space="preserve">, J. M., &amp; </w:t>
            </w:r>
            <w:proofErr w:type="spellStart"/>
            <w:r>
              <w:rPr>
                <w:shd w:val="clear" w:color="auto" w:fill="FFFFFF"/>
              </w:rPr>
              <w:t>Dusay</w:t>
            </w:r>
            <w:proofErr w:type="spellEnd"/>
            <w:r w:rsidRPr="00557059">
              <w:rPr>
                <w:shd w:val="clear" w:color="auto" w:fill="FFFFFF"/>
              </w:rPr>
              <w:t>,</w:t>
            </w:r>
            <w:r>
              <w:rPr>
                <w:shd w:val="clear" w:color="auto" w:fill="FFFFFF"/>
              </w:rPr>
              <w:t xml:space="preserve"> </w:t>
            </w:r>
            <w:r w:rsidRPr="00557059">
              <w:rPr>
                <w:shd w:val="clear" w:color="auto" w:fill="FFFFFF"/>
              </w:rPr>
              <w:t>K.</w:t>
            </w:r>
            <w:r>
              <w:rPr>
                <w:shd w:val="clear" w:color="auto" w:fill="FFFFFF"/>
              </w:rPr>
              <w:t xml:space="preserve"> </w:t>
            </w:r>
            <w:r w:rsidRPr="00557059">
              <w:rPr>
                <w:shd w:val="clear" w:color="auto" w:fill="FFFFFF"/>
              </w:rPr>
              <w:t>(1989).</w:t>
            </w:r>
            <w:r>
              <w:rPr>
                <w:shd w:val="clear" w:color="auto" w:fill="FFFFFF"/>
              </w:rPr>
              <w:t xml:space="preserve"> </w:t>
            </w:r>
            <w:r w:rsidRPr="00553F3F">
              <w:rPr>
                <w:i/>
                <w:shd w:val="clear" w:color="auto" w:fill="FFFFFF"/>
              </w:rPr>
              <w:t>Couples</w:t>
            </w:r>
            <w:r>
              <w:rPr>
                <w:i/>
                <w:shd w:val="clear" w:color="auto" w:fill="FFFFFF"/>
              </w:rPr>
              <w:t xml:space="preserve"> </w:t>
            </w:r>
            <w:r w:rsidRPr="00553F3F">
              <w:rPr>
                <w:i/>
                <w:shd w:val="clear" w:color="auto" w:fill="FFFFFF"/>
              </w:rPr>
              <w:t>therapy</w:t>
            </w:r>
            <w:r w:rsidRPr="00557059">
              <w:rPr>
                <w:shd w:val="clear" w:color="auto" w:fill="FFFFFF"/>
              </w:rPr>
              <w:t>.</w:t>
            </w:r>
            <w:r>
              <w:rPr>
                <w:rStyle w:val="apple-converted-space"/>
                <w:rFonts w:cs="Arial"/>
                <w:szCs w:val="20"/>
                <w:shd w:val="clear" w:color="auto" w:fill="FFFFFF"/>
              </w:rPr>
              <w:t xml:space="preserve"> </w:t>
            </w:r>
            <w:proofErr w:type="spellStart"/>
            <w:r w:rsidRPr="00553F3F">
              <w:rPr>
                <w:iCs/>
                <w:shd w:val="clear" w:color="auto" w:fill="FFFFFF"/>
              </w:rPr>
              <w:t>SanFrancisco</w:t>
            </w:r>
            <w:proofErr w:type="spellEnd"/>
            <w:r w:rsidRPr="00553F3F">
              <w:rPr>
                <w:iCs/>
                <w:shd w:val="clear" w:color="auto" w:fill="FFFFFF"/>
              </w:rPr>
              <w:t>,</w:t>
            </w:r>
            <w:r>
              <w:rPr>
                <w:iCs/>
                <w:shd w:val="clear" w:color="auto" w:fill="FFFFFF"/>
              </w:rPr>
              <w:t xml:space="preserve"> </w:t>
            </w:r>
            <w:r w:rsidRPr="00553F3F">
              <w:rPr>
                <w:iCs/>
                <w:shd w:val="clear" w:color="auto" w:fill="FFFFFF"/>
              </w:rPr>
              <w:t>Script</w:t>
            </w:r>
            <w:r>
              <w:rPr>
                <w:iCs/>
                <w:shd w:val="clear" w:color="auto" w:fill="FFFFFF"/>
              </w:rPr>
              <w:t xml:space="preserve"> F</w:t>
            </w:r>
            <w:r w:rsidRPr="00553F3F">
              <w:rPr>
                <w:iCs/>
                <w:shd w:val="clear" w:color="auto" w:fill="FFFFFF"/>
              </w:rPr>
              <w:t>ree</w:t>
            </w:r>
            <w:r>
              <w:rPr>
                <w:iCs/>
                <w:shd w:val="clear" w:color="auto" w:fill="FFFFFF"/>
              </w:rPr>
              <w:t xml:space="preserve"> </w:t>
            </w:r>
            <w:r w:rsidRPr="00553F3F">
              <w:rPr>
                <w:iCs/>
                <w:shd w:val="clear" w:color="auto" w:fill="FFFFFF"/>
              </w:rPr>
              <w:t>Pub</w:t>
            </w:r>
            <w:r w:rsidRPr="00557059">
              <w:rPr>
                <w:shd w:val="clear" w:color="auto" w:fill="FFFFFF"/>
              </w:rPr>
              <w:t>.</w:t>
            </w:r>
            <w:r>
              <w:rPr>
                <w:shd w:val="clear" w:color="auto" w:fill="FFFFFF"/>
              </w:rPr>
              <w:t xml:space="preserve"> </w:t>
            </w:r>
          </w:p>
          <w:p w14:paraId="178C1D9D" w14:textId="77777777" w:rsidR="006D4A5A" w:rsidRPr="00557059" w:rsidRDefault="006D4A5A" w:rsidP="006D4A5A">
            <w:pPr>
              <w:rPr>
                <w:shd w:val="clear" w:color="auto" w:fill="FFFFFF"/>
              </w:rPr>
            </w:pPr>
            <w:r w:rsidRPr="00557059">
              <w:rPr>
                <w:shd w:val="clear" w:color="auto" w:fill="FFFFFF"/>
              </w:rPr>
              <w:t>Erskine,</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Zalcman</w:t>
            </w:r>
            <w:proofErr w:type="spellEnd"/>
            <w:r w:rsidRPr="00557059">
              <w:rPr>
                <w:shd w:val="clear" w:color="auto" w:fill="FFFFFF"/>
              </w:rPr>
              <w:t>,</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J.</w:t>
            </w:r>
            <w:r>
              <w:rPr>
                <w:shd w:val="clear" w:color="auto" w:fill="FFFFFF"/>
              </w:rPr>
              <w:t xml:space="preserve"> </w:t>
            </w:r>
            <w:r w:rsidRPr="00557059">
              <w:rPr>
                <w:shd w:val="clear" w:color="auto" w:fill="FFFFFF"/>
              </w:rPr>
              <w:t>(1979).</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racket</w:t>
            </w:r>
            <w:r>
              <w:rPr>
                <w:shd w:val="clear" w:color="auto" w:fill="FFFFFF"/>
              </w:rPr>
              <w:t xml:space="preserve"> </w:t>
            </w:r>
            <w:r w:rsidRPr="00557059">
              <w:rPr>
                <w:shd w:val="clear" w:color="auto" w:fill="FFFFFF"/>
              </w:rPr>
              <w:t>system:</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model</w:t>
            </w:r>
            <w:r>
              <w:rPr>
                <w:shd w:val="clear" w:color="auto" w:fill="FFFFFF"/>
              </w:rPr>
              <w:t xml:space="preserve"> </w:t>
            </w:r>
            <w:r w:rsidRPr="00557059">
              <w:rPr>
                <w:shd w:val="clear" w:color="auto" w:fill="FFFFFF"/>
              </w:rPr>
              <w:t>for</w:t>
            </w:r>
            <w:r>
              <w:rPr>
                <w:shd w:val="clear" w:color="auto" w:fill="FFFFFF"/>
              </w:rPr>
              <w:t xml:space="preserve"> </w:t>
            </w:r>
            <w:r w:rsidRPr="00557059">
              <w:rPr>
                <w:shd w:val="clear" w:color="auto" w:fill="FFFFFF"/>
              </w:rPr>
              <w:t>racket</w:t>
            </w:r>
            <w:r>
              <w:rPr>
                <w:shd w:val="clear" w:color="auto" w:fill="FFFFFF"/>
              </w:rPr>
              <w:t xml:space="preserve"> </w:t>
            </w:r>
            <w:r w:rsidRPr="00557059">
              <w:rPr>
                <w:shd w:val="clear" w:color="auto" w:fill="FFFFFF"/>
              </w:rPr>
              <w:t>analysis.</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9</w:t>
            </w:r>
            <w:r w:rsidRPr="00557059">
              <w:rPr>
                <w:shd w:val="clear" w:color="auto" w:fill="FFFFFF"/>
              </w:rPr>
              <w:t>(1),</w:t>
            </w:r>
            <w:r>
              <w:rPr>
                <w:shd w:val="clear" w:color="auto" w:fill="FFFFFF"/>
              </w:rPr>
              <w:t xml:space="preserve"> p</w:t>
            </w:r>
            <w:r w:rsidRPr="00557059">
              <w:rPr>
                <w:shd w:val="clear" w:color="auto" w:fill="FFFFFF"/>
              </w:rPr>
              <w:t>51-59.</w:t>
            </w:r>
            <w:r>
              <w:rPr>
                <w:shd w:val="clear" w:color="auto" w:fill="FFFFFF"/>
              </w:rPr>
              <w:t xml:space="preserve"> </w:t>
            </w:r>
          </w:p>
          <w:p w14:paraId="7558C47B" w14:textId="77777777" w:rsidR="006D4A5A" w:rsidRPr="00557059" w:rsidRDefault="006D4A5A" w:rsidP="006D4A5A">
            <w:pPr>
              <w:rPr>
                <w:shd w:val="clear" w:color="auto" w:fill="FFFFFF"/>
              </w:rPr>
            </w:pPr>
            <w:proofErr w:type="spellStart"/>
            <w:r w:rsidRPr="00557059">
              <w:rPr>
                <w:shd w:val="clear" w:color="auto" w:fill="FFFFFF"/>
              </w:rPr>
              <w:t>Gobes</w:t>
            </w:r>
            <w:proofErr w:type="spellEnd"/>
            <w:r w:rsidRPr="00557059">
              <w:rPr>
                <w:shd w:val="clear" w:color="auto" w:fill="FFFFFF"/>
              </w:rPr>
              <w:t>,</w:t>
            </w:r>
            <w:r>
              <w:rPr>
                <w:shd w:val="clear" w:color="auto" w:fill="FFFFFF"/>
              </w:rPr>
              <w:t xml:space="preserve"> </w:t>
            </w:r>
            <w:r w:rsidRPr="00557059">
              <w:rPr>
                <w:shd w:val="clear" w:color="auto" w:fill="FFFFFF"/>
              </w:rPr>
              <w:t>L.</w:t>
            </w:r>
            <w:r>
              <w:rPr>
                <w:shd w:val="clear" w:color="auto" w:fill="FFFFFF"/>
              </w:rPr>
              <w:t xml:space="preserve"> </w:t>
            </w:r>
            <w:r w:rsidRPr="00557059">
              <w:rPr>
                <w:shd w:val="clear" w:color="auto" w:fill="FFFFFF"/>
              </w:rPr>
              <w:t>(1985).</w:t>
            </w:r>
            <w:r>
              <w:rPr>
                <w:shd w:val="clear" w:color="auto" w:fill="FFFFFF"/>
              </w:rPr>
              <w:t xml:space="preserve"> </w:t>
            </w:r>
            <w:r w:rsidRPr="00557059">
              <w:rPr>
                <w:shd w:val="clear" w:color="auto" w:fill="FFFFFF"/>
              </w:rPr>
              <w:t>Abandonment</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engulfment</w:t>
            </w:r>
            <w:r>
              <w:rPr>
                <w:shd w:val="clear" w:color="auto" w:fill="FFFFFF"/>
              </w:rPr>
              <w:t xml:space="preserve"> </w:t>
            </w:r>
            <w:r w:rsidRPr="00557059">
              <w:rPr>
                <w:shd w:val="clear" w:color="auto" w:fill="FFFFFF"/>
              </w:rPr>
              <w:t>issues</w:t>
            </w:r>
            <w:r>
              <w:rPr>
                <w:shd w:val="clear" w:color="auto" w:fill="FFFFFF"/>
              </w:rPr>
              <w:t xml:space="preserve"> </w:t>
            </w:r>
            <w:r w:rsidRPr="00557059">
              <w:rPr>
                <w:shd w:val="clear" w:color="auto" w:fill="FFFFFF"/>
              </w:rPr>
              <w:t>in</w:t>
            </w:r>
            <w:r>
              <w:rPr>
                <w:shd w:val="clear" w:color="auto" w:fill="FFFFFF"/>
              </w:rPr>
              <w:t xml:space="preserve"> </w:t>
            </w:r>
            <w:r w:rsidRPr="00557059">
              <w:rPr>
                <w:shd w:val="clear" w:color="auto" w:fill="FFFFFF"/>
              </w:rPr>
              <w:t>relationship</w:t>
            </w:r>
            <w:r>
              <w:rPr>
                <w:shd w:val="clear" w:color="auto" w:fill="FFFFFF"/>
              </w:rPr>
              <w:t xml:space="preserve"> </w:t>
            </w:r>
            <w:r w:rsidRPr="00557059">
              <w:rPr>
                <w:shd w:val="clear" w:color="auto" w:fill="FFFFFF"/>
              </w:rPr>
              <w:t>therapy.</w:t>
            </w:r>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15</w:t>
            </w:r>
            <w:r w:rsidRPr="00557059">
              <w:rPr>
                <w:shd w:val="clear" w:color="auto" w:fill="FFFFFF"/>
              </w:rPr>
              <w:t>(3),</w:t>
            </w:r>
            <w:r>
              <w:rPr>
                <w:shd w:val="clear" w:color="auto" w:fill="FFFFFF"/>
              </w:rPr>
              <w:t xml:space="preserve"> p</w:t>
            </w:r>
            <w:r w:rsidRPr="00557059">
              <w:rPr>
                <w:shd w:val="clear" w:color="auto" w:fill="FFFFFF"/>
              </w:rPr>
              <w:t>216-219.</w:t>
            </w:r>
            <w:r>
              <w:rPr>
                <w:shd w:val="clear" w:color="auto" w:fill="FFFFFF"/>
              </w:rPr>
              <w:t xml:space="preserve"> </w:t>
            </w:r>
          </w:p>
          <w:p w14:paraId="6976A894" w14:textId="77777777" w:rsidR="006D4A5A" w:rsidRPr="00557059" w:rsidRDefault="006D4A5A" w:rsidP="006D4A5A">
            <w:pPr>
              <w:rPr>
                <w:shd w:val="clear" w:color="auto" w:fill="FFFFFF"/>
              </w:rPr>
            </w:pPr>
            <w:proofErr w:type="spellStart"/>
            <w:r w:rsidRPr="00557059">
              <w:rPr>
                <w:shd w:val="clear" w:color="auto" w:fill="FFFFFF"/>
              </w:rPr>
              <w:t>Gobes</w:t>
            </w:r>
            <w:proofErr w:type="spellEnd"/>
            <w:r w:rsidRPr="00557059">
              <w:rPr>
                <w:shd w:val="clear" w:color="auto" w:fill="FFFFFF"/>
              </w:rPr>
              <w:t>,</w:t>
            </w:r>
            <w:r>
              <w:rPr>
                <w:shd w:val="clear" w:color="auto" w:fill="FFFFFF"/>
              </w:rPr>
              <w:t xml:space="preserve"> </w:t>
            </w:r>
            <w:r w:rsidRPr="00557059">
              <w:rPr>
                <w:shd w:val="clear" w:color="auto" w:fill="FFFFFF"/>
              </w:rPr>
              <w:t>L.</w:t>
            </w:r>
            <w:r>
              <w:rPr>
                <w:shd w:val="clear" w:color="auto" w:fill="FFFFFF"/>
              </w:rPr>
              <w:t xml:space="preserve"> </w:t>
            </w:r>
            <w:r w:rsidRPr="00557059">
              <w:rPr>
                <w:shd w:val="clear" w:color="auto" w:fill="FFFFFF"/>
              </w:rPr>
              <w:t>(1981).</w:t>
            </w:r>
            <w:r>
              <w:rPr>
                <w:shd w:val="clear" w:color="auto" w:fill="FFFFFF"/>
              </w:rPr>
              <w:t xml:space="preserve"> </w:t>
            </w:r>
            <w:r w:rsidRPr="00557059">
              <w:rPr>
                <w:shd w:val="clear" w:color="auto" w:fill="FFFFFF"/>
              </w:rPr>
              <w:t>Stroke</w:t>
            </w:r>
            <w:r>
              <w:rPr>
                <w:shd w:val="clear" w:color="auto" w:fill="FFFFFF"/>
              </w:rPr>
              <w:t xml:space="preserve"> </w:t>
            </w:r>
            <w:r w:rsidRPr="00557059">
              <w:rPr>
                <w:shd w:val="clear" w:color="auto" w:fill="FFFFFF"/>
              </w:rPr>
              <w:t>Strategy</w:t>
            </w:r>
            <w:r>
              <w:rPr>
                <w:shd w:val="clear" w:color="auto" w:fill="FFFFFF"/>
              </w:rPr>
              <w:t xml:space="preserve"> </w:t>
            </w:r>
            <w:r w:rsidRPr="00557059">
              <w:rPr>
                <w:shd w:val="clear" w:color="auto" w:fill="FFFFFF"/>
              </w:rPr>
              <w:t>with</w:t>
            </w:r>
            <w:r>
              <w:rPr>
                <w:shd w:val="clear" w:color="auto" w:fill="FFFFFF"/>
              </w:rPr>
              <w:t xml:space="preserve"> </w:t>
            </w:r>
            <w:r w:rsidRPr="00557059">
              <w:rPr>
                <w:shd w:val="clear" w:color="auto" w:fill="FFFFFF"/>
              </w:rPr>
              <w:t>Couples.</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11</w:t>
            </w:r>
            <w:r w:rsidRPr="00557059">
              <w:rPr>
                <w:shd w:val="clear" w:color="auto" w:fill="FFFFFF"/>
              </w:rPr>
              <w:t>(4),</w:t>
            </w:r>
            <w:r>
              <w:rPr>
                <w:shd w:val="clear" w:color="auto" w:fill="FFFFFF"/>
              </w:rPr>
              <w:t xml:space="preserve"> p</w:t>
            </w:r>
            <w:r w:rsidRPr="00557059">
              <w:rPr>
                <w:shd w:val="clear" w:color="auto" w:fill="FFFFFF"/>
              </w:rPr>
              <w:t>312-312.</w:t>
            </w:r>
            <w:r>
              <w:rPr>
                <w:shd w:val="clear" w:color="auto" w:fill="FFFFFF"/>
              </w:rPr>
              <w:t xml:space="preserve"> </w:t>
            </w:r>
          </w:p>
          <w:p w14:paraId="082E2663" w14:textId="77777777" w:rsidR="006D4A5A" w:rsidRPr="00557059" w:rsidRDefault="006D4A5A" w:rsidP="006D4A5A">
            <w:pPr>
              <w:rPr>
                <w:shd w:val="clear" w:color="auto" w:fill="FFFFFF"/>
              </w:rPr>
            </w:pPr>
            <w:r w:rsidRPr="00557059">
              <w:rPr>
                <w:shd w:val="clear" w:color="auto" w:fill="FFFFFF"/>
              </w:rPr>
              <w:t>Hendrix,</w:t>
            </w:r>
            <w:r>
              <w:rPr>
                <w:shd w:val="clear" w:color="auto" w:fill="FFFFFF"/>
              </w:rPr>
              <w:t xml:space="preserve"> </w:t>
            </w:r>
            <w:r w:rsidRPr="00557059">
              <w:rPr>
                <w:shd w:val="clear" w:color="auto" w:fill="FFFFFF"/>
              </w:rPr>
              <w:t>H.</w:t>
            </w:r>
            <w:r>
              <w:rPr>
                <w:shd w:val="clear" w:color="auto" w:fill="FFFFFF"/>
              </w:rPr>
              <w:t xml:space="preserve"> </w:t>
            </w:r>
            <w:r w:rsidRPr="00557059">
              <w:rPr>
                <w:shd w:val="clear" w:color="auto" w:fill="FFFFFF"/>
              </w:rPr>
              <w:t>(2007).</w:t>
            </w:r>
            <w:r w:rsidRPr="00553F3F">
              <w:rPr>
                <w:shd w:val="clear" w:color="auto" w:fill="FFFFFF"/>
              </w:rPr>
              <w:t>Getting</w:t>
            </w:r>
            <w:r>
              <w:rPr>
                <w:shd w:val="clear" w:color="auto" w:fill="FFFFFF"/>
              </w:rPr>
              <w:t xml:space="preserve"> </w:t>
            </w:r>
            <w:r w:rsidRPr="00553F3F">
              <w:rPr>
                <w:shd w:val="clear" w:color="auto" w:fill="FFFFFF"/>
              </w:rPr>
              <w:t>the</w:t>
            </w:r>
            <w:r>
              <w:rPr>
                <w:shd w:val="clear" w:color="auto" w:fill="FFFFFF"/>
              </w:rPr>
              <w:t xml:space="preserve"> </w:t>
            </w:r>
            <w:r w:rsidRPr="00553F3F">
              <w:rPr>
                <w:shd w:val="clear" w:color="auto" w:fill="FFFFFF"/>
              </w:rPr>
              <w:t>love</w:t>
            </w:r>
            <w:r>
              <w:rPr>
                <w:shd w:val="clear" w:color="auto" w:fill="FFFFFF"/>
              </w:rPr>
              <w:t xml:space="preserve"> </w:t>
            </w:r>
            <w:r w:rsidRPr="00553F3F">
              <w:rPr>
                <w:shd w:val="clear" w:color="auto" w:fill="FFFFFF"/>
              </w:rPr>
              <w:t>you</w:t>
            </w:r>
            <w:r>
              <w:rPr>
                <w:shd w:val="clear" w:color="auto" w:fill="FFFFFF"/>
              </w:rPr>
              <w:t xml:space="preserve"> </w:t>
            </w:r>
            <w:r w:rsidRPr="00553F3F">
              <w:rPr>
                <w:shd w:val="clear" w:color="auto" w:fill="FFFFFF"/>
              </w:rPr>
              <w:t>want:</w:t>
            </w:r>
            <w:r>
              <w:rPr>
                <w:shd w:val="clear" w:color="auto" w:fill="FFFFFF"/>
              </w:rPr>
              <w:t xml:space="preserve"> </w:t>
            </w:r>
            <w:r w:rsidRPr="00553F3F">
              <w:rPr>
                <w:shd w:val="clear" w:color="auto" w:fill="FFFFFF"/>
              </w:rPr>
              <w:t>A</w:t>
            </w:r>
            <w:r>
              <w:rPr>
                <w:shd w:val="clear" w:color="auto" w:fill="FFFFFF"/>
              </w:rPr>
              <w:t xml:space="preserve"> </w:t>
            </w:r>
            <w:r w:rsidRPr="00553F3F">
              <w:rPr>
                <w:shd w:val="clear" w:color="auto" w:fill="FFFFFF"/>
              </w:rPr>
              <w:t>guide</w:t>
            </w:r>
            <w:r>
              <w:rPr>
                <w:shd w:val="clear" w:color="auto" w:fill="FFFFFF"/>
              </w:rPr>
              <w:t xml:space="preserve"> </w:t>
            </w:r>
            <w:r w:rsidRPr="00553F3F">
              <w:rPr>
                <w:shd w:val="clear" w:color="auto" w:fill="FFFFFF"/>
              </w:rPr>
              <w:t>for</w:t>
            </w:r>
            <w:r>
              <w:rPr>
                <w:shd w:val="clear" w:color="auto" w:fill="FFFFFF"/>
              </w:rPr>
              <w:t xml:space="preserve"> </w:t>
            </w:r>
            <w:r w:rsidRPr="00553F3F">
              <w:rPr>
                <w:shd w:val="clear" w:color="auto" w:fill="FFFFFF"/>
              </w:rPr>
              <w:t>couples.</w:t>
            </w:r>
            <w:r>
              <w:rPr>
                <w:shd w:val="clear" w:color="auto" w:fill="FFFFFF"/>
              </w:rPr>
              <w:t xml:space="preserve"> </w:t>
            </w:r>
            <w:r w:rsidRPr="00557059">
              <w:rPr>
                <w:shd w:val="clear" w:color="auto" w:fill="FFFFFF"/>
              </w:rPr>
              <w:t>Macmillan.</w:t>
            </w:r>
            <w:r>
              <w:rPr>
                <w:shd w:val="clear" w:color="auto" w:fill="FFFFFF"/>
              </w:rPr>
              <w:t xml:space="preserve"> </w:t>
            </w:r>
          </w:p>
          <w:p w14:paraId="6D8357AA" w14:textId="77777777" w:rsidR="006D4A5A" w:rsidRPr="00557059" w:rsidRDefault="006D4A5A" w:rsidP="006D4A5A">
            <w:pPr>
              <w:rPr>
                <w:shd w:val="clear" w:color="auto" w:fill="FFFFFF"/>
              </w:rPr>
            </w:pPr>
            <w:proofErr w:type="spellStart"/>
            <w:r w:rsidRPr="00557059">
              <w:rPr>
                <w:shd w:val="clear" w:color="auto" w:fill="FFFFFF"/>
              </w:rPr>
              <w:t>Holtby</w:t>
            </w:r>
            <w:proofErr w:type="spellEnd"/>
            <w:r w:rsidRPr="00557059">
              <w:rPr>
                <w:shd w:val="clear" w:color="auto" w:fill="FFFFFF"/>
              </w:rPr>
              <w:t>,</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E.</w:t>
            </w:r>
            <w:r>
              <w:rPr>
                <w:shd w:val="clear" w:color="auto" w:fill="FFFFFF"/>
              </w:rPr>
              <w:t xml:space="preserve"> </w:t>
            </w:r>
            <w:r w:rsidRPr="00557059">
              <w:rPr>
                <w:shd w:val="clear" w:color="auto" w:fill="FFFFFF"/>
              </w:rPr>
              <w:t>(1979).</w:t>
            </w:r>
            <w:r>
              <w:rPr>
                <w:shd w:val="clear" w:color="auto" w:fill="FFFFFF"/>
              </w:rPr>
              <w:t xml:space="preserve"> </w:t>
            </w:r>
            <w:r w:rsidRPr="00557059">
              <w:rPr>
                <w:shd w:val="clear" w:color="auto" w:fill="FFFFFF"/>
              </w:rPr>
              <w:t>Interlocking</w:t>
            </w:r>
            <w:r>
              <w:rPr>
                <w:shd w:val="clear" w:color="auto" w:fill="FFFFFF"/>
              </w:rPr>
              <w:t xml:space="preserve"> </w:t>
            </w:r>
            <w:r w:rsidRPr="00557059">
              <w:rPr>
                <w:shd w:val="clear" w:color="auto" w:fill="FFFFFF"/>
              </w:rPr>
              <w:t>racket</w:t>
            </w:r>
            <w:r>
              <w:rPr>
                <w:shd w:val="clear" w:color="auto" w:fill="FFFFFF"/>
              </w:rPr>
              <w:t xml:space="preserve"> </w:t>
            </w:r>
            <w:r w:rsidRPr="00557059">
              <w:rPr>
                <w:shd w:val="clear" w:color="auto" w:fill="FFFFFF"/>
              </w:rPr>
              <w:t>systems.</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9</w:t>
            </w:r>
            <w:r w:rsidRPr="00557059">
              <w:rPr>
                <w:shd w:val="clear" w:color="auto" w:fill="FFFFFF"/>
              </w:rPr>
              <w:t>(2),</w:t>
            </w:r>
            <w:r>
              <w:rPr>
                <w:shd w:val="clear" w:color="auto" w:fill="FFFFFF"/>
              </w:rPr>
              <w:t xml:space="preserve"> p</w:t>
            </w:r>
            <w:r w:rsidRPr="00557059">
              <w:rPr>
                <w:shd w:val="clear" w:color="auto" w:fill="FFFFFF"/>
              </w:rPr>
              <w:t>131-135.</w:t>
            </w:r>
            <w:r>
              <w:rPr>
                <w:shd w:val="clear" w:color="auto" w:fill="FFFFFF"/>
              </w:rPr>
              <w:t xml:space="preserve"> </w:t>
            </w:r>
          </w:p>
          <w:p w14:paraId="62C6FB55" w14:textId="77777777" w:rsidR="006D4A5A" w:rsidRPr="00557059" w:rsidRDefault="006D4A5A" w:rsidP="006D4A5A">
            <w:r w:rsidRPr="00557059">
              <w:rPr>
                <w:shd w:val="clear" w:color="auto" w:fill="FFFFFF"/>
              </w:rPr>
              <w:t>Little,</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(1999).</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Shame</w:t>
            </w:r>
            <w:r>
              <w:rPr>
                <w:shd w:val="clear" w:color="auto" w:fill="FFFFFF"/>
              </w:rPr>
              <w:t xml:space="preserve"> </w:t>
            </w:r>
            <w:r w:rsidRPr="00557059">
              <w:rPr>
                <w:shd w:val="clear" w:color="auto" w:fill="FFFFFF"/>
              </w:rPr>
              <w:t>Loop:</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Method</w:t>
            </w:r>
            <w:r>
              <w:rPr>
                <w:shd w:val="clear" w:color="auto" w:fill="FFFFFF"/>
              </w:rPr>
              <w:t xml:space="preserve"> </w:t>
            </w:r>
            <w:r w:rsidRPr="00557059">
              <w:rPr>
                <w:shd w:val="clear" w:color="auto" w:fill="FFFFFF"/>
              </w:rPr>
              <w:t>for</w:t>
            </w:r>
            <w:r>
              <w:rPr>
                <w:shd w:val="clear" w:color="auto" w:fill="FFFFFF"/>
              </w:rPr>
              <w:t xml:space="preserve"> </w:t>
            </w:r>
            <w:r w:rsidRPr="00557059">
              <w:rPr>
                <w:shd w:val="clear" w:color="auto" w:fill="FFFFFF"/>
              </w:rPr>
              <w:t>Working</w:t>
            </w:r>
            <w:r>
              <w:rPr>
                <w:shd w:val="clear" w:color="auto" w:fill="FFFFFF"/>
              </w:rPr>
              <w:t xml:space="preserve"> </w:t>
            </w:r>
            <w:r w:rsidRPr="00557059">
              <w:rPr>
                <w:shd w:val="clear" w:color="auto" w:fill="FFFFFF"/>
              </w:rPr>
              <w:t>with</w:t>
            </w:r>
            <w:r>
              <w:rPr>
                <w:shd w:val="clear" w:color="auto" w:fill="FFFFFF"/>
              </w:rPr>
              <w:t xml:space="preserve"> </w:t>
            </w:r>
            <w:r w:rsidRPr="00557059">
              <w:rPr>
                <w:shd w:val="clear" w:color="auto" w:fill="FFFFFF"/>
              </w:rPr>
              <w:t>Couples.</w:t>
            </w:r>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29</w:t>
            </w:r>
            <w:r w:rsidRPr="00557059">
              <w:rPr>
                <w:shd w:val="clear" w:color="auto" w:fill="FFFFFF"/>
              </w:rPr>
              <w:t>(2),</w:t>
            </w:r>
            <w:r>
              <w:rPr>
                <w:shd w:val="clear" w:color="auto" w:fill="FFFFFF"/>
              </w:rPr>
              <w:t xml:space="preserve"> p</w:t>
            </w:r>
            <w:r w:rsidRPr="00557059">
              <w:rPr>
                <w:shd w:val="clear" w:color="auto" w:fill="FFFFFF"/>
              </w:rPr>
              <w:t>141-148.</w:t>
            </w:r>
          </w:p>
          <w:p w14:paraId="06A4DF59" w14:textId="77777777" w:rsidR="006D4A5A" w:rsidRPr="00557059" w:rsidRDefault="006D4A5A" w:rsidP="006D4A5A">
            <w:r w:rsidRPr="00557059">
              <w:rPr>
                <w:shd w:val="clear" w:color="auto" w:fill="FFFFFF"/>
              </w:rPr>
              <w:t>Massey,</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F.</w:t>
            </w:r>
            <w:r>
              <w:rPr>
                <w:shd w:val="clear" w:color="auto" w:fill="FFFFFF"/>
              </w:rPr>
              <w:t xml:space="preserve"> </w:t>
            </w:r>
            <w:r w:rsidRPr="00557059">
              <w:rPr>
                <w:shd w:val="clear" w:color="auto" w:fill="FFFFFF"/>
              </w:rPr>
              <w:t>(1989).</w:t>
            </w:r>
            <w:r>
              <w:rPr>
                <w:shd w:val="clear" w:color="auto" w:fill="FFFFFF"/>
              </w:rPr>
              <w:t xml:space="preserve"> </w:t>
            </w:r>
            <w:r w:rsidRPr="00557059">
              <w:rPr>
                <w:shd w:val="clear" w:color="auto" w:fill="FFFFFF"/>
              </w:rPr>
              <w:t>Integrating</w:t>
            </w:r>
            <w:r>
              <w:rPr>
                <w:shd w:val="clear" w:color="auto" w:fill="FFFFFF"/>
              </w:rPr>
              <w:t xml:space="preserve"> </w:t>
            </w:r>
            <w:r w:rsidRPr="00557059">
              <w:rPr>
                <w:shd w:val="clear" w:color="auto" w:fill="FFFFFF"/>
              </w:rPr>
              <w:t>systems</w:t>
            </w:r>
            <w:r>
              <w:rPr>
                <w:shd w:val="clear" w:color="auto" w:fill="FFFFFF"/>
              </w:rPr>
              <w:t xml:space="preserve"> </w:t>
            </w:r>
            <w:r w:rsidRPr="00557059">
              <w:rPr>
                <w:shd w:val="clear" w:color="auto" w:fill="FFFFFF"/>
              </w:rPr>
              <w:t>theory</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TA</w:t>
            </w:r>
            <w:r>
              <w:rPr>
                <w:shd w:val="clear" w:color="auto" w:fill="FFFFFF"/>
              </w:rPr>
              <w:t xml:space="preserve"> </w:t>
            </w:r>
            <w:r w:rsidRPr="00557059">
              <w:rPr>
                <w:shd w:val="clear" w:color="auto" w:fill="FFFFFF"/>
              </w:rPr>
              <w:t>in</w:t>
            </w:r>
            <w:r>
              <w:rPr>
                <w:shd w:val="clear" w:color="auto" w:fill="FFFFFF"/>
              </w:rPr>
              <w:t xml:space="preserve"> </w:t>
            </w:r>
            <w:proofErr w:type="gramStart"/>
            <w:r w:rsidRPr="00557059">
              <w:rPr>
                <w:shd w:val="clear" w:color="auto" w:fill="FFFFFF"/>
              </w:rPr>
              <w:t>couples</w:t>
            </w:r>
            <w:proofErr w:type="gramEnd"/>
            <w:r>
              <w:rPr>
                <w:shd w:val="clear" w:color="auto" w:fill="FFFFFF"/>
              </w:rPr>
              <w:t xml:space="preserve"> </w:t>
            </w:r>
            <w:r w:rsidRPr="00557059">
              <w:rPr>
                <w:shd w:val="clear" w:color="auto" w:fill="FFFFFF"/>
              </w:rPr>
              <w:t>therapy.</w:t>
            </w:r>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 xml:space="preserve">.  Vol </w:t>
            </w:r>
            <w:r w:rsidRPr="00557059">
              <w:rPr>
                <w:i/>
                <w:iCs/>
                <w:shd w:val="clear" w:color="auto" w:fill="FFFFFF"/>
              </w:rPr>
              <w:t>19</w:t>
            </w:r>
            <w:r w:rsidRPr="00557059">
              <w:rPr>
                <w:shd w:val="clear" w:color="auto" w:fill="FFFFFF"/>
              </w:rPr>
              <w:t>(3),</w:t>
            </w:r>
            <w:r>
              <w:rPr>
                <w:shd w:val="clear" w:color="auto" w:fill="FFFFFF"/>
              </w:rPr>
              <w:t xml:space="preserve"> p</w:t>
            </w:r>
            <w:r w:rsidRPr="00557059">
              <w:rPr>
                <w:shd w:val="clear" w:color="auto" w:fill="FFFFFF"/>
              </w:rPr>
              <w:t>128-136.</w:t>
            </w:r>
          </w:p>
          <w:p w14:paraId="7E190948" w14:textId="77777777" w:rsidR="006D4A5A" w:rsidRDefault="006D4A5A" w:rsidP="006D4A5A">
            <w:pPr>
              <w:pStyle w:val="NoSpacing"/>
            </w:pPr>
            <w:r>
              <w:t>Indicative Content</w:t>
            </w:r>
          </w:p>
          <w:p w14:paraId="64D51FEF" w14:textId="77777777" w:rsidR="00457A60" w:rsidRDefault="00457A60" w:rsidP="00364A56">
            <w:pPr>
              <w:pStyle w:val="NoSpacing"/>
            </w:pPr>
          </w:p>
        </w:tc>
      </w:tr>
    </w:tbl>
    <w:p w14:paraId="5AAA957C" w14:textId="22CC209C" w:rsidR="00557059" w:rsidRPr="00557059" w:rsidRDefault="00557059" w:rsidP="00B436C8">
      <w:pPr>
        <w:pStyle w:val="Heading3"/>
      </w:pPr>
      <w:r w:rsidRPr="00557059">
        <w:lastRenderedPageBreak/>
        <w:t>Weekend</w:t>
      </w:r>
      <w:r w:rsidR="00553F3F">
        <w:t xml:space="preserve"> </w:t>
      </w:r>
      <w:r w:rsidRPr="00557059">
        <w:t>No</w:t>
      </w:r>
      <w:r w:rsidR="00553F3F">
        <w:t xml:space="preserve"> </w:t>
      </w:r>
      <w:r w:rsidRPr="00557059">
        <w:t>2:</w:t>
      </w:r>
      <w:r w:rsidR="00553F3F">
        <w:t xml:space="preserve"> </w:t>
      </w:r>
      <w:r w:rsidRPr="00557059">
        <w:t>Diagnosis</w:t>
      </w:r>
      <w:r w:rsidR="00553F3F">
        <w:t xml:space="preserve"> </w:t>
      </w:r>
      <w:r w:rsidRPr="00557059">
        <w:t>and</w:t>
      </w:r>
      <w:r w:rsidR="00553F3F">
        <w:t xml:space="preserve"> </w:t>
      </w:r>
      <w:r w:rsidRPr="00557059">
        <w:t>assessment</w:t>
      </w:r>
      <w:bookmarkEnd w:id="32"/>
    </w:p>
    <w:tbl>
      <w:tblPr>
        <w:tblStyle w:val="TableGrid"/>
        <w:tblW w:w="0" w:type="auto"/>
        <w:tblLook w:val="04A0" w:firstRow="1" w:lastRow="0" w:firstColumn="1" w:lastColumn="0" w:noHBand="0" w:noVBand="1"/>
      </w:tblPr>
      <w:tblGrid>
        <w:gridCol w:w="9242"/>
      </w:tblGrid>
      <w:tr w:rsidR="00457A60" w14:paraId="542E8D4E" w14:textId="77777777" w:rsidTr="00364A56">
        <w:tc>
          <w:tcPr>
            <w:tcW w:w="9242" w:type="dxa"/>
          </w:tcPr>
          <w:p w14:paraId="5EA0A6DE" w14:textId="6E4000D9" w:rsidR="00457A60" w:rsidRDefault="00457A60" w:rsidP="00364A56">
            <w:pPr>
              <w:pStyle w:val="NoSpacing"/>
            </w:pPr>
            <w:r>
              <w:t>Weekend 17a</w:t>
            </w:r>
          </w:p>
        </w:tc>
      </w:tr>
      <w:tr w:rsidR="00457A60" w14:paraId="431C3021" w14:textId="77777777" w:rsidTr="00364A56">
        <w:tc>
          <w:tcPr>
            <w:tcW w:w="9242" w:type="dxa"/>
          </w:tcPr>
          <w:p w14:paraId="18EFD071" w14:textId="3C4D75D3" w:rsidR="00457A60" w:rsidRDefault="00771755" w:rsidP="00364A56">
            <w:pPr>
              <w:pStyle w:val="NoSpacing"/>
            </w:pPr>
            <w:r>
              <w:t xml:space="preserve">Schools of TA: </w:t>
            </w:r>
            <w:bookmarkStart w:id="33" w:name="_GoBack"/>
            <w:bookmarkEnd w:id="33"/>
            <w:r>
              <w:t>Integrative</w:t>
            </w:r>
          </w:p>
        </w:tc>
      </w:tr>
      <w:tr w:rsidR="00457A60" w14:paraId="3CEEA9C0" w14:textId="77777777" w:rsidTr="00364A56">
        <w:tc>
          <w:tcPr>
            <w:tcW w:w="9242" w:type="dxa"/>
          </w:tcPr>
          <w:p w14:paraId="2B6F3ADB" w14:textId="77777777" w:rsidR="00457A60" w:rsidRDefault="00457A60" w:rsidP="00364A56">
            <w:pPr>
              <w:pStyle w:val="NoSpacing"/>
            </w:pPr>
            <w:r>
              <w:t>Indicative Content</w:t>
            </w:r>
          </w:p>
          <w:p w14:paraId="6531A75E" w14:textId="77777777" w:rsidR="00457A60" w:rsidRDefault="00457A60" w:rsidP="00364A56">
            <w:pPr>
              <w:pStyle w:val="NoSpacing"/>
            </w:pPr>
          </w:p>
        </w:tc>
      </w:tr>
      <w:tr w:rsidR="00457A60" w14:paraId="458B82FB" w14:textId="77777777" w:rsidTr="00364A56">
        <w:tc>
          <w:tcPr>
            <w:tcW w:w="9242" w:type="dxa"/>
          </w:tcPr>
          <w:p w14:paraId="2AF2F41B" w14:textId="77777777" w:rsidR="00457A60" w:rsidRDefault="00457A60" w:rsidP="00364A56">
            <w:pPr>
              <w:pStyle w:val="NoSpacing"/>
            </w:pPr>
            <w:r>
              <w:t>Reading:</w:t>
            </w:r>
          </w:p>
        </w:tc>
      </w:tr>
    </w:tbl>
    <w:p w14:paraId="142CA27D"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42A0976A" w14:textId="77777777" w:rsidTr="00364A56">
        <w:tc>
          <w:tcPr>
            <w:tcW w:w="9242" w:type="dxa"/>
          </w:tcPr>
          <w:p w14:paraId="2C4733F2" w14:textId="249CC94F" w:rsidR="00457A60" w:rsidRDefault="00457A60" w:rsidP="00364A56">
            <w:pPr>
              <w:pStyle w:val="NoSpacing"/>
            </w:pPr>
            <w:r>
              <w:t>Weekend 18a</w:t>
            </w:r>
          </w:p>
        </w:tc>
      </w:tr>
      <w:tr w:rsidR="00457A60" w14:paraId="43A1C4DF" w14:textId="77777777" w:rsidTr="00364A56">
        <w:tc>
          <w:tcPr>
            <w:tcW w:w="9242" w:type="dxa"/>
          </w:tcPr>
          <w:p w14:paraId="25DDA8CF" w14:textId="75BA1C1A" w:rsidR="00457A60" w:rsidRDefault="00771755" w:rsidP="00364A56">
            <w:pPr>
              <w:pStyle w:val="NoSpacing"/>
            </w:pPr>
            <w:r>
              <w:t>Schools of TA: Relational</w:t>
            </w:r>
          </w:p>
        </w:tc>
      </w:tr>
      <w:tr w:rsidR="00457A60" w14:paraId="2A25B256" w14:textId="77777777" w:rsidTr="00364A56">
        <w:tc>
          <w:tcPr>
            <w:tcW w:w="9242" w:type="dxa"/>
          </w:tcPr>
          <w:p w14:paraId="300A7747" w14:textId="77777777" w:rsidR="00457A60" w:rsidRDefault="00457A60" w:rsidP="00364A56">
            <w:pPr>
              <w:pStyle w:val="NoSpacing"/>
            </w:pPr>
            <w:r>
              <w:t>Indicative Content</w:t>
            </w:r>
          </w:p>
          <w:p w14:paraId="1C8EB796" w14:textId="77777777" w:rsidR="00457A60" w:rsidRDefault="00457A60" w:rsidP="00364A56">
            <w:pPr>
              <w:pStyle w:val="NoSpacing"/>
            </w:pPr>
          </w:p>
        </w:tc>
      </w:tr>
      <w:tr w:rsidR="00457A60" w14:paraId="7C8F03EC" w14:textId="77777777" w:rsidTr="00364A56">
        <w:tc>
          <w:tcPr>
            <w:tcW w:w="9242" w:type="dxa"/>
          </w:tcPr>
          <w:p w14:paraId="0337539B" w14:textId="77777777" w:rsidR="00457A60" w:rsidRDefault="00457A60" w:rsidP="00364A56">
            <w:pPr>
              <w:pStyle w:val="NoSpacing"/>
            </w:pPr>
            <w:r>
              <w:t>Reading:</w:t>
            </w:r>
          </w:p>
        </w:tc>
      </w:tr>
    </w:tbl>
    <w:p w14:paraId="550E9A6D"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3840A634" w14:textId="77777777" w:rsidTr="00364A56">
        <w:tc>
          <w:tcPr>
            <w:tcW w:w="9242" w:type="dxa"/>
          </w:tcPr>
          <w:p w14:paraId="4798494B" w14:textId="62F8F432" w:rsidR="00457A60" w:rsidRDefault="00457A60" w:rsidP="00364A56">
            <w:pPr>
              <w:pStyle w:val="NoSpacing"/>
            </w:pPr>
            <w:r>
              <w:t>Weekend 19a</w:t>
            </w:r>
          </w:p>
        </w:tc>
      </w:tr>
      <w:tr w:rsidR="00457A60" w14:paraId="3D572F63" w14:textId="77777777" w:rsidTr="00364A56">
        <w:tc>
          <w:tcPr>
            <w:tcW w:w="9242" w:type="dxa"/>
          </w:tcPr>
          <w:p w14:paraId="2334D835" w14:textId="48D27F34" w:rsidR="00457A60" w:rsidRDefault="00771755" w:rsidP="00364A56">
            <w:pPr>
              <w:pStyle w:val="NoSpacing"/>
            </w:pPr>
            <w:r>
              <w:t>Human Development</w:t>
            </w:r>
          </w:p>
        </w:tc>
      </w:tr>
      <w:tr w:rsidR="00457A60" w14:paraId="3EADE5BE" w14:textId="77777777" w:rsidTr="00364A56">
        <w:tc>
          <w:tcPr>
            <w:tcW w:w="9242" w:type="dxa"/>
          </w:tcPr>
          <w:p w14:paraId="54C1C367" w14:textId="77777777" w:rsidR="00457A60" w:rsidRDefault="00457A60" w:rsidP="00364A56">
            <w:pPr>
              <w:pStyle w:val="NoSpacing"/>
            </w:pPr>
            <w:r>
              <w:t>Indicative Content</w:t>
            </w:r>
          </w:p>
          <w:p w14:paraId="2872297A" w14:textId="77777777" w:rsidR="00457A60" w:rsidRDefault="00457A60" w:rsidP="00364A56">
            <w:pPr>
              <w:pStyle w:val="NoSpacing"/>
            </w:pPr>
          </w:p>
        </w:tc>
      </w:tr>
      <w:tr w:rsidR="00457A60" w14:paraId="0DABF5D5" w14:textId="77777777" w:rsidTr="00364A56">
        <w:tc>
          <w:tcPr>
            <w:tcW w:w="9242" w:type="dxa"/>
          </w:tcPr>
          <w:p w14:paraId="30537B3F" w14:textId="77777777" w:rsidR="00457A60" w:rsidRDefault="00457A60" w:rsidP="00364A56">
            <w:pPr>
              <w:pStyle w:val="NoSpacing"/>
            </w:pPr>
            <w:r>
              <w:t>Reading:</w:t>
            </w:r>
          </w:p>
        </w:tc>
      </w:tr>
    </w:tbl>
    <w:p w14:paraId="159671CC"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567021B0" w14:textId="77777777" w:rsidTr="00364A56">
        <w:tc>
          <w:tcPr>
            <w:tcW w:w="9242" w:type="dxa"/>
          </w:tcPr>
          <w:p w14:paraId="16B26F9A" w14:textId="49F4C08C" w:rsidR="00457A60" w:rsidRDefault="00457A60" w:rsidP="00364A56">
            <w:pPr>
              <w:pStyle w:val="NoSpacing"/>
            </w:pPr>
            <w:r>
              <w:t>Weekend 20a</w:t>
            </w:r>
          </w:p>
        </w:tc>
      </w:tr>
      <w:tr w:rsidR="00457A60" w14:paraId="129D2711" w14:textId="77777777" w:rsidTr="00364A56">
        <w:tc>
          <w:tcPr>
            <w:tcW w:w="9242" w:type="dxa"/>
          </w:tcPr>
          <w:p w14:paraId="26C9465D" w14:textId="43EE6B9C" w:rsidR="00457A60" w:rsidRDefault="00771755" w:rsidP="00364A56">
            <w:pPr>
              <w:pStyle w:val="NoSpacing"/>
            </w:pPr>
            <w:r>
              <w:t>Transference / Countertransference.</w:t>
            </w:r>
          </w:p>
        </w:tc>
      </w:tr>
      <w:tr w:rsidR="00457A60" w14:paraId="06B314EB" w14:textId="77777777" w:rsidTr="00364A56">
        <w:tc>
          <w:tcPr>
            <w:tcW w:w="9242" w:type="dxa"/>
          </w:tcPr>
          <w:p w14:paraId="31F08361" w14:textId="77777777" w:rsidR="00457A60" w:rsidRDefault="00457A60" w:rsidP="00364A56">
            <w:pPr>
              <w:pStyle w:val="NoSpacing"/>
            </w:pPr>
            <w:r>
              <w:t>Indicative Content</w:t>
            </w:r>
          </w:p>
          <w:p w14:paraId="72ECEFA9" w14:textId="77777777" w:rsidR="00457A60" w:rsidRDefault="00457A60" w:rsidP="00364A56">
            <w:pPr>
              <w:pStyle w:val="NoSpacing"/>
            </w:pPr>
          </w:p>
        </w:tc>
      </w:tr>
      <w:tr w:rsidR="00457A60" w14:paraId="7C3D11AC" w14:textId="77777777" w:rsidTr="00364A56">
        <w:tc>
          <w:tcPr>
            <w:tcW w:w="9242" w:type="dxa"/>
          </w:tcPr>
          <w:p w14:paraId="1F362BDA" w14:textId="77777777" w:rsidR="00457A60" w:rsidRDefault="00457A60" w:rsidP="00364A56">
            <w:pPr>
              <w:pStyle w:val="NoSpacing"/>
            </w:pPr>
            <w:r>
              <w:t>Reading:</w:t>
            </w:r>
          </w:p>
        </w:tc>
      </w:tr>
    </w:tbl>
    <w:p w14:paraId="1902ACF8"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7EEB15F7" w14:textId="77777777" w:rsidTr="00364A56">
        <w:tc>
          <w:tcPr>
            <w:tcW w:w="9242" w:type="dxa"/>
          </w:tcPr>
          <w:p w14:paraId="0BC425CE" w14:textId="7B082E6B" w:rsidR="00457A60" w:rsidRDefault="00457A60" w:rsidP="00364A56">
            <w:pPr>
              <w:pStyle w:val="NoSpacing"/>
            </w:pPr>
            <w:r>
              <w:t>Weekend 21b</w:t>
            </w:r>
          </w:p>
        </w:tc>
      </w:tr>
      <w:tr w:rsidR="00457A60" w14:paraId="48F93589" w14:textId="77777777" w:rsidTr="00364A56">
        <w:tc>
          <w:tcPr>
            <w:tcW w:w="9242" w:type="dxa"/>
          </w:tcPr>
          <w:p w14:paraId="1BB6A589" w14:textId="393C344C" w:rsidR="00457A60" w:rsidRDefault="00771755" w:rsidP="00364A56">
            <w:pPr>
              <w:pStyle w:val="NoSpacing"/>
            </w:pPr>
            <w:r>
              <w:t>Personality Adaptations.</w:t>
            </w:r>
          </w:p>
        </w:tc>
      </w:tr>
      <w:tr w:rsidR="00457A60" w14:paraId="728029F9" w14:textId="77777777" w:rsidTr="00364A56">
        <w:tc>
          <w:tcPr>
            <w:tcW w:w="9242" w:type="dxa"/>
          </w:tcPr>
          <w:p w14:paraId="1B87AE86" w14:textId="77777777" w:rsidR="00457A60" w:rsidRDefault="00457A60" w:rsidP="00364A56">
            <w:pPr>
              <w:pStyle w:val="NoSpacing"/>
            </w:pPr>
            <w:r>
              <w:t>Indicative Content</w:t>
            </w:r>
          </w:p>
          <w:p w14:paraId="3F3F17C8" w14:textId="77777777" w:rsidR="00457A60" w:rsidRDefault="00457A60" w:rsidP="00364A56">
            <w:pPr>
              <w:pStyle w:val="NoSpacing"/>
            </w:pPr>
          </w:p>
        </w:tc>
      </w:tr>
      <w:tr w:rsidR="00457A60" w14:paraId="0BE297CE" w14:textId="77777777" w:rsidTr="00364A56">
        <w:tc>
          <w:tcPr>
            <w:tcW w:w="9242" w:type="dxa"/>
          </w:tcPr>
          <w:p w14:paraId="39D718E3" w14:textId="77777777" w:rsidR="00457A60" w:rsidRDefault="00457A60" w:rsidP="00364A56">
            <w:pPr>
              <w:pStyle w:val="NoSpacing"/>
            </w:pPr>
            <w:r>
              <w:t>Reading:</w:t>
            </w:r>
          </w:p>
        </w:tc>
      </w:tr>
    </w:tbl>
    <w:p w14:paraId="4DDBFEA0"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63475F2D" w14:textId="77777777" w:rsidTr="00364A56">
        <w:tc>
          <w:tcPr>
            <w:tcW w:w="9242" w:type="dxa"/>
          </w:tcPr>
          <w:p w14:paraId="3B666BEE" w14:textId="0B5DB4BF" w:rsidR="00457A60" w:rsidRDefault="00457A60" w:rsidP="00364A56">
            <w:pPr>
              <w:pStyle w:val="NoSpacing"/>
            </w:pPr>
            <w:r>
              <w:t>Weekend 22b</w:t>
            </w:r>
          </w:p>
        </w:tc>
      </w:tr>
      <w:tr w:rsidR="00457A60" w14:paraId="63839D58" w14:textId="77777777" w:rsidTr="00364A56">
        <w:tc>
          <w:tcPr>
            <w:tcW w:w="9242" w:type="dxa"/>
          </w:tcPr>
          <w:p w14:paraId="441B39C2" w14:textId="275178F1" w:rsidR="00457A60" w:rsidRDefault="00771755" w:rsidP="00364A56">
            <w:pPr>
              <w:pStyle w:val="NoSpacing"/>
            </w:pPr>
            <w:r>
              <w:t>Re-decisions</w:t>
            </w:r>
          </w:p>
        </w:tc>
      </w:tr>
      <w:tr w:rsidR="00457A60" w14:paraId="30BD0F70" w14:textId="77777777" w:rsidTr="00364A56">
        <w:tc>
          <w:tcPr>
            <w:tcW w:w="9242" w:type="dxa"/>
          </w:tcPr>
          <w:p w14:paraId="4B3818F4" w14:textId="77777777" w:rsidR="00457A60" w:rsidRDefault="00457A60" w:rsidP="00364A56">
            <w:pPr>
              <w:pStyle w:val="NoSpacing"/>
            </w:pPr>
            <w:r>
              <w:t>Indicative Content</w:t>
            </w:r>
          </w:p>
          <w:p w14:paraId="42221644" w14:textId="77777777" w:rsidR="00457A60" w:rsidRDefault="00457A60" w:rsidP="00364A56">
            <w:pPr>
              <w:pStyle w:val="NoSpacing"/>
            </w:pPr>
          </w:p>
        </w:tc>
      </w:tr>
      <w:tr w:rsidR="00457A60" w14:paraId="6191EEF3" w14:textId="77777777" w:rsidTr="00364A56">
        <w:tc>
          <w:tcPr>
            <w:tcW w:w="9242" w:type="dxa"/>
          </w:tcPr>
          <w:p w14:paraId="60060245" w14:textId="77777777" w:rsidR="00457A60" w:rsidRDefault="00457A60" w:rsidP="00364A56">
            <w:pPr>
              <w:pStyle w:val="NoSpacing"/>
            </w:pPr>
            <w:r>
              <w:t>Reading:</w:t>
            </w:r>
          </w:p>
        </w:tc>
      </w:tr>
    </w:tbl>
    <w:p w14:paraId="0EE67D6D"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6CDCFD14" w14:textId="77777777" w:rsidTr="00364A56">
        <w:tc>
          <w:tcPr>
            <w:tcW w:w="9242" w:type="dxa"/>
          </w:tcPr>
          <w:p w14:paraId="39C59B20" w14:textId="06A424E5" w:rsidR="00457A60" w:rsidRDefault="00457A60" w:rsidP="00364A56">
            <w:pPr>
              <w:pStyle w:val="NoSpacing"/>
            </w:pPr>
            <w:r>
              <w:t xml:space="preserve">Weekend </w:t>
            </w:r>
            <w:r w:rsidR="00771755">
              <w:t>23b</w:t>
            </w:r>
          </w:p>
        </w:tc>
      </w:tr>
      <w:tr w:rsidR="00457A60" w14:paraId="3136EACF" w14:textId="77777777" w:rsidTr="00364A56">
        <w:tc>
          <w:tcPr>
            <w:tcW w:w="9242" w:type="dxa"/>
          </w:tcPr>
          <w:p w14:paraId="74E5DC07" w14:textId="79CAEB6F" w:rsidR="00457A60" w:rsidRDefault="00771755" w:rsidP="00364A56">
            <w:pPr>
              <w:pStyle w:val="NoSpacing"/>
            </w:pPr>
            <w:r>
              <w:t>Anxiety Workshop</w:t>
            </w:r>
          </w:p>
        </w:tc>
      </w:tr>
      <w:tr w:rsidR="00457A60" w14:paraId="40D67382" w14:textId="77777777" w:rsidTr="00364A56">
        <w:tc>
          <w:tcPr>
            <w:tcW w:w="9242" w:type="dxa"/>
          </w:tcPr>
          <w:p w14:paraId="22DAE131" w14:textId="77777777" w:rsidR="00457A60" w:rsidRDefault="00457A60" w:rsidP="00364A56">
            <w:pPr>
              <w:pStyle w:val="NoSpacing"/>
            </w:pPr>
            <w:r>
              <w:t>Indicative Content</w:t>
            </w:r>
          </w:p>
          <w:p w14:paraId="41FDCE0C" w14:textId="77777777" w:rsidR="00457A60" w:rsidRDefault="00457A60" w:rsidP="00364A56">
            <w:pPr>
              <w:pStyle w:val="NoSpacing"/>
            </w:pPr>
          </w:p>
        </w:tc>
      </w:tr>
      <w:tr w:rsidR="00457A60" w14:paraId="4912BC9A" w14:textId="77777777" w:rsidTr="00364A56">
        <w:tc>
          <w:tcPr>
            <w:tcW w:w="9242" w:type="dxa"/>
          </w:tcPr>
          <w:p w14:paraId="7E1A1133" w14:textId="77777777" w:rsidR="00457A60" w:rsidRDefault="00457A60" w:rsidP="00364A56">
            <w:pPr>
              <w:pStyle w:val="NoSpacing"/>
            </w:pPr>
            <w:r>
              <w:t>Reading:</w:t>
            </w:r>
          </w:p>
        </w:tc>
      </w:tr>
    </w:tbl>
    <w:p w14:paraId="3688D0F8"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64BC7CF6" w14:textId="77777777" w:rsidTr="00364A56">
        <w:tc>
          <w:tcPr>
            <w:tcW w:w="9242" w:type="dxa"/>
          </w:tcPr>
          <w:p w14:paraId="42698267" w14:textId="28E424B1" w:rsidR="00457A60" w:rsidRDefault="00457A60" w:rsidP="00364A56">
            <w:pPr>
              <w:pStyle w:val="NoSpacing"/>
            </w:pPr>
            <w:r>
              <w:t>Weekend 24b</w:t>
            </w:r>
          </w:p>
        </w:tc>
      </w:tr>
      <w:tr w:rsidR="00457A60" w14:paraId="23E296E1" w14:textId="77777777" w:rsidTr="00364A56">
        <w:tc>
          <w:tcPr>
            <w:tcW w:w="9242" w:type="dxa"/>
          </w:tcPr>
          <w:p w14:paraId="2E12D783" w14:textId="48FA71A1" w:rsidR="00457A60" w:rsidRDefault="00771755" w:rsidP="00364A56">
            <w:pPr>
              <w:pStyle w:val="NoSpacing"/>
            </w:pPr>
            <w:r>
              <w:t>Treatment Planning</w:t>
            </w:r>
          </w:p>
        </w:tc>
      </w:tr>
      <w:tr w:rsidR="00457A60" w14:paraId="4793FCF7" w14:textId="77777777" w:rsidTr="00364A56">
        <w:tc>
          <w:tcPr>
            <w:tcW w:w="9242" w:type="dxa"/>
          </w:tcPr>
          <w:p w14:paraId="46C30ADB" w14:textId="77777777" w:rsidR="00457A60" w:rsidRDefault="00457A60" w:rsidP="00364A56">
            <w:pPr>
              <w:pStyle w:val="NoSpacing"/>
            </w:pPr>
            <w:r>
              <w:t>Indicative Content</w:t>
            </w:r>
          </w:p>
          <w:p w14:paraId="43845A96" w14:textId="77777777" w:rsidR="00457A60" w:rsidRDefault="00457A60" w:rsidP="00364A56">
            <w:pPr>
              <w:pStyle w:val="NoSpacing"/>
            </w:pPr>
          </w:p>
        </w:tc>
      </w:tr>
      <w:tr w:rsidR="00457A60" w14:paraId="5BC39247" w14:textId="77777777" w:rsidTr="00364A56">
        <w:tc>
          <w:tcPr>
            <w:tcW w:w="9242" w:type="dxa"/>
          </w:tcPr>
          <w:p w14:paraId="135C6CB8" w14:textId="77777777" w:rsidR="00457A60" w:rsidRDefault="00457A60" w:rsidP="00364A56">
            <w:pPr>
              <w:pStyle w:val="NoSpacing"/>
            </w:pPr>
            <w:r>
              <w:lastRenderedPageBreak/>
              <w:t>Reading:</w:t>
            </w:r>
          </w:p>
        </w:tc>
      </w:tr>
    </w:tbl>
    <w:p w14:paraId="6EDA2926"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5EE39264" w14:textId="77777777" w:rsidTr="00364A56">
        <w:tc>
          <w:tcPr>
            <w:tcW w:w="9242" w:type="dxa"/>
          </w:tcPr>
          <w:p w14:paraId="4F5083F8" w14:textId="5C8E1A82" w:rsidR="00457A60" w:rsidRDefault="00457A60" w:rsidP="00364A56">
            <w:pPr>
              <w:pStyle w:val="NoSpacing"/>
            </w:pPr>
            <w:r>
              <w:t>Weekend 25b</w:t>
            </w:r>
          </w:p>
        </w:tc>
      </w:tr>
      <w:tr w:rsidR="00457A60" w14:paraId="07E17DFF" w14:textId="77777777" w:rsidTr="00364A56">
        <w:tc>
          <w:tcPr>
            <w:tcW w:w="9242" w:type="dxa"/>
          </w:tcPr>
          <w:p w14:paraId="5B73E33D" w14:textId="20DEC1D0" w:rsidR="00457A60" w:rsidRDefault="00771755" w:rsidP="00364A56">
            <w:pPr>
              <w:pStyle w:val="NoSpacing"/>
            </w:pPr>
            <w:r>
              <w:t>Risk Assessment and Suicidality</w:t>
            </w:r>
          </w:p>
        </w:tc>
      </w:tr>
      <w:tr w:rsidR="00457A60" w14:paraId="1BC21D02" w14:textId="77777777" w:rsidTr="00364A56">
        <w:tc>
          <w:tcPr>
            <w:tcW w:w="9242" w:type="dxa"/>
          </w:tcPr>
          <w:p w14:paraId="70AB4326" w14:textId="77777777" w:rsidR="00457A60" w:rsidRDefault="00457A60" w:rsidP="00364A56">
            <w:pPr>
              <w:pStyle w:val="NoSpacing"/>
            </w:pPr>
            <w:r>
              <w:t>Indicative Content</w:t>
            </w:r>
          </w:p>
          <w:p w14:paraId="753C0CC0" w14:textId="77777777" w:rsidR="00457A60" w:rsidRDefault="00457A60" w:rsidP="00364A56">
            <w:pPr>
              <w:pStyle w:val="NoSpacing"/>
            </w:pPr>
          </w:p>
        </w:tc>
      </w:tr>
      <w:tr w:rsidR="00457A60" w14:paraId="1F39EC8B" w14:textId="77777777" w:rsidTr="00364A56">
        <w:tc>
          <w:tcPr>
            <w:tcW w:w="9242" w:type="dxa"/>
          </w:tcPr>
          <w:p w14:paraId="00DFA7ED" w14:textId="77777777" w:rsidR="00457A60" w:rsidRDefault="00457A60" w:rsidP="00364A56">
            <w:pPr>
              <w:pStyle w:val="NoSpacing"/>
            </w:pPr>
            <w:r>
              <w:t>Reading:</w:t>
            </w:r>
          </w:p>
        </w:tc>
      </w:tr>
    </w:tbl>
    <w:p w14:paraId="78CF99E9"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06D96797" w14:textId="77777777" w:rsidTr="00364A56">
        <w:tc>
          <w:tcPr>
            <w:tcW w:w="9242" w:type="dxa"/>
          </w:tcPr>
          <w:p w14:paraId="4BD00840" w14:textId="326E261E" w:rsidR="00457A60" w:rsidRDefault="00457A60" w:rsidP="00364A56">
            <w:pPr>
              <w:pStyle w:val="NoSpacing"/>
            </w:pPr>
            <w:r>
              <w:t>Weekend 26b</w:t>
            </w:r>
          </w:p>
        </w:tc>
      </w:tr>
      <w:tr w:rsidR="00457A60" w14:paraId="72A4F4B5" w14:textId="77777777" w:rsidTr="00364A56">
        <w:tc>
          <w:tcPr>
            <w:tcW w:w="9242" w:type="dxa"/>
          </w:tcPr>
          <w:p w14:paraId="5D67D00A" w14:textId="43C35EB2" w:rsidR="00457A60" w:rsidRDefault="00771755" w:rsidP="00364A56">
            <w:pPr>
              <w:pStyle w:val="NoSpacing"/>
            </w:pPr>
            <w:r>
              <w:t>Psychosis, Dissociation, Psychiatric problems</w:t>
            </w:r>
          </w:p>
        </w:tc>
      </w:tr>
      <w:tr w:rsidR="00457A60" w14:paraId="733E5160" w14:textId="77777777" w:rsidTr="00364A56">
        <w:tc>
          <w:tcPr>
            <w:tcW w:w="9242" w:type="dxa"/>
          </w:tcPr>
          <w:p w14:paraId="3D4CC53B" w14:textId="77777777" w:rsidR="00457A60" w:rsidRDefault="00457A60" w:rsidP="00364A56">
            <w:pPr>
              <w:pStyle w:val="NoSpacing"/>
            </w:pPr>
            <w:r>
              <w:t>Indicative Content</w:t>
            </w:r>
          </w:p>
          <w:p w14:paraId="45373D7A" w14:textId="77777777" w:rsidR="00457A60" w:rsidRDefault="00457A60" w:rsidP="00364A56">
            <w:pPr>
              <w:pStyle w:val="NoSpacing"/>
            </w:pPr>
          </w:p>
        </w:tc>
      </w:tr>
      <w:tr w:rsidR="00457A60" w14:paraId="70A62A10" w14:textId="77777777" w:rsidTr="00364A56">
        <w:tc>
          <w:tcPr>
            <w:tcW w:w="9242" w:type="dxa"/>
          </w:tcPr>
          <w:p w14:paraId="38C4CAD5" w14:textId="77777777" w:rsidR="00457A60" w:rsidRDefault="00457A60" w:rsidP="00364A56">
            <w:pPr>
              <w:pStyle w:val="NoSpacing"/>
            </w:pPr>
            <w:r>
              <w:t>Reading:</w:t>
            </w:r>
          </w:p>
        </w:tc>
      </w:tr>
    </w:tbl>
    <w:p w14:paraId="0C3441E1"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488BA766" w14:textId="77777777" w:rsidTr="00364A56">
        <w:tc>
          <w:tcPr>
            <w:tcW w:w="9242" w:type="dxa"/>
          </w:tcPr>
          <w:p w14:paraId="2C7967B0" w14:textId="69123BBE" w:rsidR="00457A60" w:rsidRDefault="00457A60" w:rsidP="00364A56">
            <w:pPr>
              <w:pStyle w:val="NoSpacing"/>
            </w:pPr>
            <w:r>
              <w:t>Weekend 27b</w:t>
            </w:r>
          </w:p>
        </w:tc>
      </w:tr>
      <w:tr w:rsidR="00457A60" w14:paraId="4B39524B" w14:textId="77777777" w:rsidTr="00364A56">
        <w:tc>
          <w:tcPr>
            <w:tcW w:w="9242" w:type="dxa"/>
          </w:tcPr>
          <w:p w14:paraId="30A1D371" w14:textId="24189620" w:rsidR="00457A60" w:rsidRDefault="00771755" w:rsidP="00364A56">
            <w:pPr>
              <w:pStyle w:val="NoSpacing"/>
            </w:pPr>
            <w:r>
              <w:t>Trauma, Sexual Abuse, PTSTA</w:t>
            </w:r>
          </w:p>
        </w:tc>
      </w:tr>
      <w:tr w:rsidR="00457A60" w14:paraId="7FE2CAF5" w14:textId="77777777" w:rsidTr="00364A56">
        <w:tc>
          <w:tcPr>
            <w:tcW w:w="9242" w:type="dxa"/>
          </w:tcPr>
          <w:p w14:paraId="7116E295" w14:textId="77777777" w:rsidR="00457A60" w:rsidRDefault="00457A60" w:rsidP="00364A56">
            <w:pPr>
              <w:pStyle w:val="NoSpacing"/>
            </w:pPr>
            <w:r>
              <w:t>Indicative Content</w:t>
            </w:r>
          </w:p>
          <w:p w14:paraId="15FF5815" w14:textId="77777777" w:rsidR="00457A60" w:rsidRDefault="00457A60" w:rsidP="00364A56">
            <w:pPr>
              <w:pStyle w:val="NoSpacing"/>
            </w:pPr>
          </w:p>
        </w:tc>
      </w:tr>
      <w:tr w:rsidR="00457A60" w14:paraId="6AE2BF09" w14:textId="77777777" w:rsidTr="00364A56">
        <w:tc>
          <w:tcPr>
            <w:tcW w:w="9242" w:type="dxa"/>
          </w:tcPr>
          <w:p w14:paraId="3A911516" w14:textId="77777777" w:rsidR="00457A60" w:rsidRDefault="00457A60" w:rsidP="00364A56">
            <w:pPr>
              <w:pStyle w:val="NoSpacing"/>
            </w:pPr>
            <w:r>
              <w:t>Reading:</w:t>
            </w:r>
          </w:p>
        </w:tc>
      </w:tr>
    </w:tbl>
    <w:p w14:paraId="31A89C1A"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1E7FF0AD" w14:textId="77777777" w:rsidTr="00364A56">
        <w:tc>
          <w:tcPr>
            <w:tcW w:w="9242" w:type="dxa"/>
          </w:tcPr>
          <w:p w14:paraId="63FDE67B" w14:textId="3AC8238F" w:rsidR="00457A60" w:rsidRDefault="00457A60" w:rsidP="00364A56">
            <w:pPr>
              <w:pStyle w:val="NoSpacing"/>
            </w:pPr>
            <w:r>
              <w:t>Weekend 28b</w:t>
            </w:r>
          </w:p>
        </w:tc>
      </w:tr>
      <w:tr w:rsidR="00457A60" w14:paraId="2B8D45EE" w14:textId="77777777" w:rsidTr="00364A56">
        <w:tc>
          <w:tcPr>
            <w:tcW w:w="9242" w:type="dxa"/>
          </w:tcPr>
          <w:p w14:paraId="2D40D738" w14:textId="36177D3D" w:rsidR="00457A60" w:rsidRDefault="00771755" w:rsidP="00364A56">
            <w:pPr>
              <w:pStyle w:val="NoSpacing"/>
            </w:pPr>
            <w:r>
              <w:t>Working with Child Ego State</w:t>
            </w:r>
          </w:p>
        </w:tc>
      </w:tr>
      <w:tr w:rsidR="00457A60" w14:paraId="03BD2D69" w14:textId="77777777" w:rsidTr="00364A56">
        <w:tc>
          <w:tcPr>
            <w:tcW w:w="9242" w:type="dxa"/>
          </w:tcPr>
          <w:p w14:paraId="65C072FB" w14:textId="77777777" w:rsidR="00457A60" w:rsidRDefault="00457A60" w:rsidP="00364A56">
            <w:pPr>
              <w:pStyle w:val="NoSpacing"/>
            </w:pPr>
            <w:r>
              <w:t>Indicative Content</w:t>
            </w:r>
          </w:p>
          <w:p w14:paraId="2307F7E1" w14:textId="77777777" w:rsidR="00457A60" w:rsidRDefault="00457A60" w:rsidP="00364A56">
            <w:pPr>
              <w:pStyle w:val="NoSpacing"/>
            </w:pPr>
          </w:p>
        </w:tc>
      </w:tr>
      <w:tr w:rsidR="00457A60" w14:paraId="5AFEDE8F" w14:textId="77777777" w:rsidTr="00364A56">
        <w:tc>
          <w:tcPr>
            <w:tcW w:w="9242" w:type="dxa"/>
          </w:tcPr>
          <w:p w14:paraId="0B83D13E" w14:textId="77777777" w:rsidR="00457A60" w:rsidRDefault="00457A60" w:rsidP="00364A56">
            <w:pPr>
              <w:pStyle w:val="NoSpacing"/>
            </w:pPr>
            <w:r>
              <w:t>Reading:</w:t>
            </w:r>
          </w:p>
        </w:tc>
      </w:tr>
    </w:tbl>
    <w:p w14:paraId="17C7B881"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5243D104" w14:textId="77777777" w:rsidTr="00364A56">
        <w:tc>
          <w:tcPr>
            <w:tcW w:w="9242" w:type="dxa"/>
          </w:tcPr>
          <w:p w14:paraId="4ED16606" w14:textId="098221AA" w:rsidR="00457A60" w:rsidRDefault="00457A60" w:rsidP="00364A56">
            <w:pPr>
              <w:pStyle w:val="NoSpacing"/>
            </w:pPr>
            <w:r>
              <w:t>Weekend 29b</w:t>
            </w:r>
          </w:p>
        </w:tc>
      </w:tr>
      <w:tr w:rsidR="00457A60" w14:paraId="05E68B6E" w14:textId="77777777" w:rsidTr="00364A56">
        <w:tc>
          <w:tcPr>
            <w:tcW w:w="9242" w:type="dxa"/>
          </w:tcPr>
          <w:p w14:paraId="0EB66252" w14:textId="1CBE1A30" w:rsidR="00457A60" w:rsidRDefault="00771755" w:rsidP="00364A56">
            <w:pPr>
              <w:pStyle w:val="NoSpacing"/>
            </w:pPr>
            <w:r>
              <w:t>Working with Parent Ego State</w:t>
            </w:r>
          </w:p>
        </w:tc>
      </w:tr>
      <w:tr w:rsidR="00457A60" w14:paraId="6DCDCFF7" w14:textId="77777777" w:rsidTr="00364A56">
        <w:tc>
          <w:tcPr>
            <w:tcW w:w="9242" w:type="dxa"/>
          </w:tcPr>
          <w:p w14:paraId="787FB1CE" w14:textId="77777777" w:rsidR="00457A60" w:rsidRDefault="00457A60" w:rsidP="00364A56">
            <w:pPr>
              <w:pStyle w:val="NoSpacing"/>
            </w:pPr>
            <w:r>
              <w:t>Indicative Content</w:t>
            </w:r>
          </w:p>
          <w:p w14:paraId="55D52A8A" w14:textId="77777777" w:rsidR="00457A60" w:rsidRDefault="00457A60" w:rsidP="00364A56">
            <w:pPr>
              <w:pStyle w:val="NoSpacing"/>
            </w:pPr>
          </w:p>
        </w:tc>
      </w:tr>
      <w:tr w:rsidR="00457A60" w14:paraId="7E4D0DA1" w14:textId="77777777" w:rsidTr="00364A56">
        <w:tc>
          <w:tcPr>
            <w:tcW w:w="9242" w:type="dxa"/>
          </w:tcPr>
          <w:p w14:paraId="0BB01CC9" w14:textId="77777777" w:rsidR="00457A60" w:rsidRDefault="00457A60" w:rsidP="00364A56">
            <w:pPr>
              <w:pStyle w:val="NoSpacing"/>
            </w:pPr>
            <w:r>
              <w:t>Reading:</w:t>
            </w:r>
          </w:p>
        </w:tc>
      </w:tr>
    </w:tbl>
    <w:p w14:paraId="7EAD0623" w14:textId="77777777" w:rsidR="00457A60" w:rsidRDefault="00457A60" w:rsidP="00B436C8"/>
    <w:tbl>
      <w:tblPr>
        <w:tblStyle w:val="TableGrid"/>
        <w:tblW w:w="0" w:type="auto"/>
        <w:tblLook w:val="04A0" w:firstRow="1" w:lastRow="0" w:firstColumn="1" w:lastColumn="0" w:noHBand="0" w:noVBand="1"/>
      </w:tblPr>
      <w:tblGrid>
        <w:gridCol w:w="9242"/>
      </w:tblGrid>
      <w:tr w:rsidR="00457A60" w14:paraId="4565B51D" w14:textId="77777777" w:rsidTr="00364A56">
        <w:tc>
          <w:tcPr>
            <w:tcW w:w="9242" w:type="dxa"/>
          </w:tcPr>
          <w:p w14:paraId="377CAF81" w14:textId="7911CCEB" w:rsidR="00457A60" w:rsidRDefault="00457A60" w:rsidP="00364A56">
            <w:pPr>
              <w:pStyle w:val="NoSpacing"/>
            </w:pPr>
            <w:r>
              <w:t>Weekend 30b</w:t>
            </w:r>
          </w:p>
        </w:tc>
      </w:tr>
      <w:tr w:rsidR="00457A60" w14:paraId="1DD20993" w14:textId="77777777" w:rsidTr="00364A56">
        <w:tc>
          <w:tcPr>
            <w:tcW w:w="9242" w:type="dxa"/>
          </w:tcPr>
          <w:p w14:paraId="69E1FDC9" w14:textId="57C26157" w:rsidR="00457A60" w:rsidRDefault="00771755" w:rsidP="00364A56">
            <w:pPr>
              <w:pStyle w:val="NoSpacing"/>
            </w:pPr>
            <w:r>
              <w:t>Big Topic Day- Embodiment and New Thinking</w:t>
            </w:r>
          </w:p>
        </w:tc>
      </w:tr>
      <w:tr w:rsidR="00457A60" w14:paraId="300C905D" w14:textId="77777777" w:rsidTr="00364A56">
        <w:tc>
          <w:tcPr>
            <w:tcW w:w="9242" w:type="dxa"/>
          </w:tcPr>
          <w:p w14:paraId="1DC6020E" w14:textId="77777777" w:rsidR="00457A60" w:rsidRDefault="00457A60" w:rsidP="00364A56">
            <w:pPr>
              <w:pStyle w:val="NoSpacing"/>
            </w:pPr>
            <w:r>
              <w:t>Indicative Content</w:t>
            </w:r>
          </w:p>
          <w:p w14:paraId="504988A9" w14:textId="77777777" w:rsidR="00457A60" w:rsidRDefault="00457A60" w:rsidP="00364A56">
            <w:pPr>
              <w:pStyle w:val="NoSpacing"/>
            </w:pPr>
          </w:p>
        </w:tc>
      </w:tr>
      <w:tr w:rsidR="00457A60" w14:paraId="5DC62217" w14:textId="77777777" w:rsidTr="00364A56">
        <w:tc>
          <w:tcPr>
            <w:tcW w:w="9242" w:type="dxa"/>
          </w:tcPr>
          <w:p w14:paraId="6D0B18DF" w14:textId="77777777" w:rsidR="00457A60" w:rsidRDefault="00457A60" w:rsidP="00364A56">
            <w:pPr>
              <w:pStyle w:val="NoSpacing"/>
            </w:pPr>
            <w:r>
              <w:t>Reading:</w:t>
            </w:r>
          </w:p>
        </w:tc>
      </w:tr>
    </w:tbl>
    <w:p w14:paraId="5317D9E2" w14:textId="77777777" w:rsidR="00457A60" w:rsidRDefault="00457A60" w:rsidP="00B436C8"/>
    <w:p w14:paraId="5AAA9585" w14:textId="168E1C31" w:rsidR="00557059" w:rsidRPr="00557059" w:rsidRDefault="00557059" w:rsidP="00B436C8"/>
    <w:p w14:paraId="5AAA95B4" w14:textId="77777777" w:rsidR="00557059" w:rsidRPr="00557059" w:rsidRDefault="00557059" w:rsidP="00B436C8">
      <w:r w:rsidRPr="00557059">
        <w:t>Reading</w:t>
      </w:r>
    </w:p>
    <w:p w14:paraId="5AAA95C0" w14:textId="70CDFE96" w:rsidR="00557059" w:rsidRPr="00557059" w:rsidRDefault="00557059" w:rsidP="00B436C8">
      <w:pPr>
        <w:pStyle w:val="Heading3"/>
      </w:pPr>
      <w:bookmarkStart w:id="34" w:name="_Toc492106265"/>
      <w:r w:rsidRPr="00557059">
        <w:t>Weekend</w:t>
      </w:r>
      <w:r w:rsidR="00553F3F">
        <w:t xml:space="preserve"> </w:t>
      </w:r>
      <w:r w:rsidRPr="00557059">
        <w:t>No</w:t>
      </w:r>
      <w:r w:rsidR="00553F3F">
        <w:t xml:space="preserve"> </w:t>
      </w:r>
      <w:r w:rsidRPr="00557059">
        <w:t>6:</w:t>
      </w:r>
      <w:r w:rsidR="00553F3F">
        <w:t xml:space="preserve"> </w:t>
      </w:r>
      <w:r w:rsidRPr="00557059">
        <w:t>Integrative</w:t>
      </w:r>
      <w:r w:rsidR="00553F3F">
        <w:t xml:space="preserve"> </w:t>
      </w:r>
      <w:r w:rsidRPr="00557059">
        <w:t>TA</w:t>
      </w:r>
      <w:bookmarkEnd w:id="34"/>
    </w:p>
    <w:p w14:paraId="7263779E" w14:textId="77777777" w:rsidR="00CD009A" w:rsidRPr="00557059" w:rsidRDefault="00CD009A" w:rsidP="00B237F1">
      <w:pPr>
        <w:pStyle w:val="ListParagraph"/>
        <w:numPr>
          <w:ilvl w:val="0"/>
          <w:numId w:val="16"/>
        </w:numPr>
      </w:pPr>
    </w:p>
    <w:p w14:paraId="5AAA95CF" w14:textId="77777777" w:rsidR="00557059" w:rsidRPr="00557059" w:rsidRDefault="00557059" w:rsidP="00B436C8">
      <w:r w:rsidRPr="00557059">
        <w:t>Reading</w:t>
      </w:r>
    </w:p>
    <w:p w14:paraId="5AAA95D0" w14:textId="7B5CD55A" w:rsidR="00557059" w:rsidRPr="00557059" w:rsidRDefault="00557059" w:rsidP="00B436C8">
      <w:pPr>
        <w:rPr>
          <w:shd w:val="clear" w:color="auto" w:fill="FFFFFF"/>
        </w:rPr>
      </w:pPr>
      <w:proofErr w:type="gramStart"/>
      <w:r w:rsidRPr="00557059">
        <w:rPr>
          <w:shd w:val="clear" w:color="auto" w:fill="FFFFFF"/>
        </w:rPr>
        <w:t>Erskine,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G.,</w:t>
      </w:r>
      <w:r w:rsidR="00553F3F">
        <w:rPr>
          <w:shd w:val="clear" w:color="auto" w:fill="FFFFFF"/>
        </w:rPr>
        <w:t xml:space="preserve"> </w:t>
      </w:r>
      <w:r w:rsidRPr="00557059">
        <w:rPr>
          <w:shd w:val="clear" w:color="auto" w:fill="FFFFFF"/>
        </w:rPr>
        <w:t>&amp;</w:t>
      </w:r>
      <w:r w:rsidR="00553F3F">
        <w:rPr>
          <w:shd w:val="clear" w:color="auto" w:fill="FFFFFF"/>
        </w:rPr>
        <w:t xml:space="preserve"> </w:t>
      </w:r>
      <w:proofErr w:type="spellStart"/>
      <w:r w:rsidRPr="00557059">
        <w:rPr>
          <w:shd w:val="clear" w:color="auto" w:fill="FFFFFF"/>
        </w:rPr>
        <w:t>Moursund</w:t>
      </w:r>
      <w:proofErr w:type="spellEnd"/>
      <w:r w:rsidRPr="00557059">
        <w:rPr>
          <w:shd w:val="clear" w:color="auto" w:fill="FFFFFF"/>
        </w:rPr>
        <w:t>,</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P.</w:t>
      </w:r>
      <w:r w:rsidR="00553F3F">
        <w:rPr>
          <w:shd w:val="clear" w:color="auto" w:fill="FFFFFF"/>
        </w:rPr>
        <w:t xml:space="preserve"> </w:t>
      </w:r>
      <w:r w:rsidRPr="00557059">
        <w:rPr>
          <w:shd w:val="clear" w:color="auto" w:fill="FFFFFF"/>
        </w:rPr>
        <w:t>(2011).</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Integrative</w:t>
      </w:r>
      <w:r w:rsidR="00553F3F">
        <w:rPr>
          <w:i/>
          <w:iCs/>
          <w:shd w:val="clear" w:color="auto" w:fill="FFFFFF"/>
        </w:rPr>
        <w:t xml:space="preserve"> </w:t>
      </w:r>
      <w:r w:rsidRPr="00557059">
        <w:rPr>
          <w:i/>
          <w:iCs/>
          <w:shd w:val="clear" w:color="auto" w:fill="FFFFFF"/>
        </w:rPr>
        <w:t>psychotherapy</w:t>
      </w:r>
      <w:r w:rsidR="00553F3F">
        <w:rPr>
          <w:i/>
          <w:iCs/>
          <w:shd w:val="clear" w:color="auto" w:fill="FFFFFF"/>
        </w:rPr>
        <w:t xml:space="preserve"> </w:t>
      </w:r>
      <w:r w:rsidRPr="00557059">
        <w:rPr>
          <w:i/>
          <w:iCs/>
          <w:shd w:val="clear" w:color="auto" w:fill="FFFFFF"/>
        </w:rPr>
        <w:t>in</w:t>
      </w:r>
      <w:r w:rsidR="00553F3F">
        <w:rPr>
          <w:i/>
          <w:iCs/>
          <w:shd w:val="clear" w:color="auto" w:fill="FFFFFF"/>
        </w:rPr>
        <w:t xml:space="preserve"> </w:t>
      </w:r>
      <w:r w:rsidRPr="00557059">
        <w:rPr>
          <w:i/>
          <w:iCs/>
          <w:shd w:val="clear" w:color="auto" w:fill="FFFFFF"/>
        </w:rPr>
        <w:t>action</w:t>
      </w:r>
      <w:r w:rsidRPr="00557059">
        <w:rPr>
          <w:shd w:val="clear" w:color="auto" w:fill="FFFFFF"/>
        </w:rPr>
        <w:t>.</w:t>
      </w:r>
      <w:proofErr w:type="gramEnd"/>
      <w:r w:rsidR="00553F3F">
        <w:rPr>
          <w:shd w:val="clear" w:color="auto" w:fill="FFFFFF"/>
        </w:rPr>
        <w:t xml:space="preserve"> </w:t>
      </w:r>
      <w:proofErr w:type="spellStart"/>
      <w:proofErr w:type="gramStart"/>
      <w:r w:rsidRPr="00557059">
        <w:rPr>
          <w:shd w:val="clear" w:color="auto" w:fill="FFFFFF"/>
        </w:rPr>
        <w:t>Karnac</w:t>
      </w:r>
      <w:proofErr w:type="spellEnd"/>
      <w:r w:rsidR="00553F3F">
        <w:rPr>
          <w:shd w:val="clear" w:color="auto" w:fill="FFFFFF"/>
        </w:rPr>
        <w:t xml:space="preserve"> </w:t>
      </w:r>
      <w:r w:rsidRPr="00557059">
        <w:rPr>
          <w:shd w:val="clear" w:color="auto" w:fill="FFFFFF"/>
        </w:rPr>
        <w:t>Books.</w:t>
      </w:r>
      <w:proofErr w:type="gramEnd"/>
      <w:r w:rsidR="00553F3F">
        <w:rPr>
          <w:shd w:val="clear" w:color="auto" w:fill="FFFFFF"/>
        </w:rPr>
        <w:t xml:space="preserve"> </w:t>
      </w:r>
    </w:p>
    <w:p w14:paraId="5AAA95D1" w14:textId="12FAA091" w:rsidR="00557059" w:rsidRPr="00557059" w:rsidRDefault="00557059" w:rsidP="00B436C8">
      <w:pPr>
        <w:rPr>
          <w:shd w:val="clear" w:color="auto" w:fill="FFFFFF"/>
        </w:rPr>
      </w:pPr>
      <w:proofErr w:type="gramStart"/>
      <w:r w:rsidRPr="00557059">
        <w:rPr>
          <w:shd w:val="clear" w:color="auto" w:fill="FFFFFF"/>
        </w:rPr>
        <w:lastRenderedPageBreak/>
        <w:t>Erskine,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G.,</w:t>
      </w:r>
      <w:r w:rsidR="00553F3F">
        <w:rPr>
          <w:shd w:val="clear" w:color="auto" w:fill="FFFFFF"/>
        </w:rPr>
        <w:t xml:space="preserve"> </w:t>
      </w:r>
      <w:r w:rsidRPr="00557059">
        <w:rPr>
          <w:shd w:val="clear" w:color="auto" w:fill="FFFFFF"/>
        </w:rPr>
        <w:t>&amp;</w:t>
      </w:r>
      <w:r w:rsidR="00553F3F">
        <w:rPr>
          <w:shd w:val="clear" w:color="auto" w:fill="FFFFFF"/>
        </w:rPr>
        <w:t xml:space="preserve"> </w:t>
      </w:r>
      <w:proofErr w:type="spellStart"/>
      <w:r w:rsidRPr="00557059">
        <w:rPr>
          <w:shd w:val="clear" w:color="auto" w:fill="FFFFFF"/>
        </w:rPr>
        <w:t>Trautmann</w:t>
      </w:r>
      <w:proofErr w:type="spellEnd"/>
      <w:r w:rsidRPr="00557059">
        <w:rPr>
          <w:shd w:val="clear" w:color="auto" w:fill="FFFFFF"/>
        </w:rPr>
        <w:t>,</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L.</w:t>
      </w:r>
      <w:r w:rsidR="00553F3F">
        <w:rPr>
          <w:shd w:val="clear" w:color="auto" w:fill="FFFFFF"/>
        </w:rPr>
        <w:t xml:space="preserve"> </w:t>
      </w:r>
      <w:r w:rsidRPr="00557059">
        <w:rPr>
          <w:shd w:val="clear" w:color="auto" w:fill="FFFFFF"/>
        </w:rPr>
        <w:t>(1996).</w:t>
      </w:r>
      <w:proofErr w:type="gramEnd"/>
      <w:r w:rsidR="00553F3F">
        <w:rPr>
          <w:shd w:val="clear" w:color="auto" w:fill="FFFFFF"/>
        </w:rPr>
        <w:t xml:space="preserve"> </w:t>
      </w:r>
      <w:proofErr w:type="gramStart"/>
      <w:r w:rsidRPr="00557059">
        <w:rPr>
          <w:shd w:val="clear" w:color="auto" w:fill="FFFFFF"/>
        </w:rPr>
        <w:t>Methods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an</w:t>
      </w:r>
      <w:r w:rsidR="00553F3F">
        <w:rPr>
          <w:shd w:val="clear" w:color="auto" w:fill="FFFFFF"/>
        </w:rPr>
        <w:t xml:space="preserve"> </w:t>
      </w:r>
      <w:r w:rsidRPr="00557059">
        <w:rPr>
          <w:shd w:val="clear" w:color="auto" w:fill="FFFFFF"/>
        </w:rPr>
        <w:t>integrative</w:t>
      </w:r>
      <w:r w:rsidR="00553F3F">
        <w:rPr>
          <w:shd w:val="clear" w:color="auto" w:fill="FFFFFF"/>
        </w:rPr>
        <w:t xml:space="preserve"> </w:t>
      </w:r>
      <w:r w:rsidRPr="00557059">
        <w:rPr>
          <w:shd w:val="clear" w:color="auto" w:fill="FFFFFF"/>
        </w:rPr>
        <w:t>psychotherapy.</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Pr="00557059">
        <w:rPr>
          <w:shd w:val="clear" w:color="auto" w:fill="FFFFFF"/>
        </w:rPr>
        <w:t>,</w:t>
      </w:r>
      <w:r w:rsidR="00553F3F">
        <w:rPr>
          <w:rStyle w:val="apple-converted-space"/>
          <w:rFonts w:cs="Arial"/>
          <w:szCs w:val="20"/>
          <w:shd w:val="clear" w:color="auto" w:fill="FFFFFF"/>
        </w:rPr>
        <w:t xml:space="preserve"> Vol </w:t>
      </w:r>
      <w:r w:rsidRPr="00557059">
        <w:rPr>
          <w:i/>
          <w:iCs/>
          <w:shd w:val="clear" w:color="auto" w:fill="FFFFFF"/>
        </w:rPr>
        <w:t>26</w:t>
      </w:r>
      <w:r w:rsidRPr="00557059">
        <w:rPr>
          <w:shd w:val="clear" w:color="auto" w:fill="FFFFFF"/>
        </w:rPr>
        <w:t>(4),</w:t>
      </w:r>
      <w:r w:rsidR="00553F3F">
        <w:rPr>
          <w:shd w:val="clear" w:color="auto" w:fill="FFFFFF"/>
        </w:rPr>
        <w:t xml:space="preserve"> p</w:t>
      </w:r>
      <w:r w:rsidRPr="00557059">
        <w:rPr>
          <w:shd w:val="clear" w:color="auto" w:fill="FFFFFF"/>
        </w:rPr>
        <w:t>316-328.</w:t>
      </w:r>
      <w:proofErr w:type="gramEnd"/>
      <w:r w:rsidR="00553F3F">
        <w:rPr>
          <w:shd w:val="clear" w:color="auto" w:fill="FFFFFF"/>
        </w:rPr>
        <w:t xml:space="preserve"> </w:t>
      </w:r>
    </w:p>
    <w:p w14:paraId="5AAA95D2" w14:textId="5FF155A4" w:rsidR="00557059" w:rsidRPr="00557059" w:rsidRDefault="00557059" w:rsidP="00B436C8">
      <w:pPr>
        <w:rPr>
          <w:shd w:val="clear" w:color="auto" w:fill="FFFFFF"/>
        </w:rPr>
      </w:pPr>
      <w:r w:rsidRPr="00557059">
        <w:rPr>
          <w:shd w:val="clear" w:color="auto" w:fill="FFFFFF"/>
        </w:rPr>
        <w:t>Erskine,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G.</w:t>
      </w:r>
      <w:r w:rsidR="00553F3F">
        <w:rPr>
          <w:shd w:val="clear" w:color="auto" w:fill="FFFFFF"/>
        </w:rPr>
        <w:t xml:space="preserve"> </w:t>
      </w:r>
      <w:r w:rsidRPr="00557059">
        <w:rPr>
          <w:shd w:val="clear" w:color="auto" w:fill="FFFFFF"/>
        </w:rPr>
        <w:t>(1993).</w:t>
      </w:r>
      <w:r w:rsidR="00553F3F">
        <w:rPr>
          <w:shd w:val="clear" w:color="auto" w:fill="FFFFFF"/>
        </w:rPr>
        <w:t xml:space="preserve"> </w:t>
      </w:r>
      <w:proofErr w:type="gramStart"/>
      <w:r w:rsidRPr="00557059">
        <w:rPr>
          <w:shd w:val="clear" w:color="auto" w:fill="FFFFFF"/>
        </w:rPr>
        <w:t>Inquiry,</w:t>
      </w:r>
      <w:r w:rsidR="00553F3F">
        <w:rPr>
          <w:shd w:val="clear" w:color="auto" w:fill="FFFFFF"/>
        </w:rPr>
        <w:t xml:space="preserve"> </w:t>
      </w:r>
      <w:proofErr w:type="spellStart"/>
      <w:r w:rsidRPr="00557059">
        <w:rPr>
          <w:shd w:val="clear" w:color="auto" w:fill="FFFFFF"/>
        </w:rPr>
        <w:t>attunement</w:t>
      </w:r>
      <w:proofErr w:type="spellEnd"/>
      <w:r w:rsidRPr="00557059">
        <w:rPr>
          <w:shd w:val="clear" w:color="auto" w:fill="FFFFFF"/>
        </w:rPr>
        <w:t>,</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involvement</w:t>
      </w:r>
      <w:r w:rsidR="00553F3F">
        <w:rPr>
          <w:shd w:val="clear" w:color="auto" w:fill="FFFFFF"/>
        </w:rPr>
        <w:t xml:space="preserve"> </w:t>
      </w:r>
      <w:r w:rsidRPr="00557059">
        <w:rPr>
          <w:shd w:val="clear" w:color="auto" w:fill="FFFFFF"/>
        </w:rPr>
        <w:t>in</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psychotherapy</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dissociation.</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Vol</w:t>
      </w:r>
      <w:r w:rsidR="00553F3F" w:rsidRPr="00557059">
        <w:rPr>
          <w:i/>
          <w:iCs/>
          <w:shd w:val="clear" w:color="auto" w:fill="FFFFFF"/>
        </w:rPr>
        <w:t xml:space="preserve"> </w:t>
      </w:r>
      <w:r w:rsidRPr="00557059">
        <w:rPr>
          <w:i/>
          <w:iCs/>
          <w:shd w:val="clear" w:color="auto" w:fill="FFFFFF"/>
        </w:rPr>
        <w:t>23</w:t>
      </w:r>
      <w:r w:rsidRPr="00557059">
        <w:rPr>
          <w:shd w:val="clear" w:color="auto" w:fill="FFFFFF"/>
        </w:rPr>
        <w:t>(4),</w:t>
      </w:r>
      <w:r w:rsidR="00553F3F">
        <w:rPr>
          <w:shd w:val="clear" w:color="auto" w:fill="FFFFFF"/>
        </w:rPr>
        <w:t xml:space="preserve"> p</w:t>
      </w:r>
      <w:r w:rsidRPr="00557059">
        <w:rPr>
          <w:shd w:val="clear" w:color="auto" w:fill="FFFFFF"/>
        </w:rPr>
        <w:t>184-190.</w:t>
      </w:r>
      <w:proofErr w:type="gramEnd"/>
      <w:r w:rsidR="00553F3F">
        <w:rPr>
          <w:shd w:val="clear" w:color="auto" w:fill="FFFFFF"/>
        </w:rPr>
        <w:t xml:space="preserve"> </w:t>
      </w:r>
    </w:p>
    <w:p w14:paraId="5AAA95D3" w14:textId="6082AAA3" w:rsidR="00557059" w:rsidRPr="00557059" w:rsidRDefault="00557059" w:rsidP="00B436C8">
      <w:pPr>
        <w:rPr>
          <w:shd w:val="clear" w:color="auto" w:fill="FFFFFF"/>
        </w:rPr>
      </w:pPr>
      <w:r w:rsidRPr="00557059">
        <w:rPr>
          <w:shd w:val="clear" w:color="auto" w:fill="FFFFFF"/>
        </w:rPr>
        <w:t>Erskine,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G.</w:t>
      </w:r>
      <w:r w:rsidR="00553F3F">
        <w:rPr>
          <w:shd w:val="clear" w:color="auto" w:fill="FFFFFF"/>
        </w:rPr>
        <w:t xml:space="preserve"> </w:t>
      </w:r>
      <w:r w:rsidRPr="00557059">
        <w:rPr>
          <w:shd w:val="clear" w:color="auto" w:fill="FFFFFF"/>
        </w:rPr>
        <w:t>(1997).</w:t>
      </w:r>
      <w:r w:rsidR="00553F3F">
        <w:rPr>
          <w:rStyle w:val="apple-converted-space"/>
          <w:rFonts w:cs="Arial"/>
          <w:szCs w:val="20"/>
          <w:shd w:val="clear" w:color="auto" w:fill="FFFFFF"/>
        </w:rPr>
        <w:t xml:space="preserve"> </w:t>
      </w:r>
      <w:r w:rsidRPr="00553F3F">
        <w:rPr>
          <w:shd w:val="clear" w:color="auto" w:fill="FFFFFF"/>
        </w:rPr>
        <w:t>Theories</w:t>
      </w:r>
      <w:r w:rsidR="00553F3F" w:rsidRPr="00553F3F">
        <w:rPr>
          <w:shd w:val="clear" w:color="auto" w:fill="FFFFFF"/>
        </w:rPr>
        <w:t xml:space="preserve"> </w:t>
      </w:r>
      <w:r w:rsidRPr="00553F3F">
        <w:rPr>
          <w:shd w:val="clear" w:color="auto" w:fill="FFFFFF"/>
        </w:rPr>
        <w:t>and</w:t>
      </w:r>
      <w:r w:rsidR="00553F3F" w:rsidRPr="00553F3F">
        <w:rPr>
          <w:shd w:val="clear" w:color="auto" w:fill="FFFFFF"/>
        </w:rPr>
        <w:t xml:space="preserve"> </w:t>
      </w:r>
      <w:r w:rsidRPr="00553F3F">
        <w:rPr>
          <w:shd w:val="clear" w:color="auto" w:fill="FFFFFF"/>
        </w:rPr>
        <w:t>methods</w:t>
      </w:r>
      <w:r w:rsidR="00553F3F" w:rsidRPr="00553F3F">
        <w:rPr>
          <w:shd w:val="clear" w:color="auto" w:fill="FFFFFF"/>
        </w:rPr>
        <w:t xml:space="preserve"> </w:t>
      </w:r>
      <w:r w:rsidRPr="00553F3F">
        <w:rPr>
          <w:shd w:val="clear" w:color="auto" w:fill="FFFFFF"/>
        </w:rPr>
        <w:t>of</w:t>
      </w:r>
      <w:r w:rsidR="00553F3F" w:rsidRPr="00553F3F">
        <w:rPr>
          <w:shd w:val="clear" w:color="auto" w:fill="FFFFFF"/>
        </w:rPr>
        <w:t xml:space="preserve"> </w:t>
      </w:r>
      <w:r w:rsidRPr="00553F3F">
        <w:rPr>
          <w:shd w:val="clear" w:color="auto" w:fill="FFFFFF"/>
        </w:rPr>
        <w:t>an</w:t>
      </w:r>
      <w:r w:rsidR="00553F3F" w:rsidRPr="00553F3F">
        <w:rPr>
          <w:shd w:val="clear" w:color="auto" w:fill="FFFFFF"/>
        </w:rPr>
        <w:t xml:space="preserve"> </w:t>
      </w:r>
      <w:r w:rsidRPr="00553F3F">
        <w:rPr>
          <w:shd w:val="clear" w:color="auto" w:fill="FFFFFF"/>
        </w:rPr>
        <w:t>integrative</w:t>
      </w:r>
      <w:r w:rsidR="00553F3F" w:rsidRPr="00553F3F">
        <w:rPr>
          <w:shd w:val="clear" w:color="auto" w:fill="FFFFFF"/>
        </w:rPr>
        <w:t xml:space="preserve"> </w:t>
      </w:r>
      <w:r w:rsidRPr="00553F3F">
        <w:rPr>
          <w:shd w:val="clear" w:color="auto" w:fill="FFFFFF"/>
        </w:rPr>
        <w:t>transactional</w:t>
      </w:r>
      <w:r w:rsidR="00553F3F" w:rsidRPr="00553F3F">
        <w:rPr>
          <w:shd w:val="clear" w:color="auto" w:fill="FFFFFF"/>
        </w:rPr>
        <w:t xml:space="preserve"> </w:t>
      </w:r>
      <w:r w:rsidRPr="00553F3F">
        <w:rPr>
          <w:shd w:val="clear" w:color="auto" w:fill="FFFFFF"/>
        </w:rPr>
        <w:t>analysis:</w:t>
      </w:r>
      <w:r w:rsidR="00553F3F" w:rsidRPr="00553F3F">
        <w:rPr>
          <w:shd w:val="clear" w:color="auto" w:fill="FFFFFF"/>
        </w:rPr>
        <w:t xml:space="preserve"> </w:t>
      </w:r>
      <w:r w:rsidRPr="00553F3F">
        <w:rPr>
          <w:shd w:val="clear" w:color="auto" w:fill="FFFFFF"/>
        </w:rPr>
        <w:t>A</w:t>
      </w:r>
      <w:r w:rsidR="00553F3F" w:rsidRPr="00553F3F">
        <w:rPr>
          <w:shd w:val="clear" w:color="auto" w:fill="FFFFFF"/>
        </w:rPr>
        <w:t xml:space="preserve"> </w:t>
      </w:r>
      <w:r w:rsidRPr="00553F3F">
        <w:rPr>
          <w:shd w:val="clear" w:color="auto" w:fill="FFFFFF"/>
        </w:rPr>
        <w:t>volume</w:t>
      </w:r>
      <w:r w:rsidR="00553F3F" w:rsidRPr="00553F3F">
        <w:rPr>
          <w:shd w:val="clear" w:color="auto" w:fill="FFFFFF"/>
        </w:rPr>
        <w:t xml:space="preserve"> </w:t>
      </w:r>
      <w:r w:rsidRPr="00553F3F">
        <w:rPr>
          <w:shd w:val="clear" w:color="auto" w:fill="FFFFFF"/>
        </w:rPr>
        <w:t>of</w:t>
      </w:r>
      <w:r w:rsidR="00553F3F" w:rsidRPr="00553F3F">
        <w:rPr>
          <w:shd w:val="clear" w:color="auto" w:fill="FFFFFF"/>
        </w:rPr>
        <w:t xml:space="preserve"> </w:t>
      </w:r>
      <w:r w:rsidRPr="00553F3F">
        <w:rPr>
          <w:shd w:val="clear" w:color="auto" w:fill="FFFFFF"/>
        </w:rPr>
        <w:t>selected</w:t>
      </w:r>
      <w:r w:rsidR="00553F3F" w:rsidRPr="00553F3F">
        <w:rPr>
          <w:shd w:val="clear" w:color="auto" w:fill="FFFFFF"/>
        </w:rPr>
        <w:t xml:space="preserve"> </w:t>
      </w:r>
      <w:r w:rsidRPr="00553F3F">
        <w:rPr>
          <w:shd w:val="clear" w:color="auto" w:fill="FFFFFF"/>
        </w:rPr>
        <w:t>articles</w:t>
      </w:r>
      <w:r w:rsidRPr="00557059">
        <w:rPr>
          <w:shd w:val="clear" w:color="auto" w:fill="FFFFFF"/>
        </w:rPr>
        <w:t>.</w:t>
      </w:r>
      <w:r w:rsidR="00553F3F">
        <w:rPr>
          <w:shd w:val="clear" w:color="auto" w:fill="FFFFFF"/>
        </w:rPr>
        <w:t xml:space="preserve"> </w:t>
      </w:r>
      <w:r w:rsidRPr="00557059">
        <w:rPr>
          <w:shd w:val="clear" w:color="auto" w:fill="FFFFFF"/>
        </w:rPr>
        <w:t>TA</w:t>
      </w:r>
      <w:r w:rsidR="00553F3F">
        <w:rPr>
          <w:shd w:val="clear" w:color="auto" w:fill="FFFFFF"/>
        </w:rPr>
        <w:t xml:space="preserve"> </w:t>
      </w:r>
      <w:r w:rsidRPr="00557059">
        <w:rPr>
          <w:shd w:val="clear" w:color="auto" w:fill="FFFFFF"/>
        </w:rPr>
        <w:t>Press.</w:t>
      </w:r>
      <w:r w:rsidR="00553F3F">
        <w:rPr>
          <w:shd w:val="clear" w:color="auto" w:fill="FFFFFF"/>
        </w:rPr>
        <w:t xml:space="preserve"> </w:t>
      </w:r>
    </w:p>
    <w:p w14:paraId="71590E5B" w14:textId="77777777" w:rsidR="00553F3F" w:rsidRDefault="00557059" w:rsidP="00B436C8">
      <w:pPr>
        <w:rPr>
          <w:shd w:val="clear" w:color="auto" w:fill="FFFFFF"/>
        </w:rPr>
      </w:pPr>
      <w:r w:rsidRPr="00557059">
        <w:rPr>
          <w:shd w:val="clear" w:color="auto" w:fill="FFFFFF"/>
        </w:rPr>
        <w:t>Erskine,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G.</w:t>
      </w:r>
      <w:r w:rsidR="00553F3F">
        <w:rPr>
          <w:shd w:val="clear" w:color="auto" w:fill="FFFFFF"/>
        </w:rPr>
        <w:t xml:space="preserve"> </w:t>
      </w:r>
      <w:r w:rsidRPr="00557059">
        <w:rPr>
          <w:shd w:val="clear" w:color="auto" w:fill="FFFFFF"/>
        </w:rPr>
        <w:t>(1991).</w:t>
      </w:r>
      <w:r w:rsidR="00553F3F">
        <w:rPr>
          <w:shd w:val="clear" w:color="auto" w:fill="FFFFFF"/>
        </w:rPr>
        <w:t xml:space="preserve"> </w:t>
      </w:r>
      <w:r w:rsidRPr="00557059">
        <w:rPr>
          <w:shd w:val="clear" w:color="auto" w:fill="FFFFFF"/>
        </w:rPr>
        <w:t>Transference</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transactions:</w:t>
      </w:r>
      <w:r w:rsidR="00553F3F">
        <w:rPr>
          <w:shd w:val="clear" w:color="auto" w:fill="FFFFFF"/>
        </w:rPr>
        <w:t xml:space="preserve"> </w:t>
      </w:r>
      <w:r w:rsidRPr="00557059">
        <w:rPr>
          <w:shd w:val="clear" w:color="auto" w:fill="FFFFFF"/>
        </w:rPr>
        <w:t>Critique</w:t>
      </w:r>
      <w:r w:rsidR="00553F3F">
        <w:rPr>
          <w:shd w:val="clear" w:color="auto" w:fill="FFFFFF"/>
        </w:rPr>
        <w:t xml:space="preserve"> </w:t>
      </w:r>
      <w:r w:rsidRPr="00557059">
        <w:rPr>
          <w:shd w:val="clear" w:color="auto" w:fill="FFFFFF"/>
        </w:rPr>
        <w:t>from</w:t>
      </w:r>
      <w:r w:rsidR="00553F3F">
        <w:rPr>
          <w:shd w:val="clear" w:color="auto" w:fill="FFFFFF"/>
        </w:rPr>
        <w:t xml:space="preserve"> </w:t>
      </w:r>
      <w:r w:rsidRPr="00557059">
        <w:rPr>
          <w:shd w:val="clear" w:color="auto" w:fill="FFFFFF"/>
        </w:rPr>
        <w:t>an</w:t>
      </w:r>
      <w:r w:rsidR="00553F3F">
        <w:rPr>
          <w:shd w:val="clear" w:color="auto" w:fill="FFFFFF"/>
        </w:rPr>
        <w:t xml:space="preserve"> </w:t>
      </w:r>
      <w:r w:rsidRPr="00557059">
        <w:rPr>
          <w:shd w:val="clear" w:color="auto" w:fill="FFFFFF"/>
        </w:rPr>
        <w:t>intrapsychic</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integrative</w:t>
      </w:r>
      <w:r w:rsidR="00553F3F">
        <w:rPr>
          <w:shd w:val="clear" w:color="auto" w:fill="FFFFFF"/>
        </w:rPr>
        <w:t xml:space="preserve"> </w:t>
      </w:r>
      <w:r w:rsidRPr="00557059">
        <w:rPr>
          <w:shd w:val="clear" w:color="auto" w:fill="FFFFFF"/>
        </w:rPr>
        <w:t>perspective.</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Vol</w:t>
      </w:r>
      <w:r w:rsidR="00553F3F" w:rsidRPr="00557059">
        <w:rPr>
          <w:i/>
          <w:iCs/>
          <w:shd w:val="clear" w:color="auto" w:fill="FFFFFF"/>
        </w:rPr>
        <w:t xml:space="preserve"> </w:t>
      </w:r>
      <w:r w:rsidRPr="00557059">
        <w:rPr>
          <w:i/>
          <w:iCs/>
          <w:shd w:val="clear" w:color="auto" w:fill="FFFFFF"/>
        </w:rPr>
        <w:t>21</w:t>
      </w:r>
      <w:r w:rsidRPr="00557059">
        <w:rPr>
          <w:shd w:val="clear" w:color="auto" w:fill="FFFFFF"/>
        </w:rPr>
        <w:t>(2),</w:t>
      </w:r>
      <w:r w:rsidR="00553F3F">
        <w:rPr>
          <w:shd w:val="clear" w:color="auto" w:fill="FFFFFF"/>
        </w:rPr>
        <w:t xml:space="preserve"> p</w:t>
      </w:r>
      <w:r w:rsidRPr="00557059">
        <w:rPr>
          <w:shd w:val="clear" w:color="auto" w:fill="FFFFFF"/>
        </w:rPr>
        <w:t>63-76.</w:t>
      </w:r>
      <w:proofErr w:type="gramEnd"/>
      <w:r w:rsidR="00553F3F">
        <w:rPr>
          <w:shd w:val="clear" w:color="auto" w:fill="FFFFFF"/>
        </w:rPr>
        <w:t xml:space="preserve"> </w:t>
      </w:r>
    </w:p>
    <w:p w14:paraId="3721651A" w14:textId="38273449" w:rsidR="00553F3F" w:rsidRDefault="00553F3F" w:rsidP="00B436C8">
      <w:pPr>
        <w:rPr>
          <w:shd w:val="clear" w:color="auto" w:fill="FFFFFF"/>
        </w:rPr>
      </w:pPr>
      <w:r>
        <w:rPr>
          <w:shd w:val="clear" w:color="auto" w:fill="FFFFFF"/>
        </w:rPr>
        <w:t xml:space="preserve">Erskine, R. G. (1998). </w:t>
      </w:r>
      <w:proofErr w:type="spellStart"/>
      <w:r>
        <w:rPr>
          <w:shd w:val="clear" w:color="auto" w:fill="FFFFFF"/>
        </w:rPr>
        <w:t>Attunement</w:t>
      </w:r>
      <w:proofErr w:type="spellEnd"/>
      <w:r>
        <w:rPr>
          <w:shd w:val="clear" w:color="auto" w:fill="FFFFFF"/>
        </w:rPr>
        <w:t xml:space="preserve"> and involvement: Therapeutic responses to relational needs.</w:t>
      </w:r>
      <w:r>
        <w:rPr>
          <w:rStyle w:val="apple-converted-space"/>
          <w:rFonts w:ascii="Arial" w:hAnsi="Arial" w:cs="Arial"/>
          <w:color w:val="222222"/>
          <w:szCs w:val="20"/>
          <w:shd w:val="clear" w:color="auto" w:fill="FFFFFF"/>
        </w:rPr>
        <w:t xml:space="preserve"> </w:t>
      </w:r>
      <w:proofErr w:type="gramStart"/>
      <w:r>
        <w:rPr>
          <w:i/>
          <w:iCs/>
          <w:shd w:val="clear" w:color="auto" w:fill="FFFFFF"/>
        </w:rPr>
        <w:t>International Journal of Psychotherapy</w:t>
      </w:r>
      <w:r>
        <w:rPr>
          <w:shd w:val="clear" w:color="auto" w:fill="FFFFFF"/>
        </w:rPr>
        <w:t>.</w:t>
      </w:r>
      <w:proofErr w:type="gramEnd"/>
      <w:r>
        <w:rPr>
          <w:shd w:val="clear" w:color="auto" w:fill="FFFFFF"/>
        </w:rPr>
        <w:t xml:space="preserve"> </w:t>
      </w:r>
      <w:proofErr w:type="gramStart"/>
      <w:r>
        <w:rPr>
          <w:shd w:val="clear" w:color="auto" w:fill="FFFFFF"/>
        </w:rPr>
        <w:t xml:space="preserve">Vol </w:t>
      </w:r>
      <w:r>
        <w:rPr>
          <w:i/>
          <w:iCs/>
          <w:shd w:val="clear" w:color="auto" w:fill="FFFFFF"/>
        </w:rPr>
        <w:t>3</w:t>
      </w:r>
      <w:r>
        <w:rPr>
          <w:shd w:val="clear" w:color="auto" w:fill="FFFFFF"/>
        </w:rPr>
        <w:t>(3), p235-244.</w:t>
      </w:r>
      <w:proofErr w:type="gramEnd"/>
    </w:p>
    <w:p w14:paraId="5AAA95D6" w14:textId="17306C64" w:rsidR="00557059" w:rsidRPr="00553F3F" w:rsidRDefault="00557059" w:rsidP="00B436C8">
      <w:pPr>
        <w:pStyle w:val="Heading3"/>
        <w:rPr>
          <w:shd w:val="clear" w:color="auto" w:fill="FFFFFF"/>
        </w:rPr>
      </w:pPr>
      <w:bookmarkStart w:id="35" w:name="_Toc492106266"/>
      <w:r w:rsidRPr="00557059">
        <w:t>Weekend</w:t>
      </w:r>
      <w:r w:rsidR="00553F3F">
        <w:t xml:space="preserve"> </w:t>
      </w:r>
      <w:r w:rsidRPr="00557059">
        <w:t>No</w:t>
      </w:r>
      <w:r w:rsidR="00553F3F">
        <w:t xml:space="preserve"> </w:t>
      </w:r>
      <w:r w:rsidRPr="00557059">
        <w:t>7:</w:t>
      </w:r>
      <w:r w:rsidR="00553F3F">
        <w:t xml:space="preserve">  </w:t>
      </w:r>
      <w:r w:rsidRPr="00557059">
        <w:t>Depression</w:t>
      </w:r>
      <w:bookmarkEnd w:id="35"/>
    </w:p>
    <w:p w14:paraId="5AAA95DB" w14:textId="583942FF" w:rsidR="00557059" w:rsidRPr="009456FF" w:rsidRDefault="00557059" w:rsidP="00B436C8">
      <w:r w:rsidRPr="009456FF">
        <w:t>Indicative</w:t>
      </w:r>
      <w:r w:rsidR="00553F3F" w:rsidRPr="009456FF">
        <w:t xml:space="preserve"> </w:t>
      </w:r>
      <w:r w:rsidRPr="009456FF">
        <w:t>Content</w:t>
      </w:r>
    </w:p>
    <w:p w14:paraId="21DD3965" w14:textId="28169D28" w:rsidR="009456FF" w:rsidRDefault="009456FF" w:rsidP="00A82828">
      <w:pPr>
        <w:pStyle w:val="ListParagraph"/>
        <w:numPr>
          <w:ilvl w:val="0"/>
          <w:numId w:val="10"/>
        </w:numPr>
      </w:pPr>
      <w:r w:rsidRPr="009456FF">
        <w:t>What do mean by depression?</w:t>
      </w:r>
    </w:p>
    <w:p w14:paraId="0697DC5B" w14:textId="48EAECCA" w:rsidR="009456FF" w:rsidRDefault="009456FF" w:rsidP="00A82828">
      <w:pPr>
        <w:pStyle w:val="ListParagraph"/>
        <w:numPr>
          <w:ilvl w:val="0"/>
          <w:numId w:val="10"/>
        </w:numPr>
      </w:pPr>
      <w:r>
        <w:t>Assessment and diagnosis using TA</w:t>
      </w:r>
    </w:p>
    <w:p w14:paraId="0457B95B" w14:textId="6356DD51" w:rsidR="009456FF" w:rsidRDefault="009456FF" w:rsidP="00A82828">
      <w:pPr>
        <w:pStyle w:val="ListParagraph"/>
        <w:numPr>
          <w:ilvl w:val="0"/>
          <w:numId w:val="10"/>
        </w:numPr>
      </w:pPr>
      <w:r>
        <w:t>Treatment planning and evaluation</w:t>
      </w:r>
    </w:p>
    <w:p w14:paraId="167563F0" w14:textId="5FD1825B" w:rsidR="009456FF" w:rsidRDefault="009456FF" w:rsidP="00A82828">
      <w:pPr>
        <w:pStyle w:val="ListParagraph"/>
        <w:numPr>
          <w:ilvl w:val="0"/>
          <w:numId w:val="10"/>
        </w:numPr>
      </w:pPr>
      <w:r>
        <w:t>Medication</w:t>
      </w:r>
    </w:p>
    <w:p w14:paraId="0B19DD27" w14:textId="174F3E76" w:rsidR="00CD009A" w:rsidRPr="009456FF" w:rsidRDefault="00CD009A" w:rsidP="00A82828">
      <w:pPr>
        <w:pStyle w:val="ListParagraph"/>
        <w:numPr>
          <w:ilvl w:val="0"/>
          <w:numId w:val="10"/>
        </w:numPr>
      </w:pPr>
      <w:r>
        <w:t xml:space="preserve">Research trial by Mark </w:t>
      </w:r>
      <w:proofErr w:type="spellStart"/>
      <w:r>
        <w:t>Widdowson</w:t>
      </w:r>
      <w:proofErr w:type="spellEnd"/>
      <w:r>
        <w:t xml:space="preserve"> and treatment materials</w:t>
      </w:r>
    </w:p>
    <w:p w14:paraId="1A43F8E2" w14:textId="77777777" w:rsidR="00CD009A" w:rsidRDefault="00CD009A" w:rsidP="00B436C8"/>
    <w:p w14:paraId="32DF3BE4" w14:textId="77777777" w:rsidR="00CD009A" w:rsidRDefault="00CD009A" w:rsidP="00B436C8"/>
    <w:p w14:paraId="5AAA95DD" w14:textId="77777777" w:rsidR="00557059" w:rsidRPr="00557059" w:rsidRDefault="00557059" w:rsidP="00B436C8">
      <w:r w:rsidRPr="00557059">
        <w:t>Reading</w:t>
      </w:r>
    </w:p>
    <w:p w14:paraId="5AAA95DE" w14:textId="5BA0DA13" w:rsidR="00557059" w:rsidRPr="00557059" w:rsidRDefault="00557059" w:rsidP="00B436C8">
      <w:pPr>
        <w:rPr>
          <w:shd w:val="clear" w:color="auto" w:fill="FFFFFF"/>
        </w:rPr>
      </w:pPr>
      <w:r w:rsidRPr="00557059">
        <w:rPr>
          <w:shd w:val="clear" w:color="auto" w:fill="FFFFFF"/>
        </w:rPr>
        <w:t>Lester,</w:t>
      </w:r>
      <w:r w:rsidR="00553F3F">
        <w:rPr>
          <w:shd w:val="clear" w:color="auto" w:fill="FFFFFF"/>
        </w:rPr>
        <w:t xml:space="preserve"> </w:t>
      </w:r>
      <w:r w:rsidRPr="00557059">
        <w:rPr>
          <w:shd w:val="clear" w:color="auto" w:fill="FFFFFF"/>
        </w:rPr>
        <w:t>D.</w:t>
      </w:r>
      <w:r w:rsidR="00553F3F">
        <w:rPr>
          <w:shd w:val="clear" w:color="auto" w:fill="FFFFFF"/>
        </w:rPr>
        <w:t xml:space="preserve"> </w:t>
      </w:r>
      <w:r w:rsidRPr="00557059">
        <w:rPr>
          <w:shd w:val="clear" w:color="auto" w:fill="FFFFFF"/>
        </w:rPr>
        <w:t>(1991).</w:t>
      </w:r>
      <w:r w:rsidR="00553F3F">
        <w:rPr>
          <w:shd w:val="clear" w:color="auto" w:fill="FFFFFF"/>
        </w:rPr>
        <w:t xml:space="preserve"> </w:t>
      </w:r>
      <w:proofErr w:type="gramStart"/>
      <w:r w:rsidRPr="00557059">
        <w:rPr>
          <w:shd w:val="clear" w:color="auto" w:fill="FFFFFF"/>
        </w:rPr>
        <w:t>Depression</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fears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individuation</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attachment.</w:t>
      </w:r>
      <w:proofErr w:type="gramEnd"/>
      <w:r w:rsidR="00553F3F">
        <w:rPr>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r w:rsidR="00553F3F">
        <w:rPr>
          <w:rStyle w:val="apple-converted-space"/>
          <w:rFonts w:cs="Arial"/>
          <w:szCs w:val="20"/>
          <w:shd w:val="clear" w:color="auto" w:fill="FFFFFF"/>
        </w:rPr>
        <w:t xml:space="preserve"> </w:t>
      </w:r>
      <w:proofErr w:type="gramStart"/>
      <w:r w:rsidR="00553F3F">
        <w:rPr>
          <w:rStyle w:val="apple-converted-space"/>
          <w:rFonts w:cs="Arial"/>
          <w:szCs w:val="20"/>
          <w:shd w:val="clear" w:color="auto" w:fill="FFFFFF"/>
        </w:rPr>
        <w:t>Vol</w:t>
      </w:r>
      <w:r w:rsidR="00553F3F" w:rsidRPr="00557059">
        <w:rPr>
          <w:i/>
          <w:iCs/>
          <w:shd w:val="clear" w:color="auto" w:fill="FFFFFF"/>
        </w:rPr>
        <w:t xml:space="preserve"> </w:t>
      </w:r>
      <w:r w:rsidRPr="00557059">
        <w:rPr>
          <w:i/>
          <w:iCs/>
          <w:shd w:val="clear" w:color="auto" w:fill="FFFFFF"/>
        </w:rPr>
        <w:t>21</w:t>
      </w:r>
      <w:r w:rsidRPr="00557059">
        <w:rPr>
          <w:shd w:val="clear" w:color="auto" w:fill="FFFFFF"/>
        </w:rPr>
        <w:t>(4),</w:t>
      </w:r>
      <w:r w:rsidR="00553F3F">
        <w:rPr>
          <w:shd w:val="clear" w:color="auto" w:fill="FFFFFF"/>
        </w:rPr>
        <w:t xml:space="preserve"> p</w:t>
      </w:r>
      <w:r w:rsidRPr="00557059">
        <w:rPr>
          <w:shd w:val="clear" w:color="auto" w:fill="FFFFFF"/>
        </w:rPr>
        <w:t>218-219.</w:t>
      </w:r>
      <w:proofErr w:type="gramEnd"/>
    </w:p>
    <w:p w14:paraId="5AAA95DF" w14:textId="6547A8AB" w:rsidR="00557059" w:rsidRPr="00557059" w:rsidRDefault="00557059" w:rsidP="00B436C8">
      <w:proofErr w:type="gramStart"/>
      <w:r w:rsidRPr="00557059">
        <w:rPr>
          <w:shd w:val="clear" w:color="auto" w:fill="FFFFFF"/>
        </w:rPr>
        <w:t>van</w:t>
      </w:r>
      <w:proofErr w:type="gramEnd"/>
      <w:r w:rsidR="00553F3F">
        <w:rPr>
          <w:shd w:val="clear" w:color="auto" w:fill="FFFFFF"/>
        </w:rPr>
        <w:t xml:space="preserve"> </w:t>
      </w:r>
      <w:r w:rsidRPr="00557059">
        <w:rPr>
          <w:shd w:val="clear" w:color="auto" w:fill="FFFFFF"/>
        </w:rPr>
        <w:t>Rijn,</w:t>
      </w:r>
      <w:r w:rsidR="00553F3F">
        <w:rPr>
          <w:shd w:val="clear" w:color="auto" w:fill="FFFFFF"/>
        </w:rPr>
        <w:t xml:space="preserve"> </w:t>
      </w:r>
      <w:r w:rsidRPr="00557059">
        <w:rPr>
          <w:shd w:val="clear" w:color="auto" w:fill="FFFFFF"/>
        </w:rPr>
        <w:t>B.,</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Wild,</w:t>
      </w:r>
      <w:r w:rsidR="00553F3F">
        <w:rPr>
          <w:shd w:val="clear" w:color="auto" w:fill="FFFFFF"/>
        </w:rPr>
        <w:t xml:space="preserve"> </w:t>
      </w:r>
      <w:r w:rsidRPr="00557059">
        <w:rPr>
          <w:shd w:val="clear" w:color="auto" w:fill="FFFFFF"/>
        </w:rPr>
        <w:t>C.</w:t>
      </w:r>
      <w:r w:rsidR="00553F3F">
        <w:rPr>
          <w:shd w:val="clear" w:color="auto" w:fill="FFFFFF"/>
        </w:rPr>
        <w:t xml:space="preserve"> </w:t>
      </w:r>
      <w:r w:rsidRPr="00557059">
        <w:rPr>
          <w:shd w:val="clear" w:color="auto" w:fill="FFFFFF"/>
        </w:rPr>
        <w:t>(2013).</w:t>
      </w:r>
      <w:r w:rsidR="00553F3F">
        <w:rPr>
          <w:shd w:val="clear" w:color="auto" w:fill="FFFFFF"/>
        </w:rPr>
        <w:t xml:space="preserve"> </w:t>
      </w:r>
      <w:proofErr w:type="gramStart"/>
      <w:r w:rsidRPr="00557059">
        <w:rPr>
          <w:shd w:val="clear" w:color="auto" w:fill="FFFFFF"/>
        </w:rPr>
        <w:t>Humanistic</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Integrative</w:t>
      </w:r>
      <w:r w:rsidR="00553F3F">
        <w:rPr>
          <w:shd w:val="clear" w:color="auto" w:fill="FFFFFF"/>
        </w:rPr>
        <w:t xml:space="preserve"> </w:t>
      </w:r>
      <w:r w:rsidRPr="00557059">
        <w:rPr>
          <w:shd w:val="clear" w:color="auto" w:fill="FFFFFF"/>
        </w:rPr>
        <w:t>Therapies</w:t>
      </w:r>
      <w:r w:rsidR="00553F3F">
        <w:rPr>
          <w:shd w:val="clear" w:color="auto" w:fill="FFFFFF"/>
        </w:rPr>
        <w:t xml:space="preserve"> </w:t>
      </w:r>
      <w:r w:rsidRPr="00557059">
        <w:rPr>
          <w:shd w:val="clear" w:color="auto" w:fill="FFFFFF"/>
        </w:rPr>
        <w:t>for</w:t>
      </w:r>
      <w:r w:rsidR="00553F3F">
        <w:rPr>
          <w:shd w:val="clear" w:color="auto" w:fill="FFFFFF"/>
        </w:rPr>
        <w:t xml:space="preserve"> </w:t>
      </w:r>
      <w:r w:rsidRPr="00557059">
        <w:rPr>
          <w:shd w:val="clear" w:color="auto" w:fill="FFFFFF"/>
        </w:rPr>
        <w:t>Anxiety</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Depression</w:t>
      </w:r>
      <w:r w:rsidR="00553F3F">
        <w:rPr>
          <w:shd w:val="clear" w:color="auto" w:fill="FFFFFF"/>
        </w:rPr>
        <w:t xml:space="preserve"> </w:t>
      </w:r>
      <w:r w:rsidRPr="00557059">
        <w:rPr>
          <w:shd w:val="clear" w:color="auto" w:fill="FFFFFF"/>
        </w:rPr>
        <w:t>Practice-Based</w:t>
      </w:r>
      <w:r w:rsidR="00553F3F">
        <w:rPr>
          <w:shd w:val="clear" w:color="auto" w:fill="FFFFFF"/>
        </w:rPr>
        <w:t xml:space="preserve"> </w:t>
      </w:r>
      <w:r w:rsidRPr="00557059">
        <w:rPr>
          <w:shd w:val="clear" w:color="auto" w:fill="FFFFFF"/>
        </w:rPr>
        <w:t>Evaluation</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557059">
        <w:rPr>
          <w:shd w:val="clear" w:color="auto" w:fill="FFFFFF"/>
        </w:rPr>
        <w:t>Gestalt,</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Integrative</w:t>
      </w:r>
      <w:r w:rsidR="00553F3F">
        <w:rPr>
          <w:shd w:val="clear" w:color="auto" w:fill="FFFFFF"/>
        </w:rPr>
        <w:t xml:space="preserve"> </w:t>
      </w:r>
      <w:r w:rsidRPr="00557059">
        <w:rPr>
          <w:shd w:val="clear" w:color="auto" w:fill="FFFFFF"/>
        </w:rPr>
        <w:t>Psychotherapies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Person-</w:t>
      </w:r>
      <w:proofErr w:type="spellStart"/>
      <w:r w:rsidRPr="00557059">
        <w:rPr>
          <w:shd w:val="clear" w:color="auto" w:fill="FFFFFF"/>
        </w:rPr>
        <w:t>Centered</w:t>
      </w:r>
      <w:proofErr w:type="spellEnd"/>
      <w:r w:rsidR="00553F3F">
        <w:rPr>
          <w:shd w:val="clear" w:color="auto" w:fill="FFFFFF"/>
        </w:rPr>
        <w:t xml:space="preserve"> </w:t>
      </w:r>
      <w:proofErr w:type="spellStart"/>
      <w:r w:rsidRPr="00557059">
        <w:rPr>
          <w:shd w:val="clear" w:color="auto" w:fill="FFFFFF"/>
        </w:rPr>
        <w:t>Counseling</w:t>
      </w:r>
      <w:proofErr w:type="spellEnd"/>
      <w:r w:rsidRPr="00557059">
        <w:rPr>
          <w:shd w:val="clear" w:color="auto" w:fill="FFFFFF"/>
        </w:rPr>
        <w:t>.</w:t>
      </w:r>
      <w:proofErr w:type="gramEnd"/>
      <w:r w:rsidR="00553F3F">
        <w:rPr>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r w:rsidR="00553F3F">
        <w:rPr>
          <w:rStyle w:val="apple-converted-space"/>
          <w:rFonts w:cs="Arial"/>
          <w:szCs w:val="20"/>
          <w:shd w:val="clear" w:color="auto" w:fill="FFFFFF"/>
        </w:rPr>
        <w:t xml:space="preserve"> </w:t>
      </w:r>
      <w:proofErr w:type="gramStart"/>
      <w:r w:rsidR="00553F3F">
        <w:rPr>
          <w:rStyle w:val="apple-converted-space"/>
          <w:rFonts w:cs="Arial"/>
          <w:szCs w:val="20"/>
          <w:shd w:val="clear" w:color="auto" w:fill="FFFFFF"/>
        </w:rPr>
        <w:t>Vol</w:t>
      </w:r>
      <w:r w:rsidR="00553F3F" w:rsidRPr="00557059">
        <w:rPr>
          <w:i/>
          <w:iCs/>
          <w:shd w:val="clear" w:color="auto" w:fill="FFFFFF"/>
        </w:rPr>
        <w:t xml:space="preserve"> </w:t>
      </w:r>
      <w:r w:rsidRPr="00557059">
        <w:rPr>
          <w:i/>
          <w:iCs/>
          <w:shd w:val="clear" w:color="auto" w:fill="FFFFFF"/>
        </w:rPr>
        <w:t>43</w:t>
      </w:r>
      <w:r w:rsidRPr="00557059">
        <w:rPr>
          <w:shd w:val="clear" w:color="auto" w:fill="FFFFFF"/>
        </w:rPr>
        <w:t>(2),</w:t>
      </w:r>
      <w:r w:rsidR="00553F3F">
        <w:rPr>
          <w:shd w:val="clear" w:color="auto" w:fill="FFFFFF"/>
        </w:rPr>
        <w:t xml:space="preserve"> p</w:t>
      </w:r>
      <w:r w:rsidRPr="00557059">
        <w:rPr>
          <w:shd w:val="clear" w:color="auto" w:fill="FFFFFF"/>
        </w:rPr>
        <w:t>150-163.</w:t>
      </w:r>
      <w:proofErr w:type="gramEnd"/>
    </w:p>
    <w:p w14:paraId="5AAA95E0" w14:textId="3BDC69F2" w:rsidR="00557059" w:rsidRPr="00557059" w:rsidRDefault="00557059" w:rsidP="00B436C8">
      <w:pPr>
        <w:rPr>
          <w:shd w:val="clear" w:color="auto" w:fill="FFFFFF"/>
        </w:rPr>
      </w:pPr>
      <w:proofErr w:type="spellStart"/>
      <w:proofErr w:type="gramStart"/>
      <w:r w:rsidRPr="00557059">
        <w:rPr>
          <w:shd w:val="clear" w:color="auto" w:fill="FFFFFF"/>
        </w:rPr>
        <w:t>Widdowson</w:t>
      </w:r>
      <w:proofErr w:type="spellEnd"/>
      <w:r w:rsidRPr="00557059">
        <w:rPr>
          <w:shd w:val="clear" w:color="auto" w:fill="FFFFFF"/>
        </w:rPr>
        <w:t>,</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(2011).</w:t>
      </w:r>
      <w:proofErr w:type="gramEnd"/>
      <w:r w:rsidR="00553F3F">
        <w:rPr>
          <w:shd w:val="clear" w:color="auto" w:fill="FFFFFF"/>
        </w:rPr>
        <w:t xml:space="preserve"> </w:t>
      </w:r>
      <w:r w:rsidRPr="00557059">
        <w:rPr>
          <w:shd w:val="clear" w:color="auto" w:fill="FFFFFF"/>
        </w:rPr>
        <w:t>Depression:</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literature</w:t>
      </w:r>
      <w:r w:rsidR="00553F3F">
        <w:rPr>
          <w:shd w:val="clear" w:color="auto" w:fill="FFFFFF"/>
        </w:rPr>
        <w:t xml:space="preserve"> </w:t>
      </w:r>
      <w:r w:rsidRPr="00557059">
        <w:rPr>
          <w:shd w:val="clear" w:color="auto" w:fill="FFFFFF"/>
        </w:rPr>
        <w:t>review</w:t>
      </w:r>
      <w:r w:rsidR="00553F3F">
        <w:rPr>
          <w:shd w:val="clear" w:color="auto" w:fill="FFFFFF"/>
        </w:rPr>
        <w:t xml:space="preserve"> </w:t>
      </w:r>
      <w:r w:rsidRPr="00557059">
        <w:rPr>
          <w:shd w:val="clear" w:color="auto" w:fill="FFFFFF"/>
        </w:rPr>
        <w:t>on</w:t>
      </w:r>
      <w:r w:rsidR="00553F3F">
        <w:rPr>
          <w:shd w:val="clear" w:color="auto" w:fill="FFFFFF"/>
        </w:rPr>
        <w:t xml:space="preserve"> </w:t>
      </w:r>
      <w:r w:rsidRPr="00557059">
        <w:rPr>
          <w:shd w:val="clear" w:color="auto" w:fill="FFFFFF"/>
        </w:rPr>
        <w:t>diagnosis,</w:t>
      </w:r>
      <w:r w:rsidR="00553F3F">
        <w:rPr>
          <w:shd w:val="clear" w:color="auto" w:fill="FFFFFF"/>
        </w:rPr>
        <w:t xml:space="preserve"> </w:t>
      </w:r>
      <w:r w:rsidRPr="00557059">
        <w:rPr>
          <w:shd w:val="clear" w:color="auto" w:fill="FFFFFF"/>
        </w:rPr>
        <w:t>subtypes,</w:t>
      </w:r>
      <w:r w:rsidR="00553F3F">
        <w:rPr>
          <w:shd w:val="clear" w:color="auto" w:fill="FFFFFF"/>
        </w:rPr>
        <w:t xml:space="preserve"> </w:t>
      </w:r>
      <w:r w:rsidRPr="00557059">
        <w:rPr>
          <w:shd w:val="clear" w:color="auto" w:fill="FFFFFF"/>
        </w:rPr>
        <w:t>patterns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recovery,</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psychotherapeutic</w:t>
      </w:r>
      <w:r w:rsidR="00553F3F">
        <w:rPr>
          <w:shd w:val="clear" w:color="auto" w:fill="FFFFFF"/>
        </w:rPr>
        <w:t xml:space="preserve"> </w:t>
      </w:r>
      <w:r w:rsidRPr="00557059">
        <w:rPr>
          <w:shd w:val="clear" w:color="auto" w:fill="FFFFFF"/>
        </w:rPr>
        <w:t>models.</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Vol</w:t>
      </w:r>
      <w:r w:rsidR="00553F3F" w:rsidRPr="00557059">
        <w:rPr>
          <w:i/>
          <w:iCs/>
          <w:shd w:val="clear" w:color="auto" w:fill="FFFFFF"/>
        </w:rPr>
        <w:t xml:space="preserve"> </w:t>
      </w:r>
      <w:r w:rsidRPr="00557059">
        <w:rPr>
          <w:i/>
          <w:iCs/>
          <w:shd w:val="clear" w:color="auto" w:fill="FFFFFF"/>
        </w:rPr>
        <w:t>41</w:t>
      </w:r>
      <w:r w:rsidRPr="00557059">
        <w:rPr>
          <w:shd w:val="clear" w:color="auto" w:fill="FFFFFF"/>
        </w:rPr>
        <w:t>(4),</w:t>
      </w:r>
      <w:r w:rsidR="00553F3F">
        <w:rPr>
          <w:shd w:val="clear" w:color="auto" w:fill="FFFFFF"/>
        </w:rPr>
        <w:t xml:space="preserve"> p</w:t>
      </w:r>
      <w:r w:rsidRPr="00557059">
        <w:rPr>
          <w:shd w:val="clear" w:color="auto" w:fill="FFFFFF"/>
        </w:rPr>
        <w:t>351-364.</w:t>
      </w:r>
      <w:proofErr w:type="gramEnd"/>
    </w:p>
    <w:p w14:paraId="5AAA95E1" w14:textId="11D94FA5" w:rsidR="00557059" w:rsidRPr="00557059" w:rsidRDefault="00557059" w:rsidP="00B436C8">
      <w:pPr>
        <w:rPr>
          <w:shd w:val="clear" w:color="auto" w:fill="FFFFFF"/>
        </w:rPr>
      </w:pPr>
      <w:proofErr w:type="spellStart"/>
      <w:proofErr w:type="gramStart"/>
      <w:r w:rsidRPr="00557059">
        <w:rPr>
          <w:shd w:val="clear" w:color="auto" w:fill="FFFFFF"/>
        </w:rPr>
        <w:t>Widdowson</w:t>
      </w:r>
      <w:proofErr w:type="spellEnd"/>
      <w:r w:rsidRPr="00557059">
        <w:rPr>
          <w:shd w:val="clear" w:color="auto" w:fill="FFFFFF"/>
        </w:rPr>
        <w:t>,</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(2013).</w:t>
      </w:r>
      <w:proofErr w:type="gramEnd"/>
      <w:r w:rsidR="00553F3F">
        <w:rPr>
          <w:rStyle w:val="apple-converted-space"/>
          <w:rFonts w:cs="Arial"/>
          <w:szCs w:val="20"/>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process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outcome</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557059">
        <w:rPr>
          <w:shd w:val="clear" w:color="auto" w:fill="FFFFFF"/>
        </w:rPr>
        <w:t>psychotherapy</w:t>
      </w:r>
      <w:r w:rsidR="00553F3F">
        <w:rPr>
          <w:shd w:val="clear" w:color="auto" w:fill="FFFFFF"/>
        </w:rPr>
        <w:t xml:space="preserve"> </w:t>
      </w:r>
      <w:r w:rsidRPr="00557059">
        <w:rPr>
          <w:shd w:val="clear" w:color="auto" w:fill="FFFFFF"/>
        </w:rPr>
        <w:t>for</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treatment</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depression:</w:t>
      </w:r>
      <w:r w:rsidR="00553F3F">
        <w:rPr>
          <w:shd w:val="clear" w:color="auto" w:fill="FFFFFF"/>
        </w:rPr>
        <w:t xml:space="preserve"> </w:t>
      </w:r>
      <w:r w:rsidRPr="00557059">
        <w:rPr>
          <w:shd w:val="clear" w:color="auto" w:fill="FFFFFF"/>
        </w:rPr>
        <w:t>An</w:t>
      </w:r>
      <w:r w:rsidR="00553F3F">
        <w:rPr>
          <w:shd w:val="clear" w:color="auto" w:fill="FFFFFF"/>
        </w:rPr>
        <w:t xml:space="preserve"> </w:t>
      </w:r>
      <w:r w:rsidRPr="00557059">
        <w:rPr>
          <w:shd w:val="clear" w:color="auto" w:fill="FFFFFF"/>
        </w:rPr>
        <w:t>adjudicated</w:t>
      </w:r>
      <w:r w:rsidR="00553F3F">
        <w:rPr>
          <w:shd w:val="clear" w:color="auto" w:fill="FFFFFF"/>
        </w:rPr>
        <w:t xml:space="preserve"> </w:t>
      </w:r>
      <w:r w:rsidRPr="00557059">
        <w:rPr>
          <w:shd w:val="clear" w:color="auto" w:fill="FFFFFF"/>
        </w:rPr>
        <w:t>case</w:t>
      </w:r>
      <w:r w:rsidR="00553F3F">
        <w:rPr>
          <w:shd w:val="clear" w:color="auto" w:fill="FFFFFF"/>
        </w:rPr>
        <w:t xml:space="preserve"> </w:t>
      </w:r>
      <w:r w:rsidRPr="00557059">
        <w:rPr>
          <w:shd w:val="clear" w:color="auto" w:fill="FFFFFF"/>
        </w:rPr>
        <w:t>series</w:t>
      </w:r>
      <w:r w:rsidR="00553F3F">
        <w:rPr>
          <w:shd w:val="clear" w:color="auto" w:fill="FFFFFF"/>
        </w:rPr>
        <w:t xml:space="preserve"> </w:t>
      </w:r>
      <w:r w:rsidRPr="00557059">
        <w:rPr>
          <w:shd w:val="clear" w:color="auto" w:fill="FFFFFF"/>
        </w:rPr>
        <w:t>(Doctoral</w:t>
      </w:r>
      <w:r w:rsidR="00553F3F">
        <w:rPr>
          <w:shd w:val="clear" w:color="auto" w:fill="FFFFFF"/>
        </w:rPr>
        <w:t xml:space="preserve"> </w:t>
      </w:r>
      <w:r w:rsidRPr="00557059">
        <w:rPr>
          <w:shd w:val="clear" w:color="auto" w:fill="FFFFFF"/>
        </w:rPr>
        <w:t>dissertation,</w:t>
      </w:r>
      <w:r w:rsidR="00553F3F">
        <w:rPr>
          <w:shd w:val="clear" w:color="auto" w:fill="FFFFFF"/>
        </w:rPr>
        <w:t xml:space="preserve"> </w:t>
      </w:r>
      <w:r w:rsidRPr="00557059">
        <w:rPr>
          <w:shd w:val="clear" w:color="auto" w:fill="FFFFFF"/>
        </w:rPr>
        <w:t>University</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Leicester).</w:t>
      </w:r>
    </w:p>
    <w:p w14:paraId="5AAA95E2" w14:textId="5C80FC41" w:rsidR="00557059" w:rsidRPr="00557059" w:rsidRDefault="00557059" w:rsidP="00B436C8">
      <w:proofErr w:type="spellStart"/>
      <w:proofErr w:type="gramStart"/>
      <w:r w:rsidRPr="00557059">
        <w:rPr>
          <w:shd w:val="clear" w:color="auto" w:fill="FFFFFF"/>
        </w:rPr>
        <w:t>Widdowson</w:t>
      </w:r>
      <w:proofErr w:type="spellEnd"/>
      <w:r w:rsidRPr="00557059">
        <w:rPr>
          <w:shd w:val="clear" w:color="auto" w:fill="FFFFFF"/>
        </w:rPr>
        <w:t>,</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(2014).</w:t>
      </w:r>
      <w:proofErr w:type="gramEnd"/>
      <w:r w:rsidR="00553F3F">
        <w:rPr>
          <w:shd w:val="clear" w:color="auto" w:fill="FFFFFF"/>
        </w:rPr>
        <w:t xml:space="preserve"> </w:t>
      </w:r>
      <w:proofErr w:type="gramStart"/>
      <w:r w:rsidRPr="00557059">
        <w:rPr>
          <w:shd w:val="clear" w:color="auto" w:fill="FFFFFF"/>
        </w:rPr>
        <w:t>Avoidance,</w:t>
      </w:r>
      <w:r w:rsidR="00553F3F">
        <w:rPr>
          <w:shd w:val="clear" w:color="auto" w:fill="FFFFFF"/>
        </w:rPr>
        <w:t xml:space="preserve"> </w:t>
      </w:r>
      <w:r w:rsidRPr="00557059">
        <w:rPr>
          <w:shd w:val="clear" w:color="auto" w:fill="FFFFFF"/>
        </w:rPr>
        <w:t>Vicious</w:t>
      </w:r>
      <w:r w:rsidR="00553F3F">
        <w:rPr>
          <w:shd w:val="clear" w:color="auto" w:fill="FFFFFF"/>
        </w:rPr>
        <w:t xml:space="preserve"> </w:t>
      </w:r>
      <w:r w:rsidRPr="00557059">
        <w:rPr>
          <w:shd w:val="clear" w:color="auto" w:fill="FFFFFF"/>
        </w:rPr>
        <w:t>Cycles,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Experiential</w:t>
      </w:r>
      <w:r w:rsidR="00553F3F">
        <w:rPr>
          <w:shd w:val="clear" w:color="auto" w:fill="FFFFFF"/>
        </w:rPr>
        <w:t xml:space="preserve"> </w:t>
      </w:r>
      <w:r w:rsidRPr="00557059">
        <w:rPr>
          <w:shd w:val="clear" w:color="auto" w:fill="FFFFFF"/>
        </w:rPr>
        <w:t>Disconfirmation</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Script</w:t>
      </w:r>
      <w:r w:rsidR="00553F3F">
        <w:rPr>
          <w:shd w:val="clear" w:color="auto" w:fill="FFFFFF"/>
        </w:rPr>
        <w:t xml:space="preserve"> </w:t>
      </w:r>
      <w:r w:rsidRPr="00557059">
        <w:rPr>
          <w:shd w:val="clear" w:color="auto" w:fill="FFFFFF"/>
        </w:rPr>
        <w:t>Two</w:t>
      </w:r>
      <w:r w:rsidR="00553F3F">
        <w:rPr>
          <w:shd w:val="clear" w:color="auto" w:fill="FFFFFF"/>
        </w:rPr>
        <w:t xml:space="preserve"> </w:t>
      </w:r>
      <w:r w:rsidRPr="00557059">
        <w:rPr>
          <w:shd w:val="clear" w:color="auto" w:fill="FFFFFF"/>
        </w:rPr>
        <w:t>New</w:t>
      </w:r>
      <w:r w:rsidR="00553F3F">
        <w:rPr>
          <w:shd w:val="clear" w:color="auto" w:fill="FFFFFF"/>
        </w:rPr>
        <w:t xml:space="preserve"> </w:t>
      </w:r>
      <w:r w:rsidRPr="00557059">
        <w:rPr>
          <w:shd w:val="clear" w:color="auto" w:fill="FFFFFF"/>
        </w:rPr>
        <w:t>Theoretical</w:t>
      </w:r>
      <w:r w:rsidR="00553F3F">
        <w:rPr>
          <w:shd w:val="clear" w:color="auto" w:fill="FFFFFF"/>
        </w:rPr>
        <w:t xml:space="preserve"> </w:t>
      </w:r>
      <w:r w:rsidRPr="00557059">
        <w:rPr>
          <w:shd w:val="clear" w:color="auto" w:fill="FFFFFF"/>
        </w:rPr>
        <w:t>Concepts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One</w:t>
      </w:r>
      <w:r w:rsidR="00553F3F">
        <w:rPr>
          <w:shd w:val="clear" w:color="auto" w:fill="FFFFFF"/>
        </w:rPr>
        <w:t xml:space="preserve"> </w:t>
      </w:r>
      <w:r w:rsidRPr="00557059">
        <w:rPr>
          <w:shd w:val="clear" w:color="auto" w:fill="FFFFFF"/>
        </w:rPr>
        <w:t>Mechanism</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Change</w:t>
      </w:r>
      <w:r w:rsidR="00553F3F">
        <w:rPr>
          <w:shd w:val="clear" w:color="auto" w:fill="FFFFFF"/>
        </w:rPr>
        <w:t xml:space="preserve"> </w:t>
      </w:r>
      <w:r w:rsidRPr="00557059">
        <w:rPr>
          <w:shd w:val="clear" w:color="auto" w:fill="FFFFFF"/>
        </w:rPr>
        <w:t>in</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Psychotherapy</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Depression</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Anxiety.</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 xml:space="preserve">Vol </w:t>
      </w:r>
      <w:r w:rsidRPr="00557059">
        <w:rPr>
          <w:i/>
          <w:iCs/>
          <w:shd w:val="clear" w:color="auto" w:fill="FFFFFF"/>
        </w:rPr>
        <w:t>44</w:t>
      </w:r>
      <w:r w:rsidRPr="00557059">
        <w:rPr>
          <w:shd w:val="clear" w:color="auto" w:fill="FFFFFF"/>
        </w:rPr>
        <w:t>(3),</w:t>
      </w:r>
      <w:r w:rsidR="00553F3F">
        <w:rPr>
          <w:shd w:val="clear" w:color="auto" w:fill="FFFFFF"/>
        </w:rPr>
        <w:t xml:space="preserve"> p</w:t>
      </w:r>
      <w:r w:rsidRPr="00557059">
        <w:rPr>
          <w:shd w:val="clear" w:color="auto" w:fill="FFFFFF"/>
        </w:rPr>
        <w:t>194-207.</w:t>
      </w:r>
      <w:proofErr w:type="gramEnd"/>
    </w:p>
    <w:p w14:paraId="5AAA95E4" w14:textId="3456F69C" w:rsidR="00557059" w:rsidRPr="00557059" w:rsidRDefault="00557059" w:rsidP="00B436C8">
      <w:pPr>
        <w:pStyle w:val="Heading3"/>
      </w:pPr>
      <w:bookmarkStart w:id="36" w:name="_Toc492106267"/>
      <w:r w:rsidRPr="00557059">
        <w:t>Weekend</w:t>
      </w:r>
      <w:r w:rsidR="00553F3F">
        <w:t xml:space="preserve"> </w:t>
      </w:r>
      <w:r w:rsidRPr="00557059">
        <w:t>No</w:t>
      </w:r>
      <w:r w:rsidR="00553F3F">
        <w:t xml:space="preserve"> </w:t>
      </w:r>
      <w:r w:rsidRPr="00557059">
        <w:t>8:</w:t>
      </w:r>
      <w:r w:rsidR="00553F3F">
        <w:t xml:space="preserve"> </w:t>
      </w:r>
      <w:r w:rsidRPr="00557059">
        <w:t>Human</w:t>
      </w:r>
      <w:r w:rsidR="00553F3F">
        <w:t xml:space="preserve"> </w:t>
      </w:r>
      <w:r w:rsidRPr="00557059">
        <w:t>development</w:t>
      </w:r>
      <w:bookmarkEnd w:id="36"/>
      <w:r w:rsidR="00553F3F">
        <w:t xml:space="preserve"> </w:t>
      </w:r>
    </w:p>
    <w:p w14:paraId="5AAA95EA" w14:textId="49FFF862" w:rsidR="00557059" w:rsidRPr="00557059" w:rsidRDefault="00557059" w:rsidP="00B436C8">
      <w:r w:rsidRPr="00557059">
        <w:t>Indicative</w:t>
      </w:r>
      <w:r w:rsidR="00553F3F">
        <w:t xml:space="preserve"> </w:t>
      </w:r>
      <w:r w:rsidRPr="00557059">
        <w:t>Content</w:t>
      </w:r>
      <w:r w:rsidR="00553F3F">
        <w:t xml:space="preserve"> </w:t>
      </w:r>
    </w:p>
    <w:p w14:paraId="5AAA95EB" w14:textId="01480FCD" w:rsidR="00557059" w:rsidRPr="00557059" w:rsidRDefault="00557059" w:rsidP="00A82828">
      <w:pPr>
        <w:pStyle w:val="ListParagraph"/>
        <w:numPr>
          <w:ilvl w:val="0"/>
          <w:numId w:val="10"/>
        </w:numPr>
      </w:pPr>
      <w:r w:rsidRPr="00557059">
        <w:t>Core</w:t>
      </w:r>
      <w:r w:rsidR="00553F3F">
        <w:t xml:space="preserve"> </w:t>
      </w:r>
      <w:r w:rsidRPr="00557059">
        <w:t>ideas</w:t>
      </w:r>
      <w:r w:rsidR="00553F3F">
        <w:t xml:space="preserve"> </w:t>
      </w:r>
      <w:r w:rsidRPr="00557059">
        <w:t>on</w:t>
      </w:r>
      <w:r w:rsidR="00553F3F">
        <w:t xml:space="preserve"> </w:t>
      </w:r>
      <w:r w:rsidRPr="00557059">
        <w:t>child</w:t>
      </w:r>
      <w:r w:rsidR="00553F3F">
        <w:t xml:space="preserve"> </w:t>
      </w:r>
      <w:r w:rsidRPr="00557059">
        <w:t>and</w:t>
      </w:r>
      <w:r w:rsidR="00553F3F">
        <w:t xml:space="preserve"> </w:t>
      </w:r>
      <w:r w:rsidRPr="00557059">
        <w:t>human</w:t>
      </w:r>
      <w:r w:rsidR="00553F3F">
        <w:t xml:space="preserve"> </w:t>
      </w:r>
      <w:r w:rsidRPr="00557059">
        <w:t>development</w:t>
      </w:r>
      <w:r w:rsidR="00553F3F">
        <w:t xml:space="preserve"> </w:t>
      </w:r>
      <w:r w:rsidRPr="00557059">
        <w:t>from</w:t>
      </w:r>
      <w:r w:rsidR="00553F3F">
        <w:t xml:space="preserve"> </w:t>
      </w:r>
      <w:r w:rsidRPr="00557059">
        <w:t>object</w:t>
      </w:r>
      <w:r w:rsidR="00553F3F">
        <w:t xml:space="preserve"> </w:t>
      </w:r>
      <w:r w:rsidRPr="00557059">
        <w:t>relations</w:t>
      </w:r>
    </w:p>
    <w:p w14:paraId="5AAA95EC" w14:textId="35C3876C" w:rsidR="00557059" w:rsidRPr="00557059" w:rsidRDefault="00557059" w:rsidP="00A82828">
      <w:pPr>
        <w:pStyle w:val="ListParagraph"/>
        <w:numPr>
          <w:ilvl w:val="0"/>
          <w:numId w:val="10"/>
        </w:numPr>
      </w:pPr>
      <w:r w:rsidRPr="00557059">
        <w:t>Core</w:t>
      </w:r>
      <w:r w:rsidR="00553F3F">
        <w:t xml:space="preserve"> </w:t>
      </w:r>
      <w:r w:rsidRPr="00557059">
        <w:t>ideas</w:t>
      </w:r>
      <w:r w:rsidR="00553F3F">
        <w:t xml:space="preserve"> </w:t>
      </w:r>
      <w:r w:rsidRPr="00557059">
        <w:t>on</w:t>
      </w:r>
      <w:r w:rsidR="00553F3F">
        <w:t xml:space="preserve"> </w:t>
      </w:r>
      <w:r w:rsidRPr="00557059">
        <w:t>child</w:t>
      </w:r>
      <w:r w:rsidR="00553F3F">
        <w:t xml:space="preserve"> </w:t>
      </w:r>
      <w:r w:rsidRPr="00557059">
        <w:t>and</w:t>
      </w:r>
      <w:r w:rsidR="00553F3F">
        <w:t xml:space="preserve"> </w:t>
      </w:r>
      <w:r w:rsidRPr="00557059">
        <w:t>human</w:t>
      </w:r>
      <w:r w:rsidR="00553F3F">
        <w:t xml:space="preserve"> </w:t>
      </w:r>
      <w:r w:rsidRPr="00557059">
        <w:t>development</w:t>
      </w:r>
      <w:r w:rsidR="00553F3F">
        <w:t xml:space="preserve"> </w:t>
      </w:r>
      <w:r w:rsidRPr="00557059">
        <w:t>from</w:t>
      </w:r>
      <w:r w:rsidR="00553F3F">
        <w:t xml:space="preserve"> </w:t>
      </w:r>
      <w:r w:rsidR="00CD009A" w:rsidRPr="00557059">
        <w:t>self</w:t>
      </w:r>
      <w:r w:rsidR="00CD009A">
        <w:t>-</w:t>
      </w:r>
      <w:r w:rsidR="00CD009A" w:rsidRPr="00557059">
        <w:t>psychology</w:t>
      </w:r>
    </w:p>
    <w:p w14:paraId="5AAA95ED" w14:textId="2066BDAC" w:rsidR="00557059" w:rsidRPr="00557059" w:rsidRDefault="00557059" w:rsidP="00A82828">
      <w:pPr>
        <w:pStyle w:val="ListParagraph"/>
        <w:numPr>
          <w:ilvl w:val="0"/>
          <w:numId w:val="10"/>
        </w:numPr>
      </w:pPr>
      <w:r w:rsidRPr="00557059">
        <w:t>Work</w:t>
      </w:r>
      <w:r w:rsidR="00553F3F">
        <w:t xml:space="preserve"> </w:t>
      </w:r>
      <w:r w:rsidRPr="00557059">
        <w:t>of</w:t>
      </w:r>
      <w:r w:rsidR="00553F3F">
        <w:t xml:space="preserve"> </w:t>
      </w:r>
      <w:r w:rsidRPr="00557059">
        <w:t>Daniel</w:t>
      </w:r>
      <w:r w:rsidR="00553F3F">
        <w:t xml:space="preserve"> </w:t>
      </w:r>
      <w:r w:rsidRPr="00557059">
        <w:t>Stern</w:t>
      </w:r>
      <w:r w:rsidR="00835A00">
        <w:t>.</w:t>
      </w:r>
    </w:p>
    <w:p w14:paraId="5AAA95EE" w14:textId="77777777" w:rsidR="00557059" w:rsidRPr="00557059" w:rsidRDefault="00557059" w:rsidP="00B436C8">
      <w:r w:rsidRPr="00557059">
        <w:t>Reading</w:t>
      </w:r>
    </w:p>
    <w:p w14:paraId="5AAA95EF" w14:textId="18625FA7" w:rsidR="00557059" w:rsidRPr="00557059" w:rsidRDefault="00557059" w:rsidP="00B436C8">
      <w:pPr>
        <w:rPr>
          <w:shd w:val="clear" w:color="auto" w:fill="FFFFFF"/>
        </w:rPr>
      </w:pPr>
      <w:proofErr w:type="gramStart"/>
      <w:r w:rsidRPr="00557059">
        <w:rPr>
          <w:shd w:val="clear" w:color="auto" w:fill="FFFFFF"/>
        </w:rPr>
        <w:t>Clair,</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S.,</w:t>
      </w:r>
      <w:r w:rsidR="00553F3F">
        <w:rPr>
          <w:shd w:val="clear" w:color="auto" w:fill="FFFFFF"/>
        </w:rPr>
        <w:t xml:space="preserve"> </w:t>
      </w:r>
      <w:r w:rsidRPr="00557059">
        <w:rPr>
          <w:shd w:val="clear" w:color="auto" w:fill="FFFFFF"/>
        </w:rPr>
        <w:t>&amp;</w:t>
      </w:r>
      <w:r w:rsidR="00553F3F">
        <w:rPr>
          <w:shd w:val="clear" w:color="auto" w:fill="FFFFFF"/>
        </w:rPr>
        <w:t xml:space="preserve"> </w:t>
      </w:r>
      <w:proofErr w:type="spellStart"/>
      <w:r w:rsidRPr="00557059">
        <w:rPr>
          <w:shd w:val="clear" w:color="auto" w:fill="FFFFFF"/>
        </w:rPr>
        <w:t>Wigren</w:t>
      </w:r>
      <w:proofErr w:type="spellEnd"/>
      <w:r w:rsidRPr="00557059">
        <w:rPr>
          <w:shd w:val="clear" w:color="auto" w:fill="FFFFFF"/>
        </w:rPr>
        <w:t>,</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(2004).</w:t>
      </w:r>
      <w:proofErr w:type="gramEnd"/>
      <w:r w:rsidR="00553F3F">
        <w:rPr>
          <w:rStyle w:val="apple-converted-space"/>
          <w:rFonts w:cs="Arial"/>
          <w:szCs w:val="20"/>
          <w:shd w:val="clear" w:color="auto" w:fill="FFFFFF"/>
        </w:rPr>
        <w:t xml:space="preserve"> </w:t>
      </w:r>
      <w:r w:rsidRPr="00557059">
        <w:rPr>
          <w:i/>
          <w:iCs/>
          <w:shd w:val="clear" w:color="auto" w:fill="FFFFFF"/>
        </w:rPr>
        <w:t>Object</w:t>
      </w:r>
      <w:r w:rsidR="00553F3F">
        <w:rPr>
          <w:i/>
          <w:iCs/>
          <w:shd w:val="clear" w:color="auto" w:fill="FFFFFF"/>
        </w:rPr>
        <w:t xml:space="preserve"> </w:t>
      </w:r>
      <w:r w:rsidRPr="00557059">
        <w:rPr>
          <w:i/>
          <w:iCs/>
          <w:shd w:val="clear" w:color="auto" w:fill="FFFFFF"/>
        </w:rPr>
        <w:t>relations</w:t>
      </w:r>
      <w:r w:rsidR="00553F3F">
        <w:rPr>
          <w:i/>
          <w:iCs/>
          <w:shd w:val="clear" w:color="auto" w:fill="FFFFFF"/>
        </w:rPr>
        <w:t xml:space="preserve"> </w:t>
      </w:r>
      <w:r w:rsidRPr="00557059">
        <w:rPr>
          <w:i/>
          <w:iCs/>
          <w:shd w:val="clear" w:color="auto" w:fill="FFFFFF"/>
        </w:rPr>
        <w:t>and</w:t>
      </w:r>
      <w:r w:rsidR="00553F3F">
        <w:rPr>
          <w:i/>
          <w:iCs/>
          <w:shd w:val="clear" w:color="auto" w:fill="FFFFFF"/>
        </w:rPr>
        <w:t xml:space="preserve"> </w:t>
      </w:r>
      <w:r w:rsidR="00CD009A" w:rsidRPr="00557059">
        <w:rPr>
          <w:i/>
          <w:iCs/>
          <w:shd w:val="clear" w:color="auto" w:fill="FFFFFF"/>
        </w:rPr>
        <w:t>self</w:t>
      </w:r>
      <w:r w:rsidR="00CD009A">
        <w:rPr>
          <w:i/>
          <w:iCs/>
          <w:shd w:val="clear" w:color="auto" w:fill="FFFFFF"/>
        </w:rPr>
        <w:t>-</w:t>
      </w:r>
      <w:r w:rsidR="00CD009A" w:rsidRPr="00557059">
        <w:rPr>
          <w:i/>
          <w:iCs/>
          <w:shd w:val="clear" w:color="auto" w:fill="FFFFFF"/>
        </w:rPr>
        <w:t>psychology</w:t>
      </w:r>
      <w:r w:rsidRPr="00557059">
        <w:rPr>
          <w:i/>
          <w:iCs/>
          <w:shd w:val="clear" w:color="auto" w:fill="FFFFFF"/>
        </w:rPr>
        <w:t>:</w:t>
      </w:r>
      <w:r w:rsidR="00553F3F">
        <w:rPr>
          <w:i/>
          <w:iCs/>
          <w:shd w:val="clear" w:color="auto" w:fill="FFFFFF"/>
        </w:rPr>
        <w:t xml:space="preserve"> </w:t>
      </w:r>
      <w:r w:rsidRPr="00557059">
        <w:rPr>
          <w:i/>
          <w:iCs/>
          <w:shd w:val="clear" w:color="auto" w:fill="FFFFFF"/>
        </w:rPr>
        <w:t>An</w:t>
      </w:r>
      <w:r w:rsidR="00553F3F">
        <w:rPr>
          <w:i/>
          <w:iCs/>
          <w:shd w:val="clear" w:color="auto" w:fill="FFFFFF"/>
        </w:rPr>
        <w:t xml:space="preserve"> </w:t>
      </w:r>
      <w:r w:rsidRPr="00557059">
        <w:rPr>
          <w:i/>
          <w:iCs/>
          <w:shd w:val="clear" w:color="auto" w:fill="FFFFFF"/>
        </w:rPr>
        <w:t>introduction</w:t>
      </w:r>
      <w:r w:rsidRPr="00557059">
        <w:rPr>
          <w:shd w:val="clear" w:color="auto" w:fill="FFFFFF"/>
        </w:rPr>
        <w:t>.</w:t>
      </w:r>
      <w:r w:rsidR="00553F3F">
        <w:rPr>
          <w:shd w:val="clear" w:color="auto" w:fill="FFFFFF"/>
        </w:rPr>
        <w:t xml:space="preserve"> </w:t>
      </w:r>
      <w:proofErr w:type="gramStart"/>
      <w:r w:rsidRPr="00557059">
        <w:rPr>
          <w:shd w:val="clear" w:color="auto" w:fill="FFFFFF"/>
        </w:rPr>
        <w:t>Thomson/Brooks/Cole.</w:t>
      </w:r>
      <w:proofErr w:type="gramEnd"/>
    </w:p>
    <w:p w14:paraId="5AAA95F0" w14:textId="744EF739" w:rsidR="00557059" w:rsidRPr="00557059" w:rsidRDefault="00557059" w:rsidP="00B436C8">
      <w:proofErr w:type="gramStart"/>
      <w:r w:rsidRPr="00557059">
        <w:rPr>
          <w:shd w:val="clear" w:color="auto" w:fill="FFFFFF"/>
        </w:rPr>
        <w:lastRenderedPageBreak/>
        <w:t>Cornell,</w:t>
      </w:r>
      <w:r w:rsidR="00553F3F">
        <w:rPr>
          <w:shd w:val="clear" w:color="auto" w:fill="FFFFFF"/>
        </w:rPr>
        <w:t xml:space="preserve"> </w:t>
      </w:r>
      <w:r w:rsidRPr="00557059">
        <w:rPr>
          <w:shd w:val="clear" w:color="auto" w:fill="FFFFFF"/>
        </w:rPr>
        <w:t>W.</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&amp;</w:t>
      </w:r>
      <w:r w:rsidR="00553F3F">
        <w:rPr>
          <w:shd w:val="clear" w:color="auto" w:fill="FFFFFF"/>
        </w:rPr>
        <w:t xml:space="preserve"> </w:t>
      </w:r>
      <w:proofErr w:type="spellStart"/>
      <w:r w:rsidRPr="00557059">
        <w:rPr>
          <w:shd w:val="clear" w:color="auto" w:fill="FFFFFF"/>
        </w:rPr>
        <w:t>Landaiche</w:t>
      </w:r>
      <w:proofErr w:type="spellEnd"/>
      <w:r w:rsidRPr="00557059">
        <w:rPr>
          <w:shd w:val="clear" w:color="auto" w:fill="FFFFFF"/>
        </w:rPr>
        <w:t>,</w:t>
      </w:r>
      <w:r w:rsidR="00553F3F">
        <w:rPr>
          <w:shd w:val="clear" w:color="auto" w:fill="FFFFFF"/>
        </w:rPr>
        <w:t xml:space="preserve"> </w:t>
      </w:r>
      <w:r w:rsidRPr="00557059">
        <w:rPr>
          <w:shd w:val="clear" w:color="auto" w:fill="FFFFFF"/>
        </w:rPr>
        <w:t>N.</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(2008).</w:t>
      </w:r>
      <w:proofErr w:type="gramEnd"/>
      <w:r w:rsidR="00553F3F">
        <w:rPr>
          <w:shd w:val="clear" w:color="auto" w:fill="FFFFFF"/>
        </w:rPr>
        <w:t xml:space="preserve"> </w:t>
      </w:r>
      <w:r w:rsidRPr="00557059">
        <w:rPr>
          <w:shd w:val="clear" w:color="auto" w:fill="FFFFFF"/>
        </w:rPr>
        <w:t>Nonconscious</w:t>
      </w:r>
      <w:r w:rsidR="00553F3F">
        <w:rPr>
          <w:shd w:val="clear" w:color="auto" w:fill="FFFFFF"/>
        </w:rPr>
        <w:t xml:space="preserve"> </w:t>
      </w:r>
      <w:r w:rsidRPr="00557059">
        <w:rPr>
          <w:shd w:val="clear" w:color="auto" w:fill="FFFFFF"/>
        </w:rPr>
        <w:t>processes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self-development:</w:t>
      </w:r>
      <w:r w:rsidR="00553F3F">
        <w:rPr>
          <w:shd w:val="clear" w:color="auto" w:fill="FFFFFF"/>
        </w:rPr>
        <w:t xml:space="preserve"> </w:t>
      </w:r>
      <w:r w:rsidRPr="00557059">
        <w:rPr>
          <w:shd w:val="clear" w:color="auto" w:fill="FFFFFF"/>
        </w:rPr>
        <w:t>Key</w:t>
      </w:r>
      <w:r w:rsidR="00553F3F">
        <w:rPr>
          <w:shd w:val="clear" w:color="auto" w:fill="FFFFFF"/>
        </w:rPr>
        <w:t xml:space="preserve"> </w:t>
      </w:r>
      <w:r w:rsidRPr="00557059">
        <w:rPr>
          <w:shd w:val="clear" w:color="auto" w:fill="FFFFFF"/>
        </w:rPr>
        <w:t>concepts</w:t>
      </w:r>
      <w:r w:rsidR="00553F3F">
        <w:rPr>
          <w:shd w:val="clear" w:color="auto" w:fill="FFFFFF"/>
        </w:rPr>
        <w:t xml:space="preserve"> </w:t>
      </w:r>
      <w:r w:rsidRPr="00557059">
        <w:rPr>
          <w:shd w:val="clear" w:color="auto" w:fill="FFFFFF"/>
        </w:rPr>
        <w:t>from</w:t>
      </w:r>
      <w:r w:rsidR="00553F3F">
        <w:rPr>
          <w:shd w:val="clear" w:color="auto" w:fill="FFFFFF"/>
        </w:rPr>
        <w:t xml:space="preserve"> </w:t>
      </w:r>
      <w:r w:rsidRPr="00557059">
        <w:rPr>
          <w:shd w:val="clear" w:color="auto" w:fill="FFFFFF"/>
        </w:rPr>
        <w:t>Eric</w:t>
      </w:r>
      <w:r w:rsidR="00553F3F">
        <w:rPr>
          <w:shd w:val="clear" w:color="auto" w:fill="FFFFFF"/>
        </w:rPr>
        <w:t xml:space="preserve"> </w:t>
      </w:r>
      <w:r w:rsidRPr="00557059">
        <w:rPr>
          <w:shd w:val="clear" w:color="auto" w:fill="FFFFFF"/>
        </w:rPr>
        <w:t>Berne</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Christopher</w:t>
      </w:r>
      <w:r w:rsidR="00553F3F">
        <w:rPr>
          <w:shd w:val="clear" w:color="auto" w:fill="FFFFFF"/>
        </w:rPr>
        <w:t xml:space="preserve"> </w:t>
      </w:r>
      <w:proofErr w:type="spellStart"/>
      <w:r w:rsidRPr="00557059">
        <w:rPr>
          <w:shd w:val="clear" w:color="auto" w:fill="FFFFFF"/>
        </w:rPr>
        <w:t>Bollas</w:t>
      </w:r>
      <w:proofErr w:type="spellEnd"/>
      <w:r w:rsidRPr="00557059">
        <w:rPr>
          <w:shd w:val="clear" w:color="auto" w:fill="FFFFFF"/>
        </w:rPr>
        <w:t>.</w:t>
      </w:r>
      <w:r w:rsidR="00553F3F">
        <w:rPr>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 xml:space="preserve">Vol </w:t>
      </w:r>
      <w:r w:rsidRPr="00557059">
        <w:rPr>
          <w:i/>
          <w:iCs/>
          <w:shd w:val="clear" w:color="auto" w:fill="FFFFFF"/>
        </w:rPr>
        <w:t>38</w:t>
      </w:r>
      <w:r w:rsidRPr="00557059">
        <w:rPr>
          <w:shd w:val="clear" w:color="auto" w:fill="FFFFFF"/>
        </w:rPr>
        <w:t>(3),</w:t>
      </w:r>
      <w:r w:rsidR="00553F3F">
        <w:rPr>
          <w:shd w:val="clear" w:color="auto" w:fill="FFFFFF"/>
        </w:rPr>
        <w:t xml:space="preserve"> p</w:t>
      </w:r>
      <w:r w:rsidRPr="00557059">
        <w:rPr>
          <w:shd w:val="clear" w:color="auto" w:fill="FFFFFF"/>
        </w:rPr>
        <w:t>200-217.</w:t>
      </w:r>
      <w:proofErr w:type="gramEnd"/>
    </w:p>
    <w:p w14:paraId="5AAA95F1" w14:textId="724B085F" w:rsidR="00557059" w:rsidRPr="00557059" w:rsidRDefault="00557059" w:rsidP="00B436C8">
      <w:proofErr w:type="gramStart"/>
      <w:r w:rsidRPr="00557059">
        <w:rPr>
          <w:shd w:val="clear" w:color="auto" w:fill="FFFFFF"/>
        </w:rPr>
        <w:t>Stern,</w:t>
      </w:r>
      <w:r w:rsidR="00553F3F">
        <w:rPr>
          <w:shd w:val="clear" w:color="auto" w:fill="FFFFFF"/>
        </w:rPr>
        <w:t xml:space="preserve"> </w:t>
      </w:r>
      <w:r w:rsidRPr="00557059">
        <w:rPr>
          <w:shd w:val="clear" w:color="auto" w:fill="FFFFFF"/>
        </w:rPr>
        <w:t>D.</w:t>
      </w:r>
      <w:r w:rsidR="00553F3F">
        <w:rPr>
          <w:shd w:val="clear" w:color="auto" w:fill="FFFFFF"/>
        </w:rPr>
        <w:t xml:space="preserve"> </w:t>
      </w:r>
      <w:r w:rsidRPr="00557059">
        <w:rPr>
          <w:shd w:val="clear" w:color="auto" w:fill="FFFFFF"/>
        </w:rPr>
        <w:t>N.</w:t>
      </w:r>
      <w:r w:rsidR="00553F3F">
        <w:rPr>
          <w:shd w:val="clear" w:color="auto" w:fill="FFFFFF"/>
        </w:rPr>
        <w:t xml:space="preserve"> </w:t>
      </w:r>
      <w:r w:rsidRPr="00557059">
        <w:rPr>
          <w:shd w:val="clear" w:color="auto" w:fill="FFFFFF"/>
        </w:rPr>
        <w:t>(2000).</w:t>
      </w:r>
      <w:proofErr w:type="gramEnd"/>
      <w:r w:rsidR="00553F3F">
        <w:rPr>
          <w:rStyle w:val="apple-converted-space"/>
          <w:rFonts w:cs="Arial"/>
          <w:szCs w:val="20"/>
          <w:shd w:val="clear" w:color="auto" w:fill="FFFFFF"/>
        </w:rPr>
        <w:t xml:space="preserve"> </w:t>
      </w:r>
      <w:r w:rsidRPr="00553F3F">
        <w:rPr>
          <w:shd w:val="clear" w:color="auto" w:fill="FFFFFF"/>
        </w:rPr>
        <w:t>The</w:t>
      </w:r>
      <w:r w:rsidR="00553F3F" w:rsidRPr="00553F3F">
        <w:rPr>
          <w:shd w:val="clear" w:color="auto" w:fill="FFFFFF"/>
        </w:rPr>
        <w:t xml:space="preserve"> </w:t>
      </w:r>
      <w:r w:rsidRPr="00553F3F">
        <w:rPr>
          <w:shd w:val="clear" w:color="auto" w:fill="FFFFFF"/>
        </w:rPr>
        <w:t>Interpersonal</w:t>
      </w:r>
      <w:r w:rsidR="00553F3F" w:rsidRPr="00553F3F">
        <w:rPr>
          <w:shd w:val="clear" w:color="auto" w:fill="FFFFFF"/>
        </w:rPr>
        <w:t xml:space="preserve"> </w:t>
      </w:r>
      <w:r w:rsidRPr="00553F3F">
        <w:rPr>
          <w:shd w:val="clear" w:color="auto" w:fill="FFFFFF"/>
        </w:rPr>
        <w:t>World</w:t>
      </w:r>
      <w:r w:rsidR="00553F3F" w:rsidRPr="00553F3F">
        <w:rPr>
          <w:shd w:val="clear" w:color="auto" w:fill="FFFFFF"/>
        </w:rPr>
        <w:t xml:space="preserve"> </w:t>
      </w:r>
      <w:proofErr w:type="gramStart"/>
      <w:r w:rsidRPr="00553F3F">
        <w:rPr>
          <w:shd w:val="clear" w:color="auto" w:fill="FFFFFF"/>
        </w:rPr>
        <w:t>Of</w:t>
      </w:r>
      <w:proofErr w:type="gramEnd"/>
      <w:r w:rsidR="00553F3F" w:rsidRPr="00553F3F">
        <w:rPr>
          <w:shd w:val="clear" w:color="auto" w:fill="FFFFFF"/>
        </w:rPr>
        <w:t xml:space="preserve"> </w:t>
      </w:r>
      <w:r w:rsidRPr="00553F3F">
        <w:rPr>
          <w:shd w:val="clear" w:color="auto" w:fill="FFFFFF"/>
        </w:rPr>
        <w:t>The</w:t>
      </w:r>
      <w:r w:rsidR="00553F3F" w:rsidRPr="00553F3F">
        <w:rPr>
          <w:shd w:val="clear" w:color="auto" w:fill="FFFFFF"/>
        </w:rPr>
        <w:t xml:space="preserve"> </w:t>
      </w:r>
      <w:r w:rsidRPr="00553F3F">
        <w:rPr>
          <w:shd w:val="clear" w:color="auto" w:fill="FFFFFF"/>
        </w:rPr>
        <w:t>Infant</w:t>
      </w:r>
      <w:r w:rsidR="00553F3F" w:rsidRPr="00553F3F">
        <w:rPr>
          <w:shd w:val="clear" w:color="auto" w:fill="FFFFFF"/>
        </w:rPr>
        <w:t xml:space="preserve"> </w:t>
      </w:r>
      <w:r w:rsidRPr="00553F3F">
        <w:rPr>
          <w:shd w:val="clear" w:color="auto" w:fill="FFFFFF"/>
        </w:rPr>
        <w:t>A</w:t>
      </w:r>
      <w:r w:rsidR="00553F3F" w:rsidRPr="00553F3F">
        <w:rPr>
          <w:shd w:val="clear" w:color="auto" w:fill="FFFFFF"/>
        </w:rPr>
        <w:t xml:space="preserve"> </w:t>
      </w:r>
      <w:r w:rsidRPr="00553F3F">
        <w:rPr>
          <w:shd w:val="clear" w:color="auto" w:fill="FFFFFF"/>
        </w:rPr>
        <w:t>View</w:t>
      </w:r>
      <w:r w:rsidR="00553F3F" w:rsidRPr="00553F3F">
        <w:rPr>
          <w:shd w:val="clear" w:color="auto" w:fill="FFFFFF"/>
        </w:rPr>
        <w:t xml:space="preserve"> </w:t>
      </w:r>
      <w:r w:rsidRPr="00553F3F">
        <w:rPr>
          <w:shd w:val="clear" w:color="auto" w:fill="FFFFFF"/>
        </w:rPr>
        <w:t>From</w:t>
      </w:r>
      <w:r w:rsidR="00553F3F" w:rsidRPr="00553F3F">
        <w:rPr>
          <w:shd w:val="clear" w:color="auto" w:fill="FFFFFF"/>
        </w:rPr>
        <w:t xml:space="preserve"> </w:t>
      </w:r>
      <w:r w:rsidRPr="00553F3F">
        <w:rPr>
          <w:shd w:val="clear" w:color="auto" w:fill="FFFFFF"/>
        </w:rPr>
        <w:t>Psychoanalysis</w:t>
      </w:r>
      <w:r w:rsidR="00553F3F" w:rsidRPr="00553F3F">
        <w:rPr>
          <w:shd w:val="clear" w:color="auto" w:fill="FFFFFF"/>
        </w:rPr>
        <w:t xml:space="preserve"> </w:t>
      </w:r>
      <w:r w:rsidRPr="00553F3F">
        <w:rPr>
          <w:shd w:val="clear" w:color="auto" w:fill="FFFFFF"/>
        </w:rPr>
        <w:t>And</w:t>
      </w:r>
      <w:r w:rsidR="00553F3F" w:rsidRPr="00553F3F">
        <w:rPr>
          <w:shd w:val="clear" w:color="auto" w:fill="FFFFFF"/>
        </w:rPr>
        <w:t xml:space="preserve"> </w:t>
      </w:r>
      <w:r w:rsidRPr="00553F3F">
        <w:rPr>
          <w:shd w:val="clear" w:color="auto" w:fill="FFFFFF"/>
        </w:rPr>
        <w:t>Developmental</w:t>
      </w:r>
      <w:r w:rsidR="00553F3F" w:rsidRPr="00553F3F">
        <w:rPr>
          <w:shd w:val="clear" w:color="auto" w:fill="FFFFFF"/>
        </w:rPr>
        <w:t xml:space="preserve"> </w:t>
      </w:r>
      <w:r w:rsidRPr="00553F3F">
        <w:rPr>
          <w:shd w:val="clear" w:color="auto" w:fill="FFFFFF"/>
        </w:rPr>
        <w:t>Psychology:</w:t>
      </w:r>
      <w:r w:rsidR="00553F3F" w:rsidRPr="00553F3F">
        <w:rPr>
          <w:shd w:val="clear" w:color="auto" w:fill="FFFFFF"/>
        </w:rPr>
        <w:t xml:space="preserve"> </w:t>
      </w:r>
      <w:r w:rsidRPr="00553F3F">
        <w:rPr>
          <w:shd w:val="clear" w:color="auto" w:fill="FFFFFF"/>
        </w:rPr>
        <w:t>A</w:t>
      </w:r>
      <w:r w:rsidR="00553F3F" w:rsidRPr="00553F3F">
        <w:rPr>
          <w:shd w:val="clear" w:color="auto" w:fill="FFFFFF"/>
        </w:rPr>
        <w:t xml:space="preserve"> </w:t>
      </w:r>
      <w:r w:rsidRPr="00553F3F">
        <w:rPr>
          <w:shd w:val="clear" w:color="auto" w:fill="FFFFFF"/>
        </w:rPr>
        <w:t>View</w:t>
      </w:r>
      <w:r w:rsidR="00553F3F" w:rsidRPr="00553F3F">
        <w:rPr>
          <w:shd w:val="clear" w:color="auto" w:fill="FFFFFF"/>
        </w:rPr>
        <w:t xml:space="preserve"> </w:t>
      </w:r>
      <w:r w:rsidRPr="00553F3F">
        <w:rPr>
          <w:shd w:val="clear" w:color="auto" w:fill="FFFFFF"/>
        </w:rPr>
        <w:t>from</w:t>
      </w:r>
      <w:r w:rsidR="00553F3F" w:rsidRPr="00553F3F">
        <w:rPr>
          <w:shd w:val="clear" w:color="auto" w:fill="FFFFFF"/>
        </w:rPr>
        <w:t xml:space="preserve"> </w:t>
      </w:r>
      <w:r w:rsidRPr="00553F3F">
        <w:rPr>
          <w:shd w:val="clear" w:color="auto" w:fill="FFFFFF"/>
        </w:rPr>
        <w:t>Psychoanalysis</w:t>
      </w:r>
      <w:r w:rsidR="00553F3F" w:rsidRPr="00553F3F">
        <w:rPr>
          <w:shd w:val="clear" w:color="auto" w:fill="FFFFFF"/>
        </w:rPr>
        <w:t xml:space="preserve"> </w:t>
      </w:r>
      <w:r w:rsidRPr="00553F3F">
        <w:rPr>
          <w:shd w:val="clear" w:color="auto" w:fill="FFFFFF"/>
        </w:rPr>
        <w:t>and</w:t>
      </w:r>
      <w:r w:rsidR="00553F3F" w:rsidRPr="00553F3F">
        <w:rPr>
          <w:shd w:val="clear" w:color="auto" w:fill="FFFFFF"/>
        </w:rPr>
        <w:t xml:space="preserve"> </w:t>
      </w:r>
      <w:r w:rsidRPr="00553F3F">
        <w:rPr>
          <w:shd w:val="clear" w:color="auto" w:fill="FFFFFF"/>
        </w:rPr>
        <w:t>Developmental</w:t>
      </w:r>
      <w:r w:rsidR="00553F3F" w:rsidRPr="00553F3F">
        <w:rPr>
          <w:shd w:val="clear" w:color="auto" w:fill="FFFFFF"/>
        </w:rPr>
        <w:t xml:space="preserve"> </w:t>
      </w:r>
      <w:r w:rsidRPr="00553F3F">
        <w:rPr>
          <w:shd w:val="clear" w:color="auto" w:fill="FFFFFF"/>
        </w:rPr>
        <w:t>Psychology.</w:t>
      </w:r>
      <w:r w:rsidR="00553F3F">
        <w:rPr>
          <w:shd w:val="clear" w:color="auto" w:fill="FFFFFF"/>
        </w:rPr>
        <w:t xml:space="preserve"> </w:t>
      </w:r>
      <w:proofErr w:type="gramStart"/>
      <w:r w:rsidRPr="00557059">
        <w:rPr>
          <w:shd w:val="clear" w:color="auto" w:fill="FFFFFF"/>
        </w:rPr>
        <w:t>Basic</w:t>
      </w:r>
      <w:r w:rsidR="00553F3F">
        <w:rPr>
          <w:shd w:val="clear" w:color="auto" w:fill="FFFFFF"/>
        </w:rPr>
        <w:t xml:space="preserve"> </w:t>
      </w:r>
      <w:r w:rsidRPr="00557059">
        <w:rPr>
          <w:shd w:val="clear" w:color="auto" w:fill="FFFFFF"/>
        </w:rPr>
        <w:t>books.</w:t>
      </w:r>
      <w:proofErr w:type="gramEnd"/>
    </w:p>
    <w:p w14:paraId="5AAA95F2" w14:textId="3E42C433" w:rsidR="00557059" w:rsidRPr="00557059" w:rsidRDefault="00557059" w:rsidP="00B436C8">
      <w:pPr>
        <w:pStyle w:val="Heading3"/>
      </w:pPr>
      <w:bookmarkStart w:id="37" w:name="_Toc492106268"/>
      <w:r w:rsidRPr="00557059">
        <w:t>Weekend</w:t>
      </w:r>
      <w:r w:rsidR="00553F3F">
        <w:t xml:space="preserve"> </w:t>
      </w:r>
      <w:r w:rsidRPr="00557059">
        <w:t>No</w:t>
      </w:r>
      <w:r w:rsidR="00553F3F">
        <w:t xml:space="preserve"> </w:t>
      </w:r>
      <w:r w:rsidRPr="00557059">
        <w:t>9:</w:t>
      </w:r>
      <w:r w:rsidR="00553F3F">
        <w:t xml:space="preserve"> </w:t>
      </w:r>
      <w:r w:rsidRPr="00557059">
        <w:t>Transference</w:t>
      </w:r>
      <w:r w:rsidR="00553F3F">
        <w:t xml:space="preserve"> </w:t>
      </w:r>
      <w:r w:rsidRPr="00557059">
        <w:t>and</w:t>
      </w:r>
      <w:r w:rsidR="00553F3F">
        <w:t xml:space="preserve"> </w:t>
      </w:r>
      <w:r w:rsidRPr="00557059">
        <w:t>counter</w:t>
      </w:r>
      <w:r w:rsidR="00553F3F">
        <w:t xml:space="preserve"> </w:t>
      </w:r>
      <w:r w:rsidRPr="00557059">
        <w:t>transference</w:t>
      </w:r>
      <w:bookmarkEnd w:id="37"/>
    </w:p>
    <w:p w14:paraId="5AAA95F6" w14:textId="3E58F50A" w:rsidR="00557059" w:rsidRPr="00557059" w:rsidRDefault="00557059" w:rsidP="00B436C8">
      <w:r w:rsidRPr="00557059">
        <w:t>Indicative</w:t>
      </w:r>
      <w:r w:rsidR="00553F3F">
        <w:t xml:space="preserve"> </w:t>
      </w:r>
      <w:r w:rsidRPr="00557059">
        <w:t>Content</w:t>
      </w:r>
      <w:r w:rsidR="00553F3F">
        <w:t xml:space="preserve"> </w:t>
      </w:r>
    </w:p>
    <w:p w14:paraId="5AAA95F7" w14:textId="4159EF3C" w:rsidR="001B23B5" w:rsidRPr="007836AC" w:rsidRDefault="00557059" w:rsidP="00A82828">
      <w:pPr>
        <w:pStyle w:val="ListParagraph"/>
        <w:numPr>
          <w:ilvl w:val="0"/>
          <w:numId w:val="12"/>
        </w:numPr>
      </w:pPr>
      <w:r w:rsidRPr="00557059">
        <w:t>Brief</w:t>
      </w:r>
      <w:r w:rsidR="00553F3F">
        <w:t xml:space="preserve"> </w:t>
      </w:r>
      <w:r w:rsidRPr="00557059">
        <w:t>history</w:t>
      </w:r>
      <w:r w:rsidR="00553F3F">
        <w:t xml:space="preserve"> </w:t>
      </w:r>
      <w:r w:rsidRPr="00557059">
        <w:t>of</w:t>
      </w:r>
      <w:r w:rsidR="00553F3F">
        <w:t xml:space="preserve"> </w:t>
      </w:r>
      <w:r w:rsidRPr="00557059">
        <w:t>the</w:t>
      </w:r>
      <w:r w:rsidR="00553F3F">
        <w:t xml:space="preserve"> </w:t>
      </w:r>
      <w:r w:rsidRPr="00557059">
        <w:t>development</w:t>
      </w:r>
      <w:r w:rsidR="00553F3F">
        <w:t xml:space="preserve"> </w:t>
      </w:r>
      <w:r w:rsidRPr="00557059">
        <w:t>of</w:t>
      </w:r>
      <w:r w:rsidR="00553F3F">
        <w:t xml:space="preserve"> </w:t>
      </w:r>
      <w:r w:rsidRPr="00557059">
        <w:t>ideas</w:t>
      </w:r>
      <w:r w:rsidR="00553F3F">
        <w:t xml:space="preserve"> </w:t>
      </w:r>
      <w:r w:rsidRPr="00557059">
        <w:t>about</w:t>
      </w:r>
      <w:r w:rsidR="00553F3F">
        <w:t xml:space="preserve"> </w:t>
      </w:r>
      <w:r w:rsidRPr="00557059">
        <w:t>transference.</w:t>
      </w:r>
    </w:p>
    <w:p w14:paraId="5AAA95F8" w14:textId="08804D58" w:rsidR="001B23B5" w:rsidRPr="007836AC" w:rsidRDefault="00557059" w:rsidP="00A82828">
      <w:pPr>
        <w:pStyle w:val="ListParagraph"/>
        <w:numPr>
          <w:ilvl w:val="0"/>
          <w:numId w:val="12"/>
        </w:numPr>
      </w:pPr>
      <w:r w:rsidRPr="00557059">
        <w:t>TA</w:t>
      </w:r>
      <w:r w:rsidR="00553F3F">
        <w:t xml:space="preserve"> </w:t>
      </w:r>
      <w:r w:rsidRPr="00557059">
        <w:t>constructs</w:t>
      </w:r>
      <w:r w:rsidR="00553F3F">
        <w:t xml:space="preserve"> </w:t>
      </w:r>
      <w:r w:rsidRPr="00557059">
        <w:t>and</w:t>
      </w:r>
      <w:r w:rsidR="00553F3F">
        <w:t xml:space="preserve"> </w:t>
      </w:r>
      <w:r w:rsidRPr="00557059">
        <w:t>theory</w:t>
      </w:r>
      <w:r w:rsidR="00553F3F">
        <w:t xml:space="preserve"> </w:t>
      </w:r>
      <w:r w:rsidRPr="00557059">
        <w:t>about</w:t>
      </w:r>
      <w:r w:rsidR="00553F3F">
        <w:t xml:space="preserve"> </w:t>
      </w:r>
      <w:r w:rsidRPr="00557059">
        <w:t>transference</w:t>
      </w:r>
    </w:p>
    <w:p w14:paraId="5AAA95F9" w14:textId="237F3694" w:rsidR="001B23B5" w:rsidRPr="007836AC" w:rsidRDefault="00557059" w:rsidP="00A82828">
      <w:pPr>
        <w:pStyle w:val="ListParagraph"/>
        <w:numPr>
          <w:ilvl w:val="0"/>
          <w:numId w:val="12"/>
        </w:numPr>
      </w:pPr>
      <w:r w:rsidRPr="00557059">
        <w:t>Projective</w:t>
      </w:r>
      <w:r w:rsidR="00553F3F">
        <w:t xml:space="preserve"> </w:t>
      </w:r>
      <w:r w:rsidRPr="00557059">
        <w:t>identification</w:t>
      </w:r>
    </w:p>
    <w:p w14:paraId="5AAA95FA" w14:textId="3D03245A" w:rsidR="001B23B5" w:rsidRPr="007836AC" w:rsidRDefault="00557059" w:rsidP="00A82828">
      <w:pPr>
        <w:pStyle w:val="ListParagraph"/>
        <w:numPr>
          <w:ilvl w:val="0"/>
          <w:numId w:val="12"/>
        </w:numPr>
      </w:pPr>
      <w:r w:rsidRPr="00557059">
        <w:t>Parallel</w:t>
      </w:r>
      <w:r w:rsidR="00553F3F">
        <w:t xml:space="preserve"> </w:t>
      </w:r>
      <w:r w:rsidRPr="00557059">
        <w:t>Process</w:t>
      </w:r>
    </w:p>
    <w:p w14:paraId="5AAA95FB" w14:textId="4A80F254" w:rsidR="00557059" w:rsidRPr="00557059" w:rsidRDefault="00557059" w:rsidP="00A82828">
      <w:pPr>
        <w:pStyle w:val="ListParagraph"/>
        <w:numPr>
          <w:ilvl w:val="0"/>
          <w:numId w:val="12"/>
        </w:numPr>
      </w:pPr>
      <w:r w:rsidRPr="00557059">
        <w:t>Transference</w:t>
      </w:r>
      <w:r w:rsidR="00553F3F">
        <w:t xml:space="preserve"> </w:t>
      </w:r>
      <w:r w:rsidRPr="00557059">
        <w:t>and</w:t>
      </w:r>
      <w:r w:rsidR="00553F3F">
        <w:t xml:space="preserve"> </w:t>
      </w:r>
      <w:r w:rsidRPr="00557059">
        <w:t>the</w:t>
      </w:r>
      <w:r w:rsidR="00553F3F">
        <w:t xml:space="preserve"> </w:t>
      </w:r>
      <w:r w:rsidRPr="00557059">
        <w:t>therapeutic</w:t>
      </w:r>
      <w:r w:rsidR="00553F3F">
        <w:t xml:space="preserve"> </w:t>
      </w:r>
      <w:r w:rsidRPr="00557059">
        <w:t>relationship</w:t>
      </w:r>
      <w:r w:rsidR="00553F3F">
        <w:t xml:space="preserve"> </w:t>
      </w:r>
      <w:r w:rsidRPr="00557059">
        <w:t>–</w:t>
      </w:r>
      <w:r w:rsidR="00553F3F">
        <w:t xml:space="preserve"> </w:t>
      </w:r>
      <w:r w:rsidRPr="00557059">
        <w:t>differing</w:t>
      </w:r>
      <w:r w:rsidR="00553F3F">
        <w:t xml:space="preserve"> </w:t>
      </w:r>
      <w:r w:rsidRPr="00557059">
        <w:t>approaches</w:t>
      </w:r>
      <w:r w:rsidR="00553F3F">
        <w:t xml:space="preserve"> </w:t>
      </w:r>
      <w:r w:rsidRPr="00557059">
        <w:t>within</w:t>
      </w:r>
      <w:r w:rsidR="00553F3F">
        <w:t xml:space="preserve"> </w:t>
      </w:r>
      <w:r w:rsidRPr="00557059">
        <w:t>TA.</w:t>
      </w:r>
      <w:r w:rsidR="00553F3F">
        <w:t xml:space="preserve"> </w:t>
      </w:r>
    </w:p>
    <w:p w14:paraId="5AAA95FC" w14:textId="77777777" w:rsidR="00557059" w:rsidRPr="00557059" w:rsidRDefault="00557059" w:rsidP="00B436C8">
      <w:r w:rsidRPr="00557059">
        <w:t>Reading</w:t>
      </w:r>
    </w:p>
    <w:p w14:paraId="5AAA95FD" w14:textId="4718A1CC" w:rsidR="00557059" w:rsidRPr="00557059" w:rsidRDefault="00557059" w:rsidP="00B436C8">
      <w:pPr>
        <w:rPr>
          <w:shd w:val="clear" w:color="auto" w:fill="FFFFFF"/>
        </w:rPr>
      </w:pPr>
      <w:proofErr w:type="gramStart"/>
      <w:r w:rsidRPr="00557059">
        <w:rPr>
          <w:shd w:val="clear" w:color="auto" w:fill="FFFFFF"/>
        </w:rPr>
        <w:t>Allen,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Allen,</w:t>
      </w:r>
      <w:r w:rsidR="00553F3F">
        <w:rPr>
          <w:shd w:val="clear" w:color="auto" w:fill="FFFFFF"/>
        </w:rPr>
        <w:t xml:space="preserve"> </w:t>
      </w:r>
      <w:r w:rsidRPr="00557059">
        <w:rPr>
          <w:shd w:val="clear" w:color="auto" w:fill="FFFFFF"/>
        </w:rPr>
        <w:t>B.</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(1991).</w:t>
      </w:r>
      <w:proofErr w:type="gramEnd"/>
      <w:r w:rsidR="00553F3F">
        <w:rPr>
          <w:shd w:val="clear" w:color="auto" w:fill="FFFFFF"/>
        </w:rPr>
        <w:t xml:space="preserve"> </w:t>
      </w:r>
      <w:r w:rsidRPr="00557059">
        <w:rPr>
          <w:shd w:val="clear" w:color="auto" w:fill="FFFFFF"/>
        </w:rPr>
        <w:t>Concepts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transference:</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critique,</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typology,</w:t>
      </w:r>
      <w:r w:rsidR="00553F3F">
        <w:rPr>
          <w:shd w:val="clear" w:color="auto" w:fill="FFFFFF"/>
        </w:rPr>
        <w:t xml:space="preserve"> </w:t>
      </w:r>
      <w:r w:rsidRPr="00557059">
        <w:rPr>
          <w:shd w:val="clear" w:color="auto" w:fill="FFFFFF"/>
        </w:rPr>
        <w:t>an</w:t>
      </w:r>
      <w:r w:rsidR="00553F3F">
        <w:rPr>
          <w:shd w:val="clear" w:color="auto" w:fill="FFFFFF"/>
        </w:rPr>
        <w:t xml:space="preserve"> </w:t>
      </w:r>
      <w:r w:rsidRPr="00557059">
        <w:rPr>
          <w:shd w:val="clear" w:color="auto" w:fill="FFFFFF"/>
        </w:rPr>
        <w:t>alternative</w:t>
      </w:r>
      <w:r w:rsidR="00553F3F">
        <w:rPr>
          <w:shd w:val="clear" w:color="auto" w:fill="FFFFFF"/>
        </w:rPr>
        <w:t xml:space="preserve"> </w:t>
      </w:r>
      <w:r w:rsidRPr="00557059">
        <w:rPr>
          <w:shd w:val="clear" w:color="auto" w:fill="FFFFFF"/>
        </w:rPr>
        <w:t>hypothesis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some</w:t>
      </w:r>
      <w:r w:rsidR="00553F3F">
        <w:rPr>
          <w:shd w:val="clear" w:color="auto" w:fill="FFFFFF"/>
        </w:rPr>
        <w:t xml:space="preserve"> </w:t>
      </w:r>
      <w:r w:rsidRPr="00557059">
        <w:rPr>
          <w:shd w:val="clear" w:color="auto" w:fill="FFFFFF"/>
        </w:rPr>
        <w:t>proposals.</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Vol</w:t>
      </w:r>
      <w:r w:rsidR="00553F3F" w:rsidRPr="00557059">
        <w:rPr>
          <w:i/>
          <w:iCs/>
          <w:shd w:val="clear" w:color="auto" w:fill="FFFFFF"/>
        </w:rPr>
        <w:t xml:space="preserve"> </w:t>
      </w:r>
      <w:r w:rsidRPr="00557059">
        <w:rPr>
          <w:i/>
          <w:iCs/>
          <w:shd w:val="clear" w:color="auto" w:fill="FFFFFF"/>
        </w:rPr>
        <w:t>21</w:t>
      </w:r>
      <w:r w:rsidRPr="00557059">
        <w:rPr>
          <w:shd w:val="clear" w:color="auto" w:fill="FFFFFF"/>
        </w:rPr>
        <w:t>(2),</w:t>
      </w:r>
      <w:r w:rsidR="00553F3F">
        <w:rPr>
          <w:shd w:val="clear" w:color="auto" w:fill="FFFFFF"/>
        </w:rPr>
        <w:t xml:space="preserve"> p</w:t>
      </w:r>
      <w:r w:rsidRPr="00557059">
        <w:rPr>
          <w:shd w:val="clear" w:color="auto" w:fill="FFFFFF"/>
        </w:rPr>
        <w:t>77-91.</w:t>
      </w:r>
      <w:proofErr w:type="gramEnd"/>
    </w:p>
    <w:p w14:paraId="603CB70C" w14:textId="77777777" w:rsidR="00553F3F" w:rsidRDefault="00553F3F" w:rsidP="00B436C8">
      <w:r>
        <w:rPr>
          <w:shd w:val="clear" w:color="auto" w:fill="FFFFFF"/>
        </w:rPr>
        <w:t xml:space="preserve">Berne, Eric. (1961) Transactional analysis in psychotherapy: A systematic individual and social psychiatry. </w:t>
      </w:r>
      <w:proofErr w:type="gramStart"/>
      <w:r>
        <w:rPr>
          <w:shd w:val="clear" w:color="auto" w:fill="FFFFFF"/>
        </w:rPr>
        <w:t>Grove Press.</w:t>
      </w:r>
      <w:proofErr w:type="gramEnd"/>
    </w:p>
    <w:p w14:paraId="5AAA95FF" w14:textId="7D33C69B" w:rsidR="00557059" w:rsidRPr="00557059" w:rsidRDefault="00553F3F" w:rsidP="00B436C8">
      <w:pPr>
        <w:rPr>
          <w:shd w:val="clear" w:color="auto" w:fill="FFFFFF"/>
        </w:rPr>
      </w:pPr>
      <w:r w:rsidRPr="00557059">
        <w:rPr>
          <w:shd w:val="clear" w:color="auto" w:fill="FFFFFF"/>
        </w:rPr>
        <w:t xml:space="preserve"> </w:t>
      </w:r>
      <w:r w:rsidR="00557059" w:rsidRPr="00557059">
        <w:rPr>
          <w:shd w:val="clear" w:color="auto" w:fill="FFFFFF"/>
        </w:rPr>
        <w:t>Erskine,</w:t>
      </w:r>
      <w:r>
        <w:rPr>
          <w:shd w:val="clear" w:color="auto" w:fill="FFFFFF"/>
        </w:rPr>
        <w:t xml:space="preserve"> </w:t>
      </w:r>
      <w:r w:rsidR="00557059" w:rsidRPr="00557059">
        <w:rPr>
          <w:shd w:val="clear" w:color="auto" w:fill="FFFFFF"/>
        </w:rPr>
        <w:t>R.</w:t>
      </w:r>
      <w:r>
        <w:rPr>
          <w:shd w:val="clear" w:color="auto" w:fill="FFFFFF"/>
        </w:rPr>
        <w:t xml:space="preserve"> </w:t>
      </w:r>
      <w:r w:rsidR="00557059" w:rsidRPr="00557059">
        <w:rPr>
          <w:shd w:val="clear" w:color="auto" w:fill="FFFFFF"/>
        </w:rPr>
        <w:t>G.</w:t>
      </w:r>
      <w:r>
        <w:rPr>
          <w:shd w:val="clear" w:color="auto" w:fill="FFFFFF"/>
        </w:rPr>
        <w:t xml:space="preserve"> </w:t>
      </w:r>
      <w:r w:rsidR="00557059" w:rsidRPr="00557059">
        <w:rPr>
          <w:shd w:val="clear" w:color="auto" w:fill="FFFFFF"/>
        </w:rPr>
        <w:t>(1991).</w:t>
      </w:r>
      <w:r>
        <w:rPr>
          <w:shd w:val="clear" w:color="auto" w:fill="FFFFFF"/>
        </w:rPr>
        <w:t xml:space="preserve"> </w:t>
      </w:r>
      <w:r w:rsidR="00557059" w:rsidRPr="00557059">
        <w:rPr>
          <w:shd w:val="clear" w:color="auto" w:fill="FFFFFF"/>
        </w:rPr>
        <w:t>Transference</w:t>
      </w:r>
      <w:r>
        <w:rPr>
          <w:shd w:val="clear" w:color="auto" w:fill="FFFFFF"/>
        </w:rPr>
        <w:t xml:space="preserve"> </w:t>
      </w:r>
      <w:r w:rsidR="00557059" w:rsidRPr="00557059">
        <w:rPr>
          <w:shd w:val="clear" w:color="auto" w:fill="FFFFFF"/>
        </w:rPr>
        <w:t>and</w:t>
      </w:r>
      <w:r>
        <w:rPr>
          <w:shd w:val="clear" w:color="auto" w:fill="FFFFFF"/>
        </w:rPr>
        <w:t xml:space="preserve"> </w:t>
      </w:r>
      <w:r w:rsidR="00557059" w:rsidRPr="00557059">
        <w:rPr>
          <w:shd w:val="clear" w:color="auto" w:fill="FFFFFF"/>
        </w:rPr>
        <w:t>transactions:</w:t>
      </w:r>
      <w:r>
        <w:rPr>
          <w:shd w:val="clear" w:color="auto" w:fill="FFFFFF"/>
        </w:rPr>
        <w:t xml:space="preserve"> </w:t>
      </w:r>
      <w:r w:rsidR="00557059" w:rsidRPr="00557059">
        <w:rPr>
          <w:shd w:val="clear" w:color="auto" w:fill="FFFFFF"/>
        </w:rPr>
        <w:t>Critique</w:t>
      </w:r>
      <w:r>
        <w:rPr>
          <w:shd w:val="clear" w:color="auto" w:fill="FFFFFF"/>
        </w:rPr>
        <w:t xml:space="preserve"> </w:t>
      </w:r>
      <w:r w:rsidR="00557059" w:rsidRPr="00557059">
        <w:rPr>
          <w:shd w:val="clear" w:color="auto" w:fill="FFFFFF"/>
        </w:rPr>
        <w:t>from</w:t>
      </w:r>
      <w:r>
        <w:rPr>
          <w:shd w:val="clear" w:color="auto" w:fill="FFFFFF"/>
        </w:rPr>
        <w:t xml:space="preserve"> </w:t>
      </w:r>
      <w:r w:rsidR="00557059" w:rsidRPr="00557059">
        <w:rPr>
          <w:shd w:val="clear" w:color="auto" w:fill="FFFFFF"/>
        </w:rPr>
        <w:t>an</w:t>
      </w:r>
      <w:r>
        <w:rPr>
          <w:shd w:val="clear" w:color="auto" w:fill="FFFFFF"/>
        </w:rPr>
        <w:t xml:space="preserve"> </w:t>
      </w:r>
      <w:r w:rsidR="00557059" w:rsidRPr="00557059">
        <w:rPr>
          <w:shd w:val="clear" w:color="auto" w:fill="FFFFFF"/>
        </w:rPr>
        <w:t>intrapsychic</w:t>
      </w:r>
      <w:r>
        <w:rPr>
          <w:shd w:val="clear" w:color="auto" w:fill="FFFFFF"/>
        </w:rPr>
        <w:t xml:space="preserve"> </w:t>
      </w:r>
      <w:r w:rsidR="00557059" w:rsidRPr="00557059">
        <w:rPr>
          <w:shd w:val="clear" w:color="auto" w:fill="FFFFFF"/>
        </w:rPr>
        <w:t>and</w:t>
      </w:r>
      <w:r>
        <w:rPr>
          <w:shd w:val="clear" w:color="auto" w:fill="FFFFFF"/>
        </w:rPr>
        <w:t xml:space="preserve"> </w:t>
      </w:r>
      <w:r w:rsidR="00557059" w:rsidRPr="00557059">
        <w:rPr>
          <w:shd w:val="clear" w:color="auto" w:fill="FFFFFF"/>
        </w:rPr>
        <w:t>integrative</w:t>
      </w:r>
      <w:r>
        <w:rPr>
          <w:shd w:val="clear" w:color="auto" w:fill="FFFFFF"/>
        </w:rPr>
        <w:t xml:space="preserve"> </w:t>
      </w:r>
      <w:r w:rsidR="00557059" w:rsidRPr="00557059">
        <w:rPr>
          <w:shd w:val="clear" w:color="auto" w:fill="FFFFFF"/>
        </w:rPr>
        <w:t>perspective.</w:t>
      </w:r>
      <w:r>
        <w:rPr>
          <w:rStyle w:val="apple-converted-space"/>
          <w:rFonts w:cs="Arial"/>
          <w:szCs w:val="20"/>
          <w:shd w:val="clear" w:color="auto" w:fill="FFFFFF"/>
        </w:rPr>
        <w:t xml:space="preserve"> </w:t>
      </w:r>
      <w:proofErr w:type="gramStart"/>
      <w:r w:rsidR="00557059" w:rsidRPr="00557059">
        <w:rPr>
          <w:i/>
          <w:iCs/>
          <w:shd w:val="clear" w:color="auto" w:fill="FFFFFF"/>
        </w:rPr>
        <w:t>Transactional</w:t>
      </w:r>
      <w:r>
        <w:rPr>
          <w:i/>
          <w:iCs/>
          <w:shd w:val="clear" w:color="auto" w:fill="FFFFFF"/>
        </w:rPr>
        <w:t xml:space="preserve"> </w:t>
      </w:r>
      <w:r w:rsidR="00557059" w:rsidRPr="00557059">
        <w:rPr>
          <w:i/>
          <w:iCs/>
          <w:shd w:val="clear" w:color="auto" w:fill="FFFFFF"/>
        </w:rPr>
        <w:t>Analysis</w:t>
      </w:r>
      <w:r>
        <w:rPr>
          <w:i/>
          <w:iCs/>
          <w:shd w:val="clear" w:color="auto" w:fill="FFFFFF"/>
        </w:rPr>
        <w:t xml:space="preserve"> </w:t>
      </w:r>
      <w:r w:rsidR="00557059" w:rsidRPr="00557059">
        <w:rPr>
          <w:i/>
          <w:iCs/>
          <w:shd w:val="clear" w:color="auto" w:fill="FFFFFF"/>
        </w:rPr>
        <w:t>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Vol</w:t>
      </w:r>
      <w:r w:rsidRPr="00557059">
        <w:rPr>
          <w:i/>
          <w:iCs/>
          <w:shd w:val="clear" w:color="auto" w:fill="FFFFFF"/>
        </w:rPr>
        <w:t xml:space="preserve"> </w:t>
      </w:r>
      <w:r w:rsidR="00557059" w:rsidRPr="00557059">
        <w:rPr>
          <w:i/>
          <w:iCs/>
          <w:shd w:val="clear" w:color="auto" w:fill="FFFFFF"/>
        </w:rPr>
        <w:t>21</w:t>
      </w:r>
      <w:r w:rsidR="00557059" w:rsidRPr="00557059">
        <w:rPr>
          <w:shd w:val="clear" w:color="auto" w:fill="FFFFFF"/>
        </w:rPr>
        <w:t>(2),</w:t>
      </w:r>
      <w:r>
        <w:rPr>
          <w:shd w:val="clear" w:color="auto" w:fill="FFFFFF"/>
        </w:rPr>
        <w:t xml:space="preserve"> p</w:t>
      </w:r>
      <w:r w:rsidR="00557059" w:rsidRPr="00557059">
        <w:rPr>
          <w:shd w:val="clear" w:color="auto" w:fill="FFFFFF"/>
        </w:rPr>
        <w:t>63-76.</w:t>
      </w:r>
      <w:proofErr w:type="gramEnd"/>
    </w:p>
    <w:p w14:paraId="5AAA9600" w14:textId="3E95C1CA" w:rsidR="00557059" w:rsidRPr="00557059" w:rsidRDefault="00557059" w:rsidP="00B436C8">
      <w:pPr>
        <w:rPr>
          <w:shd w:val="clear" w:color="auto" w:fill="FFFFFF"/>
        </w:rPr>
      </w:pPr>
      <w:proofErr w:type="spellStart"/>
      <w:proofErr w:type="gramStart"/>
      <w:r w:rsidRPr="00557059">
        <w:rPr>
          <w:shd w:val="clear" w:color="auto" w:fill="FFFFFF"/>
        </w:rPr>
        <w:t>Hargaden</w:t>
      </w:r>
      <w:proofErr w:type="spellEnd"/>
      <w:r w:rsidRPr="00557059">
        <w:rPr>
          <w:shd w:val="clear" w:color="auto" w:fill="FFFFFF"/>
        </w:rPr>
        <w:t>,</w:t>
      </w:r>
      <w:r w:rsidR="00553F3F">
        <w:rPr>
          <w:shd w:val="clear" w:color="auto" w:fill="FFFFFF"/>
        </w:rPr>
        <w:t xml:space="preserve"> </w:t>
      </w:r>
      <w:r w:rsidRPr="00557059">
        <w:rPr>
          <w:shd w:val="clear" w:color="auto" w:fill="FFFFFF"/>
        </w:rPr>
        <w:t>H.,</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Sills,</w:t>
      </w:r>
      <w:r w:rsidR="00553F3F">
        <w:rPr>
          <w:shd w:val="clear" w:color="auto" w:fill="FFFFFF"/>
        </w:rPr>
        <w:t xml:space="preserve"> </w:t>
      </w:r>
      <w:r w:rsidRPr="00557059">
        <w:rPr>
          <w:shd w:val="clear" w:color="auto" w:fill="FFFFFF"/>
        </w:rPr>
        <w:t>C.</w:t>
      </w:r>
      <w:r w:rsidR="00553F3F">
        <w:rPr>
          <w:shd w:val="clear" w:color="auto" w:fill="FFFFFF"/>
        </w:rPr>
        <w:t xml:space="preserve"> </w:t>
      </w:r>
      <w:r w:rsidRPr="00557059">
        <w:rPr>
          <w:shd w:val="clear" w:color="auto" w:fill="FFFFFF"/>
        </w:rPr>
        <w:t>(2014).</w:t>
      </w:r>
      <w:proofErr w:type="gramEnd"/>
      <w:r w:rsidR="00553F3F">
        <w:rPr>
          <w:rStyle w:val="apple-converted-space"/>
          <w:rFonts w:cs="Arial"/>
          <w:szCs w:val="20"/>
          <w:shd w:val="clear" w:color="auto" w:fill="FFFFFF"/>
        </w:rPr>
        <w:t xml:space="preserve"> </w:t>
      </w:r>
      <w:r w:rsidRPr="00553F3F">
        <w:rPr>
          <w:shd w:val="clear" w:color="auto" w:fill="FFFFFF"/>
        </w:rPr>
        <w:t>Transactional</w:t>
      </w:r>
      <w:r w:rsidR="00553F3F" w:rsidRPr="00553F3F">
        <w:rPr>
          <w:shd w:val="clear" w:color="auto" w:fill="FFFFFF"/>
        </w:rPr>
        <w:t xml:space="preserve"> </w:t>
      </w:r>
      <w:r w:rsidRPr="00553F3F">
        <w:rPr>
          <w:shd w:val="clear" w:color="auto" w:fill="FFFFFF"/>
        </w:rPr>
        <w:t>analysis:</w:t>
      </w:r>
      <w:r w:rsidR="00553F3F" w:rsidRPr="00553F3F">
        <w:rPr>
          <w:shd w:val="clear" w:color="auto" w:fill="FFFFFF"/>
        </w:rPr>
        <w:t xml:space="preserve"> </w:t>
      </w:r>
      <w:r w:rsidRPr="00553F3F">
        <w:rPr>
          <w:shd w:val="clear" w:color="auto" w:fill="FFFFFF"/>
        </w:rPr>
        <w:t>A</w:t>
      </w:r>
      <w:r w:rsidR="00553F3F" w:rsidRPr="00553F3F">
        <w:rPr>
          <w:shd w:val="clear" w:color="auto" w:fill="FFFFFF"/>
        </w:rPr>
        <w:t xml:space="preserve"> </w:t>
      </w:r>
      <w:r w:rsidRPr="00553F3F">
        <w:rPr>
          <w:shd w:val="clear" w:color="auto" w:fill="FFFFFF"/>
        </w:rPr>
        <w:t>relational</w:t>
      </w:r>
      <w:r w:rsidR="00553F3F" w:rsidRPr="00553F3F">
        <w:rPr>
          <w:shd w:val="clear" w:color="auto" w:fill="FFFFFF"/>
        </w:rPr>
        <w:t xml:space="preserve"> </w:t>
      </w:r>
      <w:r w:rsidRPr="00553F3F">
        <w:rPr>
          <w:shd w:val="clear" w:color="auto" w:fill="FFFFFF"/>
        </w:rPr>
        <w:t>perspective</w:t>
      </w:r>
      <w:r w:rsidRPr="00557059">
        <w:rPr>
          <w:shd w:val="clear" w:color="auto" w:fill="FFFFFF"/>
        </w:rPr>
        <w:t>.</w:t>
      </w:r>
      <w:r w:rsidR="00553F3F">
        <w:rPr>
          <w:shd w:val="clear" w:color="auto" w:fill="FFFFFF"/>
        </w:rPr>
        <w:t xml:space="preserve"> </w:t>
      </w:r>
      <w:proofErr w:type="gramStart"/>
      <w:r w:rsidRPr="00557059">
        <w:rPr>
          <w:shd w:val="clear" w:color="auto" w:fill="FFFFFF"/>
        </w:rPr>
        <w:t>Routledge.</w:t>
      </w:r>
      <w:proofErr w:type="gramEnd"/>
    </w:p>
    <w:p w14:paraId="5AAA9601" w14:textId="66B2B351" w:rsidR="00557059" w:rsidRPr="00557059" w:rsidRDefault="00557059" w:rsidP="00B436C8">
      <w:pPr>
        <w:rPr>
          <w:shd w:val="clear" w:color="auto" w:fill="FFFFFF"/>
        </w:rPr>
      </w:pPr>
      <w:proofErr w:type="spellStart"/>
      <w:proofErr w:type="gramStart"/>
      <w:r w:rsidRPr="00557059">
        <w:rPr>
          <w:shd w:val="clear" w:color="auto" w:fill="FFFFFF"/>
        </w:rPr>
        <w:t>Joines</w:t>
      </w:r>
      <w:proofErr w:type="spellEnd"/>
      <w:r w:rsidRPr="00557059">
        <w:rPr>
          <w:shd w:val="clear" w:color="auto" w:fill="FFFFFF"/>
        </w:rPr>
        <w:t>,</w:t>
      </w:r>
      <w:r w:rsidR="00553F3F">
        <w:rPr>
          <w:shd w:val="clear" w:color="auto" w:fill="FFFFFF"/>
        </w:rPr>
        <w:t xml:space="preserve"> </w:t>
      </w:r>
      <w:r w:rsidRPr="00557059">
        <w:rPr>
          <w:shd w:val="clear" w:color="auto" w:fill="FFFFFF"/>
        </w:rPr>
        <w:t>V.</w:t>
      </w:r>
      <w:r w:rsidR="00553F3F">
        <w:rPr>
          <w:shd w:val="clear" w:color="auto" w:fill="FFFFFF"/>
        </w:rPr>
        <w:t xml:space="preserve"> </w:t>
      </w:r>
      <w:r w:rsidRPr="00557059">
        <w:rPr>
          <w:shd w:val="clear" w:color="auto" w:fill="FFFFFF"/>
        </w:rPr>
        <w:t>(1991).</w:t>
      </w:r>
      <w:proofErr w:type="gramEnd"/>
      <w:r w:rsidR="00553F3F">
        <w:rPr>
          <w:shd w:val="clear" w:color="auto" w:fill="FFFFFF"/>
        </w:rPr>
        <w:t xml:space="preserve"> </w:t>
      </w:r>
      <w:r w:rsidRPr="00557059">
        <w:rPr>
          <w:shd w:val="clear" w:color="auto" w:fill="FFFFFF"/>
        </w:rPr>
        <w:t>Transference</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transactions:</w:t>
      </w:r>
      <w:r w:rsidR="00553F3F">
        <w:rPr>
          <w:shd w:val="clear" w:color="auto" w:fill="FFFFFF"/>
        </w:rPr>
        <w:t xml:space="preserve"> </w:t>
      </w:r>
      <w:r w:rsidRPr="00557059">
        <w:rPr>
          <w:shd w:val="clear" w:color="auto" w:fill="FFFFFF"/>
        </w:rPr>
        <w:t>Some</w:t>
      </w:r>
      <w:r w:rsidR="00553F3F">
        <w:rPr>
          <w:shd w:val="clear" w:color="auto" w:fill="FFFFFF"/>
        </w:rPr>
        <w:t xml:space="preserve"> </w:t>
      </w:r>
      <w:r w:rsidRPr="00557059">
        <w:rPr>
          <w:shd w:val="clear" w:color="auto" w:fill="FFFFFF"/>
        </w:rPr>
        <w:t>additional</w:t>
      </w:r>
      <w:r w:rsidR="00553F3F">
        <w:rPr>
          <w:shd w:val="clear" w:color="auto" w:fill="FFFFFF"/>
        </w:rPr>
        <w:t xml:space="preserve"> </w:t>
      </w:r>
      <w:r w:rsidRPr="00557059">
        <w:rPr>
          <w:shd w:val="clear" w:color="auto" w:fill="FFFFFF"/>
        </w:rPr>
        <w:t>comments.</w:t>
      </w:r>
      <w:r w:rsidR="00553F3F">
        <w:rPr>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 xml:space="preserve">Vol </w:t>
      </w:r>
      <w:r w:rsidRPr="00557059">
        <w:rPr>
          <w:i/>
          <w:iCs/>
          <w:shd w:val="clear" w:color="auto" w:fill="FFFFFF"/>
        </w:rPr>
        <w:t>21</w:t>
      </w:r>
      <w:r w:rsidRPr="00557059">
        <w:rPr>
          <w:shd w:val="clear" w:color="auto" w:fill="FFFFFF"/>
        </w:rPr>
        <w:t>(3),</w:t>
      </w:r>
      <w:r w:rsidR="00553F3F">
        <w:rPr>
          <w:shd w:val="clear" w:color="auto" w:fill="FFFFFF"/>
        </w:rPr>
        <w:t xml:space="preserve"> p</w:t>
      </w:r>
      <w:r w:rsidRPr="00557059">
        <w:rPr>
          <w:shd w:val="clear" w:color="auto" w:fill="FFFFFF"/>
        </w:rPr>
        <w:t>170-173.</w:t>
      </w:r>
      <w:proofErr w:type="gramEnd"/>
    </w:p>
    <w:p w14:paraId="5AAA9602" w14:textId="5F044C4C" w:rsidR="00557059" w:rsidRPr="00557059" w:rsidRDefault="00557059" w:rsidP="00B436C8">
      <w:pPr>
        <w:rPr>
          <w:shd w:val="clear" w:color="auto" w:fill="FFFFFF"/>
        </w:rPr>
      </w:pPr>
      <w:proofErr w:type="spellStart"/>
      <w:proofErr w:type="gramStart"/>
      <w:r w:rsidRPr="00557059">
        <w:rPr>
          <w:shd w:val="clear" w:color="auto" w:fill="FFFFFF"/>
        </w:rPr>
        <w:t>Moiso</w:t>
      </w:r>
      <w:proofErr w:type="spellEnd"/>
      <w:r w:rsidRPr="00557059">
        <w:rPr>
          <w:shd w:val="clear" w:color="auto" w:fill="FFFFFF"/>
        </w:rPr>
        <w:t>,</w:t>
      </w:r>
      <w:r w:rsidR="00553F3F">
        <w:rPr>
          <w:shd w:val="clear" w:color="auto" w:fill="FFFFFF"/>
        </w:rPr>
        <w:t xml:space="preserve"> </w:t>
      </w:r>
      <w:r w:rsidRPr="00557059">
        <w:rPr>
          <w:shd w:val="clear" w:color="auto" w:fill="FFFFFF"/>
        </w:rPr>
        <w:t>C.</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(1985).</w:t>
      </w:r>
      <w:proofErr w:type="gramEnd"/>
      <w:r w:rsidR="00553F3F">
        <w:rPr>
          <w:shd w:val="clear" w:color="auto" w:fill="FFFFFF"/>
        </w:rPr>
        <w:t xml:space="preserve"> </w:t>
      </w:r>
      <w:proofErr w:type="gramStart"/>
      <w:r w:rsidRPr="00557059">
        <w:rPr>
          <w:shd w:val="clear" w:color="auto" w:fill="FFFFFF"/>
        </w:rPr>
        <w:t>Ego</w:t>
      </w:r>
      <w:r w:rsidR="00553F3F">
        <w:rPr>
          <w:shd w:val="clear" w:color="auto" w:fill="FFFFFF"/>
        </w:rPr>
        <w:t xml:space="preserve"> </w:t>
      </w:r>
      <w:r w:rsidRPr="00557059">
        <w:rPr>
          <w:shd w:val="clear" w:color="auto" w:fill="FFFFFF"/>
        </w:rPr>
        <w:t>states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transference.</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Pr="00557059">
        <w:rPr>
          <w:shd w:val="clear" w:color="auto" w:fill="FFFFFF"/>
        </w:rPr>
        <w:t>.</w:t>
      </w:r>
      <w:proofErr w:type="gramEnd"/>
      <w:r w:rsidR="00553F3F">
        <w:rPr>
          <w:shd w:val="clear" w:color="auto" w:fill="FFFFFF"/>
        </w:rPr>
        <w:t xml:space="preserve"> </w:t>
      </w:r>
      <w:proofErr w:type="gramStart"/>
      <w:r w:rsidR="00553F3F" w:rsidRPr="00553F3F">
        <w:t>Vol 15(3), p194-201</w:t>
      </w:r>
      <w:r w:rsidR="00553F3F">
        <w:t>.</w:t>
      </w:r>
      <w:proofErr w:type="gramEnd"/>
    </w:p>
    <w:p w14:paraId="5AAA9603" w14:textId="15F32573" w:rsidR="00557059" w:rsidRPr="00557059" w:rsidRDefault="00557059" w:rsidP="00B436C8">
      <w:pPr>
        <w:rPr>
          <w:shd w:val="clear" w:color="auto" w:fill="FFFFFF"/>
        </w:rPr>
      </w:pPr>
      <w:r w:rsidRPr="00557059">
        <w:rPr>
          <w:shd w:val="clear" w:color="auto" w:fill="FFFFFF"/>
        </w:rPr>
        <w:t>Massey,</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(1991).</w:t>
      </w:r>
      <w:r w:rsidR="00553F3F">
        <w:rPr>
          <w:shd w:val="clear" w:color="auto" w:fill="FFFFFF"/>
        </w:rPr>
        <w:t xml:space="preserve"> </w:t>
      </w:r>
      <w:proofErr w:type="gramStart"/>
      <w:r w:rsidRPr="00557059">
        <w:rPr>
          <w:shd w:val="clear" w:color="auto" w:fill="FFFFFF"/>
        </w:rPr>
        <w:t>The</w:t>
      </w:r>
      <w:r w:rsidR="00553F3F">
        <w:rPr>
          <w:shd w:val="clear" w:color="auto" w:fill="FFFFFF"/>
        </w:rPr>
        <w:t xml:space="preserve"> </w:t>
      </w:r>
      <w:r w:rsidRPr="00557059">
        <w:rPr>
          <w:shd w:val="clear" w:color="auto" w:fill="FFFFFF"/>
        </w:rPr>
        <w:t>evolution</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perspectives</w:t>
      </w:r>
      <w:r w:rsidR="00553F3F">
        <w:rPr>
          <w:shd w:val="clear" w:color="auto" w:fill="FFFFFF"/>
        </w:rPr>
        <w:t xml:space="preserve"> </w:t>
      </w:r>
      <w:r w:rsidRPr="00557059">
        <w:rPr>
          <w:shd w:val="clear" w:color="auto" w:fill="FFFFFF"/>
        </w:rPr>
        <w:t>on</w:t>
      </w:r>
      <w:r w:rsidR="00553F3F">
        <w:rPr>
          <w:shd w:val="clear" w:color="auto" w:fill="FFFFFF"/>
        </w:rPr>
        <w:t xml:space="preserve"> </w:t>
      </w:r>
      <w:r w:rsidRPr="00557059">
        <w:rPr>
          <w:shd w:val="clear" w:color="auto" w:fill="FFFFFF"/>
        </w:rPr>
        <w:t>transference</w:t>
      </w:r>
      <w:r w:rsidR="00553F3F">
        <w:rPr>
          <w:shd w:val="clear" w:color="auto" w:fill="FFFFFF"/>
        </w:rPr>
        <w:t xml:space="preserve"> </w:t>
      </w:r>
      <w:r w:rsidRPr="00557059">
        <w:rPr>
          <w:shd w:val="clear" w:color="auto" w:fill="FFFFFF"/>
        </w:rPr>
        <w:t>in</w:t>
      </w:r>
      <w:r w:rsidR="00553F3F">
        <w:rPr>
          <w:shd w:val="clear" w:color="auto" w:fill="FFFFFF"/>
        </w:rPr>
        <w:t xml:space="preserve"> </w:t>
      </w:r>
      <w:r w:rsidRPr="00557059">
        <w:rPr>
          <w:shd w:val="clear" w:color="auto" w:fill="FFFFFF"/>
        </w:rPr>
        <w:t>relation</w:t>
      </w:r>
      <w:r w:rsidR="00553F3F">
        <w:rPr>
          <w:shd w:val="clear" w:color="auto" w:fill="FFFFFF"/>
        </w:rPr>
        <w:t xml:space="preserve"> </w:t>
      </w:r>
      <w:r w:rsidRPr="00557059">
        <w:rPr>
          <w:shd w:val="clear" w:color="auto" w:fill="FFFFFF"/>
        </w:rPr>
        <w:t>to</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 xml:space="preserve">Vol </w:t>
      </w:r>
      <w:r w:rsidRPr="00557059">
        <w:rPr>
          <w:i/>
          <w:iCs/>
          <w:shd w:val="clear" w:color="auto" w:fill="FFFFFF"/>
        </w:rPr>
        <w:t>21</w:t>
      </w:r>
      <w:r w:rsidRPr="00557059">
        <w:rPr>
          <w:shd w:val="clear" w:color="auto" w:fill="FFFFFF"/>
        </w:rPr>
        <w:t>(3),</w:t>
      </w:r>
      <w:r w:rsidR="00553F3F">
        <w:rPr>
          <w:shd w:val="clear" w:color="auto" w:fill="FFFFFF"/>
        </w:rPr>
        <w:t xml:space="preserve"> p</w:t>
      </w:r>
      <w:r w:rsidRPr="00557059">
        <w:rPr>
          <w:shd w:val="clear" w:color="auto" w:fill="FFFFFF"/>
        </w:rPr>
        <w:t>155-169.</w:t>
      </w:r>
      <w:proofErr w:type="gramEnd"/>
    </w:p>
    <w:p w14:paraId="5AAA9604" w14:textId="7FB5E44D" w:rsidR="00557059" w:rsidRPr="00557059" w:rsidRDefault="00557059" w:rsidP="00B436C8">
      <w:pPr>
        <w:rPr>
          <w:shd w:val="clear" w:color="auto" w:fill="FFFFFF"/>
        </w:rPr>
      </w:pPr>
      <w:proofErr w:type="gramStart"/>
      <w:r w:rsidRPr="00557059">
        <w:rPr>
          <w:shd w:val="clear" w:color="auto" w:fill="FFFFFF"/>
        </w:rPr>
        <w:t>Novellino,</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(1984).</w:t>
      </w:r>
      <w:proofErr w:type="gramEnd"/>
      <w:r w:rsidR="00553F3F">
        <w:rPr>
          <w:shd w:val="clear" w:color="auto" w:fill="FFFFFF"/>
        </w:rPr>
        <w:t xml:space="preserve"> </w:t>
      </w:r>
      <w:proofErr w:type="gramStart"/>
      <w:r w:rsidRPr="00557059">
        <w:rPr>
          <w:shd w:val="clear" w:color="auto" w:fill="FFFFFF"/>
        </w:rPr>
        <w:t>Self-analysis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countertransference</w:t>
      </w:r>
      <w:r w:rsidR="00553F3F">
        <w:rPr>
          <w:shd w:val="clear" w:color="auto" w:fill="FFFFFF"/>
        </w:rPr>
        <w:t xml:space="preserve"> </w:t>
      </w:r>
      <w:r w:rsidRPr="00557059">
        <w:rPr>
          <w:shd w:val="clear" w:color="auto" w:fill="FFFFFF"/>
        </w:rPr>
        <w:t>in</w:t>
      </w:r>
      <w:r w:rsidR="00553F3F">
        <w:rPr>
          <w:shd w:val="clear" w:color="auto" w:fill="FFFFFF"/>
        </w:rPr>
        <w:t xml:space="preserve"> </w:t>
      </w:r>
      <w:r w:rsidRPr="00557059">
        <w:rPr>
          <w:shd w:val="clear" w:color="auto" w:fill="FFFFFF"/>
        </w:rPr>
        <w:t>integrative</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 xml:space="preserve">Vol </w:t>
      </w:r>
      <w:r w:rsidRPr="00557059">
        <w:rPr>
          <w:i/>
          <w:iCs/>
          <w:shd w:val="clear" w:color="auto" w:fill="FFFFFF"/>
        </w:rPr>
        <w:t>14</w:t>
      </w:r>
      <w:r w:rsidRPr="00557059">
        <w:rPr>
          <w:shd w:val="clear" w:color="auto" w:fill="FFFFFF"/>
        </w:rPr>
        <w:t>(1),</w:t>
      </w:r>
      <w:r w:rsidR="00553F3F">
        <w:rPr>
          <w:shd w:val="clear" w:color="auto" w:fill="FFFFFF"/>
        </w:rPr>
        <w:t xml:space="preserve"> p</w:t>
      </w:r>
      <w:r w:rsidRPr="00557059">
        <w:rPr>
          <w:shd w:val="clear" w:color="auto" w:fill="FFFFFF"/>
        </w:rPr>
        <w:t>63-67.</w:t>
      </w:r>
      <w:proofErr w:type="gramEnd"/>
    </w:p>
    <w:p w14:paraId="5AAA9605" w14:textId="0C3E6D81" w:rsidR="00557059" w:rsidRPr="00557059" w:rsidRDefault="00557059" w:rsidP="00B436C8">
      <w:pPr>
        <w:rPr>
          <w:shd w:val="clear" w:color="auto" w:fill="FFFFFF"/>
        </w:rPr>
      </w:pPr>
      <w:proofErr w:type="gramStart"/>
      <w:r w:rsidRPr="00557059">
        <w:rPr>
          <w:shd w:val="clear" w:color="auto" w:fill="FFFFFF"/>
        </w:rPr>
        <w:t>Novellino,</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&amp;</w:t>
      </w:r>
      <w:r w:rsidR="00553F3F">
        <w:rPr>
          <w:shd w:val="clear" w:color="auto" w:fill="FFFFFF"/>
        </w:rPr>
        <w:t xml:space="preserve"> </w:t>
      </w:r>
      <w:proofErr w:type="spellStart"/>
      <w:r w:rsidRPr="00557059">
        <w:rPr>
          <w:shd w:val="clear" w:color="auto" w:fill="FFFFFF"/>
        </w:rPr>
        <w:t>Moiso</w:t>
      </w:r>
      <w:proofErr w:type="spellEnd"/>
      <w:r w:rsidRPr="00557059">
        <w:rPr>
          <w:shd w:val="clear" w:color="auto" w:fill="FFFFFF"/>
        </w:rPr>
        <w:t>,</w:t>
      </w:r>
      <w:r w:rsidR="00553F3F">
        <w:rPr>
          <w:shd w:val="clear" w:color="auto" w:fill="FFFFFF"/>
        </w:rPr>
        <w:t xml:space="preserve"> </w:t>
      </w:r>
      <w:r w:rsidRPr="00557059">
        <w:rPr>
          <w:shd w:val="clear" w:color="auto" w:fill="FFFFFF"/>
        </w:rPr>
        <w:t>C.</w:t>
      </w:r>
      <w:r w:rsidR="00553F3F">
        <w:rPr>
          <w:shd w:val="clear" w:color="auto" w:fill="FFFFFF"/>
        </w:rPr>
        <w:t xml:space="preserve"> </w:t>
      </w:r>
      <w:r w:rsidRPr="00557059">
        <w:rPr>
          <w:shd w:val="clear" w:color="auto" w:fill="FFFFFF"/>
        </w:rPr>
        <w:t>(1990).</w:t>
      </w:r>
      <w:proofErr w:type="gramEnd"/>
      <w:r w:rsidR="00553F3F">
        <w:rPr>
          <w:shd w:val="clear" w:color="auto" w:fill="FFFFFF"/>
        </w:rPr>
        <w:t xml:space="preserve"> </w:t>
      </w:r>
      <w:proofErr w:type="gramStart"/>
      <w:r w:rsidRPr="00557059">
        <w:rPr>
          <w:shd w:val="clear" w:color="auto" w:fill="FFFFFF"/>
        </w:rPr>
        <w:t>The</w:t>
      </w:r>
      <w:r w:rsidR="00553F3F">
        <w:rPr>
          <w:shd w:val="clear" w:color="auto" w:fill="FFFFFF"/>
        </w:rPr>
        <w:t xml:space="preserve"> </w:t>
      </w:r>
      <w:r w:rsidRPr="00557059">
        <w:rPr>
          <w:shd w:val="clear" w:color="auto" w:fill="FFFFFF"/>
        </w:rPr>
        <w:t>psychodynamic</w:t>
      </w:r>
      <w:r w:rsidR="00553F3F">
        <w:rPr>
          <w:shd w:val="clear" w:color="auto" w:fill="FFFFFF"/>
        </w:rPr>
        <w:t xml:space="preserve"> </w:t>
      </w:r>
      <w:r w:rsidRPr="00557059">
        <w:rPr>
          <w:shd w:val="clear" w:color="auto" w:fill="FFFFFF"/>
        </w:rPr>
        <w:t>approach</w:t>
      </w:r>
      <w:r w:rsidR="00553F3F">
        <w:rPr>
          <w:shd w:val="clear" w:color="auto" w:fill="FFFFFF"/>
        </w:rPr>
        <w:t xml:space="preserve"> </w:t>
      </w:r>
      <w:r w:rsidRPr="00557059">
        <w:rPr>
          <w:shd w:val="clear" w:color="auto" w:fill="FFFFFF"/>
        </w:rPr>
        <w:t>to</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Vol</w:t>
      </w:r>
      <w:r w:rsidR="00553F3F" w:rsidRPr="00557059">
        <w:rPr>
          <w:i/>
          <w:iCs/>
          <w:shd w:val="clear" w:color="auto" w:fill="FFFFFF"/>
        </w:rPr>
        <w:t xml:space="preserve"> </w:t>
      </w:r>
      <w:r w:rsidRPr="00557059">
        <w:rPr>
          <w:i/>
          <w:iCs/>
          <w:shd w:val="clear" w:color="auto" w:fill="FFFFFF"/>
        </w:rPr>
        <w:t>20</w:t>
      </w:r>
      <w:r w:rsidRPr="00557059">
        <w:rPr>
          <w:shd w:val="clear" w:color="auto" w:fill="FFFFFF"/>
        </w:rPr>
        <w:t>(3),</w:t>
      </w:r>
      <w:r w:rsidR="00553F3F">
        <w:rPr>
          <w:shd w:val="clear" w:color="auto" w:fill="FFFFFF"/>
        </w:rPr>
        <w:t xml:space="preserve"> p</w:t>
      </w:r>
      <w:r w:rsidRPr="00557059">
        <w:rPr>
          <w:shd w:val="clear" w:color="auto" w:fill="FFFFFF"/>
        </w:rPr>
        <w:t>187-192.</w:t>
      </w:r>
      <w:proofErr w:type="gramEnd"/>
    </w:p>
    <w:p w14:paraId="5AAA9606" w14:textId="3AF14D0E" w:rsidR="00557059" w:rsidRPr="00557059" w:rsidRDefault="00557059" w:rsidP="00B436C8">
      <w:proofErr w:type="spellStart"/>
      <w:r w:rsidRPr="00557059">
        <w:rPr>
          <w:shd w:val="clear" w:color="auto" w:fill="FFFFFF"/>
        </w:rPr>
        <w:t>Shmukler</w:t>
      </w:r>
      <w:proofErr w:type="spellEnd"/>
      <w:r w:rsidRPr="00557059">
        <w:rPr>
          <w:shd w:val="clear" w:color="auto" w:fill="FFFFFF"/>
        </w:rPr>
        <w:t>,</w:t>
      </w:r>
      <w:r w:rsidR="00553F3F">
        <w:rPr>
          <w:shd w:val="clear" w:color="auto" w:fill="FFFFFF"/>
        </w:rPr>
        <w:t xml:space="preserve"> </w:t>
      </w:r>
      <w:r w:rsidRPr="00557059">
        <w:rPr>
          <w:shd w:val="clear" w:color="auto" w:fill="FFFFFF"/>
        </w:rPr>
        <w:t>D.</w:t>
      </w:r>
      <w:r w:rsidR="00553F3F">
        <w:rPr>
          <w:shd w:val="clear" w:color="auto" w:fill="FFFFFF"/>
        </w:rPr>
        <w:t xml:space="preserve"> </w:t>
      </w:r>
      <w:r w:rsidRPr="00557059">
        <w:rPr>
          <w:shd w:val="clear" w:color="auto" w:fill="FFFFFF"/>
        </w:rPr>
        <w:t>(1991).</w:t>
      </w:r>
      <w:r w:rsidR="00553F3F">
        <w:rPr>
          <w:shd w:val="clear" w:color="auto" w:fill="FFFFFF"/>
        </w:rPr>
        <w:t xml:space="preserve"> </w:t>
      </w:r>
      <w:r w:rsidRPr="00557059">
        <w:rPr>
          <w:shd w:val="clear" w:color="auto" w:fill="FFFFFF"/>
        </w:rPr>
        <w:t>Transference</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transactions:</w:t>
      </w:r>
      <w:r w:rsidR="00553F3F">
        <w:rPr>
          <w:shd w:val="clear" w:color="auto" w:fill="FFFFFF"/>
        </w:rPr>
        <w:t xml:space="preserve"> </w:t>
      </w:r>
      <w:r w:rsidRPr="00557059">
        <w:rPr>
          <w:shd w:val="clear" w:color="auto" w:fill="FFFFFF"/>
        </w:rPr>
        <w:t>Perspectives</w:t>
      </w:r>
      <w:r w:rsidR="00553F3F">
        <w:rPr>
          <w:shd w:val="clear" w:color="auto" w:fill="FFFFFF"/>
        </w:rPr>
        <w:t xml:space="preserve"> </w:t>
      </w:r>
      <w:r w:rsidRPr="00557059">
        <w:rPr>
          <w:shd w:val="clear" w:color="auto" w:fill="FFFFFF"/>
        </w:rPr>
        <w:t>from</w:t>
      </w:r>
      <w:r w:rsidR="00553F3F">
        <w:rPr>
          <w:shd w:val="clear" w:color="auto" w:fill="FFFFFF"/>
        </w:rPr>
        <w:t xml:space="preserve"> </w:t>
      </w:r>
      <w:r w:rsidRPr="00557059">
        <w:rPr>
          <w:shd w:val="clear" w:color="auto" w:fill="FFFFFF"/>
        </w:rPr>
        <w:t>developmental</w:t>
      </w:r>
      <w:r w:rsidR="00553F3F">
        <w:rPr>
          <w:shd w:val="clear" w:color="auto" w:fill="FFFFFF"/>
        </w:rPr>
        <w:t xml:space="preserve"> </w:t>
      </w:r>
      <w:r w:rsidRPr="00557059">
        <w:rPr>
          <w:shd w:val="clear" w:color="auto" w:fill="FFFFFF"/>
        </w:rPr>
        <w:t>theory,</w:t>
      </w:r>
      <w:r w:rsidR="00553F3F">
        <w:rPr>
          <w:shd w:val="clear" w:color="auto" w:fill="FFFFFF"/>
        </w:rPr>
        <w:t xml:space="preserve"> </w:t>
      </w:r>
      <w:r w:rsidRPr="00557059">
        <w:rPr>
          <w:shd w:val="clear" w:color="auto" w:fill="FFFFFF"/>
        </w:rPr>
        <w:t>object</w:t>
      </w:r>
      <w:r w:rsidR="00553F3F">
        <w:rPr>
          <w:shd w:val="clear" w:color="auto" w:fill="FFFFFF"/>
        </w:rPr>
        <w:t xml:space="preserve"> </w:t>
      </w:r>
      <w:r w:rsidRPr="00557059">
        <w:rPr>
          <w:shd w:val="clear" w:color="auto" w:fill="FFFFFF"/>
        </w:rPr>
        <w:t>relations,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transformational</w:t>
      </w:r>
      <w:r w:rsidR="00553F3F">
        <w:rPr>
          <w:shd w:val="clear" w:color="auto" w:fill="FFFFFF"/>
        </w:rPr>
        <w:t xml:space="preserve"> </w:t>
      </w:r>
      <w:r w:rsidRPr="00557059">
        <w:rPr>
          <w:shd w:val="clear" w:color="auto" w:fill="FFFFFF"/>
        </w:rPr>
        <w:t>processes.</w:t>
      </w:r>
      <w:r w:rsidR="00553F3F">
        <w:rPr>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Vol</w:t>
      </w:r>
      <w:r w:rsidR="00553F3F" w:rsidRPr="00557059">
        <w:rPr>
          <w:i/>
          <w:iCs/>
          <w:shd w:val="clear" w:color="auto" w:fill="FFFFFF"/>
        </w:rPr>
        <w:t xml:space="preserve"> </w:t>
      </w:r>
      <w:r w:rsidRPr="00557059">
        <w:rPr>
          <w:i/>
          <w:iCs/>
          <w:shd w:val="clear" w:color="auto" w:fill="FFFFFF"/>
        </w:rPr>
        <w:t>21</w:t>
      </w:r>
      <w:r w:rsidRPr="00557059">
        <w:rPr>
          <w:shd w:val="clear" w:color="auto" w:fill="FFFFFF"/>
        </w:rPr>
        <w:t>(3),</w:t>
      </w:r>
      <w:r w:rsidR="00553F3F">
        <w:rPr>
          <w:shd w:val="clear" w:color="auto" w:fill="FFFFFF"/>
        </w:rPr>
        <w:t xml:space="preserve"> p</w:t>
      </w:r>
      <w:r w:rsidRPr="00557059">
        <w:rPr>
          <w:shd w:val="clear" w:color="auto" w:fill="FFFFFF"/>
        </w:rPr>
        <w:t>127-135.</w:t>
      </w:r>
      <w:proofErr w:type="gramEnd"/>
    </w:p>
    <w:p w14:paraId="5AAA9607" w14:textId="35102F4F" w:rsidR="00557059" w:rsidRPr="00557059" w:rsidRDefault="00557059" w:rsidP="00B436C8">
      <w:pPr>
        <w:pStyle w:val="Heading3"/>
      </w:pPr>
      <w:bookmarkStart w:id="38" w:name="_Toc492106269"/>
      <w:r w:rsidRPr="00557059">
        <w:t>Weekend</w:t>
      </w:r>
      <w:r w:rsidR="00553F3F">
        <w:t xml:space="preserve"> </w:t>
      </w:r>
      <w:r w:rsidRPr="00557059">
        <w:t>No</w:t>
      </w:r>
      <w:r w:rsidR="00553F3F">
        <w:t xml:space="preserve"> </w:t>
      </w:r>
      <w:r w:rsidRPr="00557059">
        <w:t>10:</w:t>
      </w:r>
      <w:r w:rsidR="00553F3F">
        <w:t xml:space="preserve"> </w:t>
      </w:r>
      <w:r w:rsidRPr="00557059">
        <w:t>Relational</w:t>
      </w:r>
      <w:r w:rsidR="00553F3F">
        <w:t xml:space="preserve"> </w:t>
      </w:r>
      <w:r w:rsidRPr="00557059">
        <w:t>TA</w:t>
      </w:r>
      <w:bookmarkEnd w:id="38"/>
    </w:p>
    <w:p w14:paraId="0DF1790F" w14:textId="77777777" w:rsidR="00CD009A" w:rsidRDefault="00CD009A" w:rsidP="00B436C8"/>
    <w:p w14:paraId="5AAA960D" w14:textId="4F4DE634" w:rsidR="00557059" w:rsidRPr="00557059" w:rsidRDefault="00557059" w:rsidP="00B436C8">
      <w:r w:rsidRPr="00557059">
        <w:t>Indicative</w:t>
      </w:r>
      <w:r w:rsidR="00553F3F">
        <w:t xml:space="preserve"> </w:t>
      </w:r>
      <w:r w:rsidRPr="00557059">
        <w:t>Content</w:t>
      </w:r>
    </w:p>
    <w:p w14:paraId="5AAA960E" w14:textId="65E4C08F" w:rsidR="00557059" w:rsidRPr="00557059" w:rsidRDefault="00557059" w:rsidP="00A82828">
      <w:pPr>
        <w:pStyle w:val="ListParagraph"/>
        <w:numPr>
          <w:ilvl w:val="0"/>
          <w:numId w:val="10"/>
        </w:numPr>
      </w:pPr>
      <w:r w:rsidRPr="00557059">
        <w:t>What</w:t>
      </w:r>
      <w:r w:rsidR="00553F3F">
        <w:t xml:space="preserve"> </w:t>
      </w:r>
      <w:r w:rsidRPr="00557059">
        <w:t>do</w:t>
      </w:r>
      <w:r w:rsidR="00553F3F">
        <w:t xml:space="preserve"> </w:t>
      </w:r>
      <w:r w:rsidRPr="00557059">
        <w:t>we</w:t>
      </w:r>
      <w:r w:rsidR="00553F3F">
        <w:t xml:space="preserve"> </w:t>
      </w:r>
      <w:r w:rsidRPr="00557059">
        <w:t>mean</w:t>
      </w:r>
      <w:r w:rsidR="00553F3F">
        <w:t xml:space="preserve"> </w:t>
      </w:r>
      <w:r w:rsidRPr="00557059">
        <w:t>by</w:t>
      </w:r>
      <w:r w:rsidR="00553F3F">
        <w:t xml:space="preserve"> </w:t>
      </w:r>
      <w:r w:rsidRPr="00557059">
        <w:t>relational</w:t>
      </w:r>
      <w:r w:rsidR="00553F3F">
        <w:t xml:space="preserve"> </w:t>
      </w:r>
      <w:r w:rsidRPr="00557059">
        <w:t>transactional</w:t>
      </w:r>
      <w:r w:rsidR="00553F3F">
        <w:t xml:space="preserve"> </w:t>
      </w:r>
      <w:r w:rsidRPr="00557059">
        <w:t>analysis?</w:t>
      </w:r>
    </w:p>
    <w:p w14:paraId="5AAA960F" w14:textId="1AC0D7D9" w:rsidR="00557059" w:rsidRPr="00557059" w:rsidRDefault="00557059" w:rsidP="00A82828">
      <w:pPr>
        <w:pStyle w:val="ListParagraph"/>
        <w:numPr>
          <w:ilvl w:val="0"/>
          <w:numId w:val="10"/>
        </w:numPr>
      </w:pPr>
      <w:r w:rsidRPr="00557059">
        <w:t>Development</w:t>
      </w:r>
      <w:r w:rsidR="00553F3F">
        <w:t xml:space="preserve"> </w:t>
      </w:r>
      <w:r w:rsidRPr="00557059">
        <w:t>of</w:t>
      </w:r>
      <w:r w:rsidR="00553F3F">
        <w:t xml:space="preserve"> </w:t>
      </w:r>
      <w:r w:rsidRPr="00557059">
        <w:t>relational</w:t>
      </w:r>
      <w:r w:rsidR="00553F3F">
        <w:t xml:space="preserve"> </w:t>
      </w:r>
      <w:r w:rsidRPr="00557059">
        <w:t>theory</w:t>
      </w:r>
      <w:r w:rsidR="00553F3F">
        <w:t xml:space="preserve"> </w:t>
      </w:r>
      <w:r w:rsidRPr="00557059">
        <w:t>and</w:t>
      </w:r>
      <w:r w:rsidR="00553F3F">
        <w:t xml:space="preserve"> </w:t>
      </w:r>
      <w:r w:rsidRPr="00557059">
        <w:t>the</w:t>
      </w:r>
      <w:r w:rsidR="00553F3F">
        <w:t xml:space="preserve"> </w:t>
      </w:r>
      <w:r w:rsidRPr="00557059">
        <w:t>influence</w:t>
      </w:r>
      <w:r w:rsidR="00553F3F">
        <w:t xml:space="preserve"> </w:t>
      </w:r>
      <w:r w:rsidRPr="00557059">
        <w:t>of</w:t>
      </w:r>
      <w:r w:rsidR="00553F3F">
        <w:t xml:space="preserve"> </w:t>
      </w:r>
      <w:r w:rsidRPr="00557059">
        <w:t>psychoanalytic</w:t>
      </w:r>
      <w:r w:rsidR="00704C6D">
        <w:t xml:space="preserve"> and object relations ideas.</w:t>
      </w:r>
    </w:p>
    <w:p w14:paraId="5AAA9610" w14:textId="549DE9FF" w:rsidR="00557059" w:rsidRPr="00557059" w:rsidRDefault="00557059" w:rsidP="00A82828">
      <w:pPr>
        <w:pStyle w:val="ListParagraph"/>
        <w:numPr>
          <w:ilvl w:val="0"/>
          <w:numId w:val="10"/>
        </w:numPr>
      </w:pPr>
      <w:r w:rsidRPr="00557059">
        <w:t>Key</w:t>
      </w:r>
      <w:r w:rsidR="00553F3F">
        <w:t xml:space="preserve"> </w:t>
      </w:r>
      <w:r w:rsidRPr="00557059">
        <w:t>theoretical</w:t>
      </w:r>
      <w:r w:rsidR="00553F3F">
        <w:t xml:space="preserve"> </w:t>
      </w:r>
      <w:r w:rsidRPr="00557059">
        <w:t>concepts</w:t>
      </w:r>
      <w:r w:rsidR="00553F3F">
        <w:t xml:space="preserve"> </w:t>
      </w:r>
      <w:r w:rsidRPr="00557059">
        <w:t>–</w:t>
      </w:r>
      <w:r w:rsidR="00553F3F">
        <w:t xml:space="preserve"> </w:t>
      </w:r>
      <w:r w:rsidRPr="00557059">
        <w:t>the</w:t>
      </w:r>
      <w:r w:rsidR="00553F3F">
        <w:t xml:space="preserve"> </w:t>
      </w:r>
      <w:r w:rsidRPr="00557059">
        <w:t>therapeutic</w:t>
      </w:r>
      <w:r w:rsidR="00553F3F">
        <w:t xml:space="preserve"> </w:t>
      </w:r>
      <w:r w:rsidRPr="00557059">
        <w:t>relationship,</w:t>
      </w:r>
      <w:r w:rsidR="00553F3F">
        <w:t xml:space="preserve"> </w:t>
      </w:r>
      <w:r w:rsidRPr="00557059">
        <w:t>transference,</w:t>
      </w:r>
      <w:r w:rsidR="00553F3F">
        <w:t xml:space="preserve"> </w:t>
      </w:r>
      <w:r w:rsidRPr="00557059">
        <w:t>co</w:t>
      </w:r>
      <w:r w:rsidR="00553F3F">
        <w:t xml:space="preserve"> </w:t>
      </w:r>
      <w:r w:rsidRPr="00557059">
        <w:t>creativity.</w:t>
      </w:r>
    </w:p>
    <w:p w14:paraId="5AAA9611" w14:textId="14B8E675" w:rsidR="00557059" w:rsidRDefault="00557059" w:rsidP="00A82828">
      <w:pPr>
        <w:pStyle w:val="ListParagraph"/>
        <w:numPr>
          <w:ilvl w:val="0"/>
          <w:numId w:val="10"/>
        </w:numPr>
      </w:pPr>
      <w:r w:rsidRPr="00557059">
        <w:t>Methods</w:t>
      </w:r>
      <w:r w:rsidR="00553F3F">
        <w:t xml:space="preserve"> </w:t>
      </w:r>
      <w:r w:rsidRPr="00557059">
        <w:t>–</w:t>
      </w:r>
      <w:r w:rsidR="00553F3F">
        <w:t xml:space="preserve"> </w:t>
      </w:r>
      <w:r w:rsidRPr="00557059">
        <w:t>Therapeutic</w:t>
      </w:r>
      <w:r w:rsidR="00553F3F">
        <w:t xml:space="preserve"> </w:t>
      </w:r>
      <w:r w:rsidRPr="00557059">
        <w:t>Operations</w:t>
      </w:r>
      <w:r w:rsidR="00553F3F">
        <w:t xml:space="preserve"> </w:t>
      </w:r>
      <w:r w:rsidRPr="00557059">
        <w:t>and</w:t>
      </w:r>
      <w:r w:rsidR="00553F3F">
        <w:t xml:space="preserve"> </w:t>
      </w:r>
      <w:r w:rsidRPr="00557059">
        <w:t>empathy</w:t>
      </w:r>
      <w:r w:rsidR="00926995">
        <w:t>.</w:t>
      </w:r>
    </w:p>
    <w:p w14:paraId="3307BB40" w14:textId="19A80C6E" w:rsidR="00CD009A" w:rsidRDefault="00CD009A" w:rsidP="00A82828">
      <w:pPr>
        <w:pStyle w:val="ListParagraph"/>
        <w:numPr>
          <w:ilvl w:val="0"/>
          <w:numId w:val="10"/>
        </w:numPr>
      </w:pPr>
      <w:r>
        <w:t>Critical evaluation of the school</w:t>
      </w:r>
    </w:p>
    <w:p w14:paraId="32E86CF0" w14:textId="2EF4E256" w:rsidR="00CD009A" w:rsidRPr="00557059" w:rsidRDefault="00CD009A" w:rsidP="00A82828">
      <w:pPr>
        <w:pStyle w:val="ListParagraph"/>
        <w:numPr>
          <w:ilvl w:val="0"/>
          <w:numId w:val="10"/>
        </w:numPr>
      </w:pPr>
      <w:proofErr w:type="spellStart"/>
      <w:r>
        <w:lastRenderedPageBreak/>
        <w:t>Hargaden</w:t>
      </w:r>
      <w:proofErr w:type="spellEnd"/>
      <w:r>
        <w:t xml:space="preserve"> &amp; Sills, Tudor &amp; Summers. </w:t>
      </w:r>
    </w:p>
    <w:p w14:paraId="5AAA9612" w14:textId="77777777" w:rsidR="00557059" w:rsidRPr="00557059" w:rsidRDefault="00557059" w:rsidP="00B436C8">
      <w:r w:rsidRPr="00557059">
        <w:t>Reading</w:t>
      </w:r>
    </w:p>
    <w:p w14:paraId="36B2F67A" w14:textId="3BAF78E3" w:rsidR="00897A23" w:rsidRDefault="00897A23" w:rsidP="00B436C8">
      <w:pPr>
        <w:rPr>
          <w:rFonts w:ascii="Times New Roman" w:hAnsi="Times New Roman"/>
        </w:rPr>
      </w:pPr>
      <w:r>
        <w:t xml:space="preserve">Clark. </w:t>
      </w:r>
      <w:proofErr w:type="gramStart"/>
      <w:r>
        <w:t xml:space="preserve">B.D. (1991) Empathic Transactions in the </w:t>
      </w:r>
      <w:proofErr w:type="spellStart"/>
      <w:r>
        <w:t>Deconfusion</w:t>
      </w:r>
      <w:proofErr w:type="spellEnd"/>
      <w:r>
        <w:t xml:space="preserve"> of Child Ego States.</w:t>
      </w:r>
      <w:proofErr w:type="gramEnd"/>
      <w: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r>
        <w:rPr>
          <w:rStyle w:val="apple-converted-space"/>
          <w:rFonts w:cs="Arial"/>
          <w:szCs w:val="20"/>
          <w:shd w:val="clear" w:color="auto" w:fill="FFFFFF"/>
        </w:rPr>
        <w:t>Vol</w:t>
      </w:r>
      <w:r>
        <w:t xml:space="preserve"> 21 (2)</w:t>
      </w:r>
    </w:p>
    <w:p w14:paraId="0AA67E71" w14:textId="74AC745E" w:rsidR="00897A23" w:rsidRDefault="00897A23" w:rsidP="00B436C8">
      <w:r>
        <w:t xml:space="preserve">Cornell M. F. (2000) If Berne Met </w:t>
      </w:r>
      <w:proofErr w:type="spellStart"/>
      <w:r>
        <w:t>Winnicott</w:t>
      </w:r>
      <w:proofErr w:type="spellEnd"/>
      <w:r>
        <w:t xml:space="preserve">: Transactional Analysis and Relational </w:t>
      </w:r>
      <w:proofErr w:type="gramStart"/>
      <w:r>
        <w:t>Analysis .</w:t>
      </w:r>
      <w:proofErr w:type="gramEnd"/>
      <w: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r>
        <w:rPr>
          <w:rStyle w:val="apple-converted-space"/>
          <w:rFonts w:cs="Arial"/>
          <w:szCs w:val="20"/>
          <w:shd w:val="clear" w:color="auto" w:fill="FFFFFF"/>
        </w:rPr>
        <w:t>Vol</w:t>
      </w:r>
      <w:r>
        <w:t xml:space="preserve"> 30 (4)</w:t>
      </w:r>
    </w:p>
    <w:p w14:paraId="5AAA9613" w14:textId="751A0828" w:rsidR="00557059" w:rsidRPr="00557059" w:rsidRDefault="00557059" w:rsidP="00B436C8">
      <w:pPr>
        <w:rPr>
          <w:shd w:val="clear" w:color="auto" w:fill="FFFFFF"/>
        </w:rPr>
      </w:pPr>
      <w:r w:rsidRPr="00557059">
        <w:rPr>
          <w:shd w:val="clear" w:color="auto" w:fill="FFFFFF"/>
        </w:rPr>
        <w:t>Cornell,</w:t>
      </w:r>
      <w:r w:rsidR="00553F3F">
        <w:rPr>
          <w:shd w:val="clear" w:color="auto" w:fill="FFFFFF"/>
        </w:rPr>
        <w:t xml:space="preserve"> </w:t>
      </w:r>
      <w:r w:rsidRPr="00557059">
        <w:rPr>
          <w:shd w:val="clear" w:color="auto" w:fill="FFFFFF"/>
        </w:rPr>
        <w:t>W.F.</w:t>
      </w:r>
      <w:r w:rsidR="00553F3F">
        <w:rPr>
          <w:shd w:val="clear" w:color="auto" w:fill="FFFFFF"/>
        </w:rPr>
        <w:t xml:space="preserve"> </w:t>
      </w:r>
      <w:proofErr w:type="spellStart"/>
      <w:r w:rsidRPr="00557059">
        <w:rPr>
          <w:shd w:val="clear" w:color="auto" w:fill="FFFFFF"/>
        </w:rPr>
        <w:t>Hargaden</w:t>
      </w:r>
      <w:proofErr w:type="spellEnd"/>
      <w:r w:rsidRPr="00557059">
        <w:rPr>
          <w:shd w:val="clear" w:color="auto" w:fill="FFFFFF"/>
        </w:rPr>
        <w:t>,</w:t>
      </w:r>
      <w:r w:rsidR="00553F3F">
        <w:rPr>
          <w:shd w:val="clear" w:color="auto" w:fill="FFFFFF"/>
        </w:rPr>
        <w:t xml:space="preserve"> </w:t>
      </w:r>
      <w:r w:rsidRPr="00557059">
        <w:rPr>
          <w:shd w:val="clear" w:color="auto" w:fill="FFFFFF"/>
        </w:rPr>
        <w:t>H</w:t>
      </w:r>
      <w:proofErr w:type="gramStart"/>
      <w:r w:rsidRPr="00557059">
        <w:rPr>
          <w:shd w:val="clear" w:color="auto" w:fill="FFFFFF"/>
        </w:rPr>
        <w:t>.(</w:t>
      </w:r>
      <w:proofErr w:type="gramEnd"/>
      <w:r w:rsidRPr="00557059">
        <w:rPr>
          <w:shd w:val="clear" w:color="auto" w:fill="FFFFFF"/>
        </w:rPr>
        <w:t>Eds.)</w:t>
      </w:r>
      <w:r w:rsidR="00553F3F">
        <w:rPr>
          <w:shd w:val="clear" w:color="auto" w:fill="FFFFFF"/>
        </w:rPr>
        <w:t xml:space="preserve">  </w:t>
      </w:r>
      <w:r w:rsidRPr="00557059">
        <w:rPr>
          <w:shd w:val="clear" w:color="auto" w:fill="FFFFFF"/>
        </w:rPr>
        <w:t>(2005).</w:t>
      </w:r>
      <w:r w:rsidR="00553F3F">
        <w:rPr>
          <w:rStyle w:val="apple-converted-space"/>
          <w:rFonts w:cs="Arial"/>
          <w:szCs w:val="20"/>
          <w:shd w:val="clear" w:color="auto" w:fill="FFFFFF"/>
        </w:rPr>
        <w:t xml:space="preserve"> </w:t>
      </w:r>
      <w:r w:rsidRPr="00553F3F">
        <w:rPr>
          <w:shd w:val="clear" w:color="auto" w:fill="FFFFFF"/>
        </w:rPr>
        <w:t>From</w:t>
      </w:r>
      <w:r w:rsidR="00553F3F" w:rsidRPr="00553F3F">
        <w:rPr>
          <w:shd w:val="clear" w:color="auto" w:fill="FFFFFF"/>
        </w:rPr>
        <w:t xml:space="preserve"> </w:t>
      </w:r>
      <w:r w:rsidRPr="00553F3F">
        <w:rPr>
          <w:shd w:val="clear" w:color="auto" w:fill="FFFFFF"/>
        </w:rPr>
        <w:t>transactions</w:t>
      </w:r>
      <w:r w:rsidR="00553F3F" w:rsidRPr="00553F3F">
        <w:rPr>
          <w:shd w:val="clear" w:color="auto" w:fill="FFFFFF"/>
        </w:rPr>
        <w:t xml:space="preserve"> </w:t>
      </w:r>
      <w:r w:rsidRPr="00553F3F">
        <w:rPr>
          <w:shd w:val="clear" w:color="auto" w:fill="FFFFFF"/>
        </w:rPr>
        <w:t>to</w:t>
      </w:r>
      <w:r w:rsidR="00553F3F" w:rsidRPr="00553F3F">
        <w:rPr>
          <w:shd w:val="clear" w:color="auto" w:fill="FFFFFF"/>
        </w:rPr>
        <w:t xml:space="preserve"> </w:t>
      </w:r>
      <w:r w:rsidRPr="00553F3F">
        <w:rPr>
          <w:shd w:val="clear" w:color="auto" w:fill="FFFFFF"/>
        </w:rPr>
        <w:t>relations:</w:t>
      </w:r>
      <w:r w:rsidR="00553F3F" w:rsidRPr="00553F3F">
        <w:rPr>
          <w:shd w:val="clear" w:color="auto" w:fill="FFFFFF"/>
        </w:rPr>
        <w:t xml:space="preserve"> </w:t>
      </w:r>
      <w:r w:rsidRPr="00553F3F">
        <w:rPr>
          <w:shd w:val="clear" w:color="auto" w:fill="FFFFFF"/>
        </w:rPr>
        <w:t>The</w:t>
      </w:r>
      <w:r w:rsidR="00553F3F" w:rsidRPr="00553F3F">
        <w:rPr>
          <w:shd w:val="clear" w:color="auto" w:fill="FFFFFF"/>
        </w:rPr>
        <w:t xml:space="preserve"> </w:t>
      </w:r>
      <w:r w:rsidRPr="00553F3F">
        <w:rPr>
          <w:shd w:val="clear" w:color="auto" w:fill="FFFFFF"/>
        </w:rPr>
        <w:t>emergence</w:t>
      </w:r>
      <w:r w:rsidR="00553F3F" w:rsidRPr="00553F3F">
        <w:rPr>
          <w:shd w:val="clear" w:color="auto" w:fill="FFFFFF"/>
        </w:rPr>
        <w:t xml:space="preserve"> </w:t>
      </w:r>
      <w:r w:rsidRPr="00553F3F">
        <w:rPr>
          <w:shd w:val="clear" w:color="auto" w:fill="FFFFFF"/>
        </w:rPr>
        <w:t>of</w:t>
      </w:r>
      <w:r w:rsidR="00553F3F" w:rsidRPr="00553F3F">
        <w:rPr>
          <w:shd w:val="clear" w:color="auto" w:fill="FFFFFF"/>
        </w:rPr>
        <w:t xml:space="preserve"> </w:t>
      </w:r>
      <w:r w:rsidRPr="00553F3F">
        <w:rPr>
          <w:shd w:val="clear" w:color="auto" w:fill="FFFFFF"/>
        </w:rPr>
        <w:t>a</w:t>
      </w:r>
      <w:r w:rsidR="00553F3F" w:rsidRPr="00553F3F">
        <w:rPr>
          <w:shd w:val="clear" w:color="auto" w:fill="FFFFFF"/>
        </w:rPr>
        <w:t xml:space="preserve"> </w:t>
      </w:r>
      <w:r w:rsidRPr="00553F3F">
        <w:rPr>
          <w:shd w:val="clear" w:color="auto" w:fill="FFFFFF"/>
        </w:rPr>
        <w:t>relational</w:t>
      </w:r>
      <w:r w:rsidR="00553F3F" w:rsidRPr="00553F3F">
        <w:rPr>
          <w:shd w:val="clear" w:color="auto" w:fill="FFFFFF"/>
        </w:rPr>
        <w:t xml:space="preserve"> </w:t>
      </w:r>
      <w:r w:rsidRPr="00553F3F">
        <w:rPr>
          <w:shd w:val="clear" w:color="auto" w:fill="FFFFFF"/>
        </w:rPr>
        <w:t>tradition</w:t>
      </w:r>
      <w:r w:rsidR="00553F3F" w:rsidRPr="00553F3F">
        <w:rPr>
          <w:shd w:val="clear" w:color="auto" w:fill="FFFFFF"/>
        </w:rPr>
        <w:t xml:space="preserve"> </w:t>
      </w:r>
      <w:r w:rsidRPr="00553F3F">
        <w:rPr>
          <w:shd w:val="clear" w:color="auto" w:fill="FFFFFF"/>
        </w:rPr>
        <w:t>in</w:t>
      </w:r>
      <w:r w:rsidR="00553F3F" w:rsidRPr="00553F3F">
        <w:rPr>
          <w:shd w:val="clear" w:color="auto" w:fill="FFFFFF"/>
        </w:rPr>
        <w:t xml:space="preserve"> </w:t>
      </w:r>
      <w:r w:rsidRPr="00553F3F">
        <w:rPr>
          <w:shd w:val="clear" w:color="auto" w:fill="FFFFFF"/>
        </w:rPr>
        <w:t>transactional</w:t>
      </w:r>
      <w:r w:rsidR="00553F3F" w:rsidRPr="00553F3F">
        <w:rPr>
          <w:shd w:val="clear" w:color="auto" w:fill="FFFFFF"/>
        </w:rPr>
        <w:t xml:space="preserve"> </w:t>
      </w:r>
      <w:r w:rsidRPr="00553F3F">
        <w:rPr>
          <w:shd w:val="clear" w:color="auto" w:fill="FFFFFF"/>
        </w:rPr>
        <w:t>analysis.</w:t>
      </w:r>
      <w:r w:rsidR="00553F3F">
        <w:rPr>
          <w:shd w:val="clear" w:color="auto" w:fill="FFFFFF"/>
        </w:rPr>
        <w:t xml:space="preserve"> </w:t>
      </w:r>
      <w:r w:rsidRPr="00557059">
        <w:rPr>
          <w:shd w:val="clear" w:color="auto" w:fill="FFFFFF"/>
        </w:rPr>
        <w:t>Haddon</w:t>
      </w:r>
      <w:r w:rsidR="00553F3F">
        <w:rPr>
          <w:shd w:val="clear" w:color="auto" w:fill="FFFFFF"/>
        </w:rPr>
        <w:t xml:space="preserve"> </w:t>
      </w:r>
      <w:r w:rsidRPr="00557059">
        <w:rPr>
          <w:shd w:val="clear" w:color="auto" w:fill="FFFFFF"/>
        </w:rPr>
        <w:t>Press.</w:t>
      </w:r>
    </w:p>
    <w:p w14:paraId="5AAA9614" w14:textId="54A9745D" w:rsidR="00557059" w:rsidRPr="00557059" w:rsidRDefault="00557059" w:rsidP="00B436C8">
      <w:proofErr w:type="spellStart"/>
      <w:proofErr w:type="gramStart"/>
      <w:r w:rsidRPr="00557059">
        <w:rPr>
          <w:rFonts w:cs="Arial"/>
          <w:szCs w:val="20"/>
          <w:shd w:val="clear" w:color="auto" w:fill="FFFFFF"/>
        </w:rPr>
        <w:t>Hargaden</w:t>
      </w:r>
      <w:proofErr w:type="spellEnd"/>
      <w:r w:rsidRPr="00557059">
        <w:rPr>
          <w:rFonts w:cs="Arial"/>
          <w:szCs w:val="20"/>
          <w:shd w:val="clear" w:color="auto" w:fill="FFFFFF"/>
        </w:rPr>
        <w:t>,</w:t>
      </w:r>
      <w:r w:rsidR="00553F3F">
        <w:rPr>
          <w:rFonts w:cs="Arial"/>
          <w:szCs w:val="20"/>
          <w:shd w:val="clear" w:color="auto" w:fill="FFFFFF"/>
        </w:rPr>
        <w:t xml:space="preserve"> </w:t>
      </w:r>
      <w:r w:rsidRPr="00557059">
        <w:rPr>
          <w:rFonts w:cs="Arial"/>
          <w:szCs w:val="20"/>
          <w:shd w:val="clear" w:color="auto" w:fill="FFFFFF"/>
        </w:rPr>
        <w:t>H.,</w:t>
      </w:r>
      <w:r w:rsidR="00553F3F">
        <w:rPr>
          <w:rFonts w:cs="Arial"/>
          <w:szCs w:val="20"/>
          <w:shd w:val="clear" w:color="auto" w:fill="FFFFFF"/>
        </w:rPr>
        <w:t xml:space="preserve"> </w:t>
      </w:r>
      <w:r w:rsidRPr="00557059">
        <w:rPr>
          <w:rFonts w:cs="Arial"/>
          <w:szCs w:val="20"/>
          <w:shd w:val="clear" w:color="auto" w:fill="FFFFFF"/>
        </w:rPr>
        <w:t>&amp;</w:t>
      </w:r>
      <w:r w:rsidR="00553F3F">
        <w:rPr>
          <w:rFonts w:cs="Arial"/>
          <w:szCs w:val="20"/>
          <w:shd w:val="clear" w:color="auto" w:fill="FFFFFF"/>
        </w:rPr>
        <w:t xml:space="preserve"> </w:t>
      </w:r>
      <w:r w:rsidRPr="00557059">
        <w:rPr>
          <w:rFonts w:cs="Arial"/>
          <w:szCs w:val="20"/>
          <w:shd w:val="clear" w:color="auto" w:fill="FFFFFF"/>
        </w:rPr>
        <w:t>Sills,</w:t>
      </w:r>
      <w:r w:rsidR="00553F3F">
        <w:rPr>
          <w:rFonts w:cs="Arial"/>
          <w:szCs w:val="20"/>
          <w:shd w:val="clear" w:color="auto" w:fill="FFFFFF"/>
        </w:rPr>
        <w:t xml:space="preserve"> </w:t>
      </w:r>
      <w:r w:rsidRPr="00557059">
        <w:rPr>
          <w:rFonts w:cs="Arial"/>
          <w:szCs w:val="20"/>
          <w:shd w:val="clear" w:color="auto" w:fill="FFFFFF"/>
        </w:rPr>
        <w:t>C.</w:t>
      </w:r>
      <w:r w:rsidR="00553F3F">
        <w:rPr>
          <w:rFonts w:cs="Arial"/>
          <w:szCs w:val="20"/>
          <w:shd w:val="clear" w:color="auto" w:fill="FFFFFF"/>
        </w:rPr>
        <w:t xml:space="preserve"> </w:t>
      </w:r>
      <w:r w:rsidRPr="00557059">
        <w:rPr>
          <w:rFonts w:cs="Arial"/>
          <w:szCs w:val="20"/>
          <w:shd w:val="clear" w:color="auto" w:fill="FFFFFF"/>
        </w:rPr>
        <w:t>(2014).</w:t>
      </w:r>
      <w:proofErr w:type="gramEnd"/>
      <w:r w:rsidR="00553F3F">
        <w:rPr>
          <w:rStyle w:val="apple-converted-space"/>
          <w:rFonts w:cs="Arial"/>
          <w:szCs w:val="20"/>
          <w:shd w:val="clear" w:color="auto" w:fill="FFFFFF"/>
        </w:rPr>
        <w:t xml:space="preserve"> </w:t>
      </w:r>
      <w:r w:rsidRPr="00553F3F">
        <w:t>Transactional</w:t>
      </w:r>
      <w:r w:rsidR="00553F3F" w:rsidRPr="00553F3F">
        <w:t xml:space="preserve"> </w:t>
      </w:r>
      <w:r w:rsidRPr="00553F3F">
        <w:t>analysis:</w:t>
      </w:r>
      <w:r w:rsidR="00553F3F" w:rsidRPr="00553F3F">
        <w:t xml:space="preserve"> </w:t>
      </w:r>
      <w:r w:rsidRPr="00553F3F">
        <w:t>A</w:t>
      </w:r>
      <w:r w:rsidR="00553F3F" w:rsidRPr="00553F3F">
        <w:t xml:space="preserve"> </w:t>
      </w:r>
      <w:r w:rsidRPr="00553F3F">
        <w:t>relational</w:t>
      </w:r>
      <w:r w:rsidR="00553F3F" w:rsidRPr="00553F3F">
        <w:t xml:space="preserve"> </w:t>
      </w:r>
      <w:r w:rsidRPr="00553F3F">
        <w:t>perspective.</w:t>
      </w:r>
      <w:r w:rsidR="00553F3F">
        <w:t xml:space="preserve"> </w:t>
      </w:r>
      <w:proofErr w:type="gramStart"/>
      <w:r w:rsidRPr="00557059">
        <w:t>Routledge.</w:t>
      </w:r>
      <w:proofErr w:type="gramEnd"/>
    </w:p>
    <w:p w14:paraId="5AAA9615" w14:textId="3C3A8AA2" w:rsidR="00557059" w:rsidRPr="00557059" w:rsidRDefault="00557059" w:rsidP="00B436C8">
      <w:pPr>
        <w:rPr>
          <w:shd w:val="clear" w:color="auto" w:fill="FFFFFF"/>
        </w:rPr>
      </w:pPr>
      <w:proofErr w:type="spellStart"/>
      <w:proofErr w:type="gramStart"/>
      <w:r w:rsidRPr="00557059">
        <w:rPr>
          <w:shd w:val="clear" w:color="auto" w:fill="FFFFFF"/>
        </w:rPr>
        <w:t>Fowlie</w:t>
      </w:r>
      <w:proofErr w:type="spellEnd"/>
      <w:r w:rsidRPr="00557059">
        <w:rPr>
          <w:shd w:val="clear" w:color="auto" w:fill="FFFFFF"/>
        </w:rPr>
        <w:t>,</w:t>
      </w:r>
      <w:r w:rsidR="00553F3F">
        <w:rPr>
          <w:shd w:val="clear" w:color="auto" w:fill="FFFFFF"/>
        </w:rPr>
        <w:t xml:space="preserve"> </w:t>
      </w:r>
      <w:r w:rsidRPr="00557059">
        <w:rPr>
          <w:shd w:val="clear" w:color="auto" w:fill="FFFFFF"/>
        </w:rPr>
        <w:t>H.,</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Sills,</w:t>
      </w:r>
      <w:r w:rsidR="00553F3F">
        <w:rPr>
          <w:shd w:val="clear" w:color="auto" w:fill="FFFFFF"/>
        </w:rPr>
        <w:t xml:space="preserve"> </w:t>
      </w:r>
      <w:r w:rsidRPr="00557059">
        <w:rPr>
          <w:shd w:val="clear" w:color="auto" w:fill="FFFFFF"/>
        </w:rPr>
        <w:t>C.</w:t>
      </w:r>
      <w:r w:rsidR="00553F3F">
        <w:rPr>
          <w:shd w:val="clear" w:color="auto" w:fill="FFFFFF"/>
        </w:rPr>
        <w:t xml:space="preserve"> </w:t>
      </w:r>
      <w:r w:rsidRPr="00557059">
        <w:rPr>
          <w:shd w:val="clear" w:color="auto" w:fill="FFFFFF"/>
        </w:rPr>
        <w:t>(Eds.).</w:t>
      </w:r>
      <w:proofErr w:type="gramEnd"/>
      <w:r w:rsidR="00553F3F">
        <w:rPr>
          <w:shd w:val="clear" w:color="auto" w:fill="FFFFFF"/>
        </w:rPr>
        <w:t xml:space="preserve"> </w:t>
      </w:r>
      <w:r w:rsidRPr="00557059">
        <w:rPr>
          <w:shd w:val="clear" w:color="auto" w:fill="FFFFFF"/>
        </w:rPr>
        <w:t>(2011).</w:t>
      </w:r>
      <w:r w:rsidR="00553F3F">
        <w:rPr>
          <w:rStyle w:val="apple-converted-space"/>
          <w:rFonts w:cs="Arial"/>
          <w:szCs w:val="20"/>
          <w:shd w:val="clear" w:color="auto" w:fill="FFFFFF"/>
        </w:rPr>
        <w:t xml:space="preserve"> </w:t>
      </w:r>
      <w:r w:rsidRPr="00553F3F">
        <w:rPr>
          <w:shd w:val="clear" w:color="auto" w:fill="FFFFFF"/>
        </w:rPr>
        <w:t>Relational</w:t>
      </w:r>
      <w:r w:rsidR="00553F3F" w:rsidRPr="00553F3F">
        <w:rPr>
          <w:shd w:val="clear" w:color="auto" w:fill="FFFFFF"/>
        </w:rPr>
        <w:t xml:space="preserve"> </w:t>
      </w:r>
      <w:r w:rsidRPr="00553F3F">
        <w:rPr>
          <w:shd w:val="clear" w:color="auto" w:fill="FFFFFF"/>
        </w:rPr>
        <w:t>transactional</w:t>
      </w:r>
      <w:r w:rsidR="00553F3F" w:rsidRPr="00553F3F">
        <w:rPr>
          <w:shd w:val="clear" w:color="auto" w:fill="FFFFFF"/>
        </w:rPr>
        <w:t xml:space="preserve"> </w:t>
      </w:r>
      <w:r w:rsidRPr="00553F3F">
        <w:rPr>
          <w:shd w:val="clear" w:color="auto" w:fill="FFFFFF"/>
        </w:rPr>
        <w:t>analysis:</w:t>
      </w:r>
      <w:r w:rsidR="00553F3F" w:rsidRPr="00553F3F">
        <w:rPr>
          <w:shd w:val="clear" w:color="auto" w:fill="FFFFFF"/>
        </w:rPr>
        <w:t xml:space="preserve"> </w:t>
      </w:r>
      <w:r w:rsidRPr="00553F3F">
        <w:rPr>
          <w:shd w:val="clear" w:color="auto" w:fill="FFFFFF"/>
        </w:rPr>
        <w:t>Principles</w:t>
      </w:r>
      <w:r w:rsidR="00553F3F" w:rsidRPr="00553F3F">
        <w:rPr>
          <w:shd w:val="clear" w:color="auto" w:fill="FFFFFF"/>
        </w:rPr>
        <w:t xml:space="preserve"> </w:t>
      </w:r>
      <w:r w:rsidRPr="00553F3F">
        <w:rPr>
          <w:shd w:val="clear" w:color="auto" w:fill="FFFFFF"/>
        </w:rPr>
        <w:t>in</w:t>
      </w:r>
      <w:r w:rsidR="00553F3F" w:rsidRPr="00553F3F">
        <w:rPr>
          <w:shd w:val="clear" w:color="auto" w:fill="FFFFFF"/>
        </w:rPr>
        <w:t xml:space="preserve"> </w:t>
      </w:r>
      <w:r w:rsidRPr="00553F3F">
        <w:rPr>
          <w:shd w:val="clear" w:color="auto" w:fill="FFFFFF"/>
        </w:rPr>
        <w:t>practice</w:t>
      </w:r>
      <w:r w:rsidRPr="00557059">
        <w:rPr>
          <w:shd w:val="clear" w:color="auto" w:fill="FFFFFF"/>
        </w:rPr>
        <w:t>.</w:t>
      </w:r>
      <w:r w:rsidR="00553F3F">
        <w:rPr>
          <w:shd w:val="clear" w:color="auto" w:fill="FFFFFF"/>
        </w:rPr>
        <w:t xml:space="preserve"> </w:t>
      </w:r>
      <w:proofErr w:type="spellStart"/>
      <w:proofErr w:type="gramStart"/>
      <w:r w:rsidRPr="00557059">
        <w:rPr>
          <w:shd w:val="clear" w:color="auto" w:fill="FFFFFF"/>
        </w:rPr>
        <w:t>Karnac</w:t>
      </w:r>
      <w:proofErr w:type="spellEnd"/>
      <w:r w:rsidR="00553F3F">
        <w:rPr>
          <w:shd w:val="clear" w:color="auto" w:fill="FFFFFF"/>
        </w:rPr>
        <w:t xml:space="preserve"> </w:t>
      </w:r>
      <w:r w:rsidRPr="00557059">
        <w:rPr>
          <w:shd w:val="clear" w:color="auto" w:fill="FFFFFF"/>
        </w:rPr>
        <w:t>Books.</w:t>
      </w:r>
      <w:proofErr w:type="gramEnd"/>
    </w:p>
    <w:p w14:paraId="5AAA9616" w14:textId="51B65278" w:rsidR="00557059" w:rsidRPr="00557059" w:rsidRDefault="00557059" w:rsidP="00B436C8">
      <w:pPr>
        <w:rPr>
          <w:shd w:val="clear" w:color="auto" w:fill="FFFFFF"/>
        </w:rPr>
      </w:pPr>
      <w:proofErr w:type="gramStart"/>
      <w:r w:rsidRPr="00557059">
        <w:rPr>
          <w:shd w:val="clear" w:color="auto" w:fill="FFFFFF"/>
        </w:rPr>
        <w:t>Little,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(2013).</w:t>
      </w:r>
      <w:proofErr w:type="gramEnd"/>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New</w:t>
      </w:r>
      <w:r w:rsidR="00553F3F">
        <w:rPr>
          <w:shd w:val="clear" w:color="auto" w:fill="FFFFFF"/>
        </w:rPr>
        <w:t xml:space="preserve"> </w:t>
      </w:r>
      <w:r w:rsidRPr="00557059">
        <w:rPr>
          <w:shd w:val="clear" w:color="auto" w:fill="FFFFFF"/>
        </w:rPr>
        <w:t>Emerges</w:t>
      </w:r>
      <w:r w:rsidR="00553F3F">
        <w:rPr>
          <w:shd w:val="clear" w:color="auto" w:fill="FFFFFF"/>
        </w:rPr>
        <w:t xml:space="preserve"> </w:t>
      </w:r>
      <w:r w:rsidRPr="00557059">
        <w:rPr>
          <w:shd w:val="clear" w:color="auto" w:fill="FFFFFF"/>
        </w:rPr>
        <w:t>Out</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Old</w:t>
      </w:r>
      <w:r w:rsidR="00553F3F">
        <w:rPr>
          <w:shd w:val="clear" w:color="auto" w:fill="FFFFFF"/>
        </w:rPr>
        <w:t xml:space="preserve"> </w:t>
      </w:r>
      <w:r w:rsidRPr="00557059">
        <w:rPr>
          <w:shd w:val="clear" w:color="auto" w:fill="FFFFFF"/>
        </w:rPr>
        <w:t>An</w:t>
      </w:r>
      <w:r w:rsidR="00553F3F">
        <w:rPr>
          <w:shd w:val="clear" w:color="auto" w:fill="FFFFFF"/>
        </w:rPr>
        <w:t xml:space="preserve"> </w:t>
      </w:r>
      <w:r w:rsidRPr="00557059">
        <w:rPr>
          <w:shd w:val="clear" w:color="auto" w:fill="FFFFFF"/>
        </w:rPr>
        <w:t>Integrated</w:t>
      </w:r>
      <w:r w:rsidR="00553F3F">
        <w:rPr>
          <w:shd w:val="clear" w:color="auto" w:fill="FFFFFF"/>
        </w:rPr>
        <w:t xml:space="preserve"> </w:t>
      </w:r>
      <w:r w:rsidRPr="00557059">
        <w:rPr>
          <w:shd w:val="clear" w:color="auto" w:fill="FFFFFF"/>
        </w:rPr>
        <w:t>Relational</w:t>
      </w:r>
      <w:r w:rsidR="00553F3F">
        <w:rPr>
          <w:shd w:val="clear" w:color="auto" w:fill="FFFFFF"/>
        </w:rPr>
        <w:t xml:space="preserve"> </w:t>
      </w:r>
      <w:r w:rsidRPr="00557059">
        <w:rPr>
          <w:shd w:val="clear" w:color="auto" w:fill="FFFFFF"/>
        </w:rPr>
        <w:t>Perspective</w:t>
      </w:r>
      <w:r w:rsidR="00553F3F">
        <w:rPr>
          <w:shd w:val="clear" w:color="auto" w:fill="FFFFFF"/>
        </w:rPr>
        <w:t xml:space="preserve"> </w:t>
      </w:r>
      <w:r w:rsidRPr="00557059">
        <w:rPr>
          <w:shd w:val="clear" w:color="auto" w:fill="FFFFFF"/>
        </w:rPr>
        <w:t>on</w:t>
      </w:r>
      <w:r w:rsidR="00553F3F">
        <w:rPr>
          <w:shd w:val="clear" w:color="auto" w:fill="FFFFFF"/>
        </w:rPr>
        <w:t xml:space="preserve"> </w:t>
      </w:r>
      <w:r w:rsidRPr="00557059">
        <w:rPr>
          <w:shd w:val="clear" w:color="auto" w:fill="FFFFFF"/>
        </w:rPr>
        <w:t>Psychological</w:t>
      </w:r>
      <w:r w:rsidR="00553F3F">
        <w:rPr>
          <w:shd w:val="clear" w:color="auto" w:fill="FFFFFF"/>
        </w:rPr>
        <w:t xml:space="preserve"> </w:t>
      </w:r>
      <w:r w:rsidRPr="00557059">
        <w:rPr>
          <w:shd w:val="clear" w:color="auto" w:fill="FFFFFF"/>
        </w:rPr>
        <w:t>Development,</w:t>
      </w:r>
      <w:r w:rsidR="00553F3F">
        <w:rPr>
          <w:shd w:val="clear" w:color="auto" w:fill="FFFFFF"/>
        </w:rPr>
        <w:t xml:space="preserve"> </w:t>
      </w:r>
      <w:r w:rsidRPr="00557059">
        <w:rPr>
          <w:shd w:val="clear" w:color="auto" w:fill="FFFFFF"/>
        </w:rPr>
        <w:t>Psychopathology,</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Therapeutic</w:t>
      </w:r>
      <w:r w:rsidR="00553F3F">
        <w:rPr>
          <w:shd w:val="clear" w:color="auto" w:fill="FFFFFF"/>
        </w:rPr>
        <w:t xml:space="preserve"> </w:t>
      </w:r>
      <w:r w:rsidRPr="00557059">
        <w:rPr>
          <w:shd w:val="clear" w:color="auto" w:fill="FFFFFF"/>
        </w:rPr>
        <w:t>Action.</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 xml:space="preserve">Vol </w:t>
      </w:r>
      <w:r w:rsidRPr="00557059">
        <w:rPr>
          <w:i/>
          <w:iCs/>
          <w:shd w:val="clear" w:color="auto" w:fill="FFFFFF"/>
        </w:rPr>
        <w:t>43</w:t>
      </w:r>
      <w:r w:rsidRPr="00557059">
        <w:rPr>
          <w:shd w:val="clear" w:color="auto" w:fill="FFFFFF"/>
        </w:rPr>
        <w:t>(2),</w:t>
      </w:r>
      <w:r w:rsidR="00553F3F">
        <w:rPr>
          <w:shd w:val="clear" w:color="auto" w:fill="FFFFFF"/>
        </w:rPr>
        <w:t xml:space="preserve"> p</w:t>
      </w:r>
      <w:r w:rsidRPr="00557059">
        <w:rPr>
          <w:shd w:val="clear" w:color="auto" w:fill="FFFFFF"/>
        </w:rPr>
        <w:t>106-121.</w:t>
      </w:r>
      <w:proofErr w:type="gramEnd"/>
    </w:p>
    <w:p w14:paraId="5AAA9617" w14:textId="7CA555E6" w:rsidR="00557059" w:rsidRPr="00557059" w:rsidRDefault="00557059" w:rsidP="00B436C8">
      <w:proofErr w:type="gramStart"/>
      <w:r w:rsidRPr="00557059">
        <w:rPr>
          <w:shd w:val="clear" w:color="auto" w:fill="FFFFFF"/>
        </w:rPr>
        <w:t>Little,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(2005).</w:t>
      </w:r>
      <w:proofErr w:type="gramEnd"/>
      <w:r w:rsidR="00553F3F">
        <w:rPr>
          <w:shd w:val="clear" w:color="auto" w:fill="FFFFFF"/>
        </w:rPr>
        <w:t xml:space="preserve"> </w:t>
      </w:r>
      <w:proofErr w:type="gramStart"/>
      <w:r w:rsidRPr="00557059">
        <w:rPr>
          <w:shd w:val="clear" w:color="auto" w:fill="FFFFFF"/>
        </w:rPr>
        <w:t>Integrating</w:t>
      </w:r>
      <w:r w:rsidR="00553F3F">
        <w:rPr>
          <w:shd w:val="clear" w:color="auto" w:fill="FFFFFF"/>
        </w:rPr>
        <w:t xml:space="preserve"> </w:t>
      </w:r>
      <w:r w:rsidRPr="00557059">
        <w:rPr>
          <w:shd w:val="clear" w:color="auto" w:fill="FFFFFF"/>
        </w:rPr>
        <w:t>psychoanalytic</w:t>
      </w:r>
      <w:r w:rsidR="00553F3F">
        <w:rPr>
          <w:shd w:val="clear" w:color="auto" w:fill="FFFFFF"/>
        </w:rPr>
        <w:t xml:space="preserve"> </w:t>
      </w:r>
      <w:r w:rsidRPr="00557059">
        <w:rPr>
          <w:shd w:val="clear" w:color="auto" w:fill="FFFFFF"/>
        </w:rPr>
        <w:t>understandings</w:t>
      </w:r>
      <w:r w:rsidR="00553F3F">
        <w:rPr>
          <w:shd w:val="clear" w:color="auto" w:fill="FFFFFF"/>
        </w:rPr>
        <w:t xml:space="preserve"> </w:t>
      </w:r>
      <w:r w:rsidRPr="00557059">
        <w:rPr>
          <w:shd w:val="clear" w:color="auto" w:fill="FFFFFF"/>
        </w:rPr>
        <w:t>in</w:t>
      </w:r>
      <w:r w:rsidR="00553F3F">
        <w:rPr>
          <w:shd w:val="clear" w:color="auto" w:fill="FFFFFF"/>
        </w:rPr>
        <w:t xml:space="preserve"> </w:t>
      </w:r>
      <w:r w:rsidRPr="00557059">
        <w:rPr>
          <w:shd w:val="clear" w:color="auto" w:fill="FFFFFF"/>
        </w:rPr>
        <w:t>the</w:t>
      </w:r>
      <w:r w:rsidR="00553F3F">
        <w:rPr>
          <w:shd w:val="clear" w:color="auto" w:fill="FFFFFF"/>
        </w:rPr>
        <w:t xml:space="preserve"> </w:t>
      </w:r>
      <w:proofErr w:type="spellStart"/>
      <w:r w:rsidRPr="00557059">
        <w:rPr>
          <w:shd w:val="clear" w:color="auto" w:fill="FFFFFF"/>
        </w:rPr>
        <w:t>deconfusion</w:t>
      </w:r>
      <w:proofErr w:type="spellEnd"/>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primitive</w:t>
      </w:r>
      <w:r w:rsidR="00553F3F">
        <w:rPr>
          <w:shd w:val="clear" w:color="auto" w:fill="FFFFFF"/>
        </w:rPr>
        <w:t xml:space="preserve"> </w:t>
      </w:r>
      <w:r w:rsidRPr="00557059">
        <w:rPr>
          <w:shd w:val="clear" w:color="auto" w:fill="FFFFFF"/>
        </w:rPr>
        <w:t>child</w:t>
      </w:r>
      <w:r w:rsidR="00553F3F">
        <w:rPr>
          <w:shd w:val="clear" w:color="auto" w:fill="FFFFFF"/>
        </w:rPr>
        <w:t xml:space="preserve"> </w:t>
      </w:r>
      <w:r w:rsidRPr="00557059">
        <w:rPr>
          <w:shd w:val="clear" w:color="auto" w:fill="FFFFFF"/>
        </w:rPr>
        <w:t>ego</w:t>
      </w:r>
      <w:r w:rsidR="00553F3F">
        <w:rPr>
          <w:shd w:val="clear" w:color="auto" w:fill="FFFFFF"/>
        </w:rPr>
        <w:t xml:space="preserve"> </w:t>
      </w:r>
      <w:r w:rsidRPr="00557059">
        <w:rPr>
          <w:shd w:val="clear" w:color="auto" w:fill="FFFFFF"/>
        </w:rPr>
        <w:t>states.</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553F3F">
        <w:rPr>
          <w:shd w:val="clear" w:color="auto" w:fill="FFFFFF"/>
        </w:rPr>
        <w:t>.</w:t>
      </w:r>
      <w:proofErr w:type="gramEnd"/>
      <w:r w:rsidR="00553F3F">
        <w:rPr>
          <w:shd w:val="clear" w:color="auto" w:fill="FFFFFF"/>
        </w:rPr>
        <w:t xml:space="preserve">  </w:t>
      </w:r>
      <w:proofErr w:type="gramStart"/>
      <w:r w:rsidR="00553F3F">
        <w:rPr>
          <w:rStyle w:val="apple-converted-space"/>
          <w:rFonts w:cs="Arial"/>
          <w:szCs w:val="20"/>
          <w:shd w:val="clear" w:color="auto" w:fill="FFFFFF"/>
        </w:rPr>
        <w:t xml:space="preserve">Vol </w:t>
      </w:r>
      <w:r w:rsidRPr="00557059">
        <w:rPr>
          <w:i/>
          <w:iCs/>
          <w:shd w:val="clear" w:color="auto" w:fill="FFFFFF"/>
        </w:rPr>
        <w:t>35</w:t>
      </w:r>
      <w:r w:rsidRPr="00557059">
        <w:rPr>
          <w:shd w:val="clear" w:color="auto" w:fill="FFFFFF"/>
        </w:rPr>
        <w:t>(2),</w:t>
      </w:r>
      <w:r w:rsidR="00553F3F">
        <w:rPr>
          <w:shd w:val="clear" w:color="auto" w:fill="FFFFFF"/>
        </w:rPr>
        <w:t xml:space="preserve"> p</w:t>
      </w:r>
      <w:r w:rsidRPr="00557059">
        <w:rPr>
          <w:shd w:val="clear" w:color="auto" w:fill="FFFFFF"/>
        </w:rPr>
        <w:t>132-146.</w:t>
      </w:r>
      <w:proofErr w:type="gramEnd"/>
    </w:p>
    <w:p w14:paraId="5AAA9619" w14:textId="73255EB2" w:rsidR="00557059" w:rsidRPr="00557059" w:rsidRDefault="00CD009A">
      <w:pPr>
        <w:pStyle w:val="Heading2"/>
      </w:pPr>
      <w:bookmarkStart w:id="39" w:name="_Toc492106270"/>
      <w:r>
        <w:t>Core Content</w:t>
      </w:r>
      <w:r w:rsidR="00553F3F">
        <w:t xml:space="preserve"> </w:t>
      </w:r>
      <w:r w:rsidR="00704C6D">
        <w:t xml:space="preserve">and Themes </w:t>
      </w:r>
      <w:r w:rsidR="00557059" w:rsidRPr="00557059">
        <w:t>for</w:t>
      </w:r>
      <w:r w:rsidR="00553F3F">
        <w:t xml:space="preserve"> </w:t>
      </w:r>
      <w:r w:rsidR="00557059" w:rsidRPr="00557059">
        <w:t>Year</w:t>
      </w:r>
      <w:r w:rsidR="00553F3F">
        <w:t xml:space="preserve"> </w:t>
      </w:r>
      <w:r w:rsidR="00704C6D">
        <w:t>2/</w:t>
      </w:r>
      <w:r w:rsidR="00557059" w:rsidRPr="00557059">
        <w:t>3</w:t>
      </w:r>
      <w:r w:rsidR="00704C6D">
        <w:t xml:space="preserve"> Stream B</w:t>
      </w:r>
      <w:bookmarkEnd w:id="39"/>
    </w:p>
    <w:p w14:paraId="2D89C011" w14:textId="366EA2A1" w:rsidR="00704C6D" w:rsidRDefault="00704C6D" w:rsidP="00704C6D">
      <w:r>
        <w:t xml:space="preserve">This year of the training programme is about building knowledge and skills in developing as a practitioner and working with common mental health problems. The content and themes for the year concern such topics as treatment planning and managing risk, making a TA assessment and looking at different TA approaches through the different schools.  This year includes looking at working with Groups. </w:t>
      </w:r>
    </w:p>
    <w:p w14:paraId="5AAA961B" w14:textId="28C3B01D" w:rsidR="00557059" w:rsidRPr="00557059" w:rsidRDefault="00557059" w:rsidP="00B436C8">
      <w:r w:rsidRPr="00557059">
        <w:t>Theory</w:t>
      </w:r>
    </w:p>
    <w:p w14:paraId="5AAA961C" w14:textId="58B5F619" w:rsidR="00557059" w:rsidRPr="00557059" w:rsidRDefault="00557059" w:rsidP="00B237F1">
      <w:pPr>
        <w:pStyle w:val="ListParagraph"/>
        <w:numPr>
          <w:ilvl w:val="0"/>
          <w:numId w:val="20"/>
        </w:numPr>
      </w:pPr>
      <w:r w:rsidRPr="00557059">
        <w:t>A</w:t>
      </w:r>
      <w:r w:rsidR="00553F3F">
        <w:t xml:space="preserve"> </w:t>
      </w:r>
      <w:r w:rsidRPr="00557059">
        <w:t>competent</w:t>
      </w:r>
      <w:r w:rsidR="00553F3F">
        <w:t xml:space="preserve"> </w:t>
      </w:r>
      <w:r w:rsidRPr="00557059">
        <w:t>understanding</w:t>
      </w:r>
      <w:r w:rsidR="00553F3F">
        <w:t xml:space="preserve"> </w:t>
      </w:r>
      <w:r w:rsidRPr="00557059">
        <w:t>of</w:t>
      </w:r>
      <w:r w:rsidR="00553F3F">
        <w:t xml:space="preserve"> </w:t>
      </w:r>
      <w:r w:rsidRPr="00557059">
        <w:t>relevant</w:t>
      </w:r>
      <w:r w:rsidR="00553F3F">
        <w:t xml:space="preserve"> </w:t>
      </w:r>
      <w:r w:rsidRPr="00557059">
        <w:t>literature,</w:t>
      </w:r>
      <w:r w:rsidR="00553F3F">
        <w:t xml:space="preserve"> </w:t>
      </w:r>
      <w:r w:rsidRPr="00557059">
        <w:t>available</w:t>
      </w:r>
      <w:r w:rsidR="00553F3F">
        <w:t xml:space="preserve"> </w:t>
      </w:r>
      <w:r w:rsidRPr="00557059">
        <w:t>information</w:t>
      </w:r>
      <w:r w:rsidR="00553F3F">
        <w:t xml:space="preserve"> </w:t>
      </w:r>
      <w:r w:rsidRPr="00557059">
        <w:t>and</w:t>
      </w:r>
      <w:r w:rsidR="00553F3F">
        <w:t xml:space="preserve"> </w:t>
      </w:r>
      <w:r w:rsidRPr="00557059">
        <w:t>conceptual</w:t>
      </w:r>
      <w:r w:rsidR="00553F3F">
        <w:t xml:space="preserve"> </w:t>
      </w:r>
      <w:r w:rsidRPr="00557059">
        <w:t>issues.</w:t>
      </w:r>
    </w:p>
    <w:p w14:paraId="5AAA961D" w14:textId="70EC85EE" w:rsidR="00557059" w:rsidRPr="00557059" w:rsidRDefault="00557059" w:rsidP="00B237F1">
      <w:pPr>
        <w:pStyle w:val="ListParagraph"/>
        <w:numPr>
          <w:ilvl w:val="0"/>
          <w:numId w:val="20"/>
        </w:numPr>
      </w:pPr>
      <w:r w:rsidRPr="00557059">
        <w:t>A</w:t>
      </w:r>
      <w:r w:rsidR="00553F3F">
        <w:t xml:space="preserve"> </w:t>
      </w:r>
      <w:r w:rsidRPr="00557059">
        <w:t>competent</w:t>
      </w:r>
      <w:r w:rsidR="00553F3F">
        <w:t xml:space="preserve"> </w:t>
      </w:r>
      <w:r w:rsidRPr="00557059">
        <w:t>synthesis</w:t>
      </w:r>
      <w:r w:rsidR="00553F3F">
        <w:t xml:space="preserve"> </w:t>
      </w:r>
      <w:r w:rsidRPr="00557059">
        <w:t>of</w:t>
      </w:r>
      <w:r w:rsidR="00553F3F">
        <w:t xml:space="preserve"> </w:t>
      </w:r>
      <w:r w:rsidRPr="00557059">
        <w:t>available</w:t>
      </w:r>
      <w:r w:rsidR="00553F3F">
        <w:t xml:space="preserve"> </w:t>
      </w:r>
      <w:r w:rsidRPr="00557059">
        <w:t>information</w:t>
      </w:r>
      <w:r w:rsidR="00553F3F">
        <w:t xml:space="preserve"> </w:t>
      </w:r>
      <w:r w:rsidRPr="00557059">
        <w:t>and</w:t>
      </w:r>
      <w:r w:rsidR="00553F3F">
        <w:t xml:space="preserve"> </w:t>
      </w:r>
      <w:r w:rsidRPr="00557059">
        <w:t>able</w:t>
      </w:r>
      <w:r w:rsidR="00553F3F">
        <w:t xml:space="preserve"> </w:t>
      </w:r>
      <w:r w:rsidRPr="00557059">
        <w:t>to</w:t>
      </w:r>
      <w:r w:rsidR="00553F3F">
        <w:t xml:space="preserve"> </w:t>
      </w:r>
      <w:r w:rsidRPr="00557059">
        <w:t>critically</w:t>
      </w:r>
      <w:r w:rsidR="00553F3F">
        <w:t xml:space="preserve"> </w:t>
      </w:r>
      <w:r w:rsidRPr="00557059">
        <w:t>evaluate</w:t>
      </w:r>
      <w:r w:rsidR="00553F3F">
        <w:t xml:space="preserve"> </w:t>
      </w:r>
      <w:r w:rsidRPr="00557059">
        <w:t>it.</w:t>
      </w:r>
    </w:p>
    <w:p w14:paraId="5AAA961E" w14:textId="68650B9E" w:rsidR="00557059" w:rsidRPr="00557059" w:rsidRDefault="00557059" w:rsidP="00B237F1">
      <w:pPr>
        <w:pStyle w:val="ListParagraph"/>
        <w:numPr>
          <w:ilvl w:val="0"/>
          <w:numId w:val="20"/>
        </w:numPr>
      </w:pPr>
      <w:r w:rsidRPr="00557059">
        <w:t>Adequate</w:t>
      </w:r>
      <w:r w:rsidR="00553F3F">
        <w:t xml:space="preserve"> </w:t>
      </w:r>
      <w:r w:rsidRPr="00557059">
        <w:t>evidence</w:t>
      </w:r>
      <w:r w:rsidR="00553F3F">
        <w:t xml:space="preserve"> </w:t>
      </w:r>
      <w:r w:rsidRPr="00557059">
        <w:t>of</w:t>
      </w:r>
      <w:r w:rsidR="00553F3F">
        <w:t xml:space="preserve"> </w:t>
      </w:r>
      <w:r w:rsidRPr="00557059">
        <w:t>independent</w:t>
      </w:r>
      <w:r w:rsidR="00553F3F">
        <w:t xml:space="preserve"> </w:t>
      </w:r>
      <w:r w:rsidRPr="00557059">
        <w:t>thought</w:t>
      </w:r>
      <w:r w:rsidR="00553F3F">
        <w:t xml:space="preserve"> </w:t>
      </w:r>
      <w:r w:rsidRPr="00557059">
        <w:t>regarding</w:t>
      </w:r>
      <w:r w:rsidR="00553F3F">
        <w:t xml:space="preserve"> </w:t>
      </w:r>
      <w:r w:rsidRPr="00557059">
        <w:t>theory</w:t>
      </w:r>
    </w:p>
    <w:p w14:paraId="5AAA961F" w14:textId="2143AE4C" w:rsidR="00557059" w:rsidRPr="00557059" w:rsidRDefault="00557059" w:rsidP="00B237F1">
      <w:pPr>
        <w:pStyle w:val="ListParagraph"/>
        <w:numPr>
          <w:ilvl w:val="0"/>
          <w:numId w:val="20"/>
        </w:numPr>
      </w:pPr>
      <w:r w:rsidRPr="00557059">
        <w:t>The</w:t>
      </w:r>
      <w:r w:rsidR="00553F3F">
        <w:t xml:space="preserve"> </w:t>
      </w:r>
      <w:r w:rsidRPr="00557059">
        <w:t>presentation</w:t>
      </w:r>
      <w:r w:rsidR="00553F3F">
        <w:t xml:space="preserve"> </w:t>
      </w:r>
      <w:r w:rsidRPr="00557059">
        <w:t>of</w:t>
      </w:r>
      <w:r w:rsidR="00553F3F">
        <w:t xml:space="preserve"> </w:t>
      </w:r>
      <w:r w:rsidRPr="00557059">
        <w:t>work</w:t>
      </w:r>
      <w:r w:rsidR="00553F3F">
        <w:t xml:space="preserve"> </w:t>
      </w:r>
      <w:r w:rsidRPr="00557059">
        <w:t>is</w:t>
      </w:r>
      <w:r w:rsidR="00553F3F">
        <w:t xml:space="preserve"> </w:t>
      </w:r>
      <w:r w:rsidRPr="00557059">
        <w:t>according</w:t>
      </w:r>
      <w:r w:rsidR="00553F3F">
        <w:t xml:space="preserve"> </w:t>
      </w:r>
      <w:r w:rsidRPr="00557059">
        <w:t>to</w:t>
      </w:r>
      <w:r w:rsidR="00553F3F">
        <w:t xml:space="preserve"> </w:t>
      </w:r>
      <w:r w:rsidRPr="00557059">
        <w:t>academic</w:t>
      </w:r>
      <w:r w:rsidR="00553F3F">
        <w:t xml:space="preserve"> </w:t>
      </w:r>
      <w:r w:rsidRPr="00557059">
        <w:t>standards</w:t>
      </w:r>
      <w:r w:rsidR="00553F3F">
        <w:t xml:space="preserve"> </w:t>
      </w:r>
      <w:r w:rsidRPr="00557059">
        <w:t>at</w:t>
      </w:r>
      <w:r w:rsidR="00553F3F">
        <w:t xml:space="preserve"> </w:t>
      </w:r>
      <w:r w:rsidRPr="00557059">
        <w:t>post</w:t>
      </w:r>
      <w:r w:rsidR="00553F3F">
        <w:t xml:space="preserve"> </w:t>
      </w:r>
      <w:r w:rsidRPr="00557059">
        <w:t>graduate</w:t>
      </w:r>
      <w:r w:rsidR="00553F3F">
        <w:t xml:space="preserve"> </w:t>
      </w:r>
      <w:r w:rsidRPr="00557059">
        <w:t>level</w:t>
      </w:r>
      <w:r w:rsidR="00553F3F">
        <w:t xml:space="preserve"> </w:t>
      </w:r>
      <w:r w:rsidRPr="00557059">
        <w:t>(citation,</w:t>
      </w:r>
      <w:r w:rsidR="00553F3F">
        <w:t xml:space="preserve"> </w:t>
      </w:r>
      <w:r w:rsidRPr="00557059">
        <w:t>bibliography)</w:t>
      </w:r>
    </w:p>
    <w:p w14:paraId="5AAA9620" w14:textId="3E6EC1E6" w:rsidR="00557059" w:rsidRDefault="00557059" w:rsidP="00B237F1">
      <w:pPr>
        <w:pStyle w:val="ListParagraph"/>
        <w:numPr>
          <w:ilvl w:val="0"/>
          <w:numId w:val="20"/>
        </w:numPr>
      </w:pPr>
      <w:r w:rsidRPr="00557059">
        <w:t>A</w:t>
      </w:r>
      <w:r w:rsidR="00553F3F">
        <w:t xml:space="preserve"> </w:t>
      </w:r>
      <w:r w:rsidRPr="00557059">
        <w:t>good</w:t>
      </w:r>
      <w:r w:rsidR="00553F3F">
        <w:t xml:space="preserve"> </w:t>
      </w:r>
      <w:r w:rsidRPr="00557059">
        <w:t>understanding</w:t>
      </w:r>
      <w:r w:rsidR="00553F3F">
        <w:t xml:space="preserve"> </w:t>
      </w:r>
      <w:r w:rsidRPr="00557059">
        <w:t>of</w:t>
      </w:r>
      <w:r w:rsidR="00553F3F">
        <w:t xml:space="preserve"> </w:t>
      </w:r>
      <w:r w:rsidRPr="00557059">
        <w:t>the</w:t>
      </w:r>
      <w:r w:rsidR="00553F3F">
        <w:t xml:space="preserve"> </w:t>
      </w:r>
      <w:r w:rsidRPr="00557059">
        <w:t>place</w:t>
      </w:r>
      <w:r w:rsidR="00553F3F">
        <w:t xml:space="preserve"> </w:t>
      </w:r>
      <w:r w:rsidRPr="00557059">
        <w:t>of</w:t>
      </w:r>
      <w:r w:rsidR="00553F3F">
        <w:t xml:space="preserve"> </w:t>
      </w:r>
      <w:r w:rsidRPr="00557059">
        <w:t>research</w:t>
      </w:r>
      <w:r w:rsidR="00553F3F">
        <w:t xml:space="preserve"> </w:t>
      </w:r>
      <w:r w:rsidRPr="00557059">
        <w:t>in</w:t>
      </w:r>
      <w:r w:rsidR="00553F3F">
        <w:t xml:space="preserve"> </w:t>
      </w:r>
      <w:r w:rsidRPr="00557059">
        <w:t>counselling</w:t>
      </w:r>
      <w:r w:rsidR="00553F3F">
        <w:t xml:space="preserve"> </w:t>
      </w:r>
      <w:r w:rsidRPr="00557059">
        <w:t>and</w:t>
      </w:r>
      <w:r w:rsidR="00553F3F">
        <w:t xml:space="preserve"> </w:t>
      </w:r>
      <w:r w:rsidRPr="00557059">
        <w:t>therapy</w:t>
      </w:r>
    </w:p>
    <w:p w14:paraId="5AAA9621" w14:textId="3E37657C" w:rsidR="00557059" w:rsidRPr="00557059" w:rsidRDefault="00557059" w:rsidP="00B237F1">
      <w:pPr>
        <w:pStyle w:val="ListParagraph"/>
        <w:numPr>
          <w:ilvl w:val="0"/>
          <w:numId w:val="20"/>
        </w:numPr>
      </w:pPr>
      <w:r w:rsidRPr="00557059">
        <w:t>Capacity</w:t>
      </w:r>
      <w:r w:rsidR="00553F3F">
        <w:t xml:space="preserve"> </w:t>
      </w:r>
      <w:r w:rsidRPr="00557059">
        <w:t>to</w:t>
      </w:r>
      <w:r w:rsidR="00553F3F">
        <w:t xml:space="preserve"> </w:t>
      </w:r>
      <w:r w:rsidRPr="00557059">
        <w:t>evaluate</w:t>
      </w:r>
      <w:r w:rsidR="00553F3F">
        <w:t xml:space="preserve"> </w:t>
      </w:r>
      <w:r w:rsidRPr="00557059">
        <w:t>psychotherapy/counselling</w:t>
      </w:r>
      <w:r w:rsidR="00553F3F">
        <w:t xml:space="preserve"> </w:t>
      </w:r>
      <w:r w:rsidRPr="00557059">
        <w:t>research.</w:t>
      </w:r>
      <w:r w:rsidR="00553F3F">
        <w:t xml:space="preserve"> </w:t>
      </w:r>
    </w:p>
    <w:p w14:paraId="5AAA9622" w14:textId="77777777" w:rsidR="00557059" w:rsidRPr="00557059" w:rsidRDefault="00557059" w:rsidP="00B436C8">
      <w:r w:rsidRPr="00557059">
        <w:t>Practice</w:t>
      </w:r>
    </w:p>
    <w:p w14:paraId="5AAA9623" w14:textId="063EBA1F" w:rsidR="00557059" w:rsidRPr="00557059" w:rsidRDefault="00557059" w:rsidP="00B436C8">
      <w:pPr>
        <w:pStyle w:val="ListParagraph"/>
        <w:numPr>
          <w:ilvl w:val="1"/>
          <w:numId w:val="1"/>
        </w:numPr>
      </w:pPr>
      <w:r w:rsidRPr="00557059">
        <w:t>Can</w:t>
      </w:r>
      <w:r w:rsidR="00553F3F">
        <w:t xml:space="preserve"> </w:t>
      </w:r>
      <w:r w:rsidRPr="00557059">
        <w:t>conceptualise</w:t>
      </w:r>
      <w:r w:rsidR="00553F3F">
        <w:t xml:space="preserve"> </w:t>
      </w:r>
      <w:r w:rsidRPr="00557059">
        <w:t>and</w:t>
      </w:r>
      <w:r w:rsidR="00553F3F">
        <w:t xml:space="preserve"> </w:t>
      </w:r>
      <w:r w:rsidRPr="00557059">
        <w:t>assess,</w:t>
      </w:r>
      <w:r w:rsidR="00553F3F">
        <w:t xml:space="preserve"> </w:t>
      </w:r>
      <w:r w:rsidRPr="00557059">
        <w:t>plan</w:t>
      </w:r>
      <w:r w:rsidR="00553F3F">
        <w:t xml:space="preserve"> </w:t>
      </w:r>
      <w:r w:rsidRPr="00557059">
        <w:t>for</w:t>
      </w:r>
      <w:r w:rsidR="00553F3F">
        <w:t xml:space="preserve"> </w:t>
      </w:r>
      <w:r w:rsidRPr="00557059">
        <w:t>counselling</w:t>
      </w:r>
      <w:r w:rsidR="00553F3F">
        <w:t xml:space="preserve"> </w:t>
      </w:r>
      <w:r w:rsidRPr="00557059">
        <w:t>interventions</w:t>
      </w:r>
      <w:r w:rsidR="00553F3F">
        <w:t xml:space="preserve"> </w:t>
      </w:r>
      <w:r w:rsidRPr="00557059">
        <w:t>using</w:t>
      </w:r>
      <w:r w:rsidR="00553F3F">
        <w:t xml:space="preserve"> </w:t>
      </w:r>
      <w:r w:rsidRPr="00557059">
        <w:t>TA</w:t>
      </w:r>
    </w:p>
    <w:p w14:paraId="5AAA9624" w14:textId="718725E6" w:rsidR="00557059" w:rsidRPr="00557059" w:rsidRDefault="00557059" w:rsidP="00B436C8">
      <w:pPr>
        <w:pStyle w:val="ListParagraph"/>
        <w:numPr>
          <w:ilvl w:val="1"/>
          <w:numId w:val="1"/>
        </w:numPr>
      </w:pPr>
      <w:r w:rsidRPr="00557059">
        <w:t>Can</w:t>
      </w:r>
      <w:r w:rsidR="00553F3F">
        <w:t xml:space="preserve"> </w:t>
      </w:r>
      <w:r w:rsidRPr="00557059">
        <w:t>establish</w:t>
      </w:r>
      <w:r w:rsidR="00553F3F">
        <w:t xml:space="preserve"> </w:t>
      </w:r>
      <w:r w:rsidRPr="00557059">
        <w:t>and</w:t>
      </w:r>
      <w:r w:rsidR="00553F3F">
        <w:t xml:space="preserve"> </w:t>
      </w:r>
      <w:r w:rsidRPr="00557059">
        <w:t>work</w:t>
      </w:r>
      <w:r w:rsidR="00553F3F">
        <w:t xml:space="preserve"> </w:t>
      </w:r>
      <w:r w:rsidRPr="00557059">
        <w:t>within</w:t>
      </w:r>
      <w:r w:rsidR="00553F3F">
        <w:t xml:space="preserve"> </w:t>
      </w:r>
      <w:r w:rsidRPr="00557059">
        <w:t>the</w:t>
      </w:r>
      <w:r w:rsidR="00553F3F">
        <w:t xml:space="preserve"> </w:t>
      </w:r>
      <w:r w:rsidRPr="00557059">
        <w:t>therapeutic</w:t>
      </w:r>
      <w:r w:rsidR="00553F3F">
        <w:t xml:space="preserve"> </w:t>
      </w:r>
      <w:r w:rsidRPr="00557059">
        <w:t>and</w:t>
      </w:r>
      <w:r w:rsidR="00553F3F">
        <w:t xml:space="preserve"> </w:t>
      </w:r>
      <w:r w:rsidRPr="00557059">
        <w:t>counselling</w:t>
      </w:r>
      <w:r w:rsidR="00553F3F">
        <w:t xml:space="preserve"> </w:t>
      </w:r>
      <w:r w:rsidRPr="00557059">
        <w:t>relationship</w:t>
      </w:r>
    </w:p>
    <w:p w14:paraId="5AAA9625" w14:textId="196E3D49" w:rsidR="00557059" w:rsidRPr="00557059" w:rsidRDefault="00557059" w:rsidP="00B436C8">
      <w:pPr>
        <w:pStyle w:val="ListParagraph"/>
        <w:numPr>
          <w:ilvl w:val="1"/>
          <w:numId w:val="1"/>
        </w:numPr>
      </w:pPr>
      <w:r w:rsidRPr="00557059">
        <w:t>Has</w:t>
      </w:r>
      <w:r w:rsidR="00553F3F">
        <w:t xml:space="preserve"> </w:t>
      </w:r>
      <w:r w:rsidRPr="00557059">
        <w:t>an</w:t>
      </w:r>
      <w:r w:rsidR="00553F3F">
        <w:t xml:space="preserve"> </w:t>
      </w:r>
      <w:r w:rsidRPr="00557059">
        <w:t>adequate</w:t>
      </w:r>
      <w:r w:rsidR="00553F3F">
        <w:t xml:space="preserve"> </w:t>
      </w:r>
      <w:r w:rsidRPr="00557059">
        <w:t>level</w:t>
      </w:r>
      <w:r w:rsidR="00553F3F">
        <w:t xml:space="preserve"> </w:t>
      </w:r>
      <w:r w:rsidRPr="00557059">
        <w:t>of</w:t>
      </w:r>
      <w:r w:rsidR="00553F3F">
        <w:t xml:space="preserve"> </w:t>
      </w:r>
      <w:r w:rsidRPr="00557059">
        <w:t>understanding</w:t>
      </w:r>
      <w:r w:rsidR="00553F3F">
        <w:t xml:space="preserve"> </w:t>
      </w:r>
      <w:r w:rsidRPr="00557059">
        <w:t>of</w:t>
      </w:r>
      <w:r w:rsidR="00553F3F">
        <w:t xml:space="preserve"> </w:t>
      </w:r>
      <w:r w:rsidRPr="00557059">
        <w:t>the</w:t>
      </w:r>
      <w:r w:rsidR="00553F3F">
        <w:t xml:space="preserve"> </w:t>
      </w:r>
      <w:r w:rsidRPr="00557059">
        <w:t>key</w:t>
      </w:r>
      <w:r w:rsidR="00553F3F">
        <w:t xml:space="preserve"> </w:t>
      </w:r>
      <w:r w:rsidRPr="00557059">
        <w:t>issues</w:t>
      </w:r>
      <w:r w:rsidR="00553F3F">
        <w:t xml:space="preserve"> </w:t>
      </w:r>
      <w:r w:rsidRPr="00557059">
        <w:t>in</w:t>
      </w:r>
      <w:r w:rsidR="00553F3F">
        <w:t xml:space="preserve"> </w:t>
      </w:r>
      <w:r w:rsidRPr="00557059">
        <w:t>working</w:t>
      </w:r>
      <w:r w:rsidR="00553F3F">
        <w:t xml:space="preserve"> </w:t>
      </w:r>
      <w:r w:rsidRPr="00557059">
        <w:t>with</w:t>
      </w:r>
      <w:r w:rsidR="00553F3F">
        <w:t xml:space="preserve"> </w:t>
      </w:r>
      <w:r w:rsidRPr="00557059">
        <w:t>common</w:t>
      </w:r>
      <w:r w:rsidR="00553F3F">
        <w:t xml:space="preserve"> </w:t>
      </w:r>
      <w:r w:rsidRPr="00557059">
        <w:t>mental</w:t>
      </w:r>
      <w:r w:rsidR="00553F3F">
        <w:t xml:space="preserve"> </w:t>
      </w:r>
      <w:r w:rsidRPr="00557059">
        <w:t>health</w:t>
      </w:r>
      <w:r w:rsidR="00553F3F">
        <w:t xml:space="preserve"> </w:t>
      </w:r>
      <w:r w:rsidRPr="00557059">
        <w:t>problems</w:t>
      </w:r>
    </w:p>
    <w:p w14:paraId="5AAA9626" w14:textId="2BA50643" w:rsidR="00557059" w:rsidRPr="00557059" w:rsidRDefault="00557059" w:rsidP="00B436C8">
      <w:pPr>
        <w:pStyle w:val="ListParagraph"/>
        <w:numPr>
          <w:ilvl w:val="1"/>
          <w:numId w:val="1"/>
        </w:numPr>
      </w:pPr>
      <w:r w:rsidRPr="00557059">
        <w:t>An</w:t>
      </w:r>
      <w:r w:rsidR="00553F3F">
        <w:t xml:space="preserve"> </w:t>
      </w:r>
      <w:r w:rsidRPr="00557059">
        <w:t>understanding</w:t>
      </w:r>
      <w:r w:rsidR="00553F3F">
        <w:t xml:space="preserve"> </w:t>
      </w:r>
      <w:r w:rsidRPr="00557059">
        <w:t>of</w:t>
      </w:r>
      <w:r w:rsidR="00553F3F">
        <w:t xml:space="preserve"> </w:t>
      </w:r>
      <w:r w:rsidRPr="00557059">
        <w:t>Ethical</w:t>
      </w:r>
      <w:r w:rsidR="00553F3F">
        <w:t xml:space="preserve"> </w:t>
      </w:r>
      <w:r w:rsidRPr="00557059">
        <w:t>and</w:t>
      </w:r>
      <w:r w:rsidR="00553F3F">
        <w:t xml:space="preserve"> </w:t>
      </w:r>
      <w:r w:rsidRPr="00557059">
        <w:t>inclusive</w:t>
      </w:r>
      <w:r w:rsidR="00553F3F">
        <w:t xml:space="preserve"> </w:t>
      </w:r>
      <w:r w:rsidRPr="00557059">
        <w:t>practice</w:t>
      </w:r>
    </w:p>
    <w:p w14:paraId="5AAA9627" w14:textId="599377DD" w:rsidR="00557059" w:rsidRPr="00557059" w:rsidRDefault="00557059" w:rsidP="00B436C8">
      <w:pPr>
        <w:pStyle w:val="ListParagraph"/>
        <w:numPr>
          <w:ilvl w:val="1"/>
          <w:numId w:val="1"/>
        </w:numPr>
      </w:pPr>
      <w:r w:rsidRPr="00557059">
        <w:t>Effective</w:t>
      </w:r>
      <w:r w:rsidR="00553F3F">
        <w:t xml:space="preserve"> </w:t>
      </w:r>
      <w:r w:rsidRPr="00557059">
        <w:t>use</w:t>
      </w:r>
      <w:r w:rsidR="00553F3F">
        <w:t xml:space="preserve"> </w:t>
      </w:r>
      <w:r w:rsidRPr="00557059">
        <w:t>of</w:t>
      </w:r>
      <w:r w:rsidR="00553F3F">
        <w:t xml:space="preserve"> </w:t>
      </w:r>
      <w:r w:rsidRPr="00557059">
        <w:t>reflective</w:t>
      </w:r>
      <w:r w:rsidR="00553F3F">
        <w:t xml:space="preserve"> </w:t>
      </w:r>
      <w:r w:rsidRPr="00557059">
        <w:t>practice</w:t>
      </w:r>
      <w:r w:rsidR="00553F3F">
        <w:t xml:space="preserve"> </w:t>
      </w:r>
      <w:r w:rsidRPr="00557059">
        <w:t>and</w:t>
      </w:r>
      <w:r w:rsidR="00553F3F">
        <w:t xml:space="preserve"> </w:t>
      </w:r>
      <w:r w:rsidRPr="00557059">
        <w:t>of</w:t>
      </w:r>
      <w:r w:rsidR="00553F3F">
        <w:t xml:space="preserve"> </w:t>
      </w:r>
      <w:r w:rsidRPr="00557059">
        <w:t>supervision</w:t>
      </w:r>
    </w:p>
    <w:p w14:paraId="5AAA9628" w14:textId="42E9B38B" w:rsidR="00557059" w:rsidRPr="00557059" w:rsidRDefault="00557059" w:rsidP="00B436C8">
      <w:pPr>
        <w:pStyle w:val="ListParagraph"/>
        <w:numPr>
          <w:ilvl w:val="1"/>
          <w:numId w:val="1"/>
        </w:numPr>
      </w:pPr>
      <w:r w:rsidRPr="00557059">
        <w:t>Some</w:t>
      </w:r>
      <w:r w:rsidR="00553F3F">
        <w:t xml:space="preserve"> </w:t>
      </w:r>
      <w:r w:rsidRPr="00557059">
        <w:t>autonomy</w:t>
      </w:r>
      <w:r w:rsidR="00553F3F">
        <w:t xml:space="preserve"> </w:t>
      </w:r>
      <w:r w:rsidRPr="00557059">
        <w:t>in</w:t>
      </w:r>
      <w:r w:rsidR="00553F3F">
        <w:t xml:space="preserve"> </w:t>
      </w:r>
      <w:r w:rsidRPr="00557059">
        <w:t>their</w:t>
      </w:r>
      <w:r w:rsidR="00553F3F">
        <w:t xml:space="preserve"> </w:t>
      </w:r>
      <w:r w:rsidRPr="00557059">
        <w:t>professional</w:t>
      </w:r>
      <w:r w:rsidR="00553F3F">
        <w:t xml:space="preserve"> </w:t>
      </w:r>
      <w:r w:rsidRPr="00557059">
        <w:t>practice</w:t>
      </w:r>
      <w:r w:rsidR="00553F3F">
        <w:t xml:space="preserve"> </w:t>
      </w:r>
      <w:r w:rsidRPr="00557059">
        <w:t>with</w:t>
      </w:r>
      <w:r w:rsidR="00553F3F">
        <w:t xml:space="preserve"> </w:t>
      </w:r>
      <w:r w:rsidRPr="00557059">
        <w:t>a</w:t>
      </w:r>
      <w:r w:rsidR="00553F3F">
        <w:t xml:space="preserve"> </w:t>
      </w:r>
      <w:r w:rsidRPr="00557059">
        <w:t>competent</w:t>
      </w:r>
      <w:r w:rsidR="00553F3F">
        <w:t xml:space="preserve"> </w:t>
      </w:r>
      <w:r w:rsidRPr="00557059">
        <w:t>understanding</w:t>
      </w:r>
      <w:r w:rsidR="00553F3F">
        <w:t xml:space="preserve"> </w:t>
      </w:r>
      <w:r w:rsidRPr="00557059">
        <w:t>of</w:t>
      </w:r>
      <w:r w:rsidR="00553F3F">
        <w:t xml:space="preserve"> </w:t>
      </w:r>
      <w:r w:rsidRPr="00557059">
        <w:t>own</w:t>
      </w:r>
      <w:r w:rsidR="00553F3F">
        <w:t xml:space="preserve"> </w:t>
      </w:r>
      <w:r w:rsidRPr="00557059">
        <w:t>limitations.</w:t>
      </w:r>
      <w:r w:rsidR="00553F3F">
        <w:t xml:space="preserve"> </w:t>
      </w:r>
    </w:p>
    <w:p w14:paraId="5AAA9629" w14:textId="18079C4F" w:rsidR="00557059" w:rsidRPr="00557059" w:rsidRDefault="00557059" w:rsidP="00B436C8">
      <w:r w:rsidRPr="00557059">
        <w:t>Personal</w:t>
      </w:r>
      <w:r w:rsidR="00553F3F">
        <w:t xml:space="preserve"> </w:t>
      </w:r>
      <w:r w:rsidRPr="00557059">
        <w:t>Development</w:t>
      </w:r>
    </w:p>
    <w:p w14:paraId="5AAA962A" w14:textId="1563850B" w:rsidR="00557059" w:rsidRDefault="00557059" w:rsidP="00B237F1">
      <w:pPr>
        <w:pStyle w:val="ListParagraph"/>
        <w:numPr>
          <w:ilvl w:val="0"/>
          <w:numId w:val="21"/>
        </w:numPr>
      </w:pPr>
      <w:r w:rsidRPr="00557059">
        <w:t>Development</w:t>
      </w:r>
      <w:r w:rsidR="00553F3F">
        <w:t xml:space="preserve"> </w:t>
      </w:r>
      <w:r w:rsidRPr="00557059">
        <w:t>of</w:t>
      </w:r>
      <w:r w:rsidR="00553F3F">
        <w:t xml:space="preserve"> </w:t>
      </w:r>
      <w:r w:rsidRPr="00557059">
        <w:t>insight</w:t>
      </w:r>
      <w:r w:rsidR="00553F3F">
        <w:t xml:space="preserve"> </w:t>
      </w:r>
      <w:r w:rsidRPr="00557059">
        <w:t>into</w:t>
      </w:r>
      <w:r w:rsidR="00553F3F">
        <w:t xml:space="preserve"> </w:t>
      </w:r>
      <w:r w:rsidRPr="00557059">
        <w:t>own</w:t>
      </w:r>
      <w:r w:rsidR="00553F3F">
        <w:t xml:space="preserve"> </w:t>
      </w:r>
      <w:r w:rsidRPr="00557059">
        <w:t>personal</w:t>
      </w:r>
      <w:r w:rsidR="00553F3F">
        <w:t xml:space="preserve"> </w:t>
      </w:r>
      <w:r w:rsidRPr="00557059">
        <w:t>history</w:t>
      </w:r>
      <w:r w:rsidR="00553F3F">
        <w:t xml:space="preserve"> </w:t>
      </w:r>
      <w:r w:rsidRPr="00557059">
        <w:t>script</w:t>
      </w:r>
    </w:p>
    <w:p w14:paraId="5AAA962B" w14:textId="4973F31C" w:rsidR="00557059" w:rsidRDefault="00557059" w:rsidP="00B237F1">
      <w:pPr>
        <w:pStyle w:val="ListParagraph"/>
        <w:numPr>
          <w:ilvl w:val="0"/>
          <w:numId w:val="21"/>
        </w:numPr>
      </w:pPr>
      <w:r w:rsidRPr="00557059">
        <w:t>Competent</w:t>
      </w:r>
      <w:r w:rsidR="00553F3F">
        <w:t xml:space="preserve"> </w:t>
      </w:r>
      <w:r w:rsidRPr="00557059">
        <w:t>skill</w:t>
      </w:r>
      <w:r w:rsidR="00553F3F">
        <w:t xml:space="preserve"> </w:t>
      </w:r>
      <w:r w:rsidRPr="00557059">
        <w:t>in</w:t>
      </w:r>
      <w:r w:rsidR="00553F3F">
        <w:t xml:space="preserve"> </w:t>
      </w:r>
      <w:r w:rsidRPr="00557059">
        <w:t>reflecting</w:t>
      </w:r>
      <w:r w:rsidR="00553F3F">
        <w:t xml:space="preserve"> </w:t>
      </w:r>
      <w:r w:rsidRPr="00557059">
        <w:t>on</w:t>
      </w:r>
      <w:r w:rsidR="00553F3F">
        <w:t xml:space="preserve"> </w:t>
      </w:r>
      <w:r w:rsidRPr="00557059">
        <w:t>therapeutic/counselling</w:t>
      </w:r>
      <w:r w:rsidR="00553F3F">
        <w:t xml:space="preserve"> </w:t>
      </w:r>
      <w:r w:rsidRPr="00557059">
        <w:t>process</w:t>
      </w:r>
      <w:r w:rsidR="00553F3F">
        <w:t xml:space="preserve"> </w:t>
      </w:r>
      <w:r w:rsidRPr="00557059">
        <w:t>and</w:t>
      </w:r>
      <w:r w:rsidR="00553F3F">
        <w:t xml:space="preserve"> </w:t>
      </w:r>
      <w:r w:rsidRPr="00557059">
        <w:t>impact</w:t>
      </w:r>
      <w:r w:rsidR="00553F3F">
        <w:t xml:space="preserve"> </w:t>
      </w:r>
      <w:r w:rsidRPr="00557059">
        <w:t>both</w:t>
      </w:r>
      <w:r w:rsidR="00553F3F">
        <w:t xml:space="preserve"> </w:t>
      </w:r>
      <w:r w:rsidRPr="00557059">
        <w:t>of</w:t>
      </w:r>
      <w:r w:rsidR="00553F3F">
        <w:t xml:space="preserve"> </w:t>
      </w:r>
      <w:r w:rsidRPr="00557059">
        <w:t>and</w:t>
      </w:r>
      <w:r w:rsidR="00553F3F">
        <w:t xml:space="preserve"> </w:t>
      </w:r>
      <w:r w:rsidRPr="00557059">
        <w:t>on</w:t>
      </w:r>
      <w:r w:rsidR="00553F3F">
        <w:t xml:space="preserve"> </w:t>
      </w:r>
      <w:r w:rsidRPr="00557059">
        <w:t>self</w:t>
      </w:r>
    </w:p>
    <w:p w14:paraId="5AAA962C" w14:textId="2E8E30BD" w:rsidR="00557059" w:rsidRDefault="00557059" w:rsidP="00B237F1">
      <w:pPr>
        <w:pStyle w:val="ListParagraph"/>
        <w:numPr>
          <w:ilvl w:val="0"/>
          <w:numId w:val="21"/>
        </w:numPr>
      </w:pPr>
      <w:r w:rsidRPr="00557059">
        <w:t>Good</w:t>
      </w:r>
      <w:r w:rsidR="00553F3F">
        <w:t xml:space="preserve"> </w:t>
      </w:r>
      <w:r w:rsidRPr="00557059">
        <w:t>capacity</w:t>
      </w:r>
      <w:r w:rsidR="00553F3F">
        <w:t xml:space="preserve"> </w:t>
      </w:r>
      <w:r w:rsidRPr="00557059">
        <w:t>for</w:t>
      </w:r>
      <w:r w:rsidR="00553F3F">
        <w:t xml:space="preserve"> </w:t>
      </w:r>
      <w:r w:rsidRPr="00557059">
        <w:t>self-monitoring</w:t>
      </w:r>
    </w:p>
    <w:p w14:paraId="5AAA962D" w14:textId="42BE1AFE" w:rsidR="00557059" w:rsidRDefault="00557059" w:rsidP="00B237F1">
      <w:pPr>
        <w:pStyle w:val="ListParagraph"/>
        <w:numPr>
          <w:ilvl w:val="0"/>
          <w:numId w:val="21"/>
        </w:numPr>
      </w:pPr>
      <w:r w:rsidRPr="00557059">
        <w:t>Developing</w:t>
      </w:r>
      <w:r w:rsidR="00553F3F">
        <w:t xml:space="preserve"> </w:t>
      </w:r>
      <w:r w:rsidRPr="00557059">
        <w:t>skill</w:t>
      </w:r>
      <w:r w:rsidR="00553F3F">
        <w:t xml:space="preserve"> </w:t>
      </w:r>
      <w:r w:rsidRPr="00557059">
        <w:t>in</w:t>
      </w:r>
      <w:r w:rsidR="00553F3F">
        <w:t xml:space="preserve"> </w:t>
      </w:r>
      <w:r w:rsidRPr="00557059">
        <w:t>self-evaluation</w:t>
      </w:r>
      <w:r w:rsidR="00553F3F">
        <w:t xml:space="preserve"> </w:t>
      </w:r>
      <w:r w:rsidRPr="00557059">
        <w:t>of</w:t>
      </w:r>
      <w:r w:rsidR="00553F3F">
        <w:t xml:space="preserve"> </w:t>
      </w:r>
      <w:r w:rsidRPr="00557059">
        <w:t>own</w:t>
      </w:r>
      <w:r w:rsidR="00553F3F">
        <w:t xml:space="preserve"> </w:t>
      </w:r>
      <w:r w:rsidRPr="00557059">
        <w:t>work</w:t>
      </w:r>
    </w:p>
    <w:p w14:paraId="5AAA962E" w14:textId="1C0D8596" w:rsidR="00557059" w:rsidRPr="00557059" w:rsidRDefault="00557059" w:rsidP="00B237F1">
      <w:pPr>
        <w:pStyle w:val="ListParagraph"/>
        <w:numPr>
          <w:ilvl w:val="0"/>
          <w:numId w:val="21"/>
        </w:numPr>
      </w:pPr>
      <w:r w:rsidRPr="00557059">
        <w:lastRenderedPageBreak/>
        <w:t>Further</w:t>
      </w:r>
      <w:r w:rsidR="00553F3F">
        <w:t xml:space="preserve"> </w:t>
      </w:r>
      <w:r w:rsidRPr="00557059">
        <w:t>development</w:t>
      </w:r>
      <w:r w:rsidR="00553F3F">
        <w:t xml:space="preserve"> </w:t>
      </w:r>
      <w:r w:rsidRPr="00557059">
        <w:t>of</w:t>
      </w:r>
      <w:r w:rsidR="00553F3F">
        <w:t xml:space="preserve"> </w:t>
      </w:r>
      <w:r w:rsidRPr="00557059">
        <w:t>skill</w:t>
      </w:r>
      <w:r w:rsidR="00553F3F">
        <w:t xml:space="preserve"> </w:t>
      </w:r>
      <w:r w:rsidRPr="00557059">
        <w:t>in</w:t>
      </w:r>
      <w:r w:rsidR="00553F3F">
        <w:t xml:space="preserve"> </w:t>
      </w:r>
      <w:r w:rsidRPr="00557059">
        <w:t>giving</w:t>
      </w:r>
      <w:r w:rsidR="00553F3F">
        <w:t xml:space="preserve"> </w:t>
      </w:r>
      <w:r w:rsidRPr="00557059">
        <w:t>and</w:t>
      </w:r>
      <w:r w:rsidR="00553F3F">
        <w:t xml:space="preserve"> </w:t>
      </w:r>
      <w:r w:rsidRPr="00557059">
        <w:t>receiving</w:t>
      </w:r>
      <w:r w:rsidR="00553F3F">
        <w:t xml:space="preserve"> </w:t>
      </w:r>
      <w:r w:rsidRPr="00557059">
        <w:t>constructive</w:t>
      </w:r>
      <w:r w:rsidR="00553F3F">
        <w:t xml:space="preserve"> </w:t>
      </w:r>
      <w:r w:rsidRPr="00557059">
        <w:t>feedback.</w:t>
      </w:r>
    </w:p>
    <w:p w14:paraId="5AAA962F" w14:textId="6952AAEB" w:rsidR="00557059" w:rsidRPr="00557059" w:rsidRDefault="00557059" w:rsidP="00B436C8">
      <w:r w:rsidRPr="00557059">
        <w:t>These</w:t>
      </w:r>
      <w:r w:rsidR="00553F3F">
        <w:t xml:space="preserve"> </w:t>
      </w:r>
      <w:r w:rsidRPr="00557059">
        <w:t>20</w:t>
      </w:r>
      <w:r w:rsidR="00553F3F">
        <w:t xml:space="preserve"> </w:t>
      </w:r>
      <w:r w:rsidRPr="00557059">
        <w:t>weekends</w:t>
      </w:r>
      <w:r w:rsidR="00553F3F">
        <w:t xml:space="preserve"> </w:t>
      </w:r>
      <w:r w:rsidRPr="00557059">
        <w:t>will</w:t>
      </w:r>
      <w:r w:rsidR="00553F3F">
        <w:t xml:space="preserve"> </w:t>
      </w:r>
      <w:r w:rsidRPr="00557059">
        <w:t>be</w:t>
      </w:r>
      <w:r w:rsidR="00553F3F">
        <w:t xml:space="preserve"> </w:t>
      </w:r>
      <w:r w:rsidRPr="00557059">
        <w:t>delivered</w:t>
      </w:r>
      <w:r w:rsidR="00553F3F">
        <w:t xml:space="preserve"> </w:t>
      </w:r>
      <w:r w:rsidRPr="00557059">
        <w:t>as</w:t>
      </w:r>
      <w:r w:rsidR="00553F3F">
        <w:t xml:space="preserve"> </w:t>
      </w:r>
      <w:r w:rsidRPr="00557059">
        <w:t>a</w:t>
      </w:r>
      <w:r w:rsidR="00553F3F">
        <w:t xml:space="preserve"> </w:t>
      </w:r>
      <w:r w:rsidRPr="00557059">
        <w:t>two</w:t>
      </w:r>
      <w:r w:rsidR="00553F3F">
        <w:t xml:space="preserve"> </w:t>
      </w:r>
      <w:r w:rsidRPr="00557059">
        <w:t>year</w:t>
      </w:r>
      <w:r w:rsidR="00553F3F">
        <w:t xml:space="preserve"> </w:t>
      </w:r>
      <w:r w:rsidRPr="00557059">
        <w:t>rolling</w:t>
      </w:r>
      <w:r w:rsidR="00553F3F">
        <w:t xml:space="preserve"> </w:t>
      </w:r>
      <w:r w:rsidRPr="00557059">
        <w:t>programme,</w:t>
      </w:r>
      <w:r w:rsidR="00553F3F">
        <w:t xml:space="preserve"> </w:t>
      </w:r>
      <w:r w:rsidRPr="00557059">
        <w:t>delivered</w:t>
      </w:r>
      <w:r w:rsidR="00553F3F">
        <w:t xml:space="preserve"> </w:t>
      </w:r>
      <w:r w:rsidRPr="00557059">
        <w:t>over</w:t>
      </w:r>
      <w:r w:rsidR="00553F3F">
        <w:t xml:space="preserve"> </w:t>
      </w:r>
      <w:r w:rsidRPr="00557059">
        <w:t>20</w:t>
      </w:r>
      <w:r w:rsidR="00553F3F">
        <w:t xml:space="preserve"> </w:t>
      </w:r>
      <w:r w:rsidRPr="00557059">
        <w:t>weekends.</w:t>
      </w:r>
      <w:r w:rsidR="00553F3F">
        <w:t xml:space="preserve">  </w:t>
      </w:r>
      <w:r w:rsidRPr="00557059">
        <w:t>Each</w:t>
      </w:r>
      <w:r w:rsidR="00553F3F">
        <w:t xml:space="preserve"> </w:t>
      </w:r>
      <w:r w:rsidRPr="00557059">
        <w:t>weekend</w:t>
      </w:r>
      <w:r w:rsidR="00553F3F">
        <w:t xml:space="preserve"> </w:t>
      </w:r>
      <w:r w:rsidRPr="00557059">
        <w:t>includes</w:t>
      </w:r>
      <w:r w:rsidR="00553F3F">
        <w:t xml:space="preserve"> </w:t>
      </w:r>
      <w:r w:rsidRPr="00557059">
        <w:t>a</w:t>
      </w:r>
      <w:r w:rsidR="00553F3F">
        <w:t xml:space="preserve"> </w:t>
      </w:r>
      <w:r w:rsidRPr="00557059">
        <w:t>one</w:t>
      </w:r>
      <w:r w:rsidR="00553F3F">
        <w:t xml:space="preserve"> </w:t>
      </w:r>
      <w:r w:rsidRPr="00557059">
        <w:t>day</w:t>
      </w:r>
      <w:r w:rsidR="00553F3F">
        <w:t xml:space="preserve"> </w:t>
      </w:r>
      <w:r w:rsidRPr="00557059">
        <w:t>theory</w:t>
      </w:r>
      <w:r w:rsidR="00553F3F">
        <w:t xml:space="preserve"> </w:t>
      </w:r>
      <w:r w:rsidRPr="00557059">
        <w:t>teach</w:t>
      </w:r>
      <w:r w:rsidR="00553F3F">
        <w:t xml:space="preserve"> </w:t>
      </w:r>
      <w:r w:rsidRPr="00557059">
        <w:t>and</w:t>
      </w:r>
      <w:r w:rsidR="00553F3F">
        <w:t xml:space="preserve"> </w:t>
      </w:r>
      <w:r w:rsidRPr="00557059">
        <w:t>one</w:t>
      </w:r>
      <w:r w:rsidR="00553F3F">
        <w:t xml:space="preserve"> </w:t>
      </w:r>
      <w:r w:rsidRPr="00557059">
        <w:t>day</w:t>
      </w:r>
      <w:r w:rsidR="00553F3F">
        <w:t xml:space="preserve"> </w:t>
      </w:r>
      <w:r w:rsidRPr="00557059">
        <w:t>of</w:t>
      </w:r>
      <w:r w:rsidR="00553F3F">
        <w:t xml:space="preserve"> </w:t>
      </w:r>
      <w:r w:rsidRPr="00557059">
        <w:t>group</w:t>
      </w:r>
      <w:r w:rsidR="00553F3F">
        <w:t xml:space="preserve"> </w:t>
      </w:r>
      <w:r w:rsidRPr="00557059">
        <w:t>supervision</w:t>
      </w:r>
      <w:r w:rsidR="00553F3F">
        <w:t xml:space="preserve"> </w:t>
      </w:r>
      <w:r w:rsidRPr="00557059">
        <w:t>unless</w:t>
      </w:r>
      <w:r w:rsidR="00553F3F">
        <w:t xml:space="preserve"> </w:t>
      </w:r>
      <w:r w:rsidRPr="00557059">
        <w:t>otherwise</w:t>
      </w:r>
      <w:r w:rsidR="00553F3F">
        <w:t xml:space="preserve"> </w:t>
      </w:r>
      <w:r w:rsidRPr="00557059">
        <w:t>indicated.</w:t>
      </w:r>
      <w:r w:rsidR="00553F3F">
        <w:t xml:space="preserve"> </w:t>
      </w:r>
    </w:p>
    <w:p w14:paraId="5AAA9630" w14:textId="2F4B3062" w:rsidR="00557059" w:rsidRPr="00557059" w:rsidRDefault="00557059" w:rsidP="00B436C8">
      <w:pPr>
        <w:pStyle w:val="Heading3"/>
      </w:pPr>
      <w:bookmarkStart w:id="40" w:name="_Toc492106271"/>
      <w:r w:rsidRPr="00557059">
        <w:t>Weekend</w:t>
      </w:r>
      <w:r w:rsidR="00553F3F">
        <w:t xml:space="preserve"> </w:t>
      </w:r>
      <w:r w:rsidRPr="00557059">
        <w:t>No</w:t>
      </w:r>
      <w:r w:rsidR="00553F3F">
        <w:t xml:space="preserve"> </w:t>
      </w:r>
      <w:r w:rsidRPr="00557059">
        <w:t>1:</w:t>
      </w:r>
      <w:r w:rsidR="00553F3F">
        <w:t xml:space="preserve"> </w:t>
      </w:r>
      <w:r w:rsidRPr="00557059">
        <w:t>Risk</w:t>
      </w:r>
      <w:r w:rsidR="00553F3F">
        <w:t xml:space="preserve"> </w:t>
      </w:r>
      <w:r w:rsidRPr="00557059">
        <w:t>assessment</w:t>
      </w:r>
      <w:bookmarkEnd w:id="40"/>
    </w:p>
    <w:p w14:paraId="5AAA9637" w14:textId="6B581EE6" w:rsidR="00557059" w:rsidRPr="00557059" w:rsidRDefault="00557059" w:rsidP="00B436C8">
      <w:r w:rsidRPr="00557059">
        <w:t>Indicative</w:t>
      </w:r>
      <w:r w:rsidR="00553F3F">
        <w:t xml:space="preserve"> </w:t>
      </w:r>
      <w:r w:rsidRPr="00557059">
        <w:t>Content</w:t>
      </w:r>
    </w:p>
    <w:p w14:paraId="5AAA9638" w14:textId="390E184C" w:rsidR="00557059" w:rsidRPr="00557059" w:rsidRDefault="00557059" w:rsidP="00A82828">
      <w:pPr>
        <w:pStyle w:val="ListParagraph"/>
        <w:numPr>
          <w:ilvl w:val="0"/>
          <w:numId w:val="10"/>
        </w:numPr>
      </w:pPr>
      <w:r w:rsidRPr="00557059">
        <w:t>The</w:t>
      </w:r>
      <w:r w:rsidR="00553F3F">
        <w:t xml:space="preserve"> </w:t>
      </w:r>
      <w:r w:rsidRPr="00557059">
        <w:t>suicide</w:t>
      </w:r>
      <w:r w:rsidR="00553F3F">
        <w:t xml:space="preserve"> </w:t>
      </w:r>
      <w:r w:rsidRPr="00557059">
        <w:t>decisio</w:t>
      </w:r>
      <w:r w:rsidR="00553F3F">
        <w:t xml:space="preserve">n </w:t>
      </w:r>
      <w:r w:rsidRPr="00557059">
        <w:t>-</w:t>
      </w:r>
      <w:r w:rsidR="00553F3F">
        <w:t xml:space="preserve"> </w:t>
      </w:r>
      <w:r w:rsidRPr="00557059">
        <w:t>statistics</w:t>
      </w:r>
      <w:r w:rsidR="00553F3F">
        <w:t xml:space="preserve"> </w:t>
      </w:r>
      <w:r w:rsidRPr="00557059">
        <w:t>and</w:t>
      </w:r>
      <w:r w:rsidR="00553F3F">
        <w:t xml:space="preserve"> </w:t>
      </w:r>
      <w:r w:rsidRPr="00557059">
        <w:t>definitions</w:t>
      </w:r>
    </w:p>
    <w:p w14:paraId="5AAA9639" w14:textId="7DF150C0" w:rsidR="00557059" w:rsidRPr="00557059" w:rsidRDefault="00557059" w:rsidP="00A82828">
      <w:pPr>
        <w:pStyle w:val="ListParagraph"/>
        <w:numPr>
          <w:ilvl w:val="0"/>
          <w:numId w:val="10"/>
        </w:numPr>
      </w:pPr>
      <w:r w:rsidRPr="00557059">
        <w:t>Assessing</w:t>
      </w:r>
      <w:r w:rsidR="00553F3F">
        <w:t xml:space="preserve"> </w:t>
      </w:r>
      <w:r w:rsidRPr="00557059">
        <w:t>suicidal</w:t>
      </w:r>
      <w:r w:rsidR="00553F3F">
        <w:t xml:space="preserve"> </w:t>
      </w:r>
      <w:r w:rsidRPr="00557059">
        <w:t>risk</w:t>
      </w:r>
      <w:r w:rsidR="00553F3F">
        <w:t xml:space="preserve"> </w:t>
      </w:r>
      <w:r w:rsidRPr="00557059">
        <w:t>–</w:t>
      </w:r>
      <w:r w:rsidR="00553F3F">
        <w:t xml:space="preserve"> </w:t>
      </w:r>
      <w:r w:rsidRPr="00557059">
        <w:t>three</w:t>
      </w:r>
      <w:r w:rsidR="00553F3F">
        <w:t xml:space="preserve"> </w:t>
      </w:r>
      <w:r w:rsidRPr="00557059">
        <w:t>models</w:t>
      </w:r>
      <w:r w:rsidR="00553F3F">
        <w:t xml:space="preserve"> </w:t>
      </w:r>
      <w:r w:rsidRPr="00557059">
        <w:t>of</w:t>
      </w:r>
      <w:r w:rsidR="00553F3F">
        <w:t xml:space="preserve"> </w:t>
      </w:r>
      <w:r w:rsidRPr="00557059">
        <w:t>risk</w:t>
      </w:r>
      <w:r w:rsidR="00553F3F">
        <w:t xml:space="preserve"> </w:t>
      </w:r>
      <w:r w:rsidRPr="00557059">
        <w:t>assessment:</w:t>
      </w:r>
      <w:r w:rsidR="00553F3F">
        <w:t xml:space="preserve">  </w:t>
      </w:r>
      <w:r w:rsidRPr="00557059">
        <w:t>clinical</w:t>
      </w:r>
      <w:r w:rsidR="00553F3F">
        <w:t xml:space="preserve"> </w:t>
      </w:r>
      <w:r w:rsidRPr="00557059">
        <w:t>judgement,</w:t>
      </w:r>
      <w:r w:rsidR="00553F3F">
        <w:t xml:space="preserve"> </w:t>
      </w:r>
      <w:r w:rsidRPr="00557059">
        <w:t>actuarial</w:t>
      </w:r>
      <w:r w:rsidR="00553F3F">
        <w:t xml:space="preserve"> </w:t>
      </w:r>
      <w:r w:rsidRPr="00557059">
        <w:t>and</w:t>
      </w:r>
      <w:r w:rsidR="00553F3F">
        <w:t xml:space="preserve"> </w:t>
      </w:r>
      <w:r w:rsidRPr="00557059">
        <w:t>structured</w:t>
      </w:r>
      <w:r w:rsidR="00553F3F">
        <w:t xml:space="preserve"> </w:t>
      </w:r>
      <w:r w:rsidRPr="00557059">
        <w:t>clinical</w:t>
      </w:r>
      <w:r w:rsidR="00553F3F">
        <w:t xml:space="preserve"> </w:t>
      </w:r>
      <w:r w:rsidRPr="00557059">
        <w:t>judgement.</w:t>
      </w:r>
    </w:p>
    <w:p w14:paraId="5AAA963A" w14:textId="4A4AA8B7" w:rsidR="00557059" w:rsidRPr="00557059" w:rsidRDefault="00557059" w:rsidP="00A82828">
      <w:pPr>
        <w:pStyle w:val="ListParagraph"/>
        <w:numPr>
          <w:ilvl w:val="0"/>
          <w:numId w:val="10"/>
        </w:numPr>
      </w:pPr>
      <w:r w:rsidRPr="00557059">
        <w:t>The</w:t>
      </w:r>
      <w:r w:rsidR="00553F3F">
        <w:t xml:space="preserve"> </w:t>
      </w:r>
      <w:r w:rsidRPr="00557059">
        <w:t>psychodynamics</w:t>
      </w:r>
      <w:r w:rsidR="00553F3F">
        <w:t xml:space="preserve"> </w:t>
      </w:r>
      <w:r w:rsidRPr="00557059">
        <w:t>of</w:t>
      </w:r>
      <w:r w:rsidR="00553F3F">
        <w:t xml:space="preserve"> </w:t>
      </w:r>
      <w:r w:rsidRPr="00557059">
        <w:t>the</w:t>
      </w:r>
      <w:r w:rsidR="00553F3F">
        <w:t xml:space="preserve"> </w:t>
      </w:r>
      <w:r w:rsidRPr="00557059">
        <w:t>suicidal</w:t>
      </w:r>
      <w:r w:rsidR="00553F3F">
        <w:t xml:space="preserve"> </w:t>
      </w:r>
      <w:r w:rsidRPr="00557059">
        <w:t>decision</w:t>
      </w:r>
      <w:r w:rsidR="00553F3F">
        <w:t xml:space="preserve"> </w:t>
      </w:r>
      <w:r w:rsidRPr="00557059">
        <w:t>–</w:t>
      </w:r>
      <w:r w:rsidR="00553F3F">
        <w:t xml:space="preserve"> </w:t>
      </w:r>
      <w:r w:rsidRPr="00557059">
        <w:t>and</w:t>
      </w:r>
      <w:r w:rsidR="00553F3F">
        <w:t xml:space="preserve"> </w:t>
      </w:r>
      <w:r w:rsidRPr="00557059">
        <w:t>how</w:t>
      </w:r>
      <w:r w:rsidR="00553F3F">
        <w:t xml:space="preserve"> </w:t>
      </w:r>
      <w:r w:rsidRPr="00557059">
        <w:t>this</w:t>
      </w:r>
      <w:r w:rsidR="00553F3F">
        <w:t xml:space="preserve"> </w:t>
      </w:r>
      <w:r w:rsidRPr="00557059">
        <w:t>might</w:t>
      </w:r>
      <w:r w:rsidR="00553F3F">
        <w:t xml:space="preserve"> </w:t>
      </w:r>
      <w:r w:rsidRPr="00557059">
        <w:t>inform</w:t>
      </w:r>
      <w:r w:rsidR="00553F3F">
        <w:t xml:space="preserve"> </w:t>
      </w:r>
      <w:r w:rsidRPr="00557059">
        <w:t>practice</w:t>
      </w:r>
    </w:p>
    <w:p w14:paraId="5AAA963B" w14:textId="150D20C7" w:rsidR="00557059" w:rsidRDefault="00557059" w:rsidP="00A82828">
      <w:pPr>
        <w:pStyle w:val="ListParagraph"/>
        <w:numPr>
          <w:ilvl w:val="0"/>
          <w:numId w:val="10"/>
        </w:numPr>
      </w:pPr>
      <w:r w:rsidRPr="00557059">
        <w:t>Escape</w:t>
      </w:r>
      <w:r w:rsidR="00553F3F">
        <w:t xml:space="preserve"> </w:t>
      </w:r>
      <w:r w:rsidRPr="00557059">
        <w:t>Hatch</w:t>
      </w:r>
      <w:r w:rsidR="00553F3F">
        <w:t xml:space="preserve"> </w:t>
      </w:r>
      <w:r w:rsidRPr="00557059">
        <w:t>Closure</w:t>
      </w:r>
      <w:r w:rsidR="00553F3F">
        <w:t xml:space="preserve"> </w:t>
      </w:r>
      <w:r w:rsidRPr="00557059">
        <w:t>–</w:t>
      </w:r>
      <w:r w:rsidR="00553F3F">
        <w:t xml:space="preserve"> </w:t>
      </w:r>
      <w:r w:rsidRPr="00557059">
        <w:t>development</w:t>
      </w:r>
      <w:r w:rsidR="00553F3F">
        <w:t xml:space="preserve"> </w:t>
      </w:r>
      <w:r w:rsidRPr="00557059">
        <w:t>of</w:t>
      </w:r>
      <w:r w:rsidR="00553F3F">
        <w:t xml:space="preserve"> </w:t>
      </w:r>
      <w:r w:rsidRPr="00557059">
        <w:t>TA</w:t>
      </w:r>
      <w:r w:rsidR="00553F3F">
        <w:t xml:space="preserve"> </w:t>
      </w:r>
      <w:r w:rsidRPr="00557059">
        <w:t>theory</w:t>
      </w:r>
      <w:r w:rsidR="00553F3F">
        <w:t xml:space="preserve"> </w:t>
      </w:r>
      <w:r w:rsidRPr="00557059">
        <w:t>over</w:t>
      </w:r>
      <w:r w:rsidR="00553F3F">
        <w:t xml:space="preserve"> </w:t>
      </w:r>
      <w:r w:rsidRPr="00557059">
        <w:t>time</w:t>
      </w:r>
      <w:r w:rsidR="00720648">
        <w:t>.</w:t>
      </w:r>
    </w:p>
    <w:p w14:paraId="2C07DD63" w14:textId="2E2A82DD" w:rsidR="00CD009A" w:rsidRDefault="00CD009A" w:rsidP="00A82828">
      <w:pPr>
        <w:pStyle w:val="ListParagraph"/>
        <w:numPr>
          <w:ilvl w:val="0"/>
          <w:numId w:val="10"/>
        </w:numPr>
      </w:pPr>
      <w:r>
        <w:t>Ray Little</w:t>
      </w:r>
    </w:p>
    <w:p w14:paraId="7C002F7B" w14:textId="37559DD2" w:rsidR="00CD009A" w:rsidRPr="00557059" w:rsidRDefault="00CD009A" w:rsidP="00A82828">
      <w:pPr>
        <w:pStyle w:val="ListParagraph"/>
        <w:numPr>
          <w:ilvl w:val="0"/>
          <w:numId w:val="10"/>
        </w:numPr>
      </w:pPr>
      <w:r>
        <w:t>Practical Risk Assessment in the clinical setting.</w:t>
      </w:r>
    </w:p>
    <w:p w14:paraId="5AAA963C" w14:textId="77777777" w:rsidR="00557059" w:rsidRPr="00557059" w:rsidRDefault="00557059" w:rsidP="00B436C8">
      <w:pPr>
        <w:rPr>
          <w:rFonts w:cs="Arial"/>
          <w:szCs w:val="20"/>
          <w:shd w:val="clear" w:color="auto" w:fill="FFFFFF"/>
        </w:rPr>
      </w:pPr>
      <w:r w:rsidRPr="00557059">
        <w:t>Reading</w:t>
      </w:r>
    </w:p>
    <w:p w14:paraId="71C52CB6" w14:textId="77777777" w:rsidR="00897A23" w:rsidRPr="00557059" w:rsidRDefault="00897A23" w:rsidP="00B436C8">
      <w:pPr>
        <w:rPr>
          <w:shd w:val="clear" w:color="auto" w:fill="FFFFFF"/>
        </w:rPr>
      </w:pPr>
      <w:proofErr w:type="spellStart"/>
      <w:proofErr w:type="gramStart"/>
      <w:r w:rsidRPr="00557059">
        <w:rPr>
          <w:shd w:val="clear" w:color="auto" w:fill="FFFFFF"/>
        </w:rPr>
        <w:t>Bouch</w:t>
      </w:r>
      <w:proofErr w:type="spellEnd"/>
      <w:r w:rsidRPr="00557059">
        <w:rPr>
          <w:shd w:val="clear" w:color="auto" w:fill="FFFFFF"/>
        </w:rPr>
        <w:t>,</w:t>
      </w:r>
      <w:r>
        <w:rPr>
          <w:shd w:val="clear" w:color="auto" w:fill="FFFFFF"/>
        </w:rPr>
        <w:t xml:space="preserve"> </w:t>
      </w:r>
      <w:r w:rsidRPr="00557059">
        <w:rPr>
          <w:shd w:val="clear" w:color="auto" w:fill="FFFFFF"/>
        </w:rPr>
        <w:t>J.,</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Marshall,</w:t>
      </w:r>
      <w:r>
        <w:rPr>
          <w:shd w:val="clear" w:color="auto" w:fill="FFFFFF"/>
        </w:rPr>
        <w:t xml:space="preserve"> </w:t>
      </w:r>
      <w:r w:rsidRPr="00557059">
        <w:rPr>
          <w:shd w:val="clear" w:color="auto" w:fill="FFFFFF"/>
        </w:rPr>
        <w:t>J.</w:t>
      </w:r>
      <w:r>
        <w:rPr>
          <w:shd w:val="clear" w:color="auto" w:fill="FFFFFF"/>
        </w:rPr>
        <w:t xml:space="preserve"> </w:t>
      </w:r>
      <w:r w:rsidRPr="00557059">
        <w:rPr>
          <w:shd w:val="clear" w:color="auto" w:fill="FFFFFF"/>
        </w:rPr>
        <w:t>J.</w:t>
      </w:r>
      <w:r>
        <w:rPr>
          <w:shd w:val="clear" w:color="auto" w:fill="FFFFFF"/>
        </w:rPr>
        <w:t xml:space="preserve"> </w:t>
      </w:r>
      <w:r w:rsidRPr="00557059">
        <w:rPr>
          <w:shd w:val="clear" w:color="auto" w:fill="FFFFFF"/>
        </w:rPr>
        <w:t>(2005).</w:t>
      </w:r>
      <w:proofErr w:type="gramEnd"/>
      <w:r>
        <w:rPr>
          <w:shd w:val="clear" w:color="auto" w:fill="FFFFFF"/>
        </w:rPr>
        <w:t xml:space="preserve"> </w:t>
      </w:r>
      <w:r w:rsidRPr="00557059">
        <w:rPr>
          <w:shd w:val="clear" w:color="auto" w:fill="FFFFFF"/>
        </w:rPr>
        <w:t>Suicide</w:t>
      </w:r>
      <w:r>
        <w:rPr>
          <w:shd w:val="clear" w:color="auto" w:fill="FFFFFF"/>
        </w:rPr>
        <w:t xml:space="preserve"> </w:t>
      </w:r>
      <w:r w:rsidRPr="00557059">
        <w:rPr>
          <w:shd w:val="clear" w:color="auto" w:fill="FFFFFF"/>
        </w:rPr>
        <w:t>risk:</w:t>
      </w:r>
      <w:r>
        <w:rPr>
          <w:shd w:val="clear" w:color="auto" w:fill="FFFFFF"/>
        </w:rPr>
        <w:t xml:space="preserve"> </w:t>
      </w:r>
      <w:r w:rsidRPr="00557059">
        <w:rPr>
          <w:shd w:val="clear" w:color="auto" w:fill="FFFFFF"/>
        </w:rPr>
        <w:t>structured</w:t>
      </w:r>
      <w:r>
        <w:rPr>
          <w:shd w:val="clear" w:color="auto" w:fill="FFFFFF"/>
        </w:rPr>
        <w:t xml:space="preserve"> </w:t>
      </w:r>
      <w:r w:rsidRPr="00557059">
        <w:rPr>
          <w:shd w:val="clear" w:color="auto" w:fill="FFFFFF"/>
        </w:rPr>
        <w:t>professional</w:t>
      </w:r>
      <w:r>
        <w:rPr>
          <w:shd w:val="clear" w:color="auto" w:fill="FFFFFF"/>
        </w:rPr>
        <w:t xml:space="preserve"> </w:t>
      </w:r>
      <w:r w:rsidRPr="00557059">
        <w:rPr>
          <w:shd w:val="clear" w:color="auto" w:fill="FFFFFF"/>
        </w:rPr>
        <w:t>judgement.</w:t>
      </w:r>
      <w:r>
        <w:rPr>
          <w:rStyle w:val="apple-converted-space"/>
          <w:rFonts w:cs="Arial"/>
          <w:szCs w:val="20"/>
          <w:shd w:val="clear" w:color="auto" w:fill="FFFFFF"/>
        </w:rPr>
        <w:t xml:space="preserve"> </w:t>
      </w:r>
      <w:r w:rsidRPr="00557059">
        <w:rPr>
          <w:i/>
          <w:iCs/>
          <w:shd w:val="clear" w:color="auto" w:fill="FFFFFF"/>
        </w:rPr>
        <w:t>Advances</w:t>
      </w:r>
      <w:r>
        <w:rPr>
          <w:i/>
          <w:iCs/>
          <w:shd w:val="clear" w:color="auto" w:fill="FFFFFF"/>
        </w:rPr>
        <w:t xml:space="preserve"> </w:t>
      </w:r>
      <w:r w:rsidRPr="00557059">
        <w:rPr>
          <w:i/>
          <w:iCs/>
          <w:shd w:val="clear" w:color="auto" w:fill="FFFFFF"/>
        </w:rPr>
        <w:t>in</w:t>
      </w:r>
      <w:r>
        <w:rPr>
          <w:i/>
          <w:iCs/>
          <w:shd w:val="clear" w:color="auto" w:fill="FFFFFF"/>
        </w:rPr>
        <w:t xml:space="preserve"> </w:t>
      </w:r>
      <w:r w:rsidRPr="00557059">
        <w:rPr>
          <w:i/>
          <w:iCs/>
          <w:shd w:val="clear" w:color="auto" w:fill="FFFFFF"/>
        </w:rPr>
        <w:t>Psychiatric</w:t>
      </w:r>
      <w:r>
        <w:rPr>
          <w:i/>
          <w:iCs/>
          <w:shd w:val="clear" w:color="auto" w:fill="FFFFFF"/>
        </w:rPr>
        <w:t xml:space="preserve"> </w:t>
      </w:r>
      <w:r w:rsidRPr="00557059">
        <w:rPr>
          <w:i/>
          <w:iCs/>
          <w:shd w:val="clear" w:color="auto" w:fill="FFFFFF"/>
        </w:rPr>
        <w:t>Treatment</w:t>
      </w:r>
      <w:r w:rsidRPr="00557059">
        <w:rPr>
          <w:shd w:val="clear" w:color="auto" w:fill="FFFFFF"/>
        </w:rPr>
        <w:t>,</w:t>
      </w:r>
      <w:r>
        <w:rPr>
          <w:rStyle w:val="apple-converted-space"/>
          <w:rFonts w:cs="Arial"/>
          <w:szCs w:val="20"/>
          <w:shd w:val="clear" w:color="auto" w:fill="FFFFFF"/>
        </w:rPr>
        <w:t xml:space="preserve"> </w:t>
      </w:r>
      <w:r w:rsidRPr="00557059">
        <w:rPr>
          <w:i/>
          <w:iCs/>
          <w:shd w:val="clear" w:color="auto" w:fill="FFFFFF"/>
        </w:rPr>
        <w:t>11</w:t>
      </w:r>
      <w:r w:rsidRPr="00557059">
        <w:rPr>
          <w:shd w:val="clear" w:color="auto" w:fill="FFFFFF"/>
        </w:rPr>
        <w:t>(2),</w:t>
      </w:r>
      <w:r>
        <w:rPr>
          <w:shd w:val="clear" w:color="auto" w:fill="FFFFFF"/>
        </w:rPr>
        <w:t xml:space="preserve"> </w:t>
      </w:r>
      <w:r w:rsidRPr="00557059">
        <w:rPr>
          <w:shd w:val="clear" w:color="auto" w:fill="FFFFFF"/>
        </w:rPr>
        <w:t>84-91.</w:t>
      </w:r>
    </w:p>
    <w:p w14:paraId="75A34327" w14:textId="77777777" w:rsidR="00897A23" w:rsidRDefault="00897A23" w:rsidP="00B436C8">
      <w:pPr>
        <w:rPr>
          <w:shd w:val="clear" w:color="auto" w:fill="FFFFFF"/>
        </w:rPr>
      </w:pPr>
      <w:r>
        <w:rPr>
          <w:shd w:val="clear" w:color="auto" w:fill="FFFFFF"/>
        </w:rPr>
        <w:t xml:space="preserve">Boyd, L. (1986). Closing Escape Hatches: decisions for healthy living.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Pr>
          <w:i/>
          <w:iCs/>
          <w:shd w:val="clear" w:color="auto" w:fill="FFFFFF"/>
        </w:rPr>
        <w:t>16</w:t>
      </w:r>
      <w:r>
        <w:rPr>
          <w:shd w:val="clear" w:color="auto" w:fill="FFFFFF"/>
        </w:rPr>
        <w:t>(4), p247-249.</w:t>
      </w:r>
      <w:proofErr w:type="gramEnd"/>
    </w:p>
    <w:p w14:paraId="13541E71" w14:textId="77777777" w:rsidR="00897A23" w:rsidRPr="00557059" w:rsidRDefault="00897A23" w:rsidP="00B436C8">
      <w:pPr>
        <w:rPr>
          <w:lang w:eastAsia="en-GB"/>
        </w:rPr>
      </w:pPr>
      <w:proofErr w:type="gramStart"/>
      <w:r w:rsidRPr="00557059">
        <w:rPr>
          <w:lang w:eastAsia="en-GB"/>
        </w:rPr>
        <w:t>Boyd,</w:t>
      </w:r>
      <w:r>
        <w:rPr>
          <w:lang w:eastAsia="en-GB"/>
        </w:rPr>
        <w:t xml:space="preserve"> H. </w:t>
      </w:r>
      <w:r w:rsidRPr="00557059">
        <w:rPr>
          <w:lang w:eastAsia="en-GB"/>
        </w:rPr>
        <w:t>S.,</w:t>
      </w:r>
      <w:r>
        <w:rPr>
          <w:lang w:eastAsia="en-GB"/>
        </w:rPr>
        <w:t xml:space="preserve"> </w:t>
      </w:r>
      <w:r w:rsidRPr="00557059">
        <w:rPr>
          <w:lang w:eastAsia="en-GB"/>
        </w:rPr>
        <w:t>Cowles-Boyd,</w:t>
      </w:r>
      <w:r>
        <w:rPr>
          <w:lang w:eastAsia="en-GB"/>
        </w:rPr>
        <w:t xml:space="preserve"> </w:t>
      </w:r>
      <w:r w:rsidRPr="00557059">
        <w:rPr>
          <w:lang w:eastAsia="en-GB"/>
        </w:rPr>
        <w:t>L</w:t>
      </w:r>
      <w:r>
        <w:rPr>
          <w:lang w:eastAsia="en-GB"/>
        </w:rPr>
        <w:t>. (1980)</w:t>
      </w:r>
      <w:r w:rsidRPr="00557059">
        <w:rPr>
          <w:lang w:eastAsia="en-GB"/>
        </w:rPr>
        <w:t xml:space="preserve"> Blocking</w:t>
      </w:r>
      <w:r>
        <w:rPr>
          <w:lang w:eastAsia="en-GB"/>
        </w:rPr>
        <w:t xml:space="preserve"> </w:t>
      </w:r>
      <w:r w:rsidRPr="00557059">
        <w:rPr>
          <w:lang w:eastAsia="en-GB"/>
        </w:rPr>
        <w:t>Tragic</w:t>
      </w:r>
      <w:r>
        <w:rPr>
          <w:lang w:eastAsia="en-GB"/>
        </w:rPr>
        <w:t xml:space="preserve"> Scripts, </w:t>
      </w:r>
      <w:r w:rsidRPr="00C627E8">
        <w:rPr>
          <w:i/>
          <w:lang w:eastAsia="en-GB"/>
        </w:rPr>
        <w:t>Transactional Analysis Journal</w:t>
      </w:r>
      <w:r>
        <w:rPr>
          <w:i/>
          <w:lang w:eastAsia="en-GB"/>
        </w:rPr>
        <w:t>.</w:t>
      </w:r>
      <w:proofErr w:type="gramEnd"/>
      <w:r>
        <w:rPr>
          <w:i/>
          <w:lang w:eastAsia="en-GB"/>
        </w:rPr>
        <w:t xml:space="preserve"> </w:t>
      </w:r>
      <w:proofErr w:type="gramStart"/>
      <w:r w:rsidRPr="00C627E8">
        <w:rPr>
          <w:lang w:eastAsia="en-GB"/>
        </w:rPr>
        <w:t>V</w:t>
      </w:r>
      <w:r w:rsidRPr="00557059">
        <w:rPr>
          <w:lang w:eastAsia="en-GB"/>
        </w:rPr>
        <w:t>ol.</w:t>
      </w:r>
      <w:r>
        <w:rPr>
          <w:lang w:eastAsia="en-GB"/>
        </w:rPr>
        <w:t xml:space="preserve"> 10, p</w:t>
      </w:r>
      <w:r w:rsidRPr="00557059">
        <w:rPr>
          <w:lang w:eastAsia="en-GB"/>
        </w:rPr>
        <w:t>227-229</w:t>
      </w:r>
      <w:r>
        <w:rPr>
          <w:lang w:eastAsia="en-GB"/>
        </w:rPr>
        <w:t>.</w:t>
      </w:r>
      <w:proofErr w:type="gramEnd"/>
    </w:p>
    <w:p w14:paraId="02A1460C" w14:textId="77777777" w:rsidR="00897A23" w:rsidRPr="00557059" w:rsidRDefault="00897A23" w:rsidP="00B436C8">
      <w:pPr>
        <w:rPr>
          <w:lang w:eastAsia="en-GB"/>
        </w:rPr>
      </w:pPr>
      <w:r w:rsidRPr="00557059">
        <w:rPr>
          <w:lang w:eastAsia="en-GB"/>
        </w:rPr>
        <w:t>Boyd,</w:t>
      </w:r>
      <w:r>
        <w:rPr>
          <w:lang w:eastAsia="en-GB"/>
        </w:rPr>
        <w:t xml:space="preserve"> H.</w:t>
      </w:r>
      <w:r w:rsidRPr="00557059">
        <w:rPr>
          <w:lang w:eastAsia="en-GB"/>
        </w:rPr>
        <w:t>S</w:t>
      </w:r>
      <w:r>
        <w:rPr>
          <w:lang w:eastAsia="en-GB"/>
        </w:rPr>
        <w:t xml:space="preserve">., (1972) </w:t>
      </w:r>
      <w:r w:rsidRPr="00557059">
        <w:rPr>
          <w:lang w:eastAsia="en-GB"/>
        </w:rPr>
        <w:t>Suicidal</w:t>
      </w:r>
      <w:r>
        <w:rPr>
          <w:lang w:eastAsia="en-GB"/>
        </w:rPr>
        <w:t xml:space="preserve"> </w:t>
      </w:r>
      <w:r w:rsidRPr="00557059">
        <w:rPr>
          <w:lang w:eastAsia="en-GB"/>
        </w:rPr>
        <w:t>Decisions</w:t>
      </w:r>
      <w:r w:rsidRPr="00557059">
        <w:t>.</w:t>
      </w:r>
      <w:r>
        <w:t xml:space="preserve">  </w:t>
      </w:r>
      <w:proofErr w:type="gramStart"/>
      <w:r w:rsidRPr="00C627E8">
        <w:rPr>
          <w:i/>
          <w:lang w:eastAsia="en-GB"/>
        </w:rPr>
        <w:t>Transactional Analysis Journal</w:t>
      </w:r>
      <w:r>
        <w:rPr>
          <w:lang w:eastAsia="en-GB"/>
        </w:rPr>
        <w:t>.</w:t>
      </w:r>
      <w:proofErr w:type="gramEnd"/>
      <w:r>
        <w:rPr>
          <w:lang w:eastAsia="en-GB"/>
        </w:rPr>
        <w:t xml:space="preserve"> V</w:t>
      </w:r>
      <w:r w:rsidRPr="00557059">
        <w:rPr>
          <w:lang w:eastAsia="en-GB"/>
        </w:rPr>
        <w:t>ol.</w:t>
      </w:r>
      <w:r>
        <w:rPr>
          <w:lang w:eastAsia="en-GB"/>
        </w:rPr>
        <w:t xml:space="preserve"> </w:t>
      </w:r>
      <w:r w:rsidRPr="00557059">
        <w:rPr>
          <w:lang w:eastAsia="en-GB"/>
        </w:rPr>
        <w:t>2:</w:t>
      </w:r>
      <w:r>
        <w:rPr>
          <w:lang w:eastAsia="en-GB"/>
        </w:rPr>
        <w:t xml:space="preserve"> </w:t>
      </w:r>
      <w:r w:rsidRPr="00557059">
        <w:rPr>
          <w:lang w:eastAsia="en-GB"/>
        </w:rPr>
        <w:t>pp.</w:t>
      </w:r>
      <w:r>
        <w:rPr>
          <w:lang w:eastAsia="en-GB"/>
        </w:rPr>
        <w:t xml:space="preserve"> </w:t>
      </w:r>
      <w:r w:rsidRPr="00557059">
        <w:rPr>
          <w:lang w:eastAsia="en-GB"/>
        </w:rPr>
        <w:t>87-88</w:t>
      </w:r>
      <w:r>
        <w:rPr>
          <w:lang w:eastAsia="en-GB"/>
        </w:rPr>
        <w:t>.</w:t>
      </w:r>
    </w:p>
    <w:p w14:paraId="32653145" w14:textId="77777777" w:rsidR="00897A23" w:rsidRPr="00557059" w:rsidRDefault="00897A23" w:rsidP="00B436C8">
      <w:pPr>
        <w:rPr>
          <w:lang w:eastAsia="en-GB"/>
        </w:rPr>
      </w:pPr>
      <w:proofErr w:type="gramStart"/>
      <w:r w:rsidRPr="00557059">
        <w:rPr>
          <w:lang w:eastAsia="en-GB"/>
        </w:rPr>
        <w:t>Cowles-Boyd,</w:t>
      </w:r>
      <w:r>
        <w:rPr>
          <w:lang w:eastAsia="en-GB"/>
        </w:rPr>
        <w:t xml:space="preserve"> L., (1980) </w:t>
      </w:r>
      <w:r w:rsidRPr="00557059">
        <w:rPr>
          <w:lang w:eastAsia="en-GB"/>
        </w:rPr>
        <w:t>Psychosomatic</w:t>
      </w:r>
      <w:r>
        <w:rPr>
          <w:lang w:eastAsia="en-GB"/>
        </w:rPr>
        <w:t xml:space="preserve"> </w:t>
      </w:r>
      <w:r w:rsidRPr="00557059">
        <w:rPr>
          <w:lang w:eastAsia="en-GB"/>
        </w:rPr>
        <w:t>Disturbances</w:t>
      </w:r>
      <w:r>
        <w:rPr>
          <w:lang w:eastAsia="en-GB"/>
        </w:rPr>
        <w:t xml:space="preserve"> </w:t>
      </w:r>
      <w:r w:rsidRPr="00557059">
        <w:rPr>
          <w:lang w:eastAsia="en-GB"/>
        </w:rPr>
        <w:t>and</w:t>
      </w:r>
      <w:r>
        <w:rPr>
          <w:lang w:eastAsia="en-GB"/>
        </w:rPr>
        <w:t xml:space="preserve"> </w:t>
      </w:r>
      <w:r w:rsidRPr="00557059">
        <w:rPr>
          <w:lang w:eastAsia="en-GB"/>
        </w:rPr>
        <w:t>Tragic</w:t>
      </w:r>
      <w:r>
        <w:rPr>
          <w:lang w:eastAsia="en-GB"/>
        </w:rPr>
        <w:t xml:space="preserve"> </w:t>
      </w:r>
      <w:r w:rsidRPr="00557059">
        <w:rPr>
          <w:lang w:eastAsia="en-GB"/>
        </w:rPr>
        <w:t>Script</w:t>
      </w:r>
      <w:r>
        <w:rPr>
          <w:lang w:eastAsia="en-GB"/>
        </w:rPr>
        <w:t xml:space="preserve"> </w:t>
      </w:r>
      <w:r w:rsidRPr="00557059">
        <w:rPr>
          <w:lang w:eastAsia="en-GB"/>
        </w:rPr>
        <w:t>Payoffs.</w:t>
      </w:r>
      <w:proofErr w:type="gramEnd"/>
      <w:r>
        <w:rPr>
          <w:lang w:eastAsia="en-GB"/>
        </w:rPr>
        <w:t xml:space="preserve"> </w:t>
      </w:r>
      <w:proofErr w:type="gramStart"/>
      <w:r w:rsidRPr="00C627E8">
        <w:rPr>
          <w:i/>
          <w:lang w:eastAsia="en-GB"/>
        </w:rPr>
        <w:t>Transactional Analysis Journal</w:t>
      </w:r>
      <w:r>
        <w:rPr>
          <w:i/>
          <w:lang w:eastAsia="en-GB"/>
        </w:rPr>
        <w:t>.</w:t>
      </w:r>
      <w:proofErr w:type="gramEnd"/>
      <w:r>
        <w:rPr>
          <w:lang w:eastAsia="en-GB"/>
        </w:rPr>
        <w:t xml:space="preserve">  </w:t>
      </w:r>
      <w:proofErr w:type="gramStart"/>
      <w:r>
        <w:rPr>
          <w:lang w:eastAsia="en-GB"/>
        </w:rPr>
        <w:t>V</w:t>
      </w:r>
      <w:r w:rsidRPr="00557059">
        <w:rPr>
          <w:lang w:eastAsia="en-GB"/>
        </w:rPr>
        <w:t>ol.</w:t>
      </w:r>
      <w:r>
        <w:rPr>
          <w:lang w:eastAsia="en-GB"/>
        </w:rPr>
        <w:t xml:space="preserve"> 10, p</w:t>
      </w:r>
      <w:r w:rsidRPr="00557059">
        <w:rPr>
          <w:lang w:eastAsia="en-GB"/>
        </w:rPr>
        <w:t>30-231</w:t>
      </w:r>
      <w:r>
        <w:rPr>
          <w:lang w:eastAsia="en-GB"/>
        </w:rPr>
        <w:t>.</w:t>
      </w:r>
      <w:proofErr w:type="gramEnd"/>
    </w:p>
    <w:p w14:paraId="5AAA963D" w14:textId="73776F36" w:rsidR="00557059" w:rsidRPr="00557059" w:rsidRDefault="00557059" w:rsidP="00B436C8">
      <w:pPr>
        <w:rPr>
          <w:shd w:val="clear" w:color="auto" w:fill="FFFFFF"/>
        </w:rPr>
      </w:pPr>
      <w:proofErr w:type="gramStart"/>
      <w:r w:rsidRPr="00557059">
        <w:rPr>
          <w:shd w:val="clear" w:color="auto" w:fill="FFFFFF"/>
        </w:rPr>
        <w:t>Little,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(2009).</w:t>
      </w:r>
      <w:proofErr w:type="gramEnd"/>
      <w:r w:rsidR="00553F3F">
        <w:rPr>
          <w:shd w:val="clear" w:color="auto" w:fill="FFFFFF"/>
        </w:rPr>
        <w:t xml:space="preserve"> </w:t>
      </w:r>
      <w:r w:rsidRPr="00557059">
        <w:rPr>
          <w:shd w:val="clear" w:color="auto" w:fill="FFFFFF"/>
        </w:rPr>
        <w:t>Understanding</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Psychodynamics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Suicidal</w:t>
      </w:r>
      <w:r w:rsidR="00553F3F">
        <w:rPr>
          <w:shd w:val="clear" w:color="auto" w:fill="FFFFFF"/>
        </w:rPr>
        <w:t xml:space="preserve"> </w:t>
      </w:r>
      <w:r w:rsidRPr="00557059">
        <w:rPr>
          <w:shd w:val="clear" w:color="auto" w:fill="FFFFFF"/>
        </w:rPr>
        <w:t>Clients:</w:t>
      </w:r>
      <w:r w:rsidR="00553F3F">
        <w:rPr>
          <w:shd w:val="clear" w:color="auto" w:fill="FFFFFF"/>
        </w:rPr>
        <w:t xml:space="preserve"> </w:t>
      </w:r>
      <w:r w:rsidRPr="00557059">
        <w:rPr>
          <w:shd w:val="clear" w:color="auto" w:fill="FFFFFF"/>
        </w:rPr>
        <w:t>Exploring</w:t>
      </w:r>
      <w:r w:rsidR="00553F3F">
        <w:rPr>
          <w:shd w:val="clear" w:color="auto" w:fill="FFFFFF"/>
        </w:rPr>
        <w:t xml:space="preserve"> </w:t>
      </w:r>
      <w:r w:rsidRPr="00557059">
        <w:rPr>
          <w:shd w:val="clear" w:color="auto" w:fill="FFFFFF"/>
        </w:rPr>
        <w:t>Suicidal</w:t>
      </w:r>
      <w:r w:rsidR="00553F3F">
        <w:rPr>
          <w:shd w:val="clear" w:color="auto" w:fill="FFFFFF"/>
        </w:rPr>
        <w:t xml:space="preserve"> </w:t>
      </w:r>
      <w:r w:rsidRPr="00557059">
        <w:rPr>
          <w:shd w:val="clear" w:color="auto" w:fill="FFFFFF"/>
        </w:rPr>
        <w:t>and</w:t>
      </w:r>
      <w:r w:rsidR="00553F3F">
        <w:rPr>
          <w:shd w:val="clear" w:color="auto" w:fill="FFFFFF"/>
        </w:rPr>
        <w:t xml:space="preserve"> </w:t>
      </w:r>
      <w:proofErr w:type="spellStart"/>
      <w:r w:rsidRPr="00557059">
        <w:rPr>
          <w:shd w:val="clear" w:color="auto" w:fill="FFFFFF"/>
        </w:rPr>
        <w:t>Presuicidal</w:t>
      </w:r>
      <w:proofErr w:type="spellEnd"/>
      <w:r w:rsidR="00553F3F">
        <w:rPr>
          <w:shd w:val="clear" w:color="auto" w:fill="FFFFFF"/>
        </w:rPr>
        <w:t xml:space="preserve"> </w:t>
      </w:r>
      <w:r w:rsidRPr="00557059">
        <w:rPr>
          <w:shd w:val="clear" w:color="auto" w:fill="FFFFFF"/>
        </w:rPr>
        <w:t>States.</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C627E8">
        <w:rPr>
          <w:shd w:val="clear" w:color="auto" w:fill="FFFFFF"/>
        </w:rPr>
        <w:t>.</w:t>
      </w:r>
      <w:proofErr w:type="gramEnd"/>
      <w:r w:rsidR="00C627E8">
        <w:rPr>
          <w:shd w:val="clear" w:color="auto" w:fill="FFFFFF"/>
        </w:rPr>
        <w:t xml:space="preserve">  </w:t>
      </w:r>
      <w:proofErr w:type="gramStart"/>
      <w:r w:rsidR="00C627E8">
        <w:rPr>
          <w:rStyle w:val="apple-converted-space"/>
          <w:rFonts w:cs="Arial"/>
          <w:szCs w:val="20"/>
          <w:shd w:val="clear" w:color="auto" w:fill="FFFFFF"/>
        </w:rPr>
        <w:t>Vol</w:t>
      </w:r>
      <w:r w:rsidR="00C627E8" w:rsidRPr="00557059">
        <w:rPr>
          <w:i/>
          <w:iCs/>
          <w:shd w:val="clear" w:color="auto" w:fill="FFFFFF"/>
        </w:rPr>
        <w:t xml:space="preserve"> </w:t>
      </w:r>
      <w:r w:rsidRPr="00557059">
        <w:rPr>
          <w:i/>
          <w:iCs/>
          <w:shd w:val="clear" w:color="auto" w:fill="FFFFFF"/>
        </w:rPr>
        <w:t>39</w:t>
      </w:r>
      <w:r w:rsidRPr="00557059">
        <w:rPr>
          <w:shd w:val="clear" w:color="auto" w:fill="FFFFFF"/>
        </w:rPr>
        <w:t>(3),</w:t>
      </w:r>
      <w:r w:rsidR="00553F3F">
        <w:rPr>
          <w:shd w:val="clear" w:color="auto" w:fill="FFFFFF"/>
        </w:rPr>
        <w:t xml:space="preserve"> </w:t>
      </w:r>
      <w:r w:rsidR="00C627E8">
        <w:rPr>
          <w:shd w:val="clear" w:color="auto" w:fill="FFFFFF"/>
        </w:rPr>
        <w:t>p</w:t>
      </w:r>
      <w:r w:rsidRPr="00557059">
        <w:rPr>
          <w:shd w:val="clear" w:color="auto" w:fill="FFFFFF"/>
        </w:rPr>
        <w:t>219-228.</w:t>
      </w:r>
      <w:proofErr w:type="gramEnd"/>
    </w:p>
    <w:p w14:paraId="24E988E0" w14:textId="77777777" w:rsidR="00897A23" w:rsidRPr="00557059" w:rsidRDefault="00897A23" w:rsidP="00B436C8">
      <w:pPr>
        <w:rPr>
          <w:lang w:eastAsia="en-GB"/>
        </w:rPr>
      </w:pPr>
      <w:r w:rsidRPr="00557059">
        <w:rPr>
          <w:lang w:eastAsia="en-GB"/>
        </w:rPr>
        <w:t>Mellor,</w:t>
      </w:r>
      <w:r>
        <w:rPr>
          <w:lang w:eastAsia="en-GB"/>
        </w:rPr>
        <w:t xml:space="preserve"> </w:t>
      </w:r>
      <w:r w:rsidRPr="00557059">
        <w:rPr>
          <w:lang w:eastAsia="en-GB"/>
        </w:rPr>
        <w:t>K.</w:t>
      </w:r>
      <w:r>
        <w:rPr>
          <w:lang w:eastAsia="en-GB"/>
        </w:rPr>
        <w:t xml:space="preserve"> (</w:t>
      </w:r>
      <w:r w:rsidRPr="00557059">
        <w:rPr>
          <w:lang w:eastAsia="en-GB"/>
        </w:rPr>
        <w:t>1979</w:t>
      </w:r>
      <w:r>
        <w:rPr>
          <w:lang w:eastAsia="en-GB"/>
        </w:rPr>
        <w:t xml:space="preserve">) </w:t>
      </w:r>
      <w:r w:rsidRPr="00557059">
        <w:rPr>
          <w:lang w:eastAsia="en-GB"/>
        </w:rPr>
        <w:t>Suicide:</w:t>
      </w:r>
      <w:r>
        <w:rPr>
          <w:lang w:eastAsia="en-GB"/>
        </w:rPr>
        <w:t xml:space="preserve"> </w:t>
      </w:r>
      <w:r w:rsidRPr="00557059">
        <w:rPr>
          <w:lang w:eastAsia="en-GB"/>
        </w:rPr>
        <w:t>Being</w:t>
      </w:r>
      <w:r>
        <w:rPr>
          <w:lang w:eastAsia="en-GB"/>
        </w:rPr>
        <w:t xml:space="preserve"> </w:t>
      </w:r>
      <w:r w:rsidRPr="00557059">
        <w:rPr>
          <w:lang w:eastAsia="en-GB"/>
        </w:rPr>
        <w:t>Killed,</w:t>
      </w:r>
      <w:r>
        <w:rPr>
          <w:lang w:eastAsia="en-GB"/>
        </w:rPr>
        <w:t xml:space="preserve"> </w:t>
      </w:r>
      <w:r w:rsidRPr="00557059">
        <w:rPr>
          <w:lang w:eastAsia="en-GB"/>
        </w:rPr>
        <w:t>Killing,</w:t>
      </w:r>
      <w:r>
        <w:rPr>
          <w:lang w:eastAsia="en-GB"/>
        </w:rPr>
        <w:t xml:space="preserve"> </w:t>
      </w:r>
      <w:r w:rsidRPr="00557059">
        <w:rPr>
          <w:lang w:eastAsia="en-GB"/>
        </w:rPr>
        <w:t>and</w:t>
      </w:r>
      <w:r>
        <w:rPr>
          <w:lang w:eastAsia="en-GB"/>
        </w:rPr>
        <w:t xml:space="preserve"> </w:t>
      </w:r>
      <w:r w:rsidRPr="00557059">
        <w:rPr>
          <w:lang w:eastAsia="en-GB"/>
        </w:rPr>
        <w:t>Dying.</w:t>
      </w:r>
      <w:r>
        <w:rPr>
          <w:lang w:eastAsia="en-GB"/>
        </w:rPr>
        <w:t xml:space="preserve">  </w:t>
      </w:r>
      <w:proofErr w:type="gramStart"/>
      <w:r w:rsidRPr="00C627E8">
        <w:rPr>
          <w:i/>
          <w:lang w:eastAsia="en-GB"/>
        </w:rPr>
        <w:t>Transactional Analysis Journal</w:t>
      </w:r>
      <w:r>
        <w:rPr>
          <w:lang w:eastAsia="en-GB"/>
        </w:rPr>
        <w:t>.</w:t>
      </w:r>
      <w:proofErr w:type="gramEnd"/>
      <w:r>
        <w:rPr>
          <w:lang w:eastAsia="en-GB"/>
        </w:rPr>
        <w:t xml:space="preserve"> </w:t>
      </w:r>
      <w:r>
        <w:rPr>
          <w:rStyle w:val="apple-converted-space"/>
          <w:rFonts w:cs="Arial"/>
          <w:szCs w:val="20"/>
          <w:shd w:val="clear" w:color="auto" w:fill="FFFFFF"/>
        </w:rPr>
        <w:t>Vol</w:t>
      </w:r>
      <w:r>
        <w:rPr>
          <w:lang w:eastAsia="en-GB"/>
        </w:rPr>
        <w:t xml:space="preserve"> </w:t>
      </w:r>
      <w:r w:rsidRPr="00557059">
        <w:rPr>
          <w:lang w:eastAsia="en-GB"/>
        </w:rPr>
        <w:t>9:</w:t>
      </w:r>
      <w:r>
        <w:rPr>
          <w:lang w:eastAsia="en-GB"/>
        </w:rPr>
        <w:t xml:space="preserve"> </w:t>
      </w:r>
      <w:r w:rsidRPr="00557059">
        <w:rPr>
          <w:lang w:eastAsia="en-GB"/>
        </w:rPr>
        <w:t>p182-188</w:t>
      </w:r>
      <w:r>
        <w:rPr>
          <w:lang w:eastAsia="en-GB"/>
        </w:rPr>
        <w:t>.</w:t>
      </w:r>
    </w:p>
    <w:p w14:paraId="2E34B0F9" w14:textId="77777777" w:rsidR="00897A23" w:rsidRPr="00557059" w:rsidRDefault="00897A23" w:rsidP="00B436C8">
      <w:pPr>
        <w:rPr>
          <w:lang w:eastAsia="en-GB"/>
        </w:rPr>
      </w:pPr>
      <w:proofErr w:type="spellStart"/>
      <w:r w:rsidRPr="00557059">
        <w:rPr>
          <w:lang w:eastAsia="en-GB"/>
        </w:rPr>
        <w:t>Mothersole</w:t>
      </w:r>
      <w:proofErr w:type="spellEnd"/>
      <w:r w:rsidRPr="00557059">
        <w:rPr>
          <w:lang w:eastAsia="en-GB"/>
        </w:rPr>
        <w:t>,</w:t>
      </w:r>
      <w:r>
        <w:rPr>
          <w:lang w:eastAsia="en-GB"/>
        </w:rPr>
        <w:t xml:space="preserve"> </w:t>
      </w:r>
      <w:r w:rsidRPr="00557059">
        <w:rPr>
          <w:lang w:eastAsia="en-GB"/>
        </w:rPr>
        <w:t>Geoff.</w:t>
      </w:r>
      <w:r>
        <w:rPr>
          <w:lang w:eastAsia="en-GB"/>
        </w:rPr>
        <w:t xml:space="preserve"> </w:t>
      </w:r>
      <w:proofErr w:type="gramStart"/>
      <w:r>
        <w:rPr>
          <w:lang w:eastAsia="en-GB"/>
        </w:rPr>
        <w:t>(</w:t>
      </w:r>
      <w:r w:rsidRPr="00557059">
        <w:rPr>
          <w:lang w:eastAsia="en-GB"/>
        </w:rPr>
        <w:t>1996</w:t>
      </w:r>
      <w:r>
        <w:rPr>
          <w:lang w:eastAsia="en-GB"/>
        </w:rPr>
        <w:t xml:space="preserve">) </w:t>
      </w:r>
      <w:r w:rsidRPr="00557059">
        <w:rPr>
          <w:lang w:eastAsia="en-GB"/>
        </w:rPr>
        <w:t>Existential</w:t>
      </w:r>
      <w:r>
        <w:rPr>
          <w:lang w:eastAsia="en-GB"/>
        </w:rPr>
        <w:t xml:space="preserve"> </w:t>
      </w:r>
      <w:r w:rsidRPr="00557059">
        <w:rPr>
          <w:lang w:eastAsia="en-GB"/>
        </w:rPr>
        <w:t>Realities</w:t>
      </w:r>
      <w:r>
        <w:rPr>
          <w:lang w:eastAsia="en-GB"/>
        </w:rPr>
        <w:t xml:space="preserve"> </w:t>
      </w:r>
      <w:r w:rsidRPr="00557059">
        <w:rPr>
          <w:lang w:eastAsia="en-GB"/>
        </w:rPr>
        <w:t>and</w:t>
      </w:r>
      <w:r>
        <w:rPr>
          <w:lang w:eastAsia="en-GB"/>
        </w:rPr>
        <w:t xml:space="preserve"> </w:t>
      </w:r>
      <w:r w:rsidRPr="00557059">
        <w:rPr>
          <w:lang w:eastAsia="en-GB"/>
        </w:rPr>
        <w:t>No-Suicide</w:t>
      </w:r>
      <w:r>
        <w:rPr>
          <w:lang w:eastAsia="en-GB"/>
        </w:rPr>
        <w:t xml:space="preserve"> Contracts, </w:t>
      </w:r>
      <w:r w:rsidRPr="00C627E8">
        <w:rPr>
          <w:i/>
          <w:lang w:eastAsia="en-GB"/>
        </w:rPr>
        <w:t>Transactional Analysis Journal</w:t>
      </w:r>
      <w:r>
        <w:rPr>
          <w:lang w:eastAsia="en-GB"/>
        </w:rPr>
        <w:t>.</w:t>
      </w:r>
      <w:proofErr w:type="gramEnd"/>
      <w:r>
        <w:rPr>
          <w:lang w:eastAsia="en-GB"/>
        </w:rPr>
        <w:t xml:space="preserve">  V</w:t>
      </w:r>
      <w:r w:rsidRPr="00557059">
        <w:rPr>
          <w:lang w:eastAsia="en-GB"/>
        </w:rPr>
        <w:t>ol.</w:t>
      </w:r>
      <w:r>
        <w:rPr>
          <w:lang w:eastAsia="en-GB"/>
        </w:rPr>
        <w:t xml:space="preserve"> </w:t>
      </w:r>
      <w:r w:rsidRPr="00557059">
        <w:rPr>
          <w:lang w:eastAsia="en-GB"/>
        </w:rPr>
        <w:t>26:</w:t>
      </w:r>
      <w:r>
        <w:rPr>
          <w:lang w:eastAsia="en-GB"/>
        </w:rPr>
        <w:t xml:space="preserve"> p</w:t>
      </w:r>
      <w:r w:rsidRPr="00557059">
        <w:rPr>
          <w:lang w:eastAsia="en-GB"/>
        </w:rPr>
        <w:t>151-159</w:t>
      </w:r>
    </w:p>
    <w:p w14:paraId="4988C18D" w14:textId="77777777" w:rsidR="00897A23" w:rsidRDefault="00557059" w:rsidP="00B436C8">
      <w:pPr>
        <w:rPr>
          <w:shd w:val="clear" w:color="auto" w:fill="FFFFFF"/>
        </w:rPr>
      </w:pPr>
      <w:r w:rsidRPr="00557059">
        <w:rPr>
          <w:shd w:val="clear" w:color="auto" w:fill="FFFFFF"/>
        </w:rPr>
        <w:t>Stewart,</w:t>
      </w:r>
      <w:r w:rsidR="00553F3F">
        <w:rPr>
          <w:shd w:val="clear" w:color="auto" w:fill="FFFFFF"/>
        </w:rPr>
        <w:t xml:space="preserve"> </w:t>
      </w:r>
      <w:r w:rsidRPr="00557059">
        <w:rPr>
          <w:shd w:val="clear" w:color="auto" w:fill="FFFFFF"/>
        </w:rPr>
        <w:t>I.</w:t>
      </w:r>
      <w:r w:rsidR="00553F3F">
        <w:rPr>
          <w:shd w:val="clear" w:color="auto" w:fill="FFFFFF"/>
        </w:rPr>
        <w:t xml:space="preserve"> </w:t>
      </w:r>
      <w:r w:rsidRPr="00557059">
        <w:rPr>
          <w:shd w:val="clear" w:color="auto" w:fill="FFFFFF"/>
        </w:rPr>
        <w:t>(2013).</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counselling</w:t>
      </w:r>
      <w:r w:rsidR="00553F3F">
        <w:rPr>
          <w:i/>
          <w:iCs/>
          <w:shd w:val="clear" w:color="auto" w:fill="FFFFFF"/>
        </w:rPr>
        <w:t xml:space="preserve"> </w:t>
      </w:r>
      <w:r w:rsidRPr="00557059">
        <w:rPr>
          <w:i/>
          <w:iCs/>
          <w:shd w:val="clear" w:color="auto" w:fill="FFFFFF"/>
        </w:rPr>
        <w:t>in</w:t>
      </w:r>
      <w:r w:rsidR="00553F3F">
        <w:rPr>
          <w:i/>
          <w:iCs/>
          <w:shd w:val="clear" w:color="auto" w:fill="FFFFFF"/>
        </w:rPr>
        <w:t xml:space="preserve"> </w:t>
      </w:r>
      <w:r w:rsidRPr="00557059">
        <w:rPr>
          <w:i/>
          <w:iCs/>
          <w:shd w:val="clear" w:color="auto" w:fill="FFFFFF"/>
        </w:rPr>
        <w:t>action</w:t>
      </w:r>
      <w:r w:rsidRPr="00557059">
        <w:rPr>
          <w:shd w:val="clear" w:color="auto" w:fill="FFFFFF"/>
        </w:rPr>
        <w:t>.</w:t>
      </w:r>
      <w:proofErr w:type="gramEnd"/>
      <w:r w:rsidR="00553F3F">
        <w:rPr>
          <w:shd w:val="clear" w:color="auto" w:fill="FFFFFF"/>
        </w:rPr>
        <w:t xml:space="preserve"> </w:t>
      </w:r>
      <w:proofErr w:type="gramStart"/>
      <w:r w:rsidRPr="00557059">
        <w:rPr>
          <w:shd w:val="clear" w:color="auto" w:fill="FFFFFF"/>
        </w:rPr>
        <w:t>Sage.</w:t>
      </w:r>
      <w:proofErr w:type="gramEnd"/>
      <w:r w:rsidR="00553F3F">
        <w:rPr>
          <w:shd w:val="clear" w:color="auto" w:fill="FFFFFF"/>
        </w:rPr>
        <w:t xml:space="preserve"> </w:t>
      </w:r>
      <w:proofErr w:type="gramStart"/>
      <w:r w:rsidRPr="00557059">
        <w:rPr>
          <w:shd w:val="clear" w:color="auto" w:fill="FFFFFF"/>
        </w:rPr>
        <w:t>(Chapter</w:t>
      </w:r>
      <w:r w:rsidR="00553F3F">
        <w:rPr>
          <w:shd w:val="clear" w:color="auto" w:fill="FFFFFF"/>
        </w:rPr>
        <w:t xml:space="preserve"> </w:t>
      </w:r>
      <w:r w:rsidRPr="00557059">
        <w:rPr>
          <w:shd w:val="clear" w:color="auto" w:fill="FFFFFF"/>
        </w:rPr>
        <w:t>7.</w:t>
      </w:r>
      <w:proofErr w:type="gramEnd"/>
      <w:r w:rsidR="00553F3F">
        <w:rPr>
          <w:shd w:val="clear" w:color="auto" w:fill="FFFFFF"/>
        </w:rPr>
        <w:t xml:space="preserve">  </w:t>
      </w:r>
      <w:proofErr w:type="gramStart"/>
      <w:r w:rsidRPr="00557059">
        <w:rPr>
          <w:shd w:val="clear" w:color="auto" w:fill="FFFFFF"/>
        </w:rPr>
        <w:t>“Forestalling</w:t>
      </w:r>
      <w:r w:rsidR="00553F3F">
        <w:rPr>
          <w:shd w:val="clear" w:color="auto" w:fill="FFFFFF"/>
        </w:rPr>
        <w:t xml:space="preserve"> </w:t>
      </w:r>
      <w:r w:rsidRPr="00557059">
        <w:rPr>
          <w:shd w:val="clear" w:color="auto" w:fill="FFFFFF"/>
        </w:rPr>
        <w:t>Tragic</w:t>
      </w:r>
      <w:r w:rsidR="00553F3F">
        <w:rPr>
          <w:shd w:val="clear" w:color="auto" w:fill="FFFFFF"/>
        </w:rPr>
        <w:t xml:space="preserve"> </w:t>
      </w:r>
      <w:r w:rsidRPr="00557059">
        <w:rPr>
          <w:shd w:val="clear" w:color="auto" w:fill="FFFFFF"/>
        </w:rPr>
        <w:t>Outcomes”.)</w:t>
      </w:r>
      <w:proofErr w:type="gramEnd"/>
      <w:r w:rsidR="00897A23" w:rsidRPr="00897A23">
        <w:rPr>
          <w:shd w:val="clear" w:color="auto" w:fill="FFFFFF"/>
        </w:rPr>
        <w:t xml:space="preserve"> </w:t>
      </w:r>
    </w:p>
    <w:p w14:paraId="2ACDCF80" w14:textId="6A93F606" w:rsidR="00897A23" w:rsidRDefault="00897A23" w:rsidP="00B436C8">
      <w:pPr>
        <w:rPr>
          <w:shd w:val="clear" w:color="auto" w:fill="FFFFFF"/>
        </w:rPr>
      </w:pPr>
      <w:r w:rsidRPr="00557059">
        <w:rPr>
          <w:shd w:val="clear" w:color="auto" w:fill="FFFFFF"/>
        </w:rPr>
        <w:t>White,</w:t>
      </w:r>
      <w:r>
        <w:rPr>
          <w:shd w:val="clear" w:color="auto" w:fill="FFFFFF"/>
        </w:rPr>
        <w:t xml:space="preserve"> </w:t>
      </w:r>
      <w:r w:rsidRPr="00557059">
        <w:rPr>
          <w:shd w:val="clear" w:color="auto" w:fill="FFFFFF"/>
        </w:rPr>
        <w:t>T.</w:t>
      </w:r>
      <w:r>
        <w:rPr>
          <w:shd w:val="clear" w:color="auto" w:fill="FFFFFF"/>
        </w:rPr>
        <w:t xml:space="preserve"> </w:t>
      </w:r>
      <w:r w:rsidRPr="00557059">
        <w:rPr>
          <w:shd w:val="clear" w:color="auto" w:fill="FFFFFF"/>
        </w:rPr>
        <w:t>(2010).</w:t>
      </w:r>
      <w:r>
        <w:rPr>
          <w:rStyle w:val="apple-converted-space"/>
          <w:rFonts w:cs="Arial"/>
          <w:szCs w:val="20"/>
          <w:shd w:val="clear" w:color="auto" w:fill="FFFFFF"/>
        </w:rPr>
        <w:t xml:space="preserve"> </w:t>
      </w:r>
      <w:proofErr w:type="gramStart"/>
      <w:r w:rsidRPr="00C627E8">
        <w:rPr>
          <w:shd w:val="clear" w:color="auto" w:fill="FFFFFF"/>
        </w:rPr>
        <w:t>Working with Suicidal Individuals: A Guide to Providing Understanding, Assessment and Support</w:t>
      </w:r>
      <w:r w:rsidRPr="00557059">
        <w:rPr>
          <w:shd w:val="clear" w:color="auto" w:fill="FFFFFF"/>
        </w:rPr>
        <w:t>.</w:t>
      </w:r>
      <w:proofErr w:type="gramEnd"/>
      <w:r>
        <w:rPr>
          <w:shd w:val="clear" w:color="auto" w:fill="FFFFFF"/>
        </w:rPr>
        <w:t xml:space="preserve"> </w:t>
      </w:r>
      <w:proofErr w:type="gramStart"/>
      <w:r w:rsidRPr="00557059">
        <w:rPr>
          <w:shd w:val="clear" w:color="auto" w:fill="FFFFFF"/>
        </w:rPr>
        <w:t>Jessica</w:t>
      </w:r>
      <w:r>
        <w:rPr>
          <w:shd w:val="clear" w:color="auto" w:fill="FFFFFF"/>
        </w:rPr>
        <w:t xml:space="preserve"> </w:t>
      </w:r>
      <w:r w:rsidRPr="00557059">
        <w:rPr>
          <w:shd w:val="clear" w:color="auto" w:fill="FFFFFF"/>
        </w:rPr>
        <w:t>Kingsley</w:t>
      </w:r>
      <w:r>
        <w:rPr>
          <w:shd w:val="clear" w:color="auto" w:fill="FFFFFF"/>
        </w:rPr>
        <w:t xml:space="preserve"> </w:t>
      </w:r>
      <w:r w:rsidRPr="00557059">
        <w:rPr>
          <w:shd w:val="clear" w:color="auto" w:fill="FFFFFF"/>
        </w:rPr>
        <w:t>Publishers.</w:t>
      </w:r>
      <w:proofErr w:type="gramEnd"/>
    </w:p>
    <w:p w14:paraId="1C55E768" w14:textId="269B530E" w:rsidR="00897A23" w:rsidRDefault="00835F58" w:rsidP="00B436C8">
      <w:pPr>
        <w:rPr>
          <w:shd w:val="clear" w:color="auto" w:fill="FFFFFF"/>
        </w:rPr>
      </w:pPr>
      <w:hyperlink r:id="rId27" w:history="1">
        <w:proofErr w:type="gramStart"/>
        <w:r w:rsidR="00897A23">
          <w:rPr>
            <w:rStyle w:val="Hyperlink"/>
          </w:rPr>
          <w:t>"THE BRIDGE (1”)"</w:t>
        </w:r>
      </w:hyperlink>
      <w:r w:rsidR="00897A23">
        <w:rPr>
          <w:lang w:eastAsia="en-GB"/>
        </w:rPr>
        <w:t>.</w:t>
      </w:r>
      <w:proofErr w:type="gramEnd"/>
      <w:r w:rsidR="00897A23">
        <w:rPr>
          <w:lang w:eastAsia="en-GB"/>
        </w:rPr>
        <w:t xml:space="preserve"> ICA Films Ltd. (2007) </w:t>
      </w:r>
      <w:r w:rsidR="00897A23">
        <w:rPr>
          <w:shd w:val="clear" w:color="auto" w:fill="FFFFFF"/>
        </w:rPr>
        <w:t xml:space="preserve">Directed by </w:t>
      </w:r>
      <w:proofErr w:type="spellStart"/>
      <w:r w:rsidR="00897A23">
        <w:rPr>
          <w:shd w:val="clear" w:color="auto" w:fill="FFFFFF"/>
        </w:rPr>
        <w:t>Retamero</w:t>
      </w:r>
      <w:proofErr w:type="spellEnd"/>
      <w:r w:rsidR="00897A23">
        <w:rPr>
          <w:shd w:val="clear" w:color="auto" w:fill="FFFFFF"/>
        </w:rPr>
        <w:t>, C., Walsh, L., &amp; Otero-Perez, G.</w:t>
      </w:r>
      <w:r w:rsidR="00897A23" w:rsidRPr="00897A23">
        <w:rPr>
          <w:i/>
          <w:iCs/>
          <w:shd w:val="clear" w:color="auto" w:fill="FFFFFF"/>
        </w:rPr>
        <w:t xml:space="preserve"> </w:t>
      </w:r>
      <w:r w:rsidR="00897A23">
        <w:rPr>
          <w:i/>
          <w:iCs/>
          <w:shd w:val="clear" w:color="auto" w:fill="FFFFFF"/>
        </w:rPr>
        <w:t>Academic Psychiatry</w:t>
      </w:r>
      <w:r w:rsidR="00897A23">
        <w:rPr>
          <w:shd w:val="clear" w:color="auto" w:fill="FFFFFF"/>
        </w:rPr>
        <w:t>,</w:t>
      </w:r>
      <w:r w:rsidR="00897A23">
        <w:rPr>
          <w:rStyle w:val="apple-converted-space"/>
          <w:rFonts w:cs="Arial"/>
          <w:szCs w:val="20"/>
          <w:shd w:val="clear" w:color="auto" w:fill="FFFFFF"/>
        </w:rPr>
        <w:t xml:space="preserve"> </w:t>
      </w:r>
      <w:r w:rsidR="00897A23">
        <w:rPr>
          <w:i/>
          <w:iCs/>
          <w:shd w:val="clear" w:color="auto" w:fill="FFFFFF"/>
        </w:rPr>
        <w:t>38</w:t>
      </w:r>
      <w:r w:rsidR="00897A23">
        <w:rPr>
          <w:shd w:val="clear" w:color="auto" w:fill="FFFFFF"/>
        </w:rPr>
        <w:t>(5), 605-610.</w:t>
      </w:r>
    </w:p>
    <w:p w14:paraId="5AAA9649" w14:textId="6E11F6EA" w:rsidR="00557059" w:rsidRPr="00557059" w:rsidRDefault="00557059" w:rsidP="00B436C8">
      <w:pPr>
        <w:pStyle w:val="Heading3"/>
      </w:pPr>
      <w:bookmarkStart w:id="41" w:name="_Toc492106272"/>
      <w:r w:rsidRPr="00557059">
        <w:t>Weekend</w:t>
      </w:r>
      <w:r w:rsidR="00553F3F">
        <w:t xml:space="preserve"> </w:t>
      </w:r>
      <w:r w:rsidRPr="00557059">
        <w:t>No</w:t>
      </w:r>
      <w:r w:rsidR="00553F3F">
        <w:t xml:space="preserve"> </w:t>
      </w:r>
      <w:r w:rsidRPr="00557059">
        <w:t>2:</w:t>
      </w:r>
      <w:r w:rsidR="00553F3F">
        <w:t xml:space="preserve"> </w:t>
      </w:r>
      <w:r w:rsidRPr="00557059">
        <w:t>Cathexis</w:t>
      </w:r>
      <w:bookmarkEnd w:id="41"/>
    </w:p>
    <w:p w14:paraId="5AAA9650" w14:textId="23321CE8" w:rsidR="00557059" w:rsidRPr="00557059" w:rsidRDefault="00557059" w:rsidP="00B436C8">
      <w:r w:rsidRPr="00557059">
        <w:t>Indicative</w:t>
      </w:r>
      <w:r w:rsidR="00553F3F">
        <w:t xml:space="preserve"> </w:t>
      </w:r>
      <w:r w:rsidRPr="00557059">
        <w:t>Content</w:t>
      </w:r>
    </w:p>
    <w:p w14:paraId="5AAA9651" w14:textId="5D95D714" w:rsidR="00557059" w:rsidRPr="00557059" w:rsidRDefault="00557059" w:rsidP="00A82828">
      <w:pPr>
        <w:pStyle w:val="ListParagraph"/>
        <w:numPr>
          <w:ilvl w:val="0"/>
          <w:numId w:val="10"/>
        </w:numPr>
      </w:pPr>
      <w:r w:rsidRPr="00557059">
        <w:t>The</w:t>
      </w:r>
      <w:r w:rsidR="00553F3F">
        <w:t xml:space="preserve"> </w:t>
      </w:r>
      <w:r w:rsidRPr="00557059">
        <w:t>Cathexis</w:t>
      </w:r>
      <w:r w:rsidR="00553F3F">
        <w:t xml:space="preserve"> </w:t>
      </w:r>
      <w:r w:rsidRPr="00557059">
        <w:t>Approach</w:t>
      </w:r>
      <w:r w:rsidR="00553F3F">
        <w:t xml:space="preserve"> </w:t>
      </w:r>
      <w:r w:rsidRPr="00557059">
        <w:t>and</w:t>
      </w:r>
      <w:r w:rsidR="00553F3F">
        <w:t xml:space="preserve"> </w:t>
      </w:r>
      <w:r w:rsidRPr="00557059">
        <w:t>its</w:t>
      </w:r>
      <w:r w:rsidR="00553F3F">
        <w:t xml:space="preserve"> </w:t>
      </w:r>
      <w:r w:rsidRPr="00557059">
        <w:t>history;</w:t>
      </w:r>
      <w:r w:rsidR="00553F3F">
        <w:t xml:space="preserve"> </w:t>
      </w:r>
      <w:r w:rsidRPr="00557059">
        <w:t>Jacqui</w:t>
      </w:r>
      <w:r w:rsidR="00553F3F">
        <w:t xml:space="preserve"> </w:t>
      </w:r>
      <w:r w:rsidRPr="00557059">
        <w:t>Schiff</w:t>
      </w:r>
    </w:p>
    <w:p w14:paraId="5AAA9652" w14:textId="221D2F8F" w:rsidR="00557059" w:rsidRPr="00557059" w:rsidRDefault="00557059" w:rsidP="00A82828">
      <w:pPr>
        <w:pStyle w:val="ListParagraph"/>
        <w:numPr>
          <w:ilvl w:val="0"/>
          <w:numId w:val="10"/>
        </w:numPr>
      </w:pPr>
      <w:r w:rsidRPr="00557059">
        <w:t>Philosophy</w:t>
      </w:r>
      <w:r w:rsidR="00553F3F">
        <w:t xml:space="preserve"> </w:t>
      </w:r>
      <w:r w:rsidRPr="00557059">
        <w:t>of</w:t>
      </w:r>
      <w:r w:rsidR="00553F3F">
        <w:t xml:space="preserve"> </w:t>
      </w:r>
      <w:r w:rsidRPr="00557059">
        <w:t>the</w:t>
      </w:r>
      <w:r w:rsidR="00553F3F">
        <w:t xml:space="preserve"> </w:t>
      </w:r>
      <w:r w:rsidRPr="00557059">
        <w:t>Cathexis</w:t>
      </w:r>
      <w:r w:rsidR="00553F3F">
        <w:t xml:space="preserve"> </w:t>
      </w:r>
      <w:r w:rsidRPr="00557059">
        <w:t>School</w:t>
      </w:r>
      <w:r w:rsidR="00553F3F">
        <w:t xml:space="preserve"> </w:t>
      </w:r>
      <w:r w:rsidRPr="00557059">
        <w:t>v</w:t>
      </w:r>
      <w:r w:rsidR="00553F3F">
        <w:t xml:space="preserve"> </w:t>
      </w:r>
      <w:r w:rsidRPr="00557059">
        <w:t>modern</w:t>
      </w:r>
      <w:r w:rsidR="00553F3F">
        <w:t xml:space="preserve"> </w:t>
      </w:r>
      <w:r w:rsidRPr="00557059">
        <w:t>ethical</w:t>
      </w:r>
      <w:r w:rsidR="00553F3F">
        <w:t xml:space="preserve"> </w:t>
      </w:r>
      <w:r w:rsidRPr="00557059">
        <w:t>frameworks</w:t>
      </w:r>
      <w:r w:rsidR="006B766B">
        <w:t>.</w:t>
      </w:r>
    </w:p>
    <w:p w14:paraId="5AAA9653" w14:textId="7044C5E4" w:rsidR="00557059" w:rsidRDefault="00557059" w:rsidP="00B436C8">
      <w:r w:rsidRPr="00557059">
        <w:t>Key</w:t>
      </w:r>
      <w:r w:rsidR="00553F3F">
        <w:t xml:space="preserve"> </w:t>
      </w:r>
      <w:r w:rsidRPr="00557059">
        <w:t>Concepts</w:t>
      </w:r>
    </w:p>
    <w:p w14:paraId="5AAA9654" w14:textId="25A23A0C" w:rsidR="00557059" w:rsidRPr="00557059" w:rsidRDefault="00557059" w:rsidP="00A82828">
      <w:pPr>
        <w:pStyle w:val="ListParagraph"/>
        <w:numPr>
          <w:ilvl w:val="0"/>
          <w:numId w:val="10"/>
        </w:numPr>
      </w:pPr>
      <w:r w:rsidRPr="00557059">
        <w:t>Passivity</w:t>
      </w:r>
      <w:r w:rsidR="00553F3F">
        <w:t xml:space="preserve"> </w:t>
      </w:r>
      <w:r w:rsidRPr="00557059">
        <w:t>and</w:t>
      </w:r>
      <w:r w:rsidR="00553F3F">
        <w:t xml:space="preserve"> </w:t>
      </w:r>
      <w:r w:rsidRPr="00557059">
        <w:t>the</w:t>
      </w:r>
      <w:r w:rsidR="00553F3F">
        <w:t xml:space="preserve"> </w:t>
      </w:r>
      <w:r w:rsidRPr="00557059">
        <w:t>four</w:t>
      </w:r>
      <w:r w:rsidR="00553F3F">
        <w:t xml:space="preserve"> </w:t>
      </w:r>
      <w:r w:rsidRPr="00557059">
        <w:t>passive</w:t>
      </w:r>
      <w:r w:rsidR="00553F3F">
        <w:t xml:space="preserve"> </w:t>
      </w:r>
      <w:r w:rsidRPr="00557059">
        <w:t>behaviours.</w:t>
      </w:r>
    </w:p>
    <w:p w14:paraId="5AAA9655" w14:textId="04BFDEC6" w:rsidR="00557059" w:rsidRPr="00557059" w:rsidRDefault="00557059" w:rsidP="00A82828">
      <w:pPr>
        <w:pStyle w:val="ListParagraph"/>
        <w:numPr>
          <w:ilvl w:val="0"/>
          <w:numId w:val="10"/>
        </w:numPr>
      </w:pPr>
      <w:r w:rsidRPr="00557059">
        <w:t>Discounting</w:t>
      </w:r>
      <w:r w:rsidR="00553F3F">
        <w:t xml:space="preserve"> </w:t>
      </w:r>
      <w:r w:rsidRPr="00557059">
        <w:t>and</w:t>
      </w:r>
      <w:r w:rsidR="00553F3F">
        <w:t xml:space="preserve"> </w:t>
      </w:r>
      <w:r w:rsidRPr="00557059">
        <w:t>grandiosity</w:t>
      </w:r>
    </w:p>
    <w:p w14:paraId="5AAA9656" w14:textId="77777777" w:rsidR="00557059" w:rsidRPr="00557059" w:rsidRDefault="00557059" w:rsidP="00A82828">
      <w:pPr>
        <w:pStyle w:val="ListParagraph"/>
        <w:numPr>
          <w:ilvl w:val="0"/>
          <w:numId w:val="10"/>
        </w:numPr>
      </w:pPr>
      <w:r w:rsidRPr="00557059">
        <w:t>Redefining</w:t>
      </w:r>
    </w:p>
    <w:p w14:paraId="5AAA9657" w14:textId="77777777" w:rsidR="00557059" w:rsidRDefault="00557059" w:rsidP="00A82828">
      <w:pPr>
        <w:pStyle w:val="ListParagraph"/>
        <w:numPr>
          <w:ilvl w:val="0"/>
          <w:numId w:val="10"/>
        </w:numPr>
      </w:pPr>
      <w:r w:rsidRPr="00557059">
        <w:t>Symbiosis</w:t>
      </w:r>
    </w:p>
    <w:p w14:paraId="4D61D0E1" w14:textId="207D97EA" w:rsidR="00704C6D" w:rsidRPr="00557059" w:rsidRDefault="00704C6D" w:rsidP="00A82828">
      <w:pPr>
        <w:pStyle w:val="ListParagraph"/>
        <w:numPr>
          <w:ilvl w:val="0"/>
          <w:numId w:val="10"/>
        </w:numPr>
      </w:pPr>
      <w:proofErr w:type="spellStart"/>
      <w:r>
        <w:lastRenderedPageBreak/>
        <w:t>Reparenting</w:t>
      </w:r>
      <w:proofErr w:type="spellEnd"/>
    </w:p>
    <w:p w14:paraId="5AAA9658" w14:textId="25508E73" w:rsidR="00557059" w:rsidRPr="00557059" w:rsidRDefault="00557059" w:rsidP="00A82828">
      <w:pPr>
        <w:pStyle w:val="ListParagraph"/>
        <w:numPr>
          <w:ilvl w:val="0"/>
          <w:numId w:val="10"/>
        </w:numPr>
      </w:pPr>
      <w:r w:rsidRPr="00557059">
        <w:t>Cycles</w:t>
      </w:r>
      <w:r w:rsidR="00553F3F">
        <w:t xml:space="preserve"> </w:t>
      </w:r>
      <w:r w:rsidRPr="00557059">
        <w:t>of</w:t>
      </w:r>
      <w:r w:rsidR="00553F3F">
        <w:t xml:space="preserve"> </w:t>
      </w:r>
      <w:r w:rsidRPr="00557059">
        <w:t>Power</w:t>
      </w:r>
      <w:r w:rsidR="00553F3F">
        <w:t xml:space="preserve"> </w:t>
      </w:r>
      <w:r w:rsidRPr="00557059">
        <w:t>and</w:t>
      </w:r>
      <w:r w:rsidR="00553F3F">
        <w:t xml:space="preserve"> </w:t>
      </w:r>
      <w:r w:rsidRPr="00557059">
        <w:t>developmental</w:t>
      </w:r>
      <w:r w:rsidR="00553F3F">
        <w:t xml:space="preserve"> </w:t>
      </w:r>
      <w:r w:rsidRPr="00557059">
        <w:t>affirmations</w:t>
      </w:r>
      <w:r w:rsidR="00553F3F">
        <w:t xml:space="preserve"> </w:t>
      </w:r>
      <w:r w:rsidRPr="00557059">
        <w:t>(Pam</w:t>
      </w:r>
      <w:r w:rsidR="00553F3F">
        <w:t xml:space="preserve"> </w:t>
      </w:r>
      <w:r w:rsidRPr="00557059">
        <w:t>Levin’s</w:t>
      </w:r>
      <w:r w:rsidR="00553F3F">
        <w:t xml:space="preserve"> </w:t>
      </w:r>
      <w:r w:rsidRPr="00557059">
        <w:t>work)</w:t>
      </w:r>
    </w:p>
    <w:p w14:paraId="5AAA9659" w14:textId="2E388668" w:rsidR="00557059" w:rsidRDefault="00557059" w:rsidP="00A82828">
      <w:pPr>
        <w:pStyle w:val="ListParagraph"/>
        <w:numPr>
          <w:ilvl w:val="0"/>
          <w:numId w:val="10"/>
        </w:numPr>
      </w:pPr>
      <w:r w:rsidRPr="00557059">
        <w:t>Cathexis</w:t>
      </w:r>
      <w:r w:rsidR="00553F3F">
        <w:t xml:space="preserve"> </w:t>
      </w:r>
      <w:r w:rsidRPr="00557059">
        <w:t>School</w:t>
      </w:r>
      <w:r w:rsidR="00553F3F">
        <w:t xml:space="preserve"> </w:t>
      </w:r>
      <w:r w:rsidRPr="00557059">
        <w:t>Methodology</w:t>
      </w:r>
      <w:r w:rsidR="006B766B">
        <w:t>.</w:t>
      </w:r>
    </w:p>
    <w:p w14:paraId="5AAA965A" w14:textId="77777777" w:rsidR="00557059" w:rsidRPr="00557059" w:rsidRDefault="00557059" w:rsidP="00B436C8">
      <w:r w:rsidRPr="00557059">
        <w:t>Reading</w:t>
      </w:r>
    </w:p>
    <w:p w14:paraId="5AAA965B" w14:textId="304D71D9" w:rsidR="00557059" w:rsidRPr="00557059" w:rsidRDefault="00D46429" w:rsidP="00B436C8">
      <w:pPr>
        <w:rPr>
          <w:shd w:val="clear" w:color="auto" w:fill="FFFFFF"/>
        </w:rPr>
      </w:pPr>
      <w:r w:rsidRPr="00557059">
        <w:rPr>
          <w:rFonts w:ascii="Futura Md" w:hAnsi="Futura Md" w:cstheme="minorBidi"/>
          <w:szCs w:val="22"/>
          <w:shd w:val="clear" w:color="auto" w:fill="FFFFFF"/>
        </w:rPr>
        <w:fldChar w:fldCharType="begin"/>
      </w:r>
      <w:r w:rsidR="00557059" w:rsidRPr="00557059">
        <w:rPr>
          <w:shd w:val="clear" w:color="auto" w:fill="FFFFFF"/>
        </w:rPr>
        <w:instrText xml:space="preserve"> BIBLIOGRAPHY  \l 2057 </w:instrText>
      </w:r>
      <w:r w:rsidRPr="00557059">
        <w:rPr>
          <w:rFonts w:ascii="Futura Md" w:hAnsi="Futura Md" w:cstheme="minorBidi"/>
          <w:szCs w:val="22"/>
          <w:shd w:val="clear" w:color="auto" w:fill="FFFFFF"/>
        </w:rPr>
        <w:fldChar w:fldCharType="separate"/>
      </w:r>
      <w:r w:rsidR="00557059" w:rsidRPr="00557059">
        <w:rPr>
          <w:shd w:val="clear" w:color="auto" w:fill="FFFFFF"/>
        </w:rPr>
        <w:t>Jacobs,</w:t>
      </w:r>
      <w:r w:rsidR="00553F3F">
        <w:rPr>
          <w:shd w:val="clear" w:color="auto" w:fill="FFFFFF"/>
        </w:rPr>
        <w:t xml:space="preserve"> </w:t>
      </w:r>
      <w:r w:rsidR="00557059" w:rsidRPr="00557059">
        <w:rPr>
          <w:shd w:val="clear" w:color="auto" w:fill="FFFFFF"/>
        </w:rPr>
        <w:t>A.</w:t>
      </w:r>
      <w:r w:rsidR="00553F3F">
        <w:rPr>
          <w:shd w:val="clear" w:color="auto" w:fill="FFFFFF"/>
        </w:rPr>
        <w:t xml:space="preserve"> </w:t>
      </w:r>
      <w:r w:rsidR="00557059" w:rsidRPr="00557059">
        <w:rPr>
          <w:shd w:val="clear" w:color="auto" w:fill="FFFFFF"/>
        </w:rPr>
        <w:t>(1994).</w:t>
      </w:r>
      <w:r w:rsidR="00553F3F">
        <w:rPr>
          <w:shd w:val="clear" w:color="auto" w:fill="FFFFFF"/>
        </w:rPr>
        <w:t xml:space="preserve"> </w:t>
      </w:r>
      <w:r w:rsidR="00557059" w:rsidRPr="00557059">
        <w:rPr>
          <w:shd w:val="clear" w:color="auto" w:fill="FFFFFF"/>
        </w:rPr>
        <w:t>Theory</w:t>
      </w:r>
      <w:r w:rsidR="00553F3F">
        <w:rPr>
          <w:shd w:val="clear" w:color="auto" w:fill="FFFFFF"/>
        </w:rPr>
        <w:t xml:space="preserve"> </w:t>
      </w:r>
      <w:r w:rsidR="00557059" w:rsidRPr="00557059">
        <w:rPr>
          <w:shd w:val="clear" w:color="auto" w:fill="FFFFFF"/>
        </w:rPr>
        <w:t>as</w:t>
      </w:r>
      <w:r w:rsidR="00553F3F">
        <w:rPr>
          <w:shd w:val="clear" w:color="auto" w:fill="FFFFFF"/>
        </w:rPr>
        <w:t xml:space="preserve"> </w:t>
      </w:r>
      <w:r w:rsidR="00557059" w:rsidRPr="00557059">
        <w:rPr>
          <w:shd w:val="clear" w:color="auto" w:fill="FFFFFF"/>
        </w:rPr>
        <w:t>Ideology:</w:t>
      </w:r>
      <w:r w:rsidR="00553F3F">
        <w:rPr>
          <w:shd w:val="clear" w:color="auto" w:fill="FFFFFF"/>
        </w:rPr>
        <w:t xml:space="preserve"> </w:t>
      </w:r>
      <w:proofErr w:type="spellStart"/>
      <w:r w:rsidR="00557059" w:rsidRPr="00557059">
        <w:rPr>
          <w:shd w:val="clear" w:color="auto" w:fill="FFFFFF"/>
        </w:rPr>
        <w:t>Reparenting</w:t>
      </w:r>
      <w:proofErr w:type="spellEnd"/>
      <w:r w:rsidR="00553F3F">
        <w:rPr>
          <w:shd w:val="clear" w:color="auto" w:fill="FFFFFF"/>
        </w:rPr>
        <w:t xml:space="preserve"> </w:t>
      </w:r>
      <w:r w:rsidR="00557059" w:rsidRPr="00557059">
        <w:rPr>
          <w:shd w:val="clear" w:color="auto" w:fill="FFFFFF"/>
        </w:rPr>
        <w:t>and</w:t>
      </w:r>
      <w:r w:rsidR="00553F3F">
        <w:rPr>
          <w:shd w:val="clear" w:color="auto" w:fill="FFFFFF"/>
        </w:rPr>
        <w:t xml:space="preserve"> </w:t>
      </w:r>
      <w:r w:rsidR="00557059" w:rsidRPr="00557059">
        <w:rPr>
          <w:shd w:val="clear" w:color="auto" w:fill="FFFFFF"/>
        </w:rPr>
        <w:t>Thought</w:t>
      </w:r>
      <w:r w:rsidR="00553F3F">
        <w:rPr>
          <w:shd w:val="clear" w:color="auto" w:fill="FFFFFF"/>
        </w:rPr>
        <w:t xml:space="preserve"> </w:t>
      </w:r>
      <w:r w:rsidR="00557059" w:rsidRPr="00557059">
        <w:rPr>
          <w:shd w:val="clear" w:color="auto" w:fill="FFFFFF"/>
        </w:rPr>
        <w:t>Reform.</w:t>
      </w:r>
      <w:r w:rsidR="00553F3F">
        <w:rPr>
          <w:shd w:val="clear" w:color="auto" w:fill="FFFFFF"/>
        </w:rPr>
        <w:t xml:space="preserve"> </w:t>
      </w:r>
      <w:r w:rsidR="00557059" w:rsidRPr="00C627E8">
        <w:rPr>
          <w:i/>
          <w:shd w:val="clear" w:color="auto" w:fill="FFFFFF"/>
        </w:rPr>
        <w:t>Transactional</w:t>
      </w:r>
      <w:r w:rsidR="00553F3F" w:rsidRPr="00C627E8">
        <w:rPr>
          <w:i/>
          <w:shd w:val="clear" w:color="auto" w:fill="FFFFFF"/>
        </w:rPr>
        <w:t xml:space="preserve"> </w:t>
      </w:r>
      <w:r w:rsidR="00557059" w:rsidRPr="00C627E8">
        <w:rPr>
          <w:i/>
          <w:shd w:val="clear" w:color="auto" w:fill="FFFFFF"/>
        </w:rPr>
        <w:t>Analysis</w:t>
      </w:r>
      <w:r w:rsidR="00553F3F" w:rsidRPr="00C627E8">
        <w:rPr>
          <w:i/>
          <w:shd w:val="clear" w:color="auto" w:fill="FFFFFF"/>
        </w:rPr>
        <w:t xml:space="preserve"> </w:t>
      </w:r>
      <w:r w:rsidR="00557059" w:rsidRPr="00C627E8">
        <w:rPr>
          <w:i/>
          <w:shd w:val="clear" w:color="auto" w:fill="FFFFFF"/>
        </w:rPr>
        <w:t>Journal</w:t>
      </w:r>
      <w:proofErr w:type="gramStart"/>
      <w:r w:rsidR="00557059" w:rsidRPr="00C627E8">
        <w:rPr>
          <w:i/>
          <w:shd w:val="clear" w:color="auto" w:fill="FFFFFF"/>
        </w:rPr>
        <w:t>,</w:t>
      </w:r>
      <w:r w:rsidR="00553F3F">
        <w:rPr>
          <w:shd w:val="clear" w:color="auto" w:fill="FFFFFF"/>
        </w:rPr>
        <w:t xml:space="preserve"> </w:t>
      </w:r>
      <w:r w:rsidR="00C627E8">
        <w:rPr>
          <w:shd w:val="clear" w:color="auto" w:fill="FFFFFF"/>
        </w:rPr>
        <w:t xml:space="preserve"> </w:t>
      </w:r>
      <w:r w:rsidR="00C627E8">
        <w:rPr>
          <w:rStyle w:val="apple-converted-space"/>
          <w:rFonts w:cs="Arial"/>
          <w:szCs w:val="20"/>
          <w:shd w:val="clear" w:color="auto" w:fill="FFFFFF"/>
        </w:rPr>
        <w:t>Vol</w:t>
      </w:r>
      <w:proofErr w:type="gramEnd"/>
      <w:r w:rsidR="00C627E8">
        <w:rPr>
          <w:rStyle w:val="apple-converted-space"/>
          <w:rFonts w:cs="Arial"/>
          <w:szCs w:val="20"/>
          <w:shd w:val="clear" w:color="auto" w:fill="FFFFFF"/>
        </w:rPr>
        <w:t xml:space="preserve"> </w:t>
      </w:r>
      <w:r w:rsidR="00557059" w:rsidRPr="00557059">
        <w:rPr>
          <w:shd w:val="clear" w:color="auto" w:fill="FFFFFF"/>
        </w:rPr>
        <w:t>24(1),</w:t>
      </w:r>
      <w:r w:rsidR="00553F3F">
        <w:rPr>
          <w:shd w:val="clear" w:color="auto" w:fill="FFFFFF"/>
        </w:rPr>
        <w:t xml:space="preserve"> </w:t>
      </w:r>
      <w:r w:rsidR="00C627E8">
        <w:rPr>
          <w:shd w:val="clear" w:color="auto" w:fill="FFFFFF"/>
        </w:rPr>
        <w:t>p</w:t>
      </w:r>
      <w:r w:rsidR="00557059" w:rsidRPr="00557059">
        <w:rPr>
          <w:shd w:val="clear" w:color="auto" w:fill="FFFFFF"/>
        </w:rPr>
        <w:t>39-55.</w:t>
      </w:r>
    </w:p>
    <w:p w14:paraId="5AAA965C" w14:textId="68A5774C" w:rsidR="00557059" w:rsidRPr="00C627E8" w:rsidRDefault="00557059" w:rsidP="00B436C8">
      <w:r w:rsidRPr="00557059">
        <w:rPr>
          <w:shd w:val="clear" w:color="auto" w:fill="FFFFFF"/>
        </w:rPr>
        <w:t>Lee,</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(2012,</w:t>
      </w:r>
      <w:r w:rsidR="00553F3F">
        <w:rPr>
          <w:shd w:val="clear" w:color="auto" w:fill="FFFFFF"/>
        </w:rPr>
        <w:t xml:space="preserve"> </w:t>
      </w:r>
      <w:r w:rsidRPr="00557059">
        <w:rPr>
          <w:shd w:val="clear" w:color="auto" w:fill="FFFFFF"/>
        </w:rPr>
        <w:t>January).</w:t>
      </w:r>
      <w:r w:rsidR="00553F3F">
        <w:rPr>
          <w:shd w:val="clear" w:color="auto" w:fill="FFFFFF"/>
        </w:rPr>
        <w:t xml:space="preserve"> </w:t>
      </w:r>
      <w:r w:rsidRPr="00C627E8">
        <w:rPr>
          <w:shd w:val="clear" w:color="auto" w:fill="FFFFFF"/>
        </w:rPr>
        <w:t>How</w:t>
      </w:r>
      <w:r w:rsidR="00553F3F" w:rsidRPr="00C627E8">
        <w:rPr>
          <w:shd w:val="clear" w:color="auto" w:fill="FFFFFF"/>
        </w:rPr>
        <w:t xml:space="preserve"> </w:t>
      </w:r>
      <w:r w:rsidRPr="00C627E8">
        <w:rPr>
          <w:shd w:val="clear" w:color="auto" w:fill="FFFFFF"/>
        </w:rPr>
        <w:t>to</w:t>
      </w:r>
      <w:r w:rsidR="00553F3F" w:rsidRPr="00C627E8">
        <w:rPr>
          <w:shd w:val="clear" w:color="auto" w:fill="FFFFFF"/>
        </w:rPr>
        <w:t xml:space="preserve"> </w:t>
      </w:r>
      <w:r w:rsidRPr="00C627E8">
        <w:rPr>
          <w:shd w:val="clear" w:color="auto" w:fill="FFFFFF"/>
        </w:rPr>
        <w:t>be</w:t>
      </w:r>
      <w:r w:rsidR="00553F3F" w:rsidRPr="00C627E8">
        <w:rPr>
          <w:shd w:val="clear" w:color="auto" w:fill="FFFFFF"/>
        </w:rPr>
        <w:t xml:space="preserve"> </w:t>
      </w:r>
      <w:r w:rsidRPr="00C627E8">
        <w:rPr>
          <w:shd w:val="clear" w:color="auto" w:fill="FFFFFF"/>
        </w:rPr>
        <w:t>a</w:t>
      </w:r>
      <w:r w:rsidR="00553F3F" w:rsidRPr="00C627E8">
        <w:rPr>
          <w:shd w:val="clear" w:color="auto" w:fill="FFFFFF"/>
        </w:rPr>
        <w:t xml:space="preserve"> </w:t>
      </w:r>
      <w:r w:rsidRPr="00C627E8">
        <w:rPr>
          <w:shd w:val="clear" w:color="auto" w:fill="FFFFFF"/>
        </w:rPr>
        <w:t>Transactional</w:t>
      </w:r>
      <w:r w:rsidR="00553F3F" w:rsidRPr="00C627E8">
        <w:rPr>
          <w:shd w:val="clear" w:color="auto" w:fill="FFFFFF"/>
        </w:rPr>
        <w:t xml:space="preserve"> </w:t>
      </w:r>
      <w:r w:rsidRPr="00C627E8">
        <w:rPr>
          <w:shd w:val="clear" w:color="auto" w:fill="FFFFFF"/>
        </w:rPr>
        <w:t>Analyst:</w:t>
      </w:r>
      <w:r w:rsidR="00553F3F" w:rsidRPr="00C627E8">
        <w:rPr>
          <w:shd w:val="clear" w:color="auto" w:fill="FFFFFF"/>
        </w:rPr>
        <w:t xml:space="preserve"> </w:t>
      </w:r>
      <w:r w:rsidRPr="00C627E8">
        <w:rPr>
          <w:shd w:val="clear" w:color="auto" w:fill="FFFFFF"/>
        </w:rPr>
        <w:t>Workbook</w:t>
      </w:r>
      <w:r w:rsidR="00553F3F" w:rsidRPr="00C627E8">
        <w:rPr>
          <w:shd w:val="clear" w:color="auto" w:fill="FFFFFF"/>
        </w:rPr>
        <w:t xml:space="preserve"> </w:t>
      </w:r>
      <w:r w:rsidRPr="00C627E8">
        <w:rPr>
          <w:shd w:val="clear" w:color="auto" w:fill="FFFFFF"/>
        </w:rPr>
        <w:t>on</w:t>
      </w:r>
      <w:r w:rsidR="00553F3F" w:rsidRPr="00C627E8">
        <w:rPr>
          <w:shd w:val="clear" w:color="auto" w:fill="FFFFFF"/>
        </w:rPr>
        <w:t xml:space="preserve"> </w:t>
      </w:r>
      <w:r w:rsidRPr="00C627E8">
        <w:rPr>
          <w:shd w:val="clear" w:color="auto" w:fill="FFFFFF"/>
        </w:rPr>
        <w:t>the</w:t>
      </w:r>
      <w:r w:rsidR="00553F3F" w:rsidRPr="00C627E8">
        <w:rPr>
          <w:shd w:val="clear" w:color="auto" w:fill="FFFFFF"/>
        </w:rPr>
        <w:t xml:space="preserve"> </w:t>
      </w:r>
      <w:r w:rsidRPr="00C627E8">
        <w:rPr>
          <w:shd w:val="clear" w:color="auto" w:fill="FFFFFF"/>
        </w:rPr>
        <w:t>major</w:t>
      </w:r>
      <w:r w:rsidR="00553F3F" w:rsidRPr="00C627E8">
        <w:rPr>
          <w:shd w:val="clear" w:color="auto" w:fill="FFFFFF"/>
        </w:rPr>
        <w:t xml:space="preserve"> </w:t>
      </w:r>
      <w:r w:rsidRPr="00C627E8">
        <w:rPr>
          <w:shd w:val="clear" w:color="auto" w:fill="FFFFFF"/>
        </w:rPr>
        <w:t>schools</w:t>
      </w:r>
      <w:r w:rsidR="00553F3F" w:rsidRPr="00C627E8">
        <w:rPr>
          <w:shd w:val="clear" w:color="auto" w:fill="FFFFFF"/>
        </w:rPr>
        <w:t xml:space="preserve"> </w:t>
      </w:r>
      <w:r w:rsidRPr="00C627E8">
        <w:rPr>
          <w:shd w:val="clear" w:color="auto" w:fill="FFFFFF"/>
        </w:rPr>
        <w:t>and</w:t>
      </w:r>
      <w:r w:rsidR="00553F3F" w:rsidRPr="00C627E8">
        <w:rPr>
          <w:shd w:val="clear" w:color="auto" w:fill="FFFFFF"/>
        </w:rPr>
        <w:t xml:space="preserve"> </w:t>
      </w:r>
      <w:r w:rsidRPr="00C627E8">
        <w:rPr>
          <w:shd w:val="clear" w:color="auto" w:fill="FFFFFF"/>
        </w:rPr>
        <w:t>approaches.</w:t>
      </w:r>
      <w:r w:rsidR="00553F3F">
        <w:rPr>
          <w:shd w:val="clear" w:color="auto" w:fill="FFFFFF"/>
        </w:rPr>
        <w:t xml:space="preserve"> </w:t>
      </w:r>
      <w:proofErr w:type="spellStart"/>
      <w:r w:rsidRPr="00557059">
        <w:rPr>
          <w:shd w:val="clear" w:color="auto" w:fill="FFFFFF"/>
        </w:rPr>
        <w:t>Kegworth</w:t>
      </w:r>
      <w:proofErr w:type="spellEnd"/>
      <w:r w:rsidRPr="00557059">
        <w:rPr>
          <w:shd w:val="clear" w:color="auto" w:fill="FFFFFF"/>
        </w:rPr>
        <w:t>:</w:t>
      </w:r>
      <w:r w:rsidR="00553F3F">
        <w:rPr>
          <w:shd w:val="clear" w:color="auto" w:fill="FFFFFF"/>
        </w:rPr>
        <w:t xml:space="preserve"> </w:t>
      </w:r>
      <w:r w:rsidRPr="00557059">
        <w:rPr>
          <w:shd w:val="clear" w:color="auto" w:fill="FFFFFF"/>
        </w:rPr>
        <w:t>Berne</w:t>
      </w:r>
      <w:r w:rsidR="00553F3F">
        <w:rPr>
          <w:shd w:val="clear" w:color="auto" w:fill="FFFFFF"/>
        </w:rPr>
        <w:t xml:space="preserve"> </w:t>
      </w:r>
      <w:r w:rsidRPr="00557059">
        <w:rPr>
          <w:shd w:val="clear" w:color="auto" w:fill="FFFFFF"/>
        </w:rPr>
        <w:t>Institute.</w:t>
      </w:r>
    </w:p>
    <w:p w14:paraId="5AAA965D" w14:textId="234CA0D6" w:rsidR="00557059" w:rsidRPr="00557059" w:rsidRDefault="00557059" w:rsidP="00B436C8">
      <w:pPr>
        <w:rPr>
          <w:shd w:val="clear" w:color="auto" w:fill="FFFFFF"/>
        </w:rPr>
      </w:pPr>
      <w:proofErr w:type="gramStart"/>
      <w:r w:rsidRPr="00557059">
        <w:rPr>
          <w:shd w:val="clear" w:color="auto" w:fill="FFFFFF"/>
        </w:rPr>
        <w:t>Mellor,</w:t>
      </w:r>
      <w:r w:rsidR="00553F3F">
        <w:rPr>
          <w:shd w:val="clear" w:color="auto" w:fill="FFFFFF"/>
        </w:rPr>
        <w:t xml:space="preserve"> </w:t>
      </w:r>
      <w:r w:rsidRPr="00557059">
        <w:rPr>
          <w:shd w:val="clear" w:color="auto" w:fill="FFFFFF"/>
        </w:rPr>
        <w:t>K</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Schiff,</w:t>
      </w:r>
      <w:r w:rsidR="00553F3F">
        <w:rPr>
          <w:shd w:val="clear" w:color="auto" w:fill="FFFFFF"/>
        </w:rPr>
        <w:t xml:space="preserve"> </w:t>
      </w:r>
      <w:r w:rsidRPr="00557059">
        <w:rPr>
          <w:shd w:val="clear" w:color="auto" w:fill="FFFFFF"/>
        </w:rPr>
        <w:t>E.</w:t>
      </w:r>
      <w:r w:rsidR="00553F3F">
        <w:rPr>
          <w:shd w:val="clear" w:color="auto" w:fill="FFFFFF"/>
        </w:rPr>
        <w:t xml:space="preserve"> </w:t>
      </w:r>
      <w:r w:rsidRPr="00557059">
        <w:rPr>
          <w:shd w:val="clear" w:color="auto" w:fill="FFFFFF"/>
        </w:rPr>
        <w:t>(1975).</w:t>
      </w:r>
      <w:proofErr w:type="gramEnd"/>
      <w:r w:rsidR="00553F3F">
        <w:rPr>
          <w:shd w:val="clear" w:color="auto" w:fill="FFFFFF"/>
        </w:rPr>
        <w:t xml:space="preserve"> </w:t>
      </w:r>
      <w:proofErr w:type="gramStart"/>
      <w:r w:rsidRPr="00557059">
        <w:rPr>
          <w:shd w:val="clear" w:color="auto" w:fill="FFFFFF"/>
        </w:rPr>
        <w:t>Discounting.</w:t>
      </w:r>
      <w:proofErr w:type="gramEnd"/>
      <w:r w:rsidR="00553F3F">
        <w:rPr>
          <w:shd w:val="clear" w:color="auto" w:fill="FFFFFF"/>
        </w:rPr>
        <w:t xml:space="preserve"> </w:t>
      </w:r>
      <w:proofErr w:type="gramStart"/>
      <w:r w:rsidRPr="00C627E8">
        <w:rPr>
          <w:i/>
          <w:shd w:val="clear" w:color="auto" w:fill="FFFFFF"/>
        </w:rPr>
        <w:t>Transactional</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C627E8">
        <w:rPr>
          <w:i/>
          <w:shd w:val="clear" w:color="auto" w:fill="FFFFFF"/>
        </w:rPr>
        <w:t>Journal,</w:t>
      </w:r>
      <w:r w:rsidR="00553F3F">
        <w:rPr>
          <w:shd w:val="clear" w:color="auto" w:fill="FFFFFF"/>
        </w:rPr>
        <w:t xml:space="preserve"> </w:t>
      </w:r>
      <w:r w:rsidRPr="00557059">
        <w:rPr>
          <w:shd w:val="clear" w:color="auto" w:fill="FFFFFF"/>
        </w:rPr>
        <w:t>5(3).</w:t>
      </w:r>
      <w:proofErr w:type="gramEnd"/>
    </w:p>
    <w:p w14:paraId="5AAA965E" w14:textId="6ACE8326" w:rsidR="00557059" w:rsidRPr="00557059" w:rsidRDefault="00557059" w:rsidP="00B436C8">
      <w:pPr>
        <w:rPr>
          <w:shd w:val="clear" w:color="auto" w:fill="FFFFFF"/>
        </w:rPr>
      </w:pPr>
      <w:proofErr w:type="gramStart"/>
      <w:r w:rsidRPr="00557059">
        <w:rPr>
          <w:shd w:val="clear" w:color="auto" w:fill="FFFFFF"/>
        </w:rPr>
        <w:t>Mellor,</w:t>
      </w:r>
      <w:r w:rsidR="00553F3F">
        <w:rPr>
          <w:shd w:val="clear" w:color="auto" w:fill="FFFFFF"/>
        </w:rPr>
        <w:t xml:space="preserve"> </w:t>
      </w:r>
      <w:r w:rsidRPr="00557059">
        <w:rPr>
          <w:shd w:val="clear" w:color="auto" w:fill="FFFFFF"/>
        </w:rPr>
        <w:t>K</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Schiff,</w:t>
      </w:r>
      <w:r w:rsidR="00553F3F">
        <w:rPr>
          <w:shd w:val="clear" w:color="auto" w:fill="FFFFFF"/>
        </w:rPr>
        <w:t xml:space="preserve"> </w:t>
      </w:r>
      <w:r w:rsidRPr="00557059">
        <w:rPr>
          <w:shd w:val="clear" w:color="auto" w:fill="FFFFFF"/>
        </w:rPr>
        <w:t>E.</w:t>
      </w:r>
      <w:r w:rsidR="00553F3F">
        <w:rPr>
          <w:shd w:val="clear" w:color="auto" w:fill="FFFFFF"/>
        </w:rPr>
        <w:t xml:space="preserve"> </w:t>
      </w:r>
      <w:r w:rsidRPr="00557059">
        <w:rPr>
          <w:shd w:val="clear" w:color="auto" w:fill="FFFFFF"/>
        </w:rPr>
        <w:t>(1975).</w:t>
      </w:r>
      <w:proofErr w:type="gramEnd"/>
      <w:r w:rsidR="00553F3F">
        <w:rPr>
          <w:shd w:val="clear" w:color="auto" w:fill="FFFFFF"/>
        </w:rPr>
        <w:t xml:space="preserve"> </w:t>
      </w:r>
      <w:proofErr w:type="gramStart"/>
      <w:r w:rsidRPr="00557059">
        <w:rPr>
          <w:shd w:val="clear" w:color="auto" w:fill="FFFFFF"/>
        </w:rPr>
        <w:t>Redefining.</w:t>
      </w:r>
      <w:proofErr w:type="gramEnd"/>
      <w:r w:rsidR="00553F3F">
        <w:rPr>
          <w:shd w:val="clear" w:color="auto" w:fill="FFFFFF"/>
        </w:rPr>
        <w:t xml:space="preserve"> </w:t>
      </w:r>
      <w:proofErr w:type="gramStart"/>
      <w:r w:rsidRPr="00C627E8">
        <w:rPr>
          <w:i/>
          <w:shd w:val="clear" w:color="auto" w:fill="FFFFFF"/>
        </w:rPr>
        <w:t>Transactional</w:t>
      </w:r>
      <w:r w:rsidR="00553F3F" w:rsidRPr="00C627E8">
        <w:rPr>
          <w:i/>
          <w:shd w:val="clear" w:color="auto" w:fill="FFFFFF"/>
        </w:rPr>
        <w:t xml:space="preserve"> </w:t>
      </w:r>
      <w:r w:rsidRPr="00C627E8">
        <w:rPr>
          <w:i/>
          <w:shd w:val="clear" w:color="auto" w:fill="FFFFFF"/>
        </w:rPr>
        <w:t>Analysis</w:t>
      </w:r>
      <w:r w:rsidR="00553F3F" w:rsidRPr="00C627E8">
        <w:rPr>
          <w:i/>
          <w:shd w:val="clear" w:color="auto" w:fill="FFFFFF"/>
        </w:rPr>
        <w:t xml:space="preserve"> </w:t>
      </w:r>
      <w:r w:rsidRPr="00C627E8">
        <w:rPr>
          <w:i/>
          <w:shd w:val="clear" w:color="auto" w:fill="FFFFFF"/>
        </w:rPr>
        <w:t>Journal</w:t>
      </w:r>
      <w:r w:rsidRPr="00557059">
        <w:rPr>
          <w:shd w:val="clear" w:color="auto" w:fill="FFFFFF"/>
        </w:rPr>
        <w:t>,</w:t>
      </w:r>
      <w:r w:rsidR="00553F3F">
        <w:rPr>
          <w:shd w:val="clear" w:color="auto" w:fill="FFFFFF"/>
        </w:rPr>
        <w:t xml:space="preserve"> </w:t>
      </w:r>
      <w:r w:rsidRPr="00557059">
        <w:rPr>
          <w:shd w:val="clear" w:color="auto" w:fill="FFFFFF"/>
        </w:rPr>
        <w:t>5(3).</w:t>
      </w:r>
      <w:proofErr w:type="gramEnd"/>
    </w:p>
    <w:p w14:paraId="5AAA965F" w14:textId="40362558" w:rsidR="00557059" w:rsidRPr="00557059" w:rsidRDefault="00557059" w:rsidP="00B436C8">
      <w:pPr>
        <w:rPr>
          <w:shd w:val="clear" w:color="auto" w:fill="FFFFFF"/>
        </w:rPr>
      </w:pPr>
      <w:r w:rsidRPr="00557059">
        <w:rPr>
          <w:shd w:val="clear" w:color="auto" w:fill="FFFFFF"/>
        </w:rPr>
        <w:t>Schiff,</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L.,</w:t>
      </w:r>
      <w:r w:rsidR="00553F3F">
        <w:rPr>
          <w:shd w:val="clear" w:color="auto" w:fill="FFFFFF"/>
        </w:rPr>
        <w:t xml:space="preserve"> </w:t>
      </w:r>
      <w:r w:rsidRPr="00557059">
        <w:rPr>
          <w:shd w:val="clear" w:color="auto" w:fill="FFFFFF"/>
        </w:rPr>
        <w:t>Schiff,</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W.,</w:t>
      </w:r>
      <w:r w:rsidR="00553F3F">
        <w:rPr>
          <w:shd w:val="clear" w:color="auto" w:fill="FFFFFF"/>
        </w:rPr>
        <w:t xml:space="preserve"> </w:t>
      </w:r>
      <w:r w:rsidRPr="00557059">
        <w:rPr>
          <w:shd w:val="clear" w:color="auto" w:fill="FFFFFF"/>
        </w:rPr>
        <w:t>Mellor,</w:t>
      </w:r>
      <w:r w:rsidR="00553F3F">
        <w:rPr>
          <w:shd w:val="clear" w:color="auto" w:fill="FFFFFF"/>
        </w:rPr>
        <w:t xml:space="preserve"> </w:t>
      </w:r>
      <w:r w:rsidRPr="00557059">
        <w:rPr>
          <w:shd w:val="clear" w:color="auto" w:fill="FFFFFF"/>
        </w:rPr>
        <w:t>K.,</w:t>
      </w:r>
      <w:r w:rsidR="00553F3F">
        <w:rPr>
          <w:shd w:val="clear" w:color="auto" w:fill="FFFFFF"/>
        </w:rPr>
        <w:t xml:space="preserve"> </w:t>
      </w:r>
      <w:r w:rsidRPr="00557059">
        <w:rPr>
          <w:shd w:val="clear" w:color="auto" w:fill="FFFFFF"/>
        </w:rPr>
        <w:t>Schiff,</w:t>
      </w:r>
      <w:r w:rsidR="00553F3F">
        <w:rPr>
          <w:shd w:val="clear" w:color="auto" w:fill="FFFFFF"/>
        </w:rPr>
        <w:t xml:space="preserve"> </w:t>
      </w:r>
      <w:r w:rsidRPr="00557059">
        <w:rPr>
          <w:shd w:val="clear" w:color="auto" w:fill="FFFFFF"/>
        </w:rPr>
        <w:t>E.,</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Schiff,</w:t>
      </w:r>
      <w:r w:rsidR="00553F3F">
        <w:rPr>
          <w:shd w:val="clear" w:color="auto" w:fill="FFFFFF"/>
        </w:rPr>
        <w:t xml:space="preserve"> </w:t>
      </w:r>
      <w:r w:rsidRPr="00557059">
        <w:rPr>
          <w:shd w:val="clear" w:color="auto" w:fill="FFFFFF"/>
        </w:rPr>
        <w:t>S.</w:t>
      </w:r>
      <w:r w:rsidR="00553F3F">
        <w:rPr>
          <w:shd w:val="clear" w:color="auto" w:fill="FFFFFF"/>
        </w:rPr>
        <w:t xml:space="preserve"> </w:t>
      </w:r>
      <w:r w:rsidRPr="00557059">
        <w:rPr>
          <w:shd w:val="clear" w:color="auto" w:fill="FFFFFF"/>
        </w:rPr>
        <w:t>(1975).</w:t>
      </w:r>
      <w:r w:rsidR="00553F3F">
        <w:rPr>
          <w:shd w:val="clear" w:color="auto" w:fill="FFFFFF"/>
        </w:rPr>
        <w:t xml:space="preserve"> </w:t>
      </w:r>
      <w:r w:rsidRPr="00C627E8">
        <w:rPr>
          <w:i/>
          <w:shd w:val="clear" w:color="auto" w:fill="FFFFFF"/>
        </w:rPr>
        <w:t>Cathexis</w:t>
      </w:r>
      <w:r w:rsidR="00553F3F" w:rsidRPr="00C627E8">
        <w:rPr>
          <w:i/>
          <w:shd w:val="clear" w:color="auto" w:fill="FFFFFF"/>
        </w:rPr>
        <w:t xml:space="preserve"> </w:t>
      </w:r>
      <w:r w:rsidRPr="00C627E8">
        <w:rPr>
          <w:i/>
          <w:shd w:val="clear" w:color="auto" w:fill="FFFFFF"/>
        </w:rPr>
        <w:t>Reader:</w:t>
      </w:r>
      <w:r w:rsidR="00553F3F" w:rsidRPr="00C627E8">
        <w:rPr>
          <w:i/>
          <w:shd w:val="clear" w:color="auto" w:fill="FFFFFF"/>
        </w:rPr>
        <w:t xml:space="preserve"> </w:t>
      </w:r>
      <w:r w:rsidRPr="00C627E8">
        <w:rPr>
          <w:i/>
          <w:shd w:val="clear" w:color="auto" w:fill="FFFFFF"/>
        </w:rPr>
        <w:t>Transactional</w:t>
      </w:r>
      <w:r w:rsidR="00553F3F" w:rsidRPr="00C627E8">
        <w:rPr>
          <w:i/>
          <w:shd w:val="clear" w:color="auto" w:fill="FFFFFF"/>
        </w:rPr>
        <w:t xml:space="preserve"> </w:t>
      </w:r>
      <w:r w:rsidRPr="00C627E8">
        <w:rPr>
          <w:i/>
          <w:shd w:val="clear" w:color="auto" w:fill="FFFFFF"/>
        </w:rPr>
        <w:t>Analysis</w:t>
      </w:r>
      <w:r w:rsidR="00553F3F" w:rsidRPr="00C627E8">
        <w:rPr>
          <w:i/>
          <w:shd w:val="clear" w:color="auto" w:fill="FFFFFF"/>
        </w:rPr>
        <w:t xml:space="preserve"> </w:t>
      </w:r>
      <w:r w:rsidRPr="00C627E8">
        <w:rPr>
          <w:i/>
          <w:shd w:val="clear" w:color="auto" w:fill="FFFFFF"/>
        </w:rPr>
        <w:t>Treatment</w:t>
      </w:r>
      <w:r w:rsidR="00553F3F" w:rsidRPr="00C627E8">
        <w:rPr>
          <w:i/>
          <w:shd w:val="clear" w:color="auto" w:fill="FFFFFF"/>
        </w:rPr>
        <w:t xml:space="preserve"> </w:t>
      </w:r>
      <w:r w:rsidRPr="00C627E8">
        <w:rPr>
          <w:i/>
          <w:shd w:val="clear" w:color="auto" w:fill="FFFFFF"/>
        </w:rPr>
        <w:t>of</w:t>
      </w:r>
      <w:r w:rsidR="00553F3F" w:rsidRPr="00C627E8">
        <w:rPr>
          <w:i/>
          <w:shd w:val="clear" w:color="auto" w:fill="FFFFFF"/>
        </w:rPr>
        <w:t xml:space="preserve"> </w:t>
      </w:r>
      <w:r w:rsidRPr="00C627E8">
        <w:rPr>
          <w:i/>
          <w:shd w:val="clear" w:color="auto" w:fill="FFFFFF"/>
        </w:rPr>
        <w:t>Psychosis</w:t>
      </w:r>
      <w:r w:rsidRPr="00557059">
        <w:rPr>
          <w:shd w:val="clear" w:color="auto" w:fill="FFFFFF"/>
        </w:rPr>
        <w:t>.</w:t>
      </w:r>
      <w:r w:rsidR="00553F3F">
        <w:rPr>
          <w:shd w:val="clear" w:color="auto" w:fill="FFFFFF"/>
        </w:rPr>
        <w:t xml:space="preserve"> </w:t>
      </w:r>
      <w:r w:rsidRPr="00557059">
        <w:rPr>
          <w:shd w:val="clear" w:color="auto" w:fill="FFFFFF"/>
        </w:rPr>
        <w:t>New</w:t>
      </w:r>
      <w:r w:rsidR="00553F3F">
        <w:rPr>
          <w:shd w:val="clear" w:color="auto" w:fill="FFFFFF"/>
        </w:rPr>
        <w:t xml:space="preserve"> </w:t>
      </w:r>
      <w:r w:rsidRPr="00557059">
        <w:rPr>
          <w:shd w:val="clear" w:color="auto" w:fill="FFFFFF"/>
        </w:rPr>
        <w:t>York:</w:t>
      </w:r>
      <w:r w:rsidR="00553F3F">
        <w:rPr>
          <w:shd w:val="clear" w:color="auto" w:fill="FFFFFF"/>
        </w:rPr>
        <w:t xml:space="preserve"> </w:t>
      </w:r>
      <w:r w:rsidRPr="00557059">
        <w:rPr>
          <w:shd w:val="clear" w:color="auto" w:fill="FFFFFF"/>
        </w:rPr>
        <w:t>Harper</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Row.</w:t>
      </w:r>
    </w:p>
    <w:p w14:paraId="5AAA9660" w14:textId="7AFA4422" w:rsidR="00557059" w:rsidRPr="00557059" w:rsidRDefault="00557059" w:rsidP="00B436C8">
      <w:pPr>
        <w:rPr>
          <w:shd w:val="clear" w:color="auto" w:fill="FFFFFF"/>
        </w:rPr>
      </w:pPr>
      <w:proofErr w:type="spellStart"/>
      <w:proofErr w:type="gramStart"/>
      <w:r w:rsidRPr="00557059">
        <w:rPr>
          <w:shd w:val="clear" w:color="auto" w:fill="FFFFFF"/>
        </w:rPr>
        <w:t>Widdowson</w:t>
      </w:r>
      <w:proofErr w:type="spellEnd"/>
      <w:r w:rsidRPr="00557059">
        <w:rPr>
          <w:shd w:val="clear" w:color="auto" w:fill="FFFFFF"/>
        </w:rPr>
        <w:t>,</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(2010).</w:t>
      </w:r>
      <w:proofErr w:type="gramEnd"/>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cathexis</w:t>
      </w:r>
      <w:r w:rsidR="00553F3F">
        <w:rPr>
          <w:shd w:val="clear" w:color="auto" w:fill="FFFFFF"/>
        </w:rPr>
        <w:t xml:space="preserve"> </w:t>
      </w:r>
      <w:r w:rsidRPr="00557059">
        <w:rPr>
          <w:shd w:val="clear" w:color="auto" w:fill="FFFFFF"/>
        </w:rPr>
        <w:t>school:</w:t>
      </w:r>
      <w:r w:rsidR="00553F3F">
        <w:rPr>
          <w:shd w:val="clear" w:color="auto" w:fill="FFFFFF"/>
        </w:rPr>
        <w:t xml:space="preserve"> </w:t>
      </w:r>
      <w:r w:rsidRPr="00557059">
        <w:rPr>
          <w:shd w:val="clear" w:color="auto" w:fill="FFFFFF"/>
        </w:rPr>
        <w:t>foundations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methods.</w:t>
      </w:r>
      <w:r w:rsidR="00553F3F">
        <w:rPr>
          <w:shd w:val="clear" w:color="auto" w:fill="FFFFFF"/>
        </w:rPr>
        <w:t xml:space="preserve"> </w:t>
      </w:r>
      <w:r w:rsidRPr="00557059">
        <w:rPr>
          <w:shd w:val="clear" w:color="auto" w:fill="FFFFFF"/>
        </w:rPr>
        <w:t>In</w:t>
      </w:r>
      <w:r w:rsidR="00553F3F">
        <w:rPr>
          <w:shd w:val="clear" w:color="auto" w:fill="FFFFFF"/>
        </w:rPr>
        <w:t xml:space="preserve"> </w:t>
      </w:r>
      <w:r w:rsidRPr="00557059">
        <w:rPr>
          <w:shd w:val="clear" w:color="auto" w:fill="FFFFFF"/>
        </w:rPr>
        <w:t>M.</w:t>
      </w:r>
      <w:r w:rsidR="00553F3F">
        <w:rPr>
          <w:shd w:val="clear" w:color="auto" w:fill="FFFFFF"/>
        </w:rPr>
        <w:t xml:space="preserve"> </w:t>
      </w:r>
      <w:proofErr w:type="spellStart"/>
      <w:r w:rsidRPr="00557059">
        <w:rPr>
          <w:shd w:val="clear" w:color="auto" w:fill="FFFFFF"/>
        </w:rPr>
        <w:t>Widdowson</w:t>
      </w:r>
      <w:proofErr w:type="spellEnd"/>
      <w:r w:rsidRPr="00557059">
        <w:rPr>
          <w:shd w:val="clear" w:color="auto" w:fill="FFFFFF"/>
        </w:rPr>
        <w:t>,</w:t>
      </w:r>
      <w:r w:rsidR="00553F3F">
        <w:rPr>
          <w:shd w:val="clear" w:color="auto" w:fill="FFFFFF"/>
        </w:rPr>
        <w:t xml:space="preserve"> </w:t>
      </w:r>
      <w:r w:rsidRPr="00C627E8">
        <w:rPr>
          <w:i/>
          <w:shd w:val="clear" w:color="auto" w:fill="FFFFFF"/>
        </w:rPr>
        <w:t>Transactional</w:t>
      </w:r>
      <w:r w:rsidR="00553F3F" w:rsidRPr="00C627E8">
        <w:rPr>
          <w:i/>
          <w:shd w:val="clear" w:color="auto" w:fill="FFFFFF"/>
        </w:rPr>
        <w:t xml:space="preserve"> </w:t>
      </w:r>
      <w:r w:rsidRPr="00C627E8">
        <w:rPr>
          <w:i/>
          <w:shd w:val="clear" w:color="auto" w:fill="FFFFFF"/>
        </w:rPr>
        <w:t>Analysis:</w:t>
      </w:r>
      <w:r w:rsidR="00553F3F" w:rsidRPr="00C627E8">
        <w:rPr>
          <w:i/>
          <w:shd w:val="clear" w:color="auto" w:fill="FFFFFF"/>
        </w:rPr>
        <w:t xml:space="preserve"> </w:t>
      </w:r>
      <w:r w:rsidRPr="00C627E8">
        <w:rPr>
          <w:i/>
          <w:shd w:val="clear" w:color="auto" w:fill="FFFFFF"/>
        </w:rPr>
        <w:t>100</w:t>
      </w:r>
      <w:r w:rsidR="00553F3F" w:rsidRPr="00C627E8">
        <w:rPr>
          <w:i/>
          <w:shd w:val="clear" w:color="auto" w:fill="FFFFFF"/>
        </w:rPr>
        <w:t xml:space="preserve"> </w:t>
      </w:r>
      <w:r w:rsidRPr="00C627E8">
        <w:rPr>
          <w:i/>
          <w:shd w:val="clear" w:color="auto" w:fill="FFFFFF"/>
        </w:rPr>
        <w:t>Key</w:t>
      </w:r>
      <w:r w:rsidR="00553F3F" w:rsidRPr="00C627E8">
        <w:rPr>
          <w:i/>
          <w:shd w:val="clear" w:color="auto" w:fill="FFFFFF"/>
        </w:rPr>
        <w:t xml:space="preserve"> </w:t>
      </w:r>
      <w:r w:rsidRPr="00C627E8">
        <w:rPr>
          <w:i/>
          <w:shd w:val="clear" w:color="auto" w:fill="FFFFFF"/>
        </w:rPr>
        <w:t>Points</w:t>
      </w:r>
      <w:r w:rsidR="00553F3F">
        <w:rPr>
          <w:shd w:val="clear" w:color="auto" w:fill="FFFFFF"/>
        </w:rPr>
        <w:t xml:space="preserve"> </w:t>
      </w:r>
      <w:r w:rsidRPr="00557059">
        <w:rPr>
          <w:shd w:val="clear" w:color="auto" w:fill="FFFFFF"/>
        </w:rPr>
        <w:t>(pp.</w:t>
      </w:r>
      <w:r w:rsidR="00553F3F">
        <w:rPr>
          <w:shd w:val="clear" w:color="auto" w:fill="FFFFFF"/>
        </w:rPr>
        <w:t xml:space="preserve"> </w:t>
      </w:r>
      <w:r w:rsidRPr="00557059">
        <w:rPr>
          <w:shd w:val="clear" w:color="auto" w:fill="FFFFFF"/>
        </w:rPr>
        <w:t>21-28).</w:t>
      </w:r>
      <w:r w:rsidR="00553F3F">
        <w:rPr>
          <w:shd w:val="clear" w:color="auto" w:fill="FFFFFF"/>
        </w:rPr>
        <w:t xml:space="preserve"> </w:t>
      </w:r>
      <w:proofErr w:type="spellStart"/>
      <w:r w:rsidRPr="00557059">
        <w:rPr>
          <w:shd w:val="clear" w:color="auto" w:fill="FFFFFF"/>
        </w:rPr>
        <w:t>Routeledge</w:t>
      </w:r>
      <w:proofErr w:type="spellEnd"/>
      <w:r w:rsidRPr="00557059">
        <w:rPr>
          <w:shd w:val="clear" w:color="auto" w:fill="FFFFFF"/>
        </w:rPr>
        <w:t>:</w:t>
      </w:r>
      <w:r w:rsidR="00553F3F">
        <w:rPr>
          <w:shd w:val="clear" w:color="auto" w:fill="FFFFFF"/>
        </w:rPr>
        <w:t xml:space="preserve"> </w:t>
      </w:r>
      <w:r w:rsidRPr="00557059">
        <w:rPr>
          <w:shd w:val="clear" w:color="auto" w:fill="FFFFFF"/>
        </w:rPr>
        <w:t>Hove,</w:t>
      </w:r>
      <w:r w:rsidR="00553F3F">
        <w:rPr>
          <w:shd w:val="clear" w:color="auto" w:fill="FFFFFF"/>
        </w:rPr>
        <w:t xml:space="preserve"> </w:t>
      </w:r>
      <w:r w:rsidRPr="00557059">
        <w:rPr>
          <w:shd w:val="clear" w:color="auto" w:fill="FFFFFF"/>
        </w:rPr>
        <w:t>East</w:t>
      </w:r>
      <w:r w:rsidR="00553F3F">
        <w:rPr>
          <w:shd w:val="clear" w:color="auto" w:fill="FFFFFF"/>
        </w:rPr>
        <w:t xml:space="preserve"> </w:t>
      </w:r>
      <w:r w:rsidRPr="00557059">
        <w:rPr>
          <w:shd w:val="clear" w:color="auto" w:fill="FFFFFF"/>
        </w:rPr>
        <w:t>Sussex.</w:t>
      </w:r>
    </w:p>
    <w:p w14:paraId="5AAA9661" w14:textId="469E8321" w:rsidR="00557059" w:rsidRPr="00557059" w:rsidRDefault="00D46429" w:rsidP="00B436C8">
      <w:pPr>
        <w:pStyle w:val="Heading3"/>
      </w:pPr>
      <w:r w:rsidRPr="00557059">
        <w:rPr>
          <w:rFonts w:cs="Arial"/>
          <w:color w:val="161616" w:themeColor="accent1" w:themeShade="1A"/>
          <w:sz w:val="20"/>
          <w:szCs w:val="20"/>
          <w:shd w:val="clear" w:color="auto" w:fill="FFFFFF"/>
        </w:rPr>
        <w:fldChar w:fldCharType="end"/>
      </w:r>
      <w:bookmarkStart w:id="42" w:name="_Toc492106273"/>
      <w:r w:rsidR="00557059" w:rsidRPr="00557059">
        <w:t>Weekend</w:t>
      </w:r>
      <w:r w:rsidR="00553F3F">
        <w:t xml:space="preserve"> </w:t>
      </w:r>
      <w:r w:rsidR="00557059" w:rsidRPr="00557059">
        <w:t>No</w:t>
      </w:r>
      <w:r w:rsidR="00553F3F">
        <w:t xml:space="preserve"> </w:t>
      </w:r>
      <w:r w:rsidR="00557059" w:rsidRPr="00557059">
        <w:t>3:</w:t>
      </w:r>
      <w:r w:rsidR="00553F3F">
        <w:t xml:space="preserve">  </w:t>
      </w:r>
      <w:r w:rsidR="00557059" w:rsidRPr="00557059">
        <w:t>Anxiety</w:t>
      </w:r>
      <w:bookmarkEnd w:id="42"/>
    </w:p>
    <w:p w14:paraId="5AAA9668" w14:textId="0AD98111" w:rsidR="00557059" w:rsidRPr="00557059" w:rsidRDefault="00557059" w:rsidP="00B436C8">
      <w:r w:rsidRPr="00557059">
        <w:t>Indicative</w:t>
      </w:r>
      <w:r w:rsidR="00553F3F">
        <w:t xml:space="preserve"> </w:t>
      </w:r>
      <w:r w:rsidRPr="00557059">
        <w:t>Content</w:t>
      </w:r>
    </w:p>
    <w:p w14:paraId="5AAA9669" w14:textId="50A624E4" w:rsidR="00557059" w:rsidRPr="00557059" w:rsidRDefault="00557059" w:rsidP="00A82828">
      <w:pPr>
        <w:pStyle w:val="ListParagraph"/>
        <w:numPr>
          <w:ilvl w:val="0"/>
          <w:numId w:val="10"/>
        </w:numPr>
      </w:pPr>
      <w:r w:rsidRPr="00557059">
        <w:t>Understanding</w:t>
      </w:r>
      <w:r w:rsidR="00553F3F">
        <w:t xml:space="preserve"> </w:t>
      </w:r>
      <w:r w:rsidRPr="00557059">
        <w:t>a</w:t>
      </w:r>
      <w:r w:rsidR="00553F3F">
        <w:t xml:space="preserve"> </w:t>
      </w:r>
      <w:r w:rsidRPr="00557059">
        <w:t>range</w:t>
      </w:r>
      <w:r w:rsidR="00553F3F">
        <w:t xml:space="preserve"> </w:t>
      </w:r>
      <w:r w:rsidRPr="00557059">
        <w:t>of</w:t>
      </w:r>
      <w:r w:rsidR="00553F3F">
        <w:t xml:space="preserve"> </w:t>
      </w:r>
      <w:r w:rsidRPr="00557059">
        <w:t>Anxiety</w:t>
      </w:r>
      <w:r w:rsidR="00553F3F">
        <w:t xml:space="preserve"> </w:t>
      </w:r>
      <w:r w:rsidRPr="00557059">
        <w:t>Disorders</w:t>
      </w:r>
      <w:r w:rsidR="00553F3F">
        <w:t xml:space="preserve"> </w:t>
      </w:r>
      <w:r w:rsidRPr="00557059">
        <w:t>in</w:t>
      </w:r>
      <w:r w:rsidR="00553F3F">
        <w:t xml:space="preserve"> </w:t>
      </w:r>
      <w:r w:rsidRPr="00557059">
        <w:t>terms</w:t>
      </w:r>
      <w:r w:rsidR="00553F3F">
        <w:t xml:space="preserve"> </w:t>
      </w:r>
      <w:r w:rsidRPr="00557059">
        <w:t>of</w:t>
      </w:r>
      <w:r w:rsidR="00553F3F">
        <w:t xml:space="preserve"> </w:t>
      </w:r>
      <w:r w:rsidRPr="00557059">
        <w:t>diagnostic</w:t>
      </w:r>
      <w:r w:rsidR="00553F3F">
        <w:t xml:space="preserve"> </w:t>
      </w:r>
      <w:r w:rsidRPr="00557059">
        <w:t>criteria;</w:t>
      </w:r>
      <w:r w:rsidR="00553F3F">
        <w:t xml:space="preserve"> </w:t>
      </w:r>
      <w:r w:rsidRPr="00557059">
        <w:t>accessing</w:t>
      </w:r>
      <w:r w:rsidR="00553F3F">
        <w:t xml:space="preserve"> </w:t>
      </w:r>
      <w:r w:rsidRPr="00557059">
        <w:t>the</w:t>
      </w:r>
      <w:r w:rsidR="00553F3F">
        <w:t xml:space="preserve"> </w:t>
      </w:r>
      <w:r w:rsidRPr="00557059">
        <w:t>DSM-V</w:t>
      </w:r>
    </w:p>
    <w:p w14:paraId="5AAA966A" w14:textId="4941BD1A" w:rsidR="00557059" w:rsidRPr="00557059" w:rsidRDefault="00557059" w:rsidP="00A82828">
      <w:pPr>
        <w:pStyle w:val="ListParagraph"/>
        <w:numPr>
          <w:ilvl w:val="0"/>
          <w:numId w:val="10"/>
        </w:numPr>
      </w:pPr>
      <w:r w:rsidRPr="00557059">
        <w:t>Anxiety</w:t>
      </w:r>
      <w:r w:rsidR="00553F3F">
        <w:t xml:space="preserve"> </w:t>
      </w:r>
      <w:r w:rsidRPr="00557059">
        <w:t>as</w:t>
      </w:r>
      <w:r w:rsidR="00553F3F">
        <w:t xml:space="preserve"> </w:t>
      </w:r>
      <w:r w:rsidRPr="00557059">
        <w:t>a</w:t>
      </w:r>
      <w:r w:rsidR="00553F3F">
        <w:t xml:space="preserve"> </w:t>
      </w:r>
      <w:r w:rsidRPr="00557059">
        <w:t>racket</w:t>
      </w:r>
      <w:r w:rsidR="00553F3F">
        <w:t xml:space="preserve"> </w:t>
      </w:r>
      <w:r w:rsidRPr="00557059">
        <w:t>process</w:t>
      </w:r>
      <w:r w:rsidR="00553F3F">
        <w:t xml:space="preserve"> </w:t>
      </w:r>
      <w:r w:rsidRPr="00557059">
        <w:t>/</w:t>
      </w:r>
      <w:r w:rsidR="00553F3F">
        <w:t xml:space="preserve"> </w:t>
      </w:r>
      <w:r w:rsidRPr="00557059">
        <w:t>contamination</w:t>
      </w:r>
      <w:r w:rsidR="00553F3F">
        <w:t xml:space="preserve"> </w:t>
      </w:r>
      <w:r w:rsidRPr="00557059">
        <w:t>process</w:t>
      </w:r>
      <w:r w:rsidR="00553F3F">
        <w:t xml:space="preserve"> </w:t>
      </w:r>
      <w:r w:rsidRPr="00557059">
        <w:t>/</w:t>
      </w:r>
      <w:r w:rsidR="00553F3F">
        <w:t xml:space="preserve"> </w:t>
      </w:r>
      <w:r w:rsidRPr="00557059">
        <w:t>discounting</w:t>
      </w:r>
      <w:r w:rsidR="00553F3F">
        <w:t xml:space="preserve"> </w:t>
      </w:r>
      <w:r w:rsidRPr="00557059">
        <w:t>process.</w:t>
      </w:r>
    </w:p>
    <w:p w14:paraId="5AAA966B" w14:textId="5C0DC1A4" w:rsidR="00557059" w:rsidRPr="00557059" w:rsidRDefault="00557059" w:rsidP="00A82828">
      <w:pPr>
        <w:pStyle w:val="ListParagraph"/>
        <w:numPr>
          <w:ilvl w:val="0"/>
          <w:numId w:val="10"/>
        </w:numPr>
      </w:pPr>
      <w:r w:rsidRPr="00557059">
        <w:t>Anxiety</w:t>
      </w:r>
      <w:r w:rsidR="00553F3F">
        <w:t xml:space="preserve"> </w:t>
      </w:r>
      <w:r w:rsidRPr="00557059">
        <w:t>as</w:t>
      </w:r>
      <w:r w:rsidR="00553F3F">
        <w:t xml:space="preserve"> </w:t>
      </w:r>
      <w:r w:rsidRPr="00557059">
        <w:t>a</w:t>
      </w:r>
      <w:r w:rsidR="00553F3F">
        <w:t xml:space="preserve"> </w:t>
      </w:r>
      <w:r w:rsidRPr="00557059">
        <w:t>cognitive</w:t>
      </w:r>
      <w:r w:rsidR="00553F3F">
        <w:t xml:space="preserve"> </w:t>
      </w:r>
      <w:r w:rsidRPr="00557059">
        <w:t>belief</w:t>
      </w:r>
      <w:r w:rsidR="00553F3F">
        <w:t xml:space="preserve"> </w:t>
      </w:r>
      <w:r w:rsidRPr="00557059">
        <w:t>structure.</w:t>
      </w:r>
    </w:p>
    <w:p w14:paraId="5AAA966C" w14:textId="65F7C188" w:rsidR="00557059" w:rsidRPr="00557059" w:rsidRDefault="00557059" w:rsidP="00A82828">
      <w:pPr>
        <w:pStyle w:val="ListParagraph"/>
        <w:numPr>
          <w:ilvl w:val="0"/>
          <w:numId w:val="10"/>
        </w:numPr>
      </w:pPr>
      <w:r w:rsidRPr="00557059">
        <w:t>CBT</w:t>
      </w:r>
      <w:r w:rsidR="00553F3F">
        <w:t xml:space="preserve"> </w:t>
      </w:r>
      <w:r w:rsidRPr="00557059">
        <w:t>approach</w:t>
      </w:r>
      <w:r w:rsidR="00553F3F">
        <w:t xml:space="preserve"> </w:t>
      </w:r>
      <w:r w:rsidRPr="00557059">
        <w:t>to</w:t>
      </w:r>
      <w:r w:rsidR="00553F3F">
        <w:t xml:space="preserve"> </w:t>
      </w:r>
      <w:r w:rsidRPr="00557059">
        <w:t>the</w:t>
      </w:r>
      <w:r w:rsidR="00553F3F">
        <w:t xml:space="preserve"> </w:t>
      </w:r>
      <w:r w:rsidRPr="00557059">
        <w:t>treatment</w:t>
      </w:r>
      <w:r w:rsidR="00553F3F">
        <w:t xml:space="preserve"> </w:t>
      </w:r>
      <w:r w:rsidRPr="00557059">
        <w:t>of</w:t>
      </w:r>
      <w:r w:rsidR="00553F3F">
        <w:t xml:space="preserve"> </w:t>
      </w:r>
      <w:r w:rsidRPr="00557059">
        <w:t>anxiety.</w:t>
      </w:r>
    </w:p>
    <w:p w14:paraId="5AAA966D" w14:textId="439CC4DC" w:rsidR="00557059" w:rsidRDefault="00557059" w:rsidP="00A82828">
      <w:pPr>
        <w:pStyle w:val="ListParagraph"/>
        <w:numPr>
          <w:ilvl w:val="0"/>
          <w:numId w:val="10"/>
        </w:numPr>
      </w:pPr>
      <w:r w:rsidRPr="00557059">
        <w:t>Self-Assessment</w:t>
      </w:r>
      <w:r w:rsidR="00553F3F">
        <w:t xml:space="preserve"> </w:t>
      </w:r>
      <w:r w:rsidRPr="00557059">
        <w:t>Questionnaire</w:t>
      </w:r>
      <w:r w:rsidR="00553F3F">
        <w:t xml:space="preserve"> </w:t>
      </w:r>
      <w:r w:rsidRPr="00557059">
        <w:t>for</w:t>
      </w:r>
      <w:r w:rsidR="00553F3F">
        <w:t xml:space="preserve"> </w:t>
      </w:r>
      <w:r w:rsidRPr="00557059">
        <w:t>Anxiety</w:t>
      </w:r>
      <w:r w:rsidR="00553F3F">
        <w:t xml:space="preserve"> </w:t>
      </w:r>
      <w:r w:rsidRPr="00557059">
        <w:t>–</w:t>
      </w:r>
      <w:r w:rsidR="00553F3F">
        <w:t xml:space="preserve"> </w:t>
      </w:r>
      <w:r w:rsidRPr="00557059">
        <w:t>GAD7</w:t>
      </w:r>
      <w:r w:rsidR="006B766B">
        <w:t>.</w:t>
      </w:r>
    </w:p>
    <w:p w14:paraId="6AEE9527" w14:textId="7F32F3A2" w:rsidR="00720DDA" w:rsidRDefault="00720DDA" w:rsidP="00A82828">
      <w:pPr>
        <w:pStyle w:val="ListParagraph"/>
        <w:numPr>
          <w:ilvl w:val="0"/>
          <w:numId w:val="10"/>
        </w:numPr>
      </w:pPr>
      <w:r>
        <w:t>Psycho-education and anxiety</w:t>
      </w:r>
    </w:p>
    <w:p w14:paraId="0D39C04E" w14:textId="04AB71EA" w:rsidR="00704C6D" w:rsidRPr="00557059" w:rsidRDefault="00704C6D" w:rsidP="00A82828">
      <w:pPr>
        <w:pStyle w:val="ListParagraph"/>
        <w:numPr>
          <w:ilvl w:val="0"/>
          <w:numId w:val="10"/>
        </w:numPr>
      </w:pPr>
      <w:r>
        <w:t>Existential approach to anxiety</w:t>
      </w:r>
    </w:p>
    <w:p w14:paraId="5AAA966E" w14:textId="77777777" w:rsidR="00557059" w:rsidRPr="00557059" w:rsidRDefault="00557059" w:rsidP="00B436C8">
      <w:r w:rsidRPr="00557059">
        <w:t>Reading</w:t>
      </w:r>
    </w:p>
    <w:p w14:paraId="5AAA9670" w14:textId="537530D9" w:rsidR="00557059" w:rsidRPr="00557059" w:rsidRDefault="00557059" w:rsidP="00B436C8">
      <w:proofErr w:type="gramStart"/>
      <w:r w:rsidRPr="00557059">
        <w:rPr>
          <w:lang w:eastAsia="en-GB"/>
        </w:rPr>
        <w:t>American</w:t>
      </w:r>
      <w:r w:rsidR="00553F3F">
        <w:rPr>
          <w:lang w:eastAsia="en-GB"/>
        </w:rPr>
        <w:t xml:space="preserve"> </w:t>
      </w:r>
      <w:r w:rsidRPr="00557059">
        <w:rPr>
          <w:lang w:eastAsia="en-GB"/>
        </w:rPr>
        <w:t>Psychiatric</w:t>
      </w:r>
      <w:r w:rsidR="00553F3F">
        <w:rPr>
          <w:lang w:eastAsia="en-GB"/>
        </w:rPr>
        <w:t xml:space="preserve"> </w:t>
      </w:r>
      <w:r w:rsidRPr="00557059">
        <w:rPr>
          <w:lang w:eastAsia="en-GB"/>
        </w:rPr>
        <w:t>Association.</w:t>
      </w:r>
      <w:proofErr w:type="gramEnd"/>
      <w:r w:rsidR="00553F3F">
        <w:rPr>
          <w:lang w:eastAsia="en-GB"/>
        </w:rPr>
        <w:t xml:space="preserve"> </w:t>
      </w:r>
      <w:r w:rsidRPr="00557059">
        <w:rPr>
          <w:lang w:eastAsia="en-GB"/>
        </w:rPr>
        <w:t>(2013).</w:t>
      </w:r>
      <w:r w:rsidR="00553F3F">
        <w:rPr>
          <w:lang w:eastAsia="en-GB"/>
        </w:rPr>
        <w:t xml:space="preserve"> </w:t>
      </w:r>
      <w:r w:rsidRPr="00C627E8">
        <w:rPr>
          <w:i/>
          <w:lang w:eastAsia="en-GB"/>
        </w:rPr>
        <w:t>Diagnostic</w:t>
      </w:r>
      <w:r w:rsidR="00553F3F" w:rsidRPr="00C627E8">
        <w:rPr>
          <w:i/>
          <w:lang w:eastAsia="en-GB"/>
        </w:rPr>
        <w:t xml:space="preserve"> </w:t>
      </w:r>
      <w:r w:rsidRPr="00C627E8">
        <w:rPr>
          <w:i/>
          <w:lang w:eastAsia="en-GB"/>
        </w:rPr>
        <w:t>and</w:t>
      </w:r>
      <w:r w:rsidR="00553F3F" w:rsidRPr="00C627E8">
        <w:rPr>
          <w:i/>
          <w:lang w:eastAsia="en-GB"/>
        </w:rPr>
        <w:t xml:space="preserve"> </w:t>
      </w:r>
      <w:r w:rsidRPr="00C627E8">
        <w:rPr>
          <w:i/>
          <w:lang w:eastAsia="en-GB"/>
        </w:rPr>
        <w:t>statistical</w:t>
      </w:r>
      <w:r w:rsidR="00553F3F" w:rsidRPr="00C627E8">
        <w:rPr>
          <w:i/>
          <w:lang w:eastAsia="en-GB"/>
        </w:rPr>
        <w:t xml:space="preserve"> </w:t>
      </w:r>
      <w:r w:rsidRPr="00C627E8">
        <w:rPr>
          <w:i/>
          <w:lang w:eastAsia="en-GB"/>
        </w:rPr>
        <w:t>manual</w:t>
      </w:r>
      <w:r w:rsidR="00553F3F" w:rsidRPr="00C627E8">
        <w:rPr>
          <w:i/>
          <w:lang w:eastAsia="en-GB"/>
        </w:rPr>
        <w:t xml:space="preserve"> </w:t>
      </w:r>
      <w:r w:rsidRPr="00C627E8">
        <w:rPr>
          <w:i/>
          <w:lang w:eastAsia="en-GB"/>
        </w:rPr>
        <w:t>of</w:t>
      </w:r>
      <w:r w:rsidR="00553F3F" w:rsidRPr="00C627E8">
        <w:rPr>
          <w:i/>
          <w:lang w:eastAsia="en-GB"/>
        </w:rPr>
        <w:t xml:space="preserve"> </w:t>
      </w:r>
      <w:r w:rsidRPr="00C627E8">
        <w:rPr>
          <w:i/>
          <w:lang w:eastAsia="en-GB"/>
        </w:rPr>
        <w:t>mental</w:t>
      </w:r>
      <w:r w:rsidR="00553F3F" w:rsidRPr="00C627E8">
        <w:rPr>
          <w:i/>
          <w:lang w:eastAsia="en-GB"/>
        </w:rPr>
        <w:t xml:space="preserve"> </w:t>
      </w:r>
      <w:r w:rsidRPr="00C627E8">
        <w:rPr>
          <w:i/>
          <w:lang w:eastAsia="en-GB"/>
        </w:rPr>
        <w:t>disorders</w:t>
      </w:r>
      <w:r w:rsidR="00553F3F">
        <w:rPr>
          <w:lang w:eastAsia="en-GB"/>
        </w:rPr>
        <w:t xml:space="preserve"> </w:t>
      </w:r>
      <w:r w:rsidRPr="00557059">
        <w:rPr>
          <w:vertAlign w:val="superscript"/>
          <w:lang w:eastAsia="en-GB"/>
        </w:rPr>
        <w:t>(5</w:t>
      </w:r>
      <w:r w:rsidRPr="00557059">
        <w:rPr>
          <w:lang w:eastAsia="en-GB"/>
        </w:rPr>
        <w:t>th</w:t>
      </w:r>
      <w:r w:rsidR="00553F3F">
        <w:rPr>
          <w:lang w:eastAsia="en-GB"/>
        </w:rPr>
        <w:t xml:space="preserve"> </w:t>
      </w:r>
      <w:proofErr w:type="gramStart"/>
      <w:r w:rsidRPr="00557059">
        <w:rPr>
          <w:lang w:eastAsia="en-GB"/>
        </w:rPr>
        <w:t>ed</w:t>
      </w:r>
      <w:proofErr w:type="gramEnd"/>
      <w:r w:rsidRPr="00557059">
        <w:rPr>
          <w:lang w:eastAsia="en-GB"/>
        </w:rPr>
        <w:t>.).</w:t>
      </w:r>
      <w:r w:rsidR="00553F3F">
        <w:rPr>
          <w:lang w:eastAsia="en-GB"/>
        </w:rPr>
        <w:t xml:space="preserve"> </w:t>
      </w:r>
      <w:r w:rsidRPr="00557059">
        <w:rPr>
          <w:lang w:eastAsia="en-GB"/>
        </w:rPr>
        <w:t>Washington,</w:t>
      </w:r>
      <w:r w:rsidR="00553F3F">
        <w:rPr>
          <w:lang w:eastAsia="en-GB"/>
        </w:rPr>
        <w:t xml:space="preserve"> </w:t>
      </w:r>
      <w:r w:rsidRPr="00557059">
        <w:rPr>
          <w:lang w:eastAsia="en-GB"/>
        </w:rPr>
        <w:t>DC:</w:t>
      </w:r>
      <w:r w:rsidR="00553F3F">
        <w:rPr>
          <w:lang w:eastAsia="en-GB"/>
        </w:rPr>
        <w:t xml:space="preserve"> </w:t>
      </w:r>
    </w:p>
    <w:p w14:paraId="18FCFAD8" w14:textId="77777777" w:rsidR="00897A23" w:rsidRPr="00557059" w:rsidRDefault="00897A23" w:rsidP="00B436C8">
      <w:r w:rsidRPr="00557059">
        <w:t>English,</w:t>
      </w:r>
      <w:r>
        <w:t xml:space="preserve"> </w:t>
      </w:r>
      <w:r w:rsidRPr="00557059">
        <w:t>F.</w:t>
      </w:r>
      <w:r>
        <w:t xml:space="preserve"> </w:t>
      </w:r>
      <w:r w:rsidRPr="00557059">
        <w:t>(1971)</w:t>
      </w:r>
      <w:r>
        <w:t xml:space="preserve"> </w:t>
      </w:r>
      <w:proofErr w:type="gramStart"/>
      <w:r w:rsidRPr="00557059">
        <w:t>The</w:t>
      </w:r>
      <w:proofErr w:type="gramEnd"/>
      <w:r>
        <w:t xml:space="preserve"> </w:t>
      </w:r>
      <w:r w:rsidRPr="00557059">
        <w:t>Substitution</w:t>
      </w:r>
      <w:r>
        <w:t xml:space="preserve"> </w:t>
      </w:r>
      <w:r w:rsidRPr="00557059">
        <w:t>Factor:</w:t>
      </w:r>
      <w:r>
        <w:t xml:space="preserve"> </w:t>
      </w:r>
      <w:r w:rsidRPr="00557059">
        <w:t>Rackets</w:t>
      </w:r>
      <w:r>
        <w:t xml:space="preserve"> </w:t>
      </w:r>
      <w:r w:rsidRPr="00557059">
        <w:t>and</w:t>
      </w:r>
      <w:r>
        <w:t xml:space="preserve"> </w:t>
      </w:r>
      <w:r w:rsidRPr="00557059">
        <w:t>Real</w:t>
      </w:r>
      <w:r>
        <w:t xml:space="preserve"> </w:t>
      </w:r>
      <w:r w:rsidRPr="00557059">
        <w:t>Feelings</w:t>
      </w:r>
      <w:r>
        <w:t xml:space="preserve"> </w:t>
      </w:r>
      <w:r w:rsidRPr="00557059">
        <w:t>Part</w:t>
      </w:r>
      <w:r>
        <w:t xml:space="preserve"> </w:t>
      </w:r>
      <w:r w:rsidRPr="00557059">
        <w:t>1,</w:t>
      </w:r>
      <w:r>
        <w:t xml:space="preserve"> </w:t>
      </w:r>
      <w:r w:rsidRPr="00C627E8">
        <w:rPr>
          <w:i/>
        </w:rPr>
        <w:t>Transactional Analysis Journal</w:t>
      </w:r>
      <w:r>
        <w:rPr>
          <w:i/>
        </w:rPr>
        <w:t xml:space="preserve">. </w:t>
      </w:r>
      <w:r>
        <w:rPr>
          <w:rStyle w:val="apple-converted-space"/>
          <w:rFonts w:cs="Arial"/>
          <w:szCs w:val="20"/>
          <w:shd w:val="clear" w:color="auto" w:fill="FFFFFF"/>
        </w:rPr>
        <w:t>Vol</w:t>
      </w:r>
      <w:r>
        <w:t xml:space="preserve"> </w:t>
      </w:r>
      <w:r w:rsidRPr="00557059">
        <w:t>1:4</w:t>
      </w:r>
    </w:p>
    <w:p w14:paraId="3C2FE54B" w14:textId="77777777" w:rsidR="00897A23" w:rsidRPr="00557059" w:rsidRDefault="00897A23" w:rsidP="00B436C8">
      <w:r w:rsidRPr="00557059">
        <w:t>English,</w:t>
      </w:r>
      <w:r>
        <w:t xml:space="preserve"> </w:t>
      </w:r>
      <w:r w:rsidRPr="00557059">
        <w:t>F.</w:t>
      </w:r>
      <w:r>
        <w:t xml:space="preserve"> </w:t>
      </w:r>
      <w:r w:rsidRPr="00557059">
        <w:t>(1972)</w:t>
      </w:r>
      <w:r>
        <w:t xml:space="preserve"> </w:t>
      </w:r>
      <w:r w:rsidRPr="00557059">
        <w:t>Rackets</w:t>
      </w:r>
      <w:r>
        <w:t xml:space="preserve"> </w:t>
      </w:r>
      <w:r w:rsidRPr="00557059">
        <w:t>and</w:t>
      </w:r>
      <w:r>
        <w:t xml:space="preserve"> </w:t>
      </w:r>
      <w:r w:rsidRPr="00557059">
        <w:t>Real</w:t>
      </w:r>
      <w:r>
        <w:t xml:space="preserve"> </w:t>
      </w:r>
      <w:r w:rsidRPr="00557059">
        <w:t>Feelings</w:t>
      </w:r>
      <w:r>
        <w:t xml:space="preserve"> </w:t>
      </w:r>
      <w:r w:rsidRPr="00557059">
        <w:t>Part</w:t>
      </w:r>
      <w:r>
        <w:t xml:space="preserve"> </w:t>
      </w:r>
      <w:r w:rsidRPr="00557059">
        <w:t>2;</w:t>
      </w:r>
      <w:r>
        <w:t xml:space="preserve"> </w:t>
      </w:r>
      <w:r w:rsidRPr="00C627E8">
        <w:rPr>
          <w:i/>
        </w:rPr>
        <w:t xml:space="preserve">Transactional Analysis </w:t>
      </w:r>
      <w:r>
        <w:rPr>
          <w:i/>
        </w:rPr>
        <w:t xml:space="preserve">Journal. </w:t>
      </w:r>
      <w:r>
        <w:rPr>
          <w:rStyle w:val="apple-converted-space"/>
          <w:rFonts w:cs="Arial"/>
          <w:szCs w:val="20"/>
          <w:shd w:val="clear" w:color="auto" w:fill="FFFFFF"/>
        </w:rPr>
        <w:t xml:space="preserve">Vol </w:t>
      </w:r>
      <w:r w:rsidRPr="00557059">
        <w:t>2:1</w:t>
      </w:r>
    </w:p>
    <w:p w14:paraId="147C4A43" w14:textId="77777777" w:rsidR="00897A23" w:rsidRPr="00557059" w:rsidRDefault="00897A23" w:rsidP="00B436C8">
      <w:r w:rsidRPr="00557059">
        <w:t>Erskine,</w:t>
      </w:r>
      <w:r>
        <w:t xml:space="preserve"> </w:t>
      </w:r>
      <w:r w:rsidRPr="00557059">
        <w:t>R.</w:t>
      </w:r>
      <w:r>
        <w:t xml:space="preserve"> </w:t>
      </w:r>
      <w:r w:rsidRPr="00557059">
        <w:t>&amp;</w:t>
      </w:r>
      <w:r>
        <w:t xml:space="preserve"> </w:t>
      </w:r>
      <w:proofErr w:type="spellStart"/>
      <w:r w:rsidRPr="00557059">
        <w:t>Zalcman</w:t>
      </w:r>
      <w:proofErr w:type="spellEnd"/>
      <w:r w:rsidRPr="00557059">
        <w:t>,</w:t>
      </w:r>
      <w:r>
        <w:t xml:space="preserve"> </w:t>
      </w:r>
      <w:r w:rsidRPr="00557059">
        <w:t>J.</w:t>
      </w:r>
      <w:r>
        <w:t xml:space="preserve"> </w:t>
      </w:r>
      <w:r w:rsidRPr="00557059">
        <w:t>(1979)</w:t>
      </w:r>
      <w:r>
        <w:t xml:space="preserve"> </w:t>
      </w:r>
      <w:proofErr w:type="gramStart"/>
      <w:r w:rsidRPr="00557059">
        <w:t>The</w:t>
      </w:r>
      <w:proofErr w:type="gramEnd"/>
      <w:r>
        <w:t xml:space="preserve"> </w:t>
      </w:r>
      <w:r w:rsidRPr="00557059">
        <w:t>Racket</w:t>
      </w:r>
      <w:r>
        <w:t xml:space="preserve"> </w:t>
      </w:r>
      <w:r w:rsidRPr="00557059">
        <w:t>System:</w:t>
      </w:r>
      <w:r>
        <w:t xml:space="preserve"> </w:t>
      </w:r>
      <w:r w:rsidRPr="00557059">
        <w:t>A</w:t>
      </w:r>
      <w:r>
        <w:t xml:space="preserve"> </w:t>
      </w:r>
      <w:r w:rsidRPr="00557059">
        <w:t>Model</w:t>
      </w:r>
      <w:r>
        <w:t xml:space="preserve"> </w:t>
      </w:r>
      <w:r w:rsidRPr="00557059">
        <w:t>for</w:t>
      </w:r>
      <w:r>
        <w:t xml:space="preserve"> </w:t>
      </w:r>
      <w:r w:rsidRPr="00557059">
        <w:t>Racket</w:t>
      </w:r>
      <w:r>
        <w:t xml:space="preserve"> </w:t>
      </w:r>
      <w:r w:rsidRPr="00557059">
        <w:t>Analysis,</w:t>
      </w:r>
      <w:r>
        <w:t xml:space="preserve"> </w:t>
      </w:r>
      <w:r w:rsidRPr="00C627E8">
        <w:rPr>
          <w:i/>
        </w:rPr>
        <w:t>Transactional Analysis Journal</w:t>
      </w:r>
      <w:r>
        <w:t xml:space="preserve">. </w:t>
      </w:r>
      <w:r>
        <w:rPr>
          <w:rStyle w:val="apple-converted-space"/>
          <w:rFonts w:cs="Arial"/>
          <w:szCs w:val="20"/>
          <w:shd w:val="clear" w:color="auto" w:fill="FFFFFF"/>
        </w:rPr>
        <w:t>Vol</w:t>
      </w:r>
      <w:r>
        <w:t xml:space="preserve"> </w:t>
      </w:r>
      <w:r w:rsidRPr="00557059">
        <w:t>9:1</w:t>
      </w:r>
    </w:p>
    <w:p w14:paraId="5AAA9671" w14:textId="0D27DB6C" w:rsidR="00557059" w:rsidRDefault="00557059" w:rsidP="00B436C8">
      <w:r w:rsidRPr="00557059">
        <w:t>Schiff,</w:t>
      </w:r>
      <w:r w:rsidR="00553F3F">
        <w:t xml:space="preserve"> </w:t>
      </w:r>
      <w:r w:rsidRPr="00557059">
        <w:t>J.</w:t>
      </w:r>
      <w:r w:rsidR="00553F3F">
        <w:t xml:space="preserve"> </w:t>
      </w:r>
      <w:r w:rsidRPr="00557059">
        <w:t>L.,</w:t>
      </w:r>
      <w:r w:rsidR="00553F3F">
        <w:t xml:space="preserve"> </w:t>
      </w:r>
      <w:r w:rsidRPr="00557059">
        <w:t>Schiff,</w:t>
      </w:r>
      <w:r w:rsidR="00553F3F">
        <w:t xml:space="preserve"> </w:t>
      </w:r>
      <w:r w:rsidRPr="00557059">
        <w:t>A.</w:t>
      </w:r>
      <w:r w:rsidR="00553F3F">
        <w:t xml:space="preserve"> </w:t>
      </w:r>
      <w:r w:rsidRPr="00557059">
        <w:t>W.,</w:t>
      </w:r>
      <w:r w:rsidR="00553F3F">
        <w:t xml:space="preserve"> </w:t>
      </w:r>
      <w:r w:rsidRPr="00557059">
        <w:t>Mellor,</w:t>
      </w:r>
      <w:r w:rsidR="00553F3F">
        <w:t xml:space="preserve"> </w:t>
      </w:r>
      <w:r w:rsidRPr="00557059">
        <w:t>K.,</w:t>
      </w:r>
      <w:r w:rsidR="00553F3F">
        <w:t xml:space="preserve"> </w:t>
      </w:r>
      <w:r w:rsidRPr="00557059">
        <w:t>Schiff,</w:t>
      </w:r>
      <w:r w:rsidR="00553F3F">
        <w:t xml:space="preserve"> </w:t>
      </w:r>
      <w:r w:rsidRPr="00557059">
        <w:t>E.,</w:t>
      </w:r>
      <w:r w:rsidR="00553F3F">
        <w:t xml:space="preserve"> </w:t>
      </w:r>
      <w:r w:rsidRPr="00557059">
        <w:t>&amp;</w:t>
      </w:r>
      <w:r w:rsidR="00553F3F">
        <w:t xml:space="preserve"> </w:t>
      </w:r>
      <w:r w:rsidRPr="00557059">
        <w:t>Schiff,</w:t>
      </w:r>
      <w:r w:rsidR="00553F3F">
        <w:t xml:space="preserve"> </w:t>
      </w:r>
      <w:r w:rsidRPr="00557059">
        <w:t>S.</w:t>
      </w:r>
      <w:r w:rsidR="00553F3F">
        <w:t xml:space="preserve"> </w:t>
      </w:r>
      <w:r w:rsidRPr="00557059">
        <w:t>(1975).</w:t>
      </w:r>
      <w:r w:rsidR="00553F3F">
        <w:t xml:space="preserve"> </w:t>
      </w:r>
      <w:r w:rsidRPr="00C627E8">
        <w:rPr>
          <w:i/>
        </w:rPr>
        <w:t>Cathexis</w:t>
      </w:r>
      <w:r w:rsidR="00553F3F" w:rsidRPr="00C627E8">
        <w:rPr>
          <w:i/>
        </w:rPr>
        <w:t xml:space="preserve"> </w:t>
      </w:r>
      <w:r w:rsidRPr="00C627E8">
        <w:rPr>
          <w:i/>
        </w:rPr>
        <w:t>Reader:</w:t>
      </w:r>
      <w:r w:rsidR="00553F3F" w:rsidRPr="00C627E8">
        <w:rPr>
          <w:i/>
        </w:rPr>
        <w:t xml:space="preserve"> </w:t>
      </w:r>
      <w:r w:rsidRPr="00C627E8">
        <w:rPr>
          <w:i/>
        </w:rPr>
        <w:t>Transactional</w:t>
      </w:r>
      <w:r w:rsidR="00553F3F" w:rsidRPr="00C627E8">
        <w:rPr>
          <w:i/>
        </w:rPr>
        <w:t xml:space="preserve"> </w:t>
      </w:r>
      <w:r w:rsidRPr="00C627E8">
        <w:rPr>
          <w:i/>
        </w:rPr>
        <w:t>Analysis</w:t>
      </w:r>
      <w:r w:rsidR="00553F3F" w:rsidRPr="00C627E8">
        <w:rPr>
          <w:i/>
        </w:rPr>
        <w:t xml:space="preserve"> </w:t>
      </w:r>
      <w:r w:rsidRPr="00C627E8">
        <w:rPr>
          <w:i/>
        </w:rPr>
        <w:t>Treatment</w:t>
      </w:r>
      <w:r w:rsidR="00553F3F" w:rsidRPr="00C627E8">
        <w:rPr>
          <w:i/>
        </w:rPr>
        <w:t xml:space="preserve"> </w:t>
      </w:r>
      <w:r w:rsidRPr="00C627E8">
        <w:rPr>
          <w:i/>
        </w:rPr>
        <w:t>of</w:t>
      </w:r>
      <w:r w:rsidR="00553F3F" w:rsidRPr="00C627E8">
        <w:rPr>
          <w:i/>
        </w:rPr>
        <w:t xml:space="preserve"> </w:t>
      </w:r>
      <w:r w:rsidRPr="00C627E8">
        <w:rPr>
          <w:i/>
        </w:rPr>
        <w:t>Psychosis</w:t>
      </w:r>
      <w:r w:rsidRPr="00557059">
        <w:t>.</w:t>
      </w:r>
      <w:r w:rsidR="00553F3F">
        <w:t xml:space="preserve"> </w:t>
      </w:r>
      <w:r w:rsidRPr="00557059">
        <w:t>New</w:t>
      </w:r>
      <w:r w:rsidR="00553F3F">
        <w:t xml:space="preserve"> </w:t>
      </w:r>
      <w:r w:rsidRPr="00557059">
        <w:t>York:</w:t>
      </w:r>
      <w:r w:rsidR="00553F3F">
        <w:t xml:space="preserve"> </w:t>
      </w:r>
      <w:r w:rsidRPr="00557059">
        <w:t>Harper</w:t>
      </w:r>
      <w:r w:rsidR="00553F3F">
        <w:t xml:space="preserve"> </w:t>
      </w:r>
      <w:r w:rsidRPr="00557059">
        <w:t>&amp;</w:t>
      </w:r>
      <w:r w:rsidR="00553F3F">
        <w:t xml:space="preserve"> </w:t>
      </w:r>
      <w:r w:rsidRPr="00557059">
        <w:t>Row.</w:t>
      </w:r>
    </w:p>
    <w:p w14:paraId="6D0E5ECA" w14:textId="4A9395BB" w:rsidR="00897A23" w:rsidRDefault="00557059" w:rsidP="00B436C8">
      <w:r w:rsidRPr="00557059">
        <w:rPr>
          <w:shd w:val="clear" w:color="auto" w:fill="FFFFFF"/>
        </w:rPr>
        <w:t>Westbrook,</w:t>
      </w:r>
      <w:r w:rsidR="00897A23">
        <w:rPr>
          <w:shd w:val="clear" w:color="auto" w:fill="FFFFFF"/>
        </w:rPr>
        <w:t xml:space="preserve"> D., </w:t>
      </w:r>
      <w:proofErr w:type="spellStart"/>
      <w:r w:rsidRPr="00557059">
        <w:rPr>
          <w:shd w:val="clear" w:color="auto" w:fill="FFFFFF"/>
        </w:rPr>
        <w:t>Kennerley</w:t>
      </w:r>
      <w:proofErr w:type="spellEnd"/>
      <w:r w:rsidRPr="00557059">
        <w:rPr>
          <w:shd w:val="clear" w:color="auto" w:fill="FFFFFF"/>
        </w:rPr>
        <w:t>,</w:t>
      </w:r>
      <w:r w:rsidR="00553F3F">
        <w:rPr>
          <w:shd w:val="clear" w:color="auto" w:fill="FFFFFF"/>
        </w:rPr>
        <w:t xml:space="preserve"> </w:t>
      </w:r>
      <w:r w:rsidR="00897A23">
        <w:rPr>
          <w:shd w:val="clear" w:color="auto" w:fill="FFFFFF"/>
        </w:rPr>
        <w:t xml:space="preserve">H., </w:t>
      </w:r>
      <w:r w:rsidRPr="00557059">
        <w:rPr>
          <w:shd w:val="clear" w:color="auto" w:fill="FFFFFF"/>
        </w:rPr>
        <w:t>&amp;</w:t>
      </w:r>
      <w:r w:rsidR="00897A23">
        <w:rPr>
          <w:shd w:val="clear" w:color="auto" w:fill="FFFFFF"/>
        </w:rPr>
        <w:t xml:space="preserve"> </w:t>
      </w:r>
      <w:proofErr w:type="spellStart"/>
      <w:r w:rsidRPr="00557059">
        <w:rPr>
          <w:shd w:val="clear" w:color="auto" w:fill="FFFFFF"/>
        </w:rPr>
        <w:t>Kirk.</w:t>
      </w:r>
      <w:r w:rsidR="00897A23">
        <w:rPr>
          <w:shd w:val="clear" w:color="auto" w:fill="FFFFFF"/>
        </w:rPr>
        <w:t>J</w:t>
      </w:r>
      <w:proofErr w:type="spellEnd"/>
      <w:r w:rsidR="00897A23">
        <w:rPr>
          <w:shd w:val="clear" w:color="auto" w:fill="FFFFFF"/>
        </w:rPr>
        <w:t>.</w:t>
      </w:r>
      <w:proofErr w:type="gramStart"/>
      <w:r w:rsidR="00897A23">
        <w:rPr>
          <w:shd w:val="clear" w:color="auto" w:fill="FFFFFF"/>
        </w:rPr>
        <w:t xml:space="preserve">, </w:t>
      </w:r>
      <w:r w:rsidR="00553F3F">
        <w:rPr>
          <w:shd w:val="clear" w:color="auto" w:fill="FFFFFF"/>
        </w:rPr>
        <w:t xml:space="preserve"> </w:t>
      </w:r>
      <w:r w:rsidRPr="00557059">
        <w:rPr>
          <w:shd w:val="clear" w:color="auto" w:fill="FFFFFF"/>
        </w:rPr>
        <w:t>(</w:t>
      </w:r>
      <w:proofErr w:type="gramEnd"/>
      <w:r w:rsidRPr="00557059">
        <w:rPr>
          <w:shd w:val="clear" w:color="auto" w:fill="FFFFFF"/>
        </w:rPr>
        <w:t>2011).</w:t>
      </w:r>
      <w:r w:rsidR="00553F3F">
        <w:rPr>
          <w:rStyle w:val="apple-converted-space"/>
          <w:rFonts w:cs="Arial"/>
          <w:szCs w:val="20"/>
          <w:shd w:val="clear" w:color="auto" w:fill="FFFFFF"/>
        </w:rPr>
        <w:t xml:space="preserve"> </w:t>
      </w:r>
      <w:r w:rsidRPr="00557059">
        <w:rPr>
          <w:i/>
          <w:iCs/>
          <w:shd w:val="clear" w:color="auto" w:fill="FFFFFF"/>
        </w:rPr>
        <w:t>An</w:t>
      </w:r>
      <w:r w:rsidR="00553F3F">
        <w:rPr>
          <w:i/>
          <w:iCs/>
          <w:shd w:val="clear" w:color="auto" w:fill="FFFFFF"/>
        </w:rPr>
        <w:t xml:space="preserve"> </w:t>
      </w:r>
      <w:r w:rsidRPr="00557059">
        <w:rPr>
          <w:i/>
          <w:iCs/>
          <w:shd w:val="clear" w:color="auto" w:fill="FFFFFF"/>
        </w:rPr>
        <w:t>introduction</w:t>
      </w:r>
      <w:r w:rsidR="00553F3F">
        <w:rPr>
          <w:i/>
          <w:iCs/>
          <w:shd w:val="clear" w:color="auto" w:fill="FFFFFF"/>
        </w:rPr>
        <w:t xml:space="preserve"> </w:t>
      </w:r>
      <w:r w:rsidRPr="00557059">
        <w:rPr>
          <w:i/>
          <w:iCs/>
          <w:shd w:val="clear" w:color="auto" w:fill="FFFFFF"/>
        </w:rPr>
        <w:t>to</w:t>
      </w:r>
      <w:r w:rsidR="00553F3F">
        <w:rPr>
          <w:i/>
          <w:iCs/>
          <w:shd w:val="clear" w:color="auto" w:fill="FFFFFF"/>
        </w:rPr>
        <w:t xml:space="preserve"> </w:t>
      </w:r>
      <w:r w:rsidRPr="00557059">
        <w:rPr>
          <w:i/>
          <w:iCs/>
          <w:shd w:val="clear" w:color="auto" w:fill="FFFFFF"/>
        </w:rPr>
        <w:t>cognitive</w:t>
      </w:r>
      <w:r w:rsidR="00553F3F">
        <w:rPr>
          <w:i/>
          <w:iCs/>
          <w:shd w:val="clear" w:color="auto" w:fill="FFFFFF"/>
        </w:rPr>
        <w:t xml:space="preserve"> </w:t>
      </w:r>
      <w:r w:rsidRPr="00557059">
        <w:rPr>
          <w:i/>
          <w:iCs/>
          <w:shd w:val="clear" w:color="auto" w:fill="FFFFFF"/>
        </w:rPr>
        <w:t>behaviour</w:t>
      </w:r>
      <w:r w:rsidR="00553F3F">
        <w:rPr>
          <w:i/>
          <w:iCs/>
          <w:shd w:val="clear" w:color="auto" w:fill="FFFFFF"/>
        </w:rPr>
        <w:t xml:space="preserve"> </w:t>
      </w:r>
      <w:r w:rsidRPr="00557059">
        <w:rPr>
          <w:i/>
          <w:iCs/>
          <w:shd w:val="clear" w:color="auto" w:fill="FFFFFF"/>
        </w:rPr>
        <w:t>therapy:</w:t>
      </w:r>
      <w:r w:rsidR="00553F3F">
        <w:rPr>
          <w:i/>
          <w:iCs/>
          <w:shd w:val="clear" w:color="auto" w:fill="FFFFFF"/>
        </w:rPr>
        <w:t xml:space="preserve"> </w:t>
      </w:r>
      <w:r w:rsidRPr="00557059">
        <w:rPr>
          <w:i/>
          <w:iCs/>
          <w:shd w:val="clear" w:color="auto" w:fill="FFFFFF"/>
        </w:rPr>
        <w:t>Skills</w:t>
      </w:r>
      <w:r w:rsidR="00553F3F">
        <w:rPr>
          <w:i/>
          <w:iCs/>
          <w:shd w:val="clear" w:color="auto" w:fill="FFFFFF"/>
        </w:rPr>
        <w:t xml:space="preserve"> </w:t>
      </w:r>
      <w:r w:rsidRPr="00557059">
        <w:rPr>
          <w:i/>
          <w:iCs/>
          <w:shd w:val="clear" w:color="auto" w:fill="FFFFFF"/>
        </w:rPr>
        <w:t>and</w:t>
      </w:r>
      <w:r w:rsidR="00553F3F">
        <w:rPr>
          <w:i/>
          <w:iCs/>
          <w:shd w:val="clear" w:color="auto" w:fill="FFFFFF"/>
        </w:rPr>
        <w:t xml:space="preserve"> </w:t>
      </w:r>
      <w:r w:rsidRPr="00557059">
        <w:rPr>
          <w:i/>
          <w:iCs/>
          <w:shd w:val="clear" w:color="auto" w:fill="FFFFFF"/>
        </w:rPr>
        <w:t>applications</w:t>
      </w:r>
      <w:r w:rsidRPr="00557059">
        <w:rPr>
          <w:shd w:val="clear" w:color="auto" w:fill="FFFFFF"/>
        </w:rPr>
        <w:t>.</w:t>
      </w:r>
      <w:r w:rsidR="00553F3F">
        <w:rPr>
          <w:shd w:val="clear" w:color="auto" w:fill="FFFFFF"/>
        </w:rPr>
        <w:t xml:space="preserve"> </w:t>
      </w:r>
      <w:proofErr w:type="gramStart"/>
      <w:r w:rsidRPr="00557059">
        <w:rPr>
          <w:shd w:val="clear" w:color="auto" w:fill="FFFFFF"/>
        </w:rPr>
        <w:t>Sage</w:t>
      </w:r>
      <w:r w:rsidR="00553F3F">
        <w:rPr>
          <w:shd w:val="clear" w:color="auto" w:fill="FFFFFF"/>
        </w:rPr>
        <w:t xml:space="preserve"> </w:t>
      </w:r>
      <w:r w:rsidRPr="00557059">
        <w:rPr>
          <w:shd w:val="clear" w:color="auto" w:fill="FFFFFF"/>
        </w:rPr>
        <w:t>Publications.</w:t>
      </w:r>
      <w:proofErr w:type="gramEnd"/>
      <w:r w:rsidR="00897A23" w:rsidRPr="00897A23">
        <w:t xml:space="preserve"> </w:t>
      </w:r>
    </w:p>
    <w:p w14:paraId="2B764259" w14:textId="5B576B5C" w:rsidR="00897A23" w:rsidRPr="00557059" w:rsidRDefault="00897A23" w:rsidP="00B436C8">
      <w:proofErr w:type="spellStart"/>
      <w:proofErr w:type="gramStart"/>
      <w:r w:rsidRPr="00557059">
        <w:t>Widdowson</w:t>
      </w:r>
      <w:proofErr w:type="spellEnd"/>
      <w:r w:rsidRPr="00557059">
        <w:t>,</w:t>
      </w:r>
      <w:r>
        <w:t xml:space="preserve"> </w:t>
      </w:r>
      <w:r w:rsidRPr="00557059">
        <w:t>M.</w:t>
      </w:r>
      <w:r>
        <w:t xml:space="preserve"> </w:t>
      </w:r>
      <w:r w:rsidRPr="00557059">
        <w:t>(2014).</w:t>
      </w:r>
      <w:proofErr w:type="gramEnd"/>
      <w:r>
        <w:t xml:space="preserve"> </w:t>
      </w:r>
      <w:proofErr w:type="gramStart"/>
      <w:r w:rsidRPr="00557059">
        <w:t>Avoidance,</w:t>
      </w:r>
      <w:r>
        <w:t xml:space="preserve"> </w:t>
      </w:r>
      <w:r w:rsidRPr="00557059">
        <w:t>Vicious</w:t>
      </w:r>
      <w:r>
        <w:t xml:space="preserve"> </w:t>
      </w:r>
      <w:r w:rsidRPr="00557059">
        <w:t>Cycles,</w:t>
      </w:r>
      <w:r>
        <w:t xml:space="preserve"> </w:t>
      </w:r>
      <w:r w:rsidRPr="00557059">
        <w:t>and</w:t>
      </w:r>
      <w:r>
        <w:t xml:space="preserve"> </w:t>
      </w:r>
      <w:r w:rsidRPr="00557059">
        <w:t>Experiential</w:t>
      </w:r>
      <w:r>
        <w:t xml:space="preserve"> </w:t>
      </w:r>
      <w:r w:rsidRPr="00557059">
        <w:t>Disconfirmation</w:t>
      </w:r>
      <w:r>
        <w:t xml:space="preserve"> </w:t>
      </w:r>
      <w:r w:rsidRPr="00557059">
        <w:t>of</w:t>
      </w:r>
      <w:r>
        <w:t xml:space="preserve"> </w:t>
      </w:r>
      <w:r w:rsidRPr="00557059">
        <w:t>Script</w:t>
      </w:r>
      <w:r>
        <w:t xml:space="preserve"> </w:t>
      </w:r>
      <w:r w:rsidRPr="00557059">
        <w:t>Two</w:t>
      </w:r>
      <w:r>
        <w:t xml:space="preserve"> </w:t>
      </w:r>
      <w:r w:rsidRPr="00557059">
        <w:t>New</w:t>
      </w:r>
      <w:r>
        <w:t xml:space="preserve"> </w:t>
      </w:r>
      <w:r w:rsidRPr="00557059">
        <w:t>Theoretical</w:t>
      </w:r>
      <w:r>
        <w:t xml:space="preserve"> </w:t>
      </w:r>
      <w:r w:rsidRPr="00557059">
        <w:t>Concepts</w:t>
      </w:r>
      <w:r>
        <w:t xml:space="preserve"> </w:t>
      </w:r>
      <w:r w:rsidRPr="00557059">
        <w:t>and</w:t>
      </w:r>
      <w:r>
        <w:t xml:space="preserve"> </w:t>
      </w:r>
      <w:r w:rsidRPr="00557059">
        <w:t>One</w:t>
      </w:r>
      <w:r>
        <w:t xml:space="preserve"> </w:t>
      </w:r>
      <w:r w:rsidRPr="00557059">
        <w:t>Mechanism</w:t>
      </w:r>
      <w:r>
        <w:t xml:space="preserve"> </w:t>
      </w:r>
      <w:r w:rsidRPr="00557059">
        <w:t>of</w:t>
      </w:r>
      <w:r>
        <w:t xml:space="preserve"> </w:t>
      </w:r>
      <w:r w:rsidRPr="00557059">
        <w:t>Change</w:t>
      </w:r>
      <w:r>
        <w:t xml:space="preserve"> </w:t>
      </w:r>
      <w:r w:rsidRPr="00557059">
        <w:t>in</w:t>
      </w:r>
      <w:r>
        <w:t xml:space="preserve"> </w:t>
      </w:r>
      <w:r w:rsidRPr="00557059">
        <w:t>the</w:t>
      </w:r>
      <w:r>
        <w:t xml:space="preserve"> </w:t>
      </w:r>
      <w:r w:rsidRPr="00557059">
        <w:t>Psychotherapy</w:t>
      </w:r>
      <w:r>
        <w:t xml:space="preserve"> </w:t>
      </w:r>
      <w:r w:rsidRPr="00557059">
        <w:t>of</w:t>
      </w:r>
      <w:r>
        <w:t xml:space="preserve"> </w:t>
      </w:r>
      <w:r w:rsidRPr="00557059">
        <w:t>Depression</w:t>
      </w:r>
      <w:r>
        <w:t xml:space="preserve"> </w:t>
      </w:r>
      <w:r w:rsidRPr="00557059">
        <w:t>and</w:t>
      </w:r>
      <w:r>
        <w:t xml:space="preserve"> </w:t>
      </w:r>
      <w:r w:rsidRPr="00557059">
        <w:t>Anxiety.</w:t>
      </w:r>
      <w:proofErr w:type="gramEnd"/>
      <w:r>
        <w:t xml:space="preserve"> </w:t>
      </w:r>
      <w:proofErr w:type="gramStart"/>
      <w:r w:rsidRPr="00C627E8">
        <w:rPr>
          <w:i/>
        </w:rPr>
        <w:t>Transactional Analysis Journal</w:t>
      </w:r>
      <w:r>
        <w:t>.</w:t>
      </w:r>
      <w:proofErr w:type="gramEnd"/>
      <w:r>
        <w:t xml:space="preserve"> </w:t>
      </w:r>
      <w:proofErr w:type="gramStart"/>
      <w:r>
        <w:rPr>
          <w:rStyle w:val="apple-converted-space"/>
          <w:rFonts w:cs="Arial"/>
          <w:szCs w:val="20"/>
          <w:shd w:val="clear" w:color="auto" w:fill="FFFFFF"/>
        </w:rPr>
        <w:t>Vol</w:t>
      </w:r>
      <w:r>
        <w:t xml:space="preserve"> </w:t>
      </w:r>
      <w:r w:rsidRPr="00557059">
        <w:t>44(3),</w:t>
      </w:r>
      <w:r>
        <w:t xml:space="preserve"> p</w:t>
      </w:r>
      <w:r w:rsidRPr="00557059">
        <w:t>194-207.</w:t>
      </w:r>
      <w:proofErr w:type="gramEnd"/>
    </w:p>
    <w:p w14:paraId="5AAA9675" w14:textId="1D95DAB3" w:rsidR="00557059" w:rsidRPr="00557059" w:rsidRDefault="00557059" w:rsidP="00B436C8"/>
    <w:p w14:paraId="5AAA9676" w14:textId="16C15DC2" w:rsidR="00557059" w:rsidRPr="00557059" w:rsidRDefault="00557059" w:rsidP="00B436C8">
      <w:pPr>
        <w:pStyle w:val="Heading3"/>
      </w:pPr>
      <w:bookmarkStart w:id="43" w:name="_Toc492106274"/>
      <w:r w:rsidRPr="00557059">
        <w:t>Weekend</w:t>
      </w:r>
      <w:r w:rsidR="00553F3F">
        <w:t xml:space="preserve"> </w:t>
      </w:r>
      <w:r w:rsidRPr="00557059">
        <w:t>No</w:t>
      </w:r>
      <w:r w:rsidR="00553F3F">
        <w:t xml:space="preserve"> </w:t>
      </w:r>
      <w:r w:rsidRPr="00557059">
        <w:t>4:</w:t>
      </w:r>
      <w:r w:rsidR="00553F3F">
        <w:t xml:space="preserve"> </w:t>
      </w:r>
      <w:r w:rsidRPr="00557059">
        <w:t>Treatment</w:t>
      </w:r>
      <w:r w:rsidR="00553F3F">
        <w:t xml:space="preserve"> </w:t>
      </w:r>
      <w:r w:rsidRPr="00557059">
        <w:t>Planning</w:t>
      </w:r>
      <w:bookmarkEnd w:id="43"/>
    </w:p>
    <w:p w14:paraId="5AAA967B" w14:textId="414C525B" w:rsidR="00557059" w:rsidRPr="00557059" w:rsidRDefault="00557059" w:rsidP="00B436C8">
      <w:r w:rsidRPr="00557059">
        <w:t>Indicative</w:t>
      </w:r>
      <w:r w:rsidR="00553F3F">
        <w:t xml:space="preserve"> </w:t>
      </w:r>
      <w:r w:rsidRPr="00557059">
        <w:t>Content</w:t>
      </w:r>
    </w:p>
    <w:p w14:paraId="5AAA967C" w14:textId="15474918" w:rsidR="00557059" w:rsidRPr="00557059" w:rsidRDefault="00557059" w:rsidP="00A82828">
      <w:pPr>
        <w:pStyle w:val="ListParagraph"/>
        <w:numPr>
          <w:ilvl w:val="0"/>
          <w:numId w:val="10"/>
        </w:numPr>
      </w:pPr>
      <w:r w:rsidRPr="00557059">
        <w:t>Broad</w:t>
      </w:r>
      <w:r w:rsidR="00553F3F">
        <w:t xml:space="preserve"> </w:t>
      </w:r>
      <w:r w:rsidRPr="00557059">
        <w:t>Range</w:t>
      </w:r>
      <w:r w:rsidR="00553F3F">
        <w:t xml:space="preserve"> </w:t>
      </w:r>
      <w:r w:rsidRPr="00557059">
        <w:t>of</w:t>
      </w:r>
      <w:r w:rsidR="00553F3F">
        <w:t xml:space="preserve"> </w:t>
      </w:r>
      <w:r w:rsidRPr="00557059">
        <w:t>Treatment</w:t>
      </w:r>
      <w:r w:rsidR="00553F3F">
        <w:t xml:space="preserve"> </w:t>
      </w:r>
      <w:r w:rsidRPr="00557059">
        <w:t>Plans</w:t>
      </w:r>
      <w:r w:rsidR="00553F3F">
        <w:t xml:space="preserve"> </w:t>
      </w:r>
      <w:r w:rsidRPr="00557059">
        <w:t>–</w:t>
      </w:r>
      <w:r w:rsidR="00553F3F">
        <w:t xml:space="preserve"> </w:t>
      </w:r>
      <w:r w:rsidRPr="00557059">
        <w:t>awareness:</w:t>
      </w:r>
    </w:p>
    <w:p w14:paraId="5AAA967D" w14:textId="39E21790" w:rsidR="00557059" w:rsidRPr="00557059" w:rsidRDefault="00557059" w:rsidP="00B237F1">
      <w:pPr>
        <w:pStyle w:val="ListParagraph"/>
        <w:numPr>
          <w:ilvl w:val="0"/>
          <w:numId w:val="16"/>
        </w:numPr>
      </w:pPr>
      <w:r w:rsidRPr="00557059">
        <w:t>Berne</w:t>
      </w:r>
      <w:r w:rsidR="00553F3F">
        <w:t xml:space="preserve"> </w:t>
      </w:r>
      <w:r w:rsidRPr="00557059">
        <w:t>Treatment</w:t>
      </w:r>
      <w:r w:rsidR="00553F3F">
        <w:t xml:space="preserve"> </w:t>
      </w:r>
      <w:r w:rsidRPr="00557059">
        <w:t>Plan</w:t>
      </w:r>
      <w:r w:rsidR="00553F3F">
        <w:t xml:space="preserve"> </w:t>
      </w:r>
      <w:r w:rsidRPr="00557059">
        <w:t>1966</w:t>
      </w:r>
    </w:p>
    <w:p w14:paraId="5AAA967E" w14:textId="21880C57" w:rsidR="00557059" w:rsidRPr="00557059" w:rsidRDefault="00557059" w:rsidP="00B237F1">
      <w:pPr>
        <w:pStyle w:val="ListParagraph"/>
        <w:numPr>
          <w:ilvl w:val="0"/>
          <w:numId w:val="16"/>
        </w:numPr>
      </w:pPr>
      <w:r w:rsidRPr="00557059">
        <w:lastRenderedPageBreak/>
        <w:t>Boyd</w:t>
      </w:r>
      <w:r w:rsidR="00553F3F">
        <w:t xml:space="preserve"> </w:t>
      </w:r>
      <w:r w:rsidRPr="00557059">
        <w:t>Structure</w:t>
      </w:r>
      <w:r w:rsidR="00553F3F">
        <w:t xml:space="preserve"> </w:t>
      </w:r>
      <w:r w:rsidRPr="00557059">
        <w:t>and</w:t>
      </w:r>
      <w:r w:rsidR="00553F3F">
        <w:t xml:space="preserve"> </w:t>
      </w:r>
      <w:r w:rsidRPr="00557059">
        <w:t>Sequence</w:t>
      </w:r>
      <w:r w:rsidR="00553F3F">
        <w:t xml:space="preserve"> </w:t>
      </w:r>
      <w:r w:rsidRPr="00557059">
        <w:t>of</w:t>
      </w:r>
      <w:r w:rsidR="00553F3F">
        <w:t xml:space="preserve"> </w:t>
      </w:r>
      <w:r w:rsidRPr="00557059">
        <w:t>Psychotherapy</w:t>
      </w:r>
      <w:r w:rsidR="00553F3F">
        <w:t xml:space="preserve"> </w:t>
      </w:r>
      <w:r w:rsidRPr="00557059">
        <w:t>1976</w:t>
      </w:r>
    </w:p>
    <w:p w14:paraId="5AAA967F" w14:textId="0577D058" w:rsidR="00557059" w:rsidRPr="00557059" w:rsidRDefault="00557059" w:rsidP="00B237F1">
      <w:pPr>
        <w:pStyle w:val="ListParagraph"/>
        <w:numPr>
          <w:ilvl w:val="0"/>
          <w:numId w:val="16"/>
        </w:numPr>
      </w:pPr>
      <w:proofErr w:type="spellStart"/>
      <w:r w:rsidRPr="00557059">
        <w:t>Woolams</w:t>
      </w:r>
      <w:proofErr w:type="spellEnd"/>
      <w:r w:rsidR="00553F3F">
        <w:t xml:space="preserve"> </w:t>
      </w:r>
      <w:r w:rsidRPr="00557059">
        <w:t>and</w:t>
      </w:r>
      <w:r w:rsidR="00553F3F">
        <w:t xml:space="preserve"> </w:t>
      </w:r>
      <w:r w:rsidRPr="00557059">
        <w:t>Brown</w:t>
      </w:r>
      <w:r w:rsidR="00553F3F">
        <w:t xml:space="preserve"> </w:t>
      </w:r>
      <w:r w:rsidRPr="00557059">
        <w:t>1978</w:t>
      </w:r>
    </w:p>
    <w:p w14:paraId="5AAA9680" w14:textId="5139443E" w:rsidR="00557059" w:rsidRPr="00557059" w:rsidRDefault="00557059" w:rsidP="00B237F1">
      <w:pPr>
        <w:pStyle w:val="ListParagraph"/>
        <w:numPr>
          <w:ilvl w:val="0"/>
          <w:numId w:val="16"/>
        </w:numPr>
      </w:pPr>
      <w:r w:rsidRPr="00557059">
        <w:t>Erskine</w:t>
      </w:r>
      <w:r w:rsidR="00553F3F">
        <w:t xml:space="preserve"> </w:t>
      </w:r>
      <w:r w:rsidRPr="00557059">
        <w:t>Six</w:t>
      </w:r>
      <w:r w:rsidR="00553F3F">
        <w:t xml:space="preserve"> </w:t>
      </w:r>
      <w:r w:rsidRPr="00557059">
        <w:t>Stages</w:t>
      </w:r>
      <w:r w:rsidR="00553F3F">
        <w:t xml:space="preserve"> </w:t>
      </w:r>
      <w:r w:rsidRPr="00557059">
        <w:t>1973</w:t>
      </w:r>
    </w:p>
    <w:p w14:paraId="5AAA9681" w14:textId="63F24BB9" w:rsidR="00557059" w:rsidRPr="00557059" w:rsidRDefault="00557059" w:rsidP="00B237F1">
      <w:pPr>
        <w:pStyle w:val="ListParagraph"/>
        <w:numPr>
          <w:ilvl w:val="0"/>
          <w:numId w:val="16"/>
        </w:numPr>
      </w:pPr>
      <w:proofErr w:type="spellStart"/>
      <w:r w:rsidRPr="00557059">
        <w:t>Petruska</w:t>
      </w:r>
      <w:proofErr w:type="spellEnd"/>
      <w:r w:rsidR="00553F3F">
        <w:t xml:space="preserve"> </w:t>
      </w:r>
      <w:r w:rsidRPr="00557059">
        <w:t>Clarkson</w:t>
      </w:r>
      <w:r w:rsidR="00553F3F">
        <w:t xml:space="preserve"> </w:t>
      </w:r>
      <w:r w:rsidRPr="00557059">
        <w:t>Treatment</w:t>
      </w:r>
      <w:r w:rsidR="00553F3F">
        <w:t xml:space="preserve"> </w:t>
      </w:r>
      <w:r w:rsidRPr="00557059">
        <w:t>Plan</w:t>
      </w:r>
      <w:r w:rsidR="00553F3F">
        <w:t xml:space="preserve"> </w:t>
      </w:r>
      <w:r w:rsidRPr="00557059">
        <w:t>1992</w:t>
      </w:r>
    </w:p>
    <w:p w14:paraId="5AAA9682" w14:textId="14CF0986" w:rsidR="00557059" w:rsidRPr="00557059" w:rsidRDefault="00557059" w:rsidP="00B237F1">
      <w:pPr>
        <w:pStyle w:val="ListParagraph"/>
        <w:numPr>
          <w:ilvl w:val="0"/>
          <w:numId w:val="16"/>
        </w:numPr>
      </w:pPr>
      <w:r w:rsidRPr="00557059">
        <w:t>Ian</w:t>
      </w:r>
      <w:r w:rsidR="00553F3F">
        <w:t xml:space="preserve"> </w:t>
      </w:r>
      <w:r w:rsidRPr="00557059">
        <w:t>Stewart</w:t>
      </w:r>
      <w:r w:rsidR="00553F3F">
        <w:t xml:space="preserve"> </w:t>
      </w:r>
      <w:r w:rsidRPr="00557059">
        <w:t>Flow</w:t>
      </w:r>
      <w:r w:rsidR="00553F3F">
        <w:t xml:space="preserve"> </w:t>
      </w:r>
      <w:r w:rsidRPr="00557059">
        <w:t>Chart</w:t>
      </w:r>
      <w:r w:rsidR="00553F3F">
        <w:t xml:space="preserve"> </w:t>
      </w:r>
      <w:r w:rsidRPr="00557059">
        <w:t>1989</w:t>
      </w:r>
    </w:p>
    <w:p w14:paraId="5AAA9683" w14:textId="73B88291" w:rsidR="00557059" w:rsidRPr="00557059" w:rsidRDefault="00557059" w:rsidP="00B237F1">
      <w:pPr>
        <w:pStyle w:val="ListParagraph"/>
        <w:numPr>
          <w:ilvl w:val="0"/>
          <w:numId w:val="16"/>
        </w:numPr>
      </w:pPr>
      <w:r w:rsidRPr="00557059">
        <w:t>Berne</w:t>
      </w:r>
      <w:r w:rsidR="00553F3F">
        <w:t xml:space="preserve"> </w:t>
      </w:r>
      <w:r w:rsidRPr="00557059">
        <w:t>Therapeutic</w:t>
      </w:r>
      <w:r w:rsidR="00553F3F">
        <w:t xml:space="preserve"> </w:t>
      </w:r>
      <w:r w:rsidRPr="00557059">
        <w:t>Operations</w:t>
      </w:r>
      <w:r w:rsidR="00553F3F">
        <w:t xml:space="preserve"> </w:t>
      </w:r>
      <w:r w:rsidRPr="00557059">
        <w:t>1966</w:t>
      </w:r>
    </w:p>
    <w:p w14:paraId="5AAA9684" w14:textId="5487DB73" w:rsidR="00557059" w:rsidRPr="00557059" w:rsidRDefault="00557059" w:rsidP="00B237F1">
      <w:pPr>
        <w:pStyle w:val="ListParagraph"/>
        <w:numPr>
          <w:ilvl w:val="0"/>
          <w:numId w:val="16"/>
        </w:numPr>
      </w:pPr>
      <w:proofErr w:type="spellStart"/>
      <w:r w:rsidRPr="00557059">
        <w:t>Hargaden</w:t>
      </w:r>
      <w:proofErr w:type="spellEnd"/>
      <w:r w:rsidR="00553F3F">
        <w:t xml:space="preserve"> </w:t>
      </w:r>
      <w:r w:rsidRPr="00557059">
        <w:t>and</w:t>
      </w:r>
      <w:r w:rsidR="00553F3F">
        <w:t xml:space="preserve"> </w:t>
      </w:r>
      <w:r w:rsidRPr="00557059">
        <w:t>Sills</w:t>
      </w:r>
      <w:r w:rsidR="00553F3F">
        <w:t xml:space="preserve"> </w:t>
      </w:r>
      <w:r w:rsidRPr="00557059">
        <w:t>Additions</w:t>
      </w:r>
      <w:r w:rsidR="00553F3F">
        <w:t xml:space="preserve"> </w:t>
      </w:r>
      <w:r w:rsidRPr="00557059">
        <w:t>2002</w:t>
      </w:r>
      <w:r w:rsidR="00891F33">
        <w:t>.</w:t>
      </w:r>
    </w:p>
    <w:p w14:paraId="5AAA9685" w14:textId="2C8D58F4" w:rsidR="00557059" w:rsidRPr="00557059" w:rsidRDefault="00557059" w:rsidP="00A82828">
      <w:pPr>
        <w:pStyle w:val="ListParagraph"/>
        <w:numPr>
          <w:ilvl w:val="0"/>
          <w:numId w:val="10"/>
        </w:numPr>
      </w:pPr>
      <w:r w:rsidRPr="00557059">
        <w:t>Specific</w:t>
      </w:r>
      <w:r w:rsidR="00553F3F">
        <w:t xml:space="preserve"> </w:t>
      </w:r>
      <w:r w:rsidRPr="00557059">
        <w:t>Treatment</w:t>
      </w:r>
      <w:r w:rsidR="00553F3F">
        <w:t xml:space="preserve"> </w:t>
      </w:r>
      <w:r w:rsidRPr="00557059">
        <w:t>Plan</w:t>
      </w:r>
      <w:r w:rsidR="00553F3F">
        <w:t xml:space="preserve"> </w:t>
      </w:r>
      <w:r w:rsidRPr="00557059">
        <w:t>in</w:t>
      </w:r>
      <w:r w:rsidR="00553F3F">
        <w:t xml:space="preserve"> </w:t>
      </w:r>
      <w:r w:rsidRPr="00557059">
        <w:t>Detail:</w:t>
      </w:r>
    </w:p>
    <w:p w14:paraId="5AAA9686" w14:textId="7D82A52E" w:rsidR="00557059" w:rsidRPr="00557059" w:rsidRDefault="00557059" w:rsidP="00B237F1">
      <w:pPr>
        <w:pStyle w:val="ListParagraph"/>
        <w:numPr>
          <w:ilvl w:val="0"/>
          <w:numId w:val="16"/>
        </w:numPr>
      </w:pPr>
      <w:r w:rsidRPr="00557059">
        <w:t>Erskine</w:t>
      </w:r>
      <w:r w:rsidR="00553F3F">
        <w:t xml:space="preserve"> </w:t>
      </w:r>
      <w:r w:rsidRPr="00557059">
        <w:t>6</w:t>
      </w:r>
      <w:r w:rsidR="00553F3F">
        <w:t xml:space="preserve"> </w:t>
      </w:r>
      <w:r w:rsidRPr="00557059">
        <w:t>Stages</w:t>
      </w:r>
    </w:p>
    <w:p w14:paraId="5AAA9687" w14:textId="7CCF048C" w:rsidR="00557059" w:rsidRPr="00557059" w:rsidRDefault="00557059" w:rsidP="00B237F1">
      <w:pPr>
        <w:pStyle w:val="ListParagraph"/>
        <w:numPr>
          <w:ilvl w:val="0"/>
          <w:numId w:val="16"/>
        </w:numPr>
      </w:pPr>
      <w:proofErr w:type="spellStart"/>
      <w:r w:rsidRPr="00557059">
        <w:t>Petruska</w:t>
      </w:r>
      <w:proofErr w:type="spellEnd"/>
      <w:r w:rsidR="00553F3F">
        <w:t xml:space="preserve"> </w:t>
      </w:r>
      <w:r w:rsidRPr="00557059">
        <w:t>Clarkson</w:t>
      </w:r>
    </w:p>
    <w:p w14:paraId="5AAA9688" w14:textId="0185501A" w:rsidR="00557059" w:rsidRPr="00557059" w:rsidRDefault="00A45F97" w:rsidP="00B237F1">
      <w:pPr>
        <w:pStyle w:val="ListParagraph"/>
        <w:numPr>
          <w:ilvl w:val="0"/>
          <w:numId w:val="16"/>
        </w:numPr>
      </w:pPr>
      <w:r>
        <w:t>Berne’s</w:t>
      </w:r>
      <w:r w:rsidR="00553F3F">
        <w:t xml:space="preserve"> </w:t>
      </w:r>
      <w:r>
        <w:t>Levels</w:t>
      </w:r>
      <w:r w:rsidR="00553F3F">
        <w:t xml:space="preserve"> </w:t>
      </w:r>
      <w:r>
        <w:t>of</w:t>
      </w:r>
      <w:r w:rsidR="00553F3F">
        <w:t xml:space="preserve"> </w:t>
      </w:r>
      <w:r>
        <w:t>Cure</w:t>
      </w:r>
      <w:r w:rsidR="001A2C76">
        <w:t>.</w:t>
      </w:r>
    </w:p>
    <w:p w14:paraId="5AAA9689" w14:textId="5760BA98" w:rsidR="00557059" w:rsidRPr="00557059" w:rsidRDefault="00557059" w:rsidP="00A82828">
      <w:pPr>
        <w:pStyle w:val="ListParagraph"/>
        <w:numPr>
          <w:ilvl w:val="0"/>
          <w:numId w:val="10"/>
        </w:numPr>
      </w:pPr>
      <w:r w:rsidRPr="00557059">
        <w:t>Video</w:t>
      </w:r>
      <w:r w:rsidR="00553F3F">
        <w:t xml:space="preserve"> </w:t>
      </w:r>
      <w:r w:rsidRPr="00557059">
        <w:t>material</w:t>
      </w:r>
      <w:r w:rsidR="00553F3F">
        <w:t xml:space="preserve"> </w:t>
      </w:r>
      <w:r w:rsidRPr="00557059">
        <w:t>of</w:t>
      </w:r>
      <w:r w:rsidR="00553F3F">
        <w:t xml:space="preserve"> </w:t>
      </w:r>
      <w:r w:rsidRPr="00557059">
        <w:t>the</w:t>
      </w:r>
      <w:r w:rsidR="00553F3F">
        <w:t xml:space="preserve"> </w:t>
      </w:r>
      <w:r w:rsidRPr="00557059">
        <w:t>difficulties</w:t>
      </w:r>
      <w:r w:rsidR="00553F3F">
        <w:t xml:space="preserve"> </w:t>
      </w:r>
      <w:r w:rsidRPr="00557059">
        <w:t>and</w:t>
      </w:r>
      <w:r w:rsidR="00553F3F">
        <w:t xml:space="preserve"> </w:t>
      </w:r>
      <w:r w:rsidRPr="00557059">
        <w:t>advantages</w:t>
      </w:r>
      <w:r w:rsidR="00553F3F">
        <w:t xml:space="preserve"> </w:t>
      </w:r>
      <w:r w:rsidRPr="00557059">
        <w:t>of</w:t>
      </w:r>
      <w:r w:rsidR="00553F3F">
        <w:t xml:space="preserve"> </w:t>
      </w:r>
      <w:r w:rsidRPr="00557059">
        <w:t>mental</w:t>
      </w:r>
      <w:r w:rsidR="00553F3F">
        <w:t xml:space="preserve"> </w:t>
      </w:r>
      <w:r w:rsidRPr="00557059">
        <w:t>health</w:t>
      </w:r>
      <w:r w:rsidR="00553F3F">
        <w:t xml:space="preserve"> </w:t>
      </w:r>
      <w:r w:rsidRPr="00557059">
        <w:t>diagnosis.</w:t>
      </w:r>
    </w:p>
    <w:p w14:paraId="5AAA968A" w14:textId="77777777" w:rsidR="00557059" w:rsidRPr="00557059" w:rsidRDefault="00557059" w:rsidP="00B436C8">
      <w:r w:rsidRPr="00557059">
        <w:t>Reading</w:t>
      </w:r>
    </w:p>
    <w:sdt>
      <w:sdtPr>
        <w:rPr>
          <w:rFonts w:asciiTheme="majorHAnsi" w:eastAsiaTheme="majorEastAsia" w:hAnsiTheme="majorHAnsi" w:cstheme="majorBidi"/>
          <w:b/>
          <w:bCs/>
          <w:color w:val="A5A5A5" w:themeColor="accent1" w:themeShade="BF"/>
          <w:sz w:val="28"/>
          <w:szCs w:val="20"/>
          <w:lang w:eastAsia="en-GB"/>
        </w:rPr>
        <w:id w:val="111145805"/>
        <w:bibliography/>
      </w:sdtPr>
      <w:sdtEndPr>
        <w:rPr>
          <w:color w:val="auto"/>
          <w:sz w:val="26"/>
          <w:szCs w:val="26"/>
          <w:lang w:eastAsia="en-US"/>
        </w:rPr>
      </w:sdtEndPr>
      <w:sdtContent>
        <w:p w14:paraId="682A3B20" w14:textId="372B2912" w:rsidR="00C627E8" w:rsidRDefault="00D46429" w:rsidP="00B436C8">
          <w:r w:rsidRPr="00557059">
            <w:rPr>
              <w:rFonts w:ascii="Futura Md" w:eastAsiaTheme="minorHAnsi" w:hAnsi="Futura Md"/>
              <w:color w:val="161616" w:themeColor="accent1" w:themeShade="1A"/>
              <w:szCs w:val="20"/>
            </w:rPr>
            <w:fldChar w:fldCharType="begin"/>
          </w:r>
          <w:r w:rsidR="00557059" w:rsidRPr="00557059">
            <w:rPr>
              <w:szCs w:val="20"/>
            </w:rPr>
            <w:instrText xml:space="preserve"> BIBLIOGRAPHY </w:instrText>
          </w:r>
          <w:r w:rsidRPr="00557059">
            <w:rPr>
              <w:rFonts w:ascii="Futura Md" w:eastAsiaTheme="minorHAnsi" w:hAnsi="Futura Md"/>
              <w:color w:val="161616" w:themeColor="accent1" w:themeShade="1A"/>
              <w:szCs w:val="20"/>
            </w:rPr>
            <w:fldChar w:fldCharType="separate"/>
          </w:r>
          <w:r w:rsidR="00C627E8" w:rsidRPr="00C627E8">
            <w:rPr>
              <w:shd w:val="clear" w:color="auto" w:fill="FFFFFF"/>
            </w:rPr>
            <w:t xml:space="preserve"> </w:t>
          </w:r>
          <w:r w:rsidR="00C627E8">
            <w:rPr>
              <w:shd w:val="clear" w:color="auto" w:fill="FFFFFF"/>
            </w:rPr>
            <w:t xml:space="preserve">Berne, Eric. (1961) Transactional analysis in psychotherapy: A systematic individual and social psychiatry. </w:t>
          </w:r>
          <w:proofErr w:type="gramStart"/>
          <w:r w:rsidR="00C627E8">
            <w:rPr>
              <w:shd w:val="clear" w:color="auto" w:fill="FFFFFF"/>
            </w:rPr>
            <w:t>Grove Press.</w:t>
          </w:r>
          <w:proofErr w:type="gramEnd"/>
        </w:p>
        <w:p w14:paraId="2017F3CA" w14:textId="77777777" w:rsidR="00C627E8" w:rsidRDefault="00C627E8" w:rsidP="00B436C8">
          <w:pPr>
            <w:rPr>
              <w:rStyle w:val="apple-converted-space"/>
            </w:rPr>
          </w:pPr>
          <w:proofErr w:type="gramStart"/>
          <w:r>
            <w:rPr>
              <w:shd w:val="clear" w:color="auto" w:fill="FFFFFF"/>
            </w:rPr>
            <w:t>Berne, E. (1966).</w:t>
          </w:r>
          <w:r>
            <w:rPr>
              <w:i/>
              <w:iCs/>
              <w:shd w:val="clear" w:color="auto" w:fill="FFFFFF"/>
            </w:rPr>
            <w:t>Principles of Group Treatment</w:t>
          </w:r>
          <w:r>
            <w:rPr>
              <w:rStyle w:val="apple-converted-space"/>
              <w:rFonts w:ascii="Arial" w:hAnsi="Arial" w:cs="Arial"/>
              <w:color w:val="222222"/>
              <w:szCs w:val="20"/>
              <w:shd w:val="clear" w:color="auto" w:fill="FFFFFF"/>
            </w:rPr>
            <w:t xml:space="preserve"> </w:t>
          </w:r>
          <w:r>
            <w:rPr>
              <w:rStyle w:val="apple-converted-space"/>
              <w:shd w:val="clear" w:color="auto" w:fill="FFFFFF"/>
            </w:rPr>
            <w:t>(Vol. 315).</w:t>
          </w:r>
          <w:proofErr w:type="gramEnd"/>
          <w:r>
            <w:rPr>
              <w:rStyle w:val="apple-converted-space"/>
              <w:shd w:val="clear" w:color="auto" w:fill="FFFFFF"/>
            </w:rPr>
            <w:t xml:space="preserve"> New York: Oxford University Press.</w:t>
          </w:r>
        </w:p>
        <w:p w14:paraId="3A46E2E9" w14:textId="77777777" w:rsidR="00C627E8" w:rsidRDefault="00C627E8" w:rsidP="00B436C8">
          <w:pPr>
            <w:rPr>
              <w:shd w:val="clear" w:color="auto" w:fill="FFFFFF"/>
            </w:rPr>
          </w:pPr>
          <w:r>
            <w:rPr>
              <w:shd w:val="clear" w:color="auto" w:fill="FFFFFF"/>
            </w:rPr>
            <w:t>Clarkson, P.</w:t>
          </w:r>
          <w:r>
            <w:rPr>
              <w:rStyle w:val="apple-converted-space"/>
              <w:rFonts w:cs="Arial"/>
              <w:szCs w:val="20"/>
              <w:shd w:val="clear" w:color="auto" w:fill="FFFFFF"/>
            </w:rPr>
            <w:t xml:space="preserve"> (2013) </w:t>
          </w:r>
          <w:r>
            <w:rPr>
              <w:shd w:val="clear" w:color="auto" w:fill="FFFFFF"/>
            </w:rPr>
            <w:t xml:space="preserve">Transactional analysis psychotherapy: An integrated approach. </w:t>
          </w:r>
          <w:proofErr w:type="gramStart"/>
          <w:r>
            <w:rPr>
              <w:shd w:val="clear" w:color="auto" w:fill="FFFFFF"/>
            </w:rPr>
            <w:t>Routledge.</w:t>
          </w:r>
          <w:proofErr w:type="gramEnd"/>
        </w:p>
        <w:p w14:paraId="5AAA968E" w14:textId="3FD44CAF" w:rsidR="00557059" w:rsidRPr="00557059" w:rsidRDefault="00557059" w:rsidP="00B436C8">
          <w:proofErr w:type="spellStart"/>
          <w:proofErr w:type="gramStart"/>
          <w:r w:rsidRPr="00557059">
            <w:t>Hargaden</w:t>
          </w:r>
          <w:proofErr w:type="spellEnd"/>
          <w:r w:rsidRPr="00557059">
            <w:t>,</w:t>
          </w:r>
          <w:r w:rsidR="00553F3F">
            <w:t xml:space="preserve"> </w:t>
          </w:r>
          <w:r w:rsidRPr="00557059">
            <w:t>Helena</w:t>
          </w:r>
          <w:r w:rsidR="00553F3F">
            <w:t xml:space="preserve"> </w:t>
          </w:r>
          <w:r w:rsidRPr="00557059">
            <w:t>&amp;</w:t>
          </w:r>
          <w:r w:rsidR="00553F3F">
            <w:t xml:space="preserve"> </w:t>
          </w:r>
          <w:r w:rsidRPr="00557059">
            <w:t>Sills,</w:t>
          </w:r>
          <w:r w:rsidR="00553F3F">
            <w:t xml:space="preserve"> </w:t>
          </w:r>
          <w:proofErr w:type="spellStart"/>
          <w:r w:rsidRPr="00557059">
            <w:t>Charllotte</w:t>
          </w:r>
          <w:proofErr w:type="spellEnd"/>
          <w:r w:rsidRPr="00557059">
            <w:t>.</w:t>
          </w:r>
          <w:proofErr w:type="gramEnd"/>
          <w:r w:rsidR="00553F3F">
            <w:t xml:space="preserve"> </w:t>
          </w:r>
          <w:r w:rsidRPr="00557059">
            <w:t>(2002).</w:t>
          </w:r>
          <w:r w:rsidR="00553F3F">
            <w:t xml:space="preserve"> </w:t>
          </w:r>
          <w:r w:rsidRPr="00C627E8">
            <w:rPr>
              <w:i/>
            </w:rPr>
            <w:t>Transactional</w:t>
          </w:r>
          <w:r w:rsidR="00553F3F" w:rsidRPr="00C627E8">
            <w:rPr>
              <w:i/>
            </w:rPr>
            <w:t xml:space="preserve"> </w:t>
          </w:r>
          <w:r w:rsidRPr="00C627E8">
            <w:rPr>
              <w:i/>
            </w:rPr>
            <w:t>Analysis:</w:t>
          </w:r>
          <w:r w:rsidR="00553F3F" w:rsidRPr="00C627E8">
            <w:rPr>
              <w:i/>
            </w:rPr>
            <w:t xml:space="preserve"> </w:t>
          </w:r>
          <w:r w:rsidRPr="00C627E8">
            <w:rPr>
              <w:i/>
            </w:rPr>
            <w:t>A</w:t>
          </w:r>
          <w:r w:rsidR="00553F3F" w:rsidRPr="00C627E8">
            <w:rPr>
              <w:i/>
            </w:rPr>
            <w:t xml:space="preserve"> </w:t>
          </w:r>
          <w:r w:rsidRPr="00C627E8">
            <w:rPr>
              <w:i/>
            </w:rPr>
            <w:t>Relational</w:t>
          </w:r>
          <w:r w:rsidR="00553F3F" w:rsidRPr="00C627E8">
            <w:rPr>
              <w:i/>
            </w:rPr>
            <w:t xml:space="preserve"> </w:t>
          </w:r>
          <w:r w:rsidRPr="00C627E8">
            <w:rPr>
              <w:i/>
            </w:rPr>
            <w:t>Perspective</w:t>
          </w:r>
          <w:r w:rsidRPr="00557059">
            <w:t>.</w:t>
          </w:r>
          <w:r w:rsidR="00553F3F">
            <w:t xml:space="preserve"> </w:t>
          </w:r>
          <w:proofErr w:type="gramStart"/>
          <w:r w:rsidRPr="00557059">
            <w:t>Hove:</w:t>
          </w:r>
          <w:r w:rsidR="00553F3F">
            <w:t xml:space="preserve"> </w:t>
          </w:r>
          <w:r w:rsidRPr="00557059">
            <w:t>Brunner-Routledge.</w:t>
          </w:r>
          <w:proofErr w:type="gramEnd"/>
        </w:p>
        <w:p w14:paraId="5AAA968F" w14:textId="178B33B0" w:rsidR="00557059" w:rsidRPr="00557059" w:rsidRDefault="00557059" w:rsidP="00B436C8">
          <w:r w:rsidRPr="00557059">
            <w:t>Stewart,</w:t>
          </w:r>
          <w:r w:rsidR="00553F3F">
            <w:t xml:space="preserve"> </w:t>
          </w:r>
          <w:r w:rsidRPr="00557059">
            <w:t>I.</w:t>
          </w:r>
          <w:r w:rsidR="00553F3F">
            <w:t xml:space="preserve"> </w:t>
          </w:r>
          <w:r w:rsidRPr="00557059">
            <w:t>(2014).</w:t>
          </w:r>
          <w:r w:rsidR="00553F3F">
            <w:t xml:space="preserve"> </w:t>
          </w:r>
          <w:r w:rsidRPr="00C627E8">
            <w:rPr>
              <w:i/>
            </w:rPr>
            <w:t>Transactional</w:t>
          </w:r>
          <w:r w:rsidR="00553F3F" w:rsidRPr="00C627E8">
            <w:rPr>
              <w:i/>
            </w:rPr>
            <w:t xml:space="preserve"> </w:t>
          </w:r>
          <w:r w:rsidRPr="00C627E8">
            <w:rPr>
              <w:i/>
            </w:rPr>
            <w:t>Analysis</w:t>
          </w:r>
          <w:r w:rsidR="00553F3F" w:rsidRPr="00C627E8">
            <w:rPr>
              <w:i/>
            </w:rPr>
            <w:t xml:space="preserve"> </w:t>
          </w:r>
          <w:r w:rsidRPr="00C627E8">
            <w:rPr>
              <w:i/>
            </w:rPr>
            <w:t>Counselling</w:t>
          </w:r>
          <w:r w:rsidR="00553F3F" w:rsidRPr="00C627E8">
            <w:rPr>
              <w:i/>
            </w:rPr>
            <w:t xml:space="preserve"> </w:t>
          </w:r>
          <w:r w:rsidRPr="00C627E8">
            <w:rPr>
              <w:i/>
            </w:rPr>
            <w:t>in</w:t>
          </w:r>
          <w:r w:rsidR="00553F3F" w:rsidRPr="00C627E8">
            <w:rPr>
              <w:i/>
            </w:rPr>
            <w:t xml:space="preserve"> </w:t>
          </w:r>
          <w:r w:rsidRPr="00C627E8">
            <w:rPr>
              <w:i/>
            </w:rPr>
            <w:t>Action</w:t>
          </w:r>
          <w:r w:rsidR="00553F3F">
            <w:t xml:space="preserve"> </w:t>
          </w:r>
          <w:r w:rsidRPr="00557059">
            <w:t>(4th</w:t>
          </w:r>
          <w:r w:rsidR="00553F3F">
            <w:t xml:space="preserve"> </w:t>
          </w:r>
          <w:proofErr w:type="gramStart"/>
          <w:r w:rsidRPr="00557059">
            <w:t>ed</w:t>
          </w:r>
          <w:proofErr w:type="gramEnd"/>
          <w:r w:rsidRPr="00557059">
            <w:t>.).</w:t>
          </w:r>
          <w:r w:rsidR="00553F3F">
            <w:t xml:space="preserve"> </w:t>
          </w:r>
          <w:r w:rsidRPr="00557059">
            <w:t>London:</w:t>
          </w:r>
          <w:r w:rsidR="00553F3F">
            <w:t xml:space="preserve"> </w:t>
          </w:r>
          <w:r w:rsidRPr="00557059">
            <w:t>Sage.</w:t>
          </w:r>
        </w:p>
        <w:p w14:paraId="5AAA9690" w14:textId="38ECC3AA" w:rsidR="00557059" w:rsidRPr="00557059" w:rsidRDefault="00557059" w:rsidP="00B436C8">
          <w:proofErr w:type="spellStart"/>
          <w:proofErr w:type="gramStart"/>
          <w:r w:rsidRPr="00557059">
            <w:t>Widdowson</w:t>
          </w:r>
          <w:proofErr w:type="spellEnd"/>
          <w:r w:rsidRPr="00557059">
            <w:t>,</w:t>
          </w:r>
          <w:r w:rsidR="00553F3F">
            <w:t xml:space="preserve"> </w:t>
          </w:r>
          <w:r w:rsidRPr="00557059">
            <w:t>M.</w:t>
          </w:r>
          <w:r w:rsidR="00553F3F">
            <w:t xml:space="preserve"> </w:t>
          </w:r>
          <w:r w:rsidRPr="00557059">
            <w:t>(2013).</w:t>
          </w:r>
          <w:proofErr w:type="gramEnd"/>
          <w:r w:rsidR="00553F3F">
            <w:t xml:space="preserve"> </w:t>
          </w:r>
          <w:proofErr w:type="gramStart"/>
          <w:r w:rsidRPr="00C627E8">
            <w:rPr>
              <w:i/>
            </w:rPr>
            <w:t>Transactional</w:t>
          </w:r>
          <w:r w:rsidR="00553F3F" w:rsidRPr="00C627E8">
            <w:rPr>
              <w:i/>
            </w:rPr>
            <w:t xml:space="preserve"> </w:t>
          </w:r>
          <w:r w:rsidRPr="00C627E8">
            <w:rPr>
              <w:i/>
            </w:rPr>
            <w:t>Analysis</w:t>
          </w:r>
          <w:r w:rsidR="00553F3F" w:rsidRPr="00C627E8">
            <w:rPr>
              <w:i/>
            </w:rPr>
            <w:t xml:space="preserve"> </w:t>
          </w:r>
          <w:r w:rsidRPr="00C627E8">
            <w:rPr>
              <w:i/>
            </w:rPr>
            <w:t>Psychotherapy</w:t>
          </w:r>
          <w:r w:rsidR="00553F3F" w:rsidRPr="00C627E8">
            <w:rPr>
              <w:i/>
            </w:rPr>
            <w:t xml:space="preserve"> </w:t>
          </w:r>
          <w:r w:rsidRPr="00C627E8">
            <w:rPr>
              <w:i/>
            </w:rPr>
            <w:t>for</w:t>
          </w:r>
          <w:r w:rsidR="00553F3F" w:rsidRPr="00C627E8">
            <w:rPr>
              <w:i/>
            </w:rPr>
            <w:t xml:space="preserve"> </w:t>
          </w:r>
          <w:r w:rsidRPr="00C627E8">
            <w:rPr>
              <w:i/>
            </w:rPr>
            <w:t>the</w:t>
          </w:r>
          <w:r w:rsidR="00553F3F" w:rsidRPr="00C627E8">
            <w:rPr>
              <w:i/>
            </w:rPr>
            <w:t xml:space="preserve"> </w:t>
          </w:r>
          <w:r w:rsidRPr="00C627E8">
            <w:rPr>
              <w:i/>
            </w:rPr>
            <w:t>Treatment</w:t>
          </w:r>
          <w:r w:rsidR="00553F3F" w:rsidRPr="00C627E8">
            <w:rPr>
              <w:i/>
            </w:rPr>
            <w:t xml:space="preserve"> </w:t>
          </w:r>
          <w:r w:rsidRPr="00C627E8">
            <w:rPr>
              <w:i/>
            </w:rPr>
            <w:t>of</w:t>
          </w:r>
          <w:r w:rsidR="00553F3F" w:rsidRPr="00C627E8">
            <w:rPr>
              <w:i/>
            </w:rPr>
            <w:t xml:space="preserve"> </w:t>
          </w:r>
          <w:r w:rsidRPr="00C627E8">
            <w:rPr>
              <w:i/>
            </w:rPr>
            <w:t>Depression</w:t>
          </w:r>
          <w:r w:rsidR="00553F3F" w:rsidRPr="00C627E8">
            <w:rPr>
              <w:i/>
            </w:rPr>
            <w:t xml:space="preserve"> </w:t>
          </w:r>
          <w:r w:rsidRPr="00C627E8">
            <w:rPr>
              <w:i/>
            </w:rPr>
            <w:t>-</w:t>
          </w:r>
          <w:r w:rsidR="00553F3F" w:rsidRPr="00C627E8">
            <w:rPr>
              <w:i/>
            </w:rPr>
            <w:t xml:space="preserve"> </w:t>
          </w:r>
          <w:r w:rsidRPr="00C627E8">
            <w:rPr>
              <w:i/>
            </w:rPr>
            <w:t>Stage</w:t>
          </w:r>
          <w:r w:rsidR="00553F3F" w:rsidRPr="00C627E8">
            <w:rPr>
              <w:i/>
            </w:rPr>
            <w:t xml:space="preserve"> </w:t>
          </w:r>
          <w:r w:rsidRPr="00C627E8">
            <w:rPr>
              <w:i/>
            </w:rPr>
            <w:t>One</w:t>
          </w:r>
          <w:r w:rsidR="00553F3F" w:rsidRPr="00C627E8">
            <w:rPr>
              <w:i/>
            </w:rPr>
            <w:t xml:space="preserve"> </w:t>
          </w:r>
          <w:r w:rsidRPr="00C627E8">
            <w:rPr>
              <w:i/>
            </w:rPr>
            <w:t>Manual.</w:t>
          </w:r>
          <w:proofErr w:type="gramEnd"/>
          <w:r w:rsidR="00553F3F">
            <w:t xml:space="preserve"> </w:t>
          </w:r>
          <w:r w:rsidRPr="00557059">
            <w:t>Workshop</w:t>
          </w:r>
          <w:r w:rsidR="00553F3F">
            <w:t xml:space="preserve"> </w:t>
          </w:r>
          <w:r w:rsidRPr="00557059">
            <w:t>Publication</w:t>
          </w:r>
          <w:r w:rsidR="00553F3F">
            <w:t xml:space="preserve"> </w:t>
          </w:r>
          <w:r w:rsidRPr="00557059">
            <w:t>Treating</w:t>
          </w:r>
          <w:r w:rsidR="00553F3F">
            <w:t xml:space="preserve"> </w:t>
          </w:r>
          <w:r w:rsidR="00C627E8" w:rsidRPr="00557059">
            <w:t>Depression</w:t>
          </w:r>
          <w:r w:rsidR="00553F3F">
            <w:t xml:space="preserve"> </w:t>
          </w:r>
          <w:r w:rsidRPr="00557059">
            <w:t>using</w:t>
          </w:r>
          <w:r w:rsidR="00553F3F">
            <w:t xml:space="preserve"> </w:t>
          </w:r>
          <w:r w:rsidRPr="00557059">
            <w:t>Transactional</w:t>
          </w:r>
          <w:r w:rsidR="00553F3F">
            <w:t xml:space="preserve"> </w:t>
          </w:r>
          <w:r w:rsidRPr="00557059">
            <w:t>Analysis</w:t>
          </w:r>
          <w:r w:rsidR="00553F3F">
            <w:t xml:space="preserve"> </w:t>
          </w:r>
          <w:r w:rsidRPr="00557059">
            <w:t>(p.</w:t>
          </w:r>
          <w:r w:rsidR="00553F3F">
            <w:t xml:space="preserve"> </w:t>
          </w:r>
          <w:r w:rsidRPr="00557059">
            <w:t>53).</w:t>
          </w:r>
          <w:r w:rsidR="00553F3F">
            <w:t xml:space="preserve"> </w:t>
          </w:r>
          <w:r w:rsidRPr="00557059">
            <w:t>Leeds:</w:t>
          </w:r>
          <w:r w:rsidR="00553F3F">
            <w:t xml:space="preserve"> </w:t>
          </w:r>
          <w:r w:rsidRPr="00557059">
            <w:t>North</w:t>
          </w:r>
          <w:r w:rsidR="00553F3F">
            <w:t xml:space="preserve"> </w:t>
          </w:r>
          <w:r w:rsidRPr="00557059">
            <w:t>East</w:t>
          </w:r>
          <w:r w:rsidR="00553F3F">
            <w:t xml:space="preserve"> </w:t>
          </w:r>
          <w:r w:rsidRPr="00557059">
            <w:t>TA</w:t>
          </w:r>
          <w:r w:rsidR="00553F3F">
            <w:t xml:space="preserve"> </w:t>
          </w:r>
          <w:r w:rsidRPr="00557059">
            <w:t>Conference</w:t>
          </w:r>
          <w:r w:rsidR="00553F3F">
            <w:t xml:space="preserve"> </w:t>
          </w:r>
          <w:r w:rsidRPr="00557059">
            <w:t>NETAC.</w:t>
          </w:r>
        </w:p>
        <w:p w14:paraId="5AAA9691" w14:textId="7BB8827E" w:rsidR="00557059" w:rsidRPr="00557059" w:rsidRDefault="00557059" w:rsidP="00B436C8">
          <w:proofErr w:type="spellStart"/>
          <w:proofErr w:type="gramStart"/>
          <w:r w:rsidRPr="00557059">
            <w:t>Wool</w:t>
          </w:r>
          <w:r w:rsidR="00C627E8">
            <w:t>l</w:t>
          </w:r>
          <w:r w:rsidRPr="00557059">
            <w:t>ams</w:t>
          </w:r>
          <w:proofErr w:type="spellEnd"/>
          <w:r w:rsidRPr="00557059">
            <w:t>,</w:t>
          </w:r>
          <w:r w:rsidR="00553F3F">
            <w:t xml:space="preserve"> </w:t>
          </w:r>
          <w:r w:rsidR="00C627E8">
            <w:t>S.</w:t>
          </w:r>
          <w:r w:rsidR="00553F3F">
            <w:t xml:space="preserve"> </w:t>
          </w:r>
          <w:r w:rsidRPr="00557059">
            <w:t>&amp;</w:t>
          </w:r>
          <w:r w:rsidR="00553F3F">
            <w:t xml:space="preserve"> </w:t>
          </w:r>
          <w:r w:rsidRPr="00557059">
            <w:t>Brown,</w:t>
          </w:r>
          <w:r w:rsidR="00553F3F">
            <w:t xml:space="preserve"> </w:t>
          </w:r>
          <w:r w:rsidR="00C627E8">
            <w:t>M</w:t>
          </w:r>
          <w:r w:rsidRPr="00557059">
            <w:t>.</w:t>
          </w:r>
          <w:r w:rsidR="00C627E8">
            <w:t>,</w:t>
          </w:r>
          <w:r w:rsidR="00553F3F">
            <w:t xml:space="preserve"> </w:t>
          </w:r>
          <w:r w:rsidRPr="00557059">
            <w:t>(1978).</w:t>
          </w:r>
          <w:proofErr w:type="gramEnd"/>
          <w:r w:rsidR="00553F3F">
            <w:t xml:space="preserve"> </w:t>
          </w:r>
          <w:proofErr w:type="gramStart"/>
          <w:r w:rsidR="00C627E8" w:rsidRPr="00557059">
            <w:t>Transactional</w:t>
          </w:r>
          <w:r w:rsidR="00553F3F">
            <w:t xml:space="preserve"> </w:t>
          </w:r>
          <w:r w:rsidRPr="00557059">
            <w:t>Analysis.</w:t>
          </w:r>
          <w:proofErr w:type="gramEnd"/>
          <w:r w:rsidR="00553F3F">
            <w:t xml:space="preserve"> </w:t>
          </w:r>
          <w:proofErr w:type="gramStart"/>
          <w:r w:rsidRPr="00557059">
            <w:t>A</w:t>
          </w:r>
          <w:r w:rsidR="00553F3F">
            <w:t xml:space="preserve"> </w:t>
          </w:r>
          <w:r w:rsidRPr="00557059">
            <w:t>Modern</w:t>
          </w:r>
          <w:r w:rsidR="00553F3F">
            <w:t xml:space="preserve"> </w:t>
          </w:r>
          <w:r w:rsidRPr="00557059">
            <w:t>and</w:t>
          </w:r>
          <w:r w:rsidR="00553F3F">
            <w:t xml:space="preserve"> </w:t>
          </w:r>
          <w:r w:rsidRPr="00557059">
            <w:t>Comprehensive</w:t>
          </w:r>
          <w:r w:rsidR="00553F3F">
            <w:t xml:space="preserve"> </w:t>
          </w:r>
          <w:r w:rsidRPr="00557059">
            <w:t>Text</w:t>
          </w:r>
          <w:r w:rsidR="00553F3F">
            <w:t xml:space="preserve"> </w:t>
          </w:r>
          <w:r w:rsidRPr="00557059">
            <w:t>of</w:t>
          </w:r>
          <w:r w:rsidR="00553F3F">
            <w:t xml:space="preserve"> </w:t>
          </w:r>
          <w:r w:rsidRPr="00557059">
            <w:t>TA</w:t>
          </w:r>
          <w:r w:rsidR="00553F3F">
            <w:t xml:space="preserve"> </w:t>
          </w:r>
          <w:r w:rsidRPr="00557059">
            <w:t>Theory</w:t>
          </w:r>
          <w:r w:rsidR="00553F3F">
            <w:t xml:space="preserve"> </w:t>
          </w:r>
          <w:r w:rsidRPr="00557059">
            <w:t>and</w:t>
          </w:r>
          <w:r w:rsidR="00553F3F">
            <w:t xml:space="preserve"> </w:t>
          </w:r>
          <w:r w:rsidRPr="00557059">
            <w:t>Practice.</w:t>
          </w:r>
          <w:proofErr w:type="gramEnd"/>
          <w:r w:rsidR="00553F3F">
            <w:t xml:space="preserve"> </w:t>
          </w:r>
          <w:r w:rsidRPr="00557059">
            <w:t>Ann</w:t>
          </w:r>
          <w:r w:rsidR="00553F3F">
            <w:t xml:space="preserve"> </w:t>
          </w:r>
          <w:proofErr w:type="spellStart"/>
          <w:r w:rsidRPr="00557059">
            <w:t>Arbor</w:t>
          </w:r>
          <w:proofErr w:type="spellEnd"/>
          <w:r w:rsidRPr="00557059">
            <w:t>,</w:t>
          </w:r>
          <w:r w:rsidR="00553F3F">
            <w:t xml:space="preserve"> </w:t>
          </w:r>
          <w:r w:rsidRPr="00557059">
            <w:t>Michigan:</w:t>
          </w:r>
          <w:r w:rsidR="00553F3F">
            <w:t xml:space="preserve"> </w:t>
          </w:r>
          <w:r w:rsidRPr="00557059">
            <w:t>Stan</w:t>
          </w:r>
          <w:r w:rsidR="00553F3F">
            <w:t xml:space="preserve"> </w:t>
          </w:r>
          <w:proofErr w:type="spellStart"/>
          <w:r w:rsidRPr="00557059">
            <w:t>Woollams</w:t>
          </w:r>
          <w:proofErr w:type="spellEnd"/>
          <w:r w:rsidRPr="00557059">
            <w:t>.</w:t>
          </w:r>
        </w:p>
        <w:p w14:paraId="5AAA9693" w14:textId="77777777" w:rsidR="00912C47" w:rsidRDefault="00D46429" w:rsidP="00B436C8">
          <w:pPr>
            <w:pStyle w:val="Heading3"/>
          </w:pPr>
          <w:r w:rsidRPr="00557059">
            <w:rPr>
              <w:bCs w:val="0"/>
              <w:noProof/>
              <w:sz w:val="20"/>
              <w:szCs w:val="20"/>
            </w:rPr>
            <w:fldChar w:fldCharType="end"/>
          </w:r>
        </w:p>
      </w:sdtContent>
    </w:sdt>
    <w:p w14:paraId="5AAA9694" w14:textId="52CEDFF4" w:rsidR="00557059" w:rsidRPr="00557059" w:rsidRDefault="00557059" w:rsidP="00B436C8">
      <w:pPr>
        <w:pStyle w:val="Heading3"/>
      </w:pPr>
      <w:bookmarkStart w:id="44" w:name="_Toc492106275"/>
      <w:r w:rsidRPr="00557059">
        <w:t>Weekend</w:t>
      </w:r>
      <w:r w:rsidR="00553F3F">
        <w:t xml:space="preserve"> </w:t>
      </w:r>
      <w:r w:rsidRPr="00557059">
        <w:t>No</w:t>
      </w:r>
      <w:r w:rsidR="00553F3F">
        <w:t xml:space="preserve"> </w:t>
      </w:r>
      <w:r w:rsidRPr="00557059">
        <w:t>5:</w:t>
      </w:r>
      <w:r w:rsidR="00553F3F">
        <w:t xml:space="preserve"> </w:t>
      </w:r>
      <w:r w:rsidRPr="00557059">
        <w:t>Working</w:t>
      </w:r>
      <w:r w:rsidR="00553F3F">
        <w:t xml:space="preserve"> </w:t>
      </w:r>
      <w:r w:rsidRPr="00557059">
        <w:t>Creatively</w:t>
      </w:r>
      <w:bookmarkEnd w:id="44"/>
    </w:p>
    <w:p w14:paraId="5AAA969A" w14:textId="0060838F" w:rsidR="00557059" w:rsidRPr="00557059" w:rsidRDefault="00557059" w:rsidP="00B436C8">
      <w:r w:rsidRPr="00557059">
        <w:t>Indicative</w:t>
      </w:r>
      <w:r w:rsidR="00553F3F">
        <w:t xml:space="preserve"> </w:t>
      </w:r>
      <w:r w:rsidRPr="00557059">
        <w:t>Content</w:t>
      </w:r>
    </w:p>
    <w:p w14:paraId="5AAA969B" w14:textId="4FE44AE9" w:rsidR="00557059" w:rsidRPr="00557059" w:rsidRDefault="00557059" w:rsidP="00A82828">
      <w:pPr>
        <w:pStyle w:val="ListParagraph"/>
        <w:numPr>
          <w:ilvl w:val="0"/>
          <w:numId w:val="10"/>
        </w:numPr>
      </w:pPr>
      <w:r w:rsidRPr="00557059">
        <w:t>The</w:t>
      </w:r>
      <w:r w:rsidR="00553F3F">
        <w:t xml:space="preserve"> </w:t>
      </w:r>
      <w:r w:rsidRPr="00557059">
        <w:t>Unconscious</w:t>
      </w:r>
    </w:p>
    <w:p w14:paraId="5AAA969C" w14:textId="5685F96B" w:rsidR="00557059" w:rsidRPr="00557059" w:rsidRDefault="00557059" w:rsidP="00A82828">
      <w:pPr>
        <w:pStyle w:val="ListParagraph"/>
        <w:numPr>
          <w:ilvl w:val="0"/>
          <w:numId w:val="10"/>
        </w:numPr>
      </w:pPr>
      <w:r w:rsidRPr="00557059">
        <w:t>Sand</w:t>
      </w:r>
      <w:r w:rsidR="00553F3F">
        <w:t xml:space="preserve"> </w:t>
      </w:r>
      <w:r w:rsidRPr="00557059">
        <w:t>Tray</w:t>
      </w:r>
      <w:r w:rsidR="00553F3F">
        <w:t xml:space="preserve"> </w:t>
      </w:r>
      <w:r w:rsidRPr="00557059">
        <w:t>creative</w:t>
      </w:r>
      <w:r w:rsidR="00553F3F">
        <w:t xml:space="preserve"> </w:t>
      </w:r>
      <w:r w:rsidRPr="00557059">
        <w:t>work</w:t>
      </w:r>
    </w:p>
    <w:p w14:paraId="5AAA969D" w14:textId="5AA79D92" w:rsidR="00557059" w:rsidRPr="00557059" w:rsidRDefault="00557059" w:rsidP="00A82828">
      <w:pPr>
        <w:pStyle w:val="ListParagraph"/>
        <w:numPr>
          <w:ilvl w:val="0"/>
          <w:numId w:val="10"/>
        </w:numPr>
      </w:pPr>
      <w:r w:rsidRPr="00557059">
        <w:t>Family</w:t>
      </w:r>
      <w:r w:rsidR="00553F3F">
        <w:t xml:space="preserve"> </w:t>
      </w:r>
      <w:r w:rsidRPr="00557059">
        <w:t>sculpts</w:t>
      </w:r>
      <w:r w:rsidR="00553F3F">
        <w:t xml:space="preserve"> </w:t>
      </w:r>
      <w:r w:rsidRPr="00557059">
        <w:t>–</w:t>
      </w:r>
      <w:r w:rsidR="00553F3F">
        <w:t xml:space="preserve"> </w:t>
      </w:r>
      <w:r w:rsidRPr="00557059">
        <w:t>buttons</w:t>
      </w:r>
      <w:r w:rsidR="00553F3F">
        <w:t xml:space="preserve"> </w:t>
      </w:r>
      <w:r w:rsidRPr="00557059">
        <w:t>and</w:t>
      </w:r>
      <w:r w:rsidR="00553F3F">
        <w:t xml:space="preserve"> </w:t>
      </w:r>
      <w:r w:rsidRPr="00557059">
        <w:t>objects</w:t>
      </w:r>
    </w:p>
    <w:p w14:paraId="5AAA969E" w14:textId="76B2799F" w:rsidR="00557059" w:rsidRPr="00557059" w:rsidRDefault="00557059" w:rsidP="00A82828">
      <w:pPr>
        <w:pStyle w:val="ListParagraph"/>
        <w:numPr>
          <w:ilvl w:val="0"/>
          <w:numId w:val="10"/>
        </w:numPr>
      </w:pPr>
      <w:r w:rsidRPr="00557059">
        <w:t>Therapy</w:t>
      </w:r>
      <w:r w:rsidR="00553F3F">
        <w:t xml:space="preserve"> </w:t>
      </w:r>
      <w:r w:rsidRPr="00557059">
        <w:t>using</w:t>
      </w:r>
      <w:r w:rsidR="00553F3F">
        <w:t xml:space="preserve"> </w:t>
      </w:r>
      <w:r w:rsidRPr="00557059">
        <w:t>art</w:t>
      </w:r>
      <w:r w:rsidR="00553F3F">
        <w:t xml:space="preserve"> </w:t>
      </w:r>
      <w:r w:rsidRPr="00557059">
        <w:t>techniques.</w:t>
      </w:r>
    </w:p>
    <w:p w14:paraId="5AAA969F" w14:textId="6713003B" w:rsidR="00557059" w:rsidRPr="00557059" w:rsidRDefault="00557059" w:rsidP="00A82828">
      <w:pPr>
        <w:pStyle w:val="ListParagraph"/>
        <w:numPr>
          <w:ilvl w:val="0"/>
          <w:numId w:val="10"/>
        </w:numPr>
      </w:pPr>
      <w:r w:rsidRPr="00557059">
        <w:t>Therapy</w:t>
      </w:r>
      <w:r w:rsidR="00553F3F">
        <w:t xml:space="preserve"> </w:t>
      </w:r>
      <w:r w:rsidRPr="00557059">
        <w:t>using</w:t>
      </w:r>
      <w:r w:rsidR="00553F3F">
        <w:t xml:space="preserve"> </w:t>
      </w:r>
      <w:r w:rsidRPr="00557059">
        <w:t>drama</w:t>
      </w:r>
      <w:r w:rsidR="00553F3F">
        <w:t xml:space="preserve"> </w:t>
      </w:r>
      <w:r w:rsidRPr="00557059">
        <w:t>and</w:t>
      </w:r>
      <w:r w:rsidR="00553F3F">
        <w:t xml:space="preserve"> </w:t>
      </w:r>
      <w:r w:rsidRPr="00557059">
        <w:t>movement</w:t>
      </w:r>
    </w:p>
    <w:p w14:paraId="5AAA96A0" w14:textId="46B8D46A" w:rsidR="00557059" w:rsidRDefault="00557059" w:rsidP="00A82828">
      <w:pPr>
        <w:pStyle w:val="ListParagraph"/>
        <w:numPr>
          <w:ilvl w:val="0"/>
          <w:numId w:val="10"/>
        </w:numPr>
      </w:pPr>
      <w:r w:rsidRPr="00557059">
        <w:t>Fairy</w:t>
      </w:r>
      <w:r w:rsidR="00553F3F">
        <w:t xml:space="preserve"> </w:t>
      </w:r>
      <w:r w:rsidRPr="00557059">
        <w:t>Stories</w:t>
      </w:r>
      <w:r w:rsidR="00553F3F">
        <w:t xml:space="preserve"> </w:t>
      </w:r>
      <w:r w:rsidRPr="00557059">
        <w:t>as</w:t>
      </w:r>
      <w:r w:rsidR="00553F3F">
        <w:t xml:space="preserve"> </w:t>
      </w:r>
      <w:r w:rsidRPr="00557059">
        <w:t>a</w:t>
      </w:r>
      <w:r w:rsidR="00553F3F">
        <w:t xml:space="preserve"> </w:t>
      </w:r>
      <w:r w:rsidRPr="00557059">
        <w:t>therapeutic</w:t>
      </w:r>
      <w:r w:rsidR="00553F3F">
        <w:t xml:space="preserve"> </w:t>
      </w:r>
      <w:r w:rsidRPr="00557059">
        <w:t>tool</w:t>
      </w:r>
      <w:r w:rsidR="002666BF">
        <w:t>.</w:t>
      </w:r>
    </w:p>
    <w:p w14:paraId="478AED7B" w14:textId="4750D687" w:rsidR="00720DDA" w:rsidRDefault="00720DDA" w:rsidP="00A82828">
      <w:pPr>
        <w:pStyle w:val="ListParagraph"/>
        <w:numPr>
          <w:ilvl w:val="0"/>
          <w:numId w:val="10"/>
        </w:numPr>
      </w:pPr>
      <w:r>
        <w:t>Definitions of creativity in psychotherapy – Tudor</w:t>
      </w:r>
    </w:p>
    <w:p w14:paraId="1DA3F1B7" w14:textId="0342E2EC" w:rsidR="00720DDA" w:rsidRPr="00557059" w:rsidRDefault="00720DDA" w:rsidP="00A82828">
      <w:pPr>
        <w:pStyle w:val="ListParagraph"/>
        <w:numPr>
          <w:ilvl w:val="0"/>
          <w:numId w:val="10"/>
        </w:numPr>
      </w:pPr>
      <w:r>
        <w:t>Working safely with creativity and clients</w:t>
      </w:r>
    </w:p>
    <w:p w14:paraId="5AAA96A1" w14:textId="77777777" w:rsidR="00557059" w:rsidRPr="00557059" w:rsidRDefault="00557059" w:rsidP="00B436C8">
      <w:r w:rsidRPr="00557059">
        <w:t>Reading</w:t>
      </w:r>
    </w:p>
    <w:p w14:paraId="184CBD55" w14:textId="77777777" w:rsidR="00BF2312" w:rsidRDefault="00BF2312" w:rsidP="00B436C8">
      <w:pPr>
        <w:rPr>
          <w:shd w:val="clear" w:color="auto" w:fill="FFFFFF"/>
        </w:rPr>
      </w:pPr>
      <w:r>
        <w:rPr>
          <w:shd w:val="clear" w:color="auto" w:fill="FFFFFF"/>
        </w:rPr>
        <w:t>Chiesa, C. (2014). On the Seashore of an Endless World, Children Play Using Transactional Analysis in Play Therapy With Children,</w:t>
      </w:r>
      <w:r>
        <w:rPr>
          <w:rStyle w:val="apple-converted-space"/>
          <w:rFonts w:ascii="Arial" w:hAnsi="Arial" w:cs="Arial"/>
          <w:color w:val="222222"/>
          <w:szCs w:val="20"/>
          <w:shd w:val="clear" w:color="auto" w:fill="FFFFFF"/>
        </w:rPr>
        <w:t xml:space="preserve"> </w:t>
      </w:r>
      <w:r>
        <w:rPr>
          <w:rStyle w:val="apple-converted-space"/>
          <w:rFonts w:ascii="Arial" w:hAnsi="Arial" w:cs="Arial"/>
          <w:i/>
          <w:color w:val="222222"/>
          <w:szCs w:val="20"/>
          <w:shd w:val="clear" w:color="auto" w:fill="FFFFFF"/>
        </w:rPr>
        <w:t>T</w:t>
      </w:r>
      <w:r>
        <w:rPr>
          <w:i/>
          <w:iCs/>
          <w:shd w:val="clear" w:color="auto" w:fill="FFFFFF"/>
        </w:rPr>
        <w:t>ransactional Analysis Journal</w:t>
      </w:r>
      <w:r>
        <w:rPr>
          <w:shd w:val="clear" w:color="auto" w:fill="FFFFFF"/>
        </w:rPr>
        <w:t xml:space="preserve">.  </w:t>
      </w:r>
      <w:proofErr w:type="gramStart"/>
      <w:r>
        <w:rPr>
          <w:rStyle w:val="apple-converted-space"/>
          <w:rFonts w:cs="Arial"/>
          <w:szCs w:val="20"/>
          <w:shd w:val="clear" w:color="auto" w:fill="FFFFFF"/>
        </w:rPr>
        <w:t xml:space="preserve">Vol </w:t>
      </w:r>
      <w:r>
        <w:rPr>
          <w:i/>
          <w:iCs/>
          <w:shd w:val="clear" w:color="auto" w:fill="FFFFFF"/>
        </w:rPr>
        <w:t>44</w:t>
      </w:r>
      <w:r>
        <w:rPr>
          <w:shd w:val="clear" w:color="auto" w:fill="FFFFFF"/>
        </w:rPr>
        <w:t>(2), p128-141.</w:t>
      </w:r>
      <w:proofErr w:type="gramEnd"/>
    </w:p>
    <w:p w14:paraId="53083288" w14:textId="77777777" w:rsidR="00BF2312" w:rsidRDefault="00BF2312" w:rsidP="00B436C8">
      <w:pPr>
        <w:rPr>
          <w:shd w:val="clear" w:color="auto" w:fill="FFFFFF"/>
        </w:rPr>
      </w:pPr>
      <w:r>
        <w:rPr>
          <w:shd w:val="clear" w:color="auto" w:fill="FFFFFF"/>
        </w:rPr>
        <w:t xml:space="preserve">Clarkson, P. (1992). </w:t>
      </w:r>
      <w:proofErr w:type="spellStart"/>
      <w:proofErr w:type="gramStart"/>
      <w:r>
        <w:rPr>
          <w:shd w:val="clear" w:color="auto" w:fill="FFFFFF"/>
        </w:rPr>
        <w:t>Physis</w:t>
      </w:r>
      <w:proofErr w:type="spellEnd"/>
      <w:r>
        <w:rPr>
          <w:shd w:val="clear" w:color="auto" w:fill="FFFFFF"/>
        </w:rPr>
        <w:t xml:space="preserve"> in transactional analysis.</w:t>
      </w:r>
      <w:proofErr w:type="gramEnd"/>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Pr>
          <w:i/>
          <w:iCs/>
          <w:shd w:val="clear" w:color="auto" w:fill="FFFFFF"/>
        </w:rPr>
        <w:t>22</w:t>
      </w:r>
      <w:r>
        <w:rPr>
          <w:shd w:val="clear" w:color="auto" w:fill="FFFFFF"/>
        </w:rPr>
        <w:t>(4), p202-209.</w:t>
      </w:r>
      <w:proofErr w:type="gramEnd"/>
    </w:p>
    <w:p w14:paraId="5AAA96A2" w14:textId="0F4BBB00" w:rsidR="00557059" w:rsidRPr="00557059" w:rsidRDefault="00557059" w:rsidP="00B436C8">
      <w:pPr>
        <w:rPr>
          <w:shd w:val="clear" w:color="auto" w:fill="FFFFFF"/>
        </w:rPr>
      </w:pPr>
      <w:r w:rsidRPr="00557059">
        <w:rPr>
          <w:shd w:val="clear" w:color="auto" w:fill="FFFFFF"/>
        </w:rPr>
        <w:t>Cornell,</w:t>
      </w:r>
      <w:r w:rsidR="00553F3F">
        <w:rPr>
          <w:shd w:val="clear" w:color="auto" w:fill="FFFFFF"/>
        </w:rPr>
        <w:t xml:space="preserve"> </w:t>
      </w:r>
      <w:r w:rsidRPr="00557059">
        <w:rPr>
          <w:shd w:val="clear" w:color="auto" w:fill="FFFFFF"/>
        </w:rPr>
        <w:t>W.</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(2005).</w:t>
      </w:r>
      <w:r w:rsidR="00553F3F">
        <w:rPr>
          <w:shd w:val="clear" w:color="auto" w:fill="FFFFFF"/>
        </w:rPr>
        <w:t xml:space="preserve"> </w:t>
      </w:r>
      <w:r w:rsidRPr="00557059">
        <w:rPr>
          <w:shd w:val="clear" w:color="auto" w:fill="FFFFFF"/>
        </w:rPr>
        <w:t>In</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terrain</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unconscious:</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evolution</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557059">
        <w:rPr>
          <w:shd w:val="clear" w:color="auto" w:fill="FFFFFF"/>
        </w:rPr>
        <w:t>therapist.</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Pr="00557059">
        <w:rPr>
          <w:shd w:val="clear" w:color="auto" w:fill="FFFFFF"/>
        </w:rPr>
        <w:t>,</w:t>
      </w:r>
      <w:r w:rsidR="00553F3F">
        <w:rPr>
          <w:rStyle w:val="apple-converted-space"/>
          <w:rFonts w:cs="Arial"/>
          <w:szCs w:val="20"/>
          <w:shd w:val="clear" w:color="auto" w:fill="FFFFFF"/>
        </w:rPr>
        <w:t xml:space="preserve"> </w:t>
      </w:r>
      <w:r w:rsidR="00C627E8">
        <w:rPr>
          <w:rStyle w:val="apple-converted-space"/>
          <w:rFonts w:cs="Arial"/>
          <w:szCs w:val="20"/>
          <w:shd w:val="clear" w:color="auto" w:fill="FFFFFF"/>
        </w:rPr>
        <w:t xml:space="preserve">Vol </w:t>
      </w:r>
      <w:r w:rsidRPr="00557059">
        <w:rPr>
          <w:i/>
          <w:iCs/>
          <w:shd w:val="clear" w:color="auto" w:fill="FFFFFF"/>
        </w:rPr>
        <w:t>35</w:t>
      </w:r>
      <w:r w:rsidRPr="00557059">
        <w:rPr>
          <w:shd w:val="clear" w:color="auto" w:fill="FFFFFF"/>
        </w:rPr>
        <w:t>(2),</w:t>
      </w:r>
      <w:r w:rsidR="00553F3F">
        <w:rPr>
          <w:shd w:val="clear" w:color="auto" w:fill="FFFFFF"/>
        </w:rPr>
        <w:t xml:space="preserve"> </w:t>
      </w:r>
      <w:r w:rsidR="00C627E8">
        <w:rPr>
          <w:shd w:val="clear" w:color="auto" w:fill="FFFFFF"/>
        </w:rPr>
        <w:t>p</w:t>
      </w:r>
      <w:r w:rsidRPr="00557059">
        <w:rPr>
          <w:shd w:val="clear" w:color="auto" w:fill="FFFFFF"/>
        </w:rPr>
        <w:t>119-131.</w:t>
      </w:r>
      <w:proofErr w:type="gramEnd"/>
    </w:p>
    <w:p w14:paraId="22F77A19" w14:textId="77777777" w:rsidR="00BF2312" w:rsidRPr="00557059" w:rsidRDefault="00BF2312" w:rsidP="00B436C8">
      <w:proofErr w:type="gramStart"/>
      <w:r w:rsidRPr="00557059">
        <w:lastRenderedPageBreak/>
        <w:t>Edwards</w:t>
      </w:r>
      <w:r>
        <w:t xml:space="preserve">, </w:t>
      </w:r>
      <w:r w:rsidRPr="00C627E8">
        <w:t>D.,</w:t>
      </w:r>
      <w:r>
        <w:t xml:space="preserve"> (2013) </w:t>
      </w:r>
      <w:hyperlink r:id="rId28" w:tooltip="Art Therapy (Creative Therapies in Practice series)" w:history="1">
        <w:r w:rsidRPr="00C627E8">
          <w:rPr>
            <w:rStyle w:val="Hyperlink"/>
            <w:i/>
            <w:color w:val="161616" w:themeColor="accent1" w:themeShade="1A"/>
            <w:u w:val="none"/>
          </w:rPr>
          <w:t>Art Therapy</w:t>
        </w:r>
        <w:r>
          <w:rPr>
            <w:rStyle w:val="Hyperlink"/>
            <w:i/>
            <w:color w:val="161616" w:themeColor="accent1" w:themeShade="1A"/>
            <w:u w:val="none"/>
          </w:rPr>
          <w:t>.</w:t>
        </w:r>
        <w:proofErr w:type="gramEnd"/>
        <w:r>
          <w:rPr>
            <w:rStyle w:val="Hyperlink"/>
            <w:i/>
            <w:color w:val="161616" w:themeColor="accent1" w:themeShade="1A"/>
            <w:u w:val="none"/>
          </w:rPr>
          <w:t xml:space="preserve">  </w:t>
        </w:r>
        <w:proofErr w:type="gramStart"/>
        <w:r w:rsidRPr="00C627E8">
          <w:rPr>
            <w:rStyle w:val="Hyperlink"/>
            <w:color w:val="161616" w:themeColor="accent1" w:themeShade="1A"/>
            <w:u w:val="none"/>
          </w:rPr>
          <w:t xml:space="preserve">Creative Therapies in Practice </w:t>
        </w:r>
        <w:r>
          <w:rPr>
            <w:rStyle w:val="Hyperlink"/>
            <w:color w:val="161616" w:themeColor="accent1" w:themeShade="1A"/>
            <w:u w:val="none"/>
          </w:rPr>
          <w:t>Series</w:t>
        </w:r>
        <w:r w:rsidRPr="00C627E8">
          <w:rPr>
            <w:rStyle w:val="Hyperlink"/>
            <w:i/>
            <w:color w:val="161616" w:themeColor="accent1" w:themeShade="1A"/>
            <w:u w:val="none"/>
          </w:rPr>
          <w:t>.</w:t>
        </w:r>
        <w:proofErr w:type="gramEnd"/>
        <w:r w:rsidRPr="00C627E8">
          <w:rPr>
            <w:rStyle w:val="Hyperlink"/>
            <w:i/>
            <w:color w:val="161616" w:themeColor="accent1" w:themeShade="1A"/>
            <w:u w:val="none"/>
          </w:rPr>
          <w:t xml:space="preserve"> </w:t>
        </w:r>
      </w:hyperlink>
    </w:p>
    <w:p w14:paraId="0B13DA24" w14:textId="77777777" w:rsidR="00BF2312" w:rsidRPr="00557059" w:rsidRDefault="00BF2312" w:rsidP="00B436C8">
      <w:r>
        <w:t xml:space="preserve">Eldridge, J., (2012), </w:t>
      </w:r>
      <w:r w:rsidRPr="00C627E8">
        <w:t>Words for Wellbeing: Using Creative Writing to Benefit Health and Wellbeing</w:t>
      </w:r>
      <w:r>
        <w:t xml:space="preserve">.  </w:t>
      </w:r>
      <w:proofErr w:type="gramStart"/>
      <w:r w:rsidRPr="00557059">
        <w:t>Paperback</w:t>
      </w:r>
      <w:r>
        <w:t>.</w:t>
      </w:r>
      <w:proofErr w:type="gramEnd"/>
    </w:p>
    <w:p w14:paraId="5AAA96A3" w14:textId="22DD481B" w:rsidR="00557059" w:rsidRPr="00557059" w:rsidRDefault="00557059" w:rsidP="00B436C8">
      <w:pPr>
        <w:rPr>
          <w:shd w:val="clear" w:color="auto" w:fill="FFFFFF"/>
        </w:rPr>
      </w:pPr>
      <w:proofErr w:type="spellStart"/>
      <w:proofErr w:type="gramStart"/>
      <w:r w:rsidRPr="00557059">
        <w:rPr>
          <w:shd w:val="clear" w:color="auto" w:fill="FFFFFF"/>
        </w:rPr>
        <w:t>Hargaden</w:t>
      </w:r>
      <w:proofErr w:type="spellEnd"/>
      <w:r w:rsidRPr="00557059">
        <w:rPr>
          <w:shd w:val="clear" w:color="auto" w:fill="FFFFFF"/>
        </w:rPr>
        <w:t>,</w:t>
      </w:r>
      <w:r w:rsidR="00553F3F">
        <w:rPr>
          <w:shd w:val="clear" w:color="auto" w:fill="FFFFFF"/>
        </w:rPr>
        <w:t xml:space="preserve"> </w:t>
      </w:r>
      <w:r w:rsidRPr="00557059">
        <w:rPr>
          <w:shd w:val="clear" w:color="auto" w:fill="FFFFFF"/>
        </w:rPr>
        <w:t>H.,</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Fenton,</w:t>
      </w:r>
      <w:r w:rsidR="00553F3F">
        <w:rPr>
          <w:shd w:val="clear" w:color="auto" w:fill="FFFFFF"/>
        </w:rPr>
        <w:t xml:space="preserve"> </w:t>
      </w:r>
      <w:r w:rsidRPr="00557059">
        <w:rPr>
          <w:shd w:val="clear" w:color="auto" w:fill="FFFFFF"/>
        </w:rPr>
        <w:t>B.</w:t>
      </w:r>
      <w:r w:rsidR="00553F3F">
        <w:rPr>
          <w:shd w:val="clear" w:color="auto" w:fill="FFFFFF"/>
        </w:rPr>
        <w:t xml:space="preserve"> </w:t>
      </w:r>
      <w:r w:rsidRPr="00557059">
        <w:rPr>
          <w:shd w:val="clear" w:color="auto" w:fill="FFFFFF"/>
        </w:rPr>
        <w:t>(2005).</w:t>
      </w:r>
      <w:proofErr w:type="gramEnd"/>
      <w:r w:rsidR="00553F3F">
        <w:rPr>
          <w:shd w:val="clear" w:color="auto" w:fill="FFFFFF"/>
        </w:rPr>
        <w:t xml:space="preserve"> </w:t>
      </w:r>
      <w:proofErr w:type="gramStart"/>
      <w:r w:rsidRPr="00557059">
        <w:rPr>
          <w:shd w:val="clear" w:color="auto" w:fill="FFFFFF"/>
        </w:rPr>
        <w:t>An</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nonverbal</w:t>
      </w:r>
      <w:r w:rsidR="00553F3F">
        <w:rPr>
          <w:shd w:val="clear" w:color="auto" w:fill="FFFFFF"/>
        </w:rPr>
        <w:t xml:space="preserve"> </w:t>
      </w:r>
      <w:r w:rsidRPr="00557059">
        <w:rPr>
          <w:shd w:val="clear" w:color="auto" w:fill="FFFFFF"/>
        </w:rPr>
        <w:t>transactions</w:t>
      </w:r>
      <w:r w:rsidR="00553F3F">
        <w:rPr>
          <w:shd w:val="clear" w:color="auto" w:fill="FFFFFF"/>
        </w:rPr>
        <w:t xml:space="preserve"> </w:t>
      </w:r>
      <w:r w:rsidRPr="00557059">
        <w:rPr>
          <w:shd w:val="clear" w:color="auto" w:fill="FFFFFF"/>
        </w:rPr>
        <w:t>drawing</w:t>
      </w:r>
      <w:r w:rsidR="00553F3F">
        <w:rPr>
          <w:shd w:val="clear" w:color="auto" w:fill="FFFFFF"/>
        </w:rPr>
        <w:t xml:space="preserve"> </w:t>
      </w:r>
      <w:r w:rsidRPr="00557059">
        <w:rPr>
          <w:shd w:val="clear" w:color="auto" w:fill="FFFFFF"/>
        </w:rPr>
        <w:t>on</w:t>
      </w:r>
      <w:r w:rsidR="00553F3F">
        <w:rPr>
          <w:shd w:val="clear" w:color="auto" w:fill="FFFFFF"/>
        </w:rPr>
        <w:t xml:space="preserve"> </w:t>
      </w:r>
      <w:r w:rsidRPr="00557059">
        <w:rPr>
          <w:shd w:val="clear" w:color="auto" w:fill="FFFFFF"/>
        </w:rPr>
        <w:t>theories</w:t>
      </w:r>
      <w:r w:rsidR="00553F3F">
        <w:rPr>
          <w:shd w:val="clear" w:color="auto" w:fill="FFFFFF"/>
        </w:rPr>
        <w:t xml:space="preserve"> </w:t>
      </w:r>
      <w:r w:rsidRPr="00557059">
        <w:rPr>
          <w:shd w:val="clear" w:color="auto" w:fill="FFFFFF"/>
        </w:rPr>
        <w:t>of</w:t>
      </w:r>
      <w:r w:rsidR="00553F3F">
        <w:rPr>
          <w:shd w:val="clear" w:color="auto" w:fill="FFFFFF"/>
        </w:rPr>
        <w:t xml:space="preserve"> </w:t>
      </w:r>
      <w:proofErr w:type="spellStart"/>
      <w:r w:rsidRPr="00557059">
        <w:rPr>
          <w:shd w:val="clear" w:color="auto" w:fill="FFFFFF"/>
        </w:rPr>
        <w:t>intersubjectivity</w:t>
      </w:r>
      <w:proofErr w:type="spellEnd"/>
      <w:r w:rsidRPr="00557059">
        <w:rPr>
          <w:shd w:val="clear" w:color="auto" w:fill="FFFFFF"/>
        </w:rPr>
        <w:t>.</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Pr="00557059">
        <w:rPr>
          <w:shd w:val="clear" w:color="auto" w:fill="FFFFFF"/>
        </w:rPr>
        <w:t>,</w:t>
      </w:r>
      <w:r w:rsidR="00553F3F">
        <w:rPr>
          <w:rStyle w:val="apple-converted-space"/>
          <w:rFonts w:cs="Arial"/>
          <w:szCs w:val="20"/>
          <w:shd w:val="clear" w:color="auto" w:fill="FFFFFF"/>
        </w:rPr>
        <w:t xml:space="preserve"> </w:t>
      </w:r>
      <w:r w:rsidR="00C627E8">
        <w:rPr>
          <w:rStyle w:val="apple-converted-space"/>
          <w:rFonts w:cs="Arial"/>
          <w:szCs w:val="20"/>
          <w:shd w:val="clear" w:color="auto" w:fill="FFFFFF"/>
        </w:rPr>
        <w:t>Vol</w:t>
      </w:r>
      <w:r w:rsidR="00BF2312">
        <w:rPr>
          <w:rStyle w:val="apple-converted-space"/>
          <w:rFonts w:cs="Arial"/>
          <w:szCs w:val="20"/>
          <w:shd w:val="clear" w:color="auto" w:fill="FFFFFF"/>
        </w:rPr>
        <w:t xml:space="preserve"> </w:t>
      </w:r>
      <w:r w:rsidRPr="00557059">
        <w:rPr>
          <w:i/>
          <w:iCs/>
          <w:shd w:val="clear" w:color="auto" w:fill="FFFFFF"/>
        </w:rPr>
        <w:t>35</w:t>
      </w:r>
      <w:r w:rsidRPr="00557059">
        <w:rPr>
          <w:shd w:val="clear" w:color="auto" w:fill="FFFFFF"/>
        </w:rPr>
        <w:t>(2),</w:t>
      </w:r>
      <w:r w:rsidR="00553F3F">
        <w:rPr>
          <w:shd w:val="clear" w:color="auto" w:fill="FFFFFF"/>
        </w:rPr>
        <w:t xml:space="preserve"> </w:t>
      </w:r>
      <w:r w:rsidR="00C627E8">
        <w:rPr>
          <w:shd w:val="clear" w:color="auto" w:fill="FFFFFF"/>
        </w:rPr>
        <w:t>p</w:t>
      </w:r>
      <w:r w:rsidRPr="00557059">
        <w:rPr>
          <w:shd w:val="clear" w:color="auto" w:fill="FFFFFF"/>
        </w:rPr>
        <w:t>173-186.</w:t>
      </w:r>
      <w:proofErr w:type="gramEnd"/>
    </w:p>
    <w:p w14:paraId="5AAA96A4" w14:textId="7C875E46" w:rsidR="00557059" w:rsidRPr="00557059" w:rsidRDefault="00C627E8" w:rsidP="00B436C8">
      <w:pPr>
        <w:rPr>
          <w:rStyle w:val="Hyperlink"/>
          <w:color w:val="161616" w:themeColor="accent1" w:themeShade="1A"/>
          <w:u w:val="none"/>
        </w:rPr>
      </w:pPr>
      <w:proofErr w:type="spellStart"/>
      <w:proofErr w:type="gramStart"/>
      <w:r w:rsidRPr="00557059">
        <w:t>Homeyer</w:t>
      </w:r>
      <w:proofErr w:type="spellEnd"/>
      <w:r>
        <w:t>.</w:t>
      </w:r>
      <w:proofErr w:type="gramEnd"/>
      <w:r>
        <w:t xml:space="preserve"> L.E, &amp; </w:t>
      </w:r>
      <w:r w:rsidRPr="00557059">
        <w:t>Sweeney</w:t>
      </w:r>
      <w:r>
        <w:t xml:space="preserve">, D.S., (2011) </w:t>
      </w:r>
      <w:proofErr w:type="spellStart"/>
      <w:r w:rsidR="00557059" w:rsidRPr="00C627E8">
        <w:rPr>
          <w:i/>
        </w:rPr>
        <w:t>Sandtray</w:t>
      </w:r>
      <w:proofErr w:type="spellEnd"/>
      <w:r w:rsidR="00553F3F" w:rsidRPr="00C627E8">
        <w:rPr>
          <w:i/>
        </w:rPr>
        <w:t xml:space="preserve"> </w:t>
      </w:r>
      <w:r w:rsidR="00557059" w:rsidRPr="00C627E8">
        <w:rPr>
          <w:i/>
        </w:rPr>
        <w:t>Therapy:</w:t>
      </w:r>
      <w:r w:rsidR="00553F3F" w:rsidRPr="00C627E8">
        <w:rPr>
          <w:i/>
        </w:rPr>
        <w:t xml:space="preserve"> </w:t>
      </w:r>
      <w:r w:rsidR="00557059" w:rsidRPr="00C627E8">
        <w:rPr>
          <w:i/>
        </w:rPr>
        <w:t>A</w:t>
      </w:r>
      <w:r w:rsidR="00553F3F" w:rsidRPr="00C627E8">
        <w:rPr>
          <w:i/>
        </w:rPr>
        <w:t xml:space="preserve"> </w:t>
      </w:r>
      <w:r w:rsidR="00557059" w:rsidRPr="00C627E8">
        <w:rPr>
          <w:i/>
        </w:rPr>
        <w:t>Practical</w:t>
      </w:r>
      <w:r w:rsidR="00553F3F" w:rsidRPr="00C627E8">
        <w:rPr>
          <w:i/>
        </w:rPr>
        <w:t xml:space="preserve"> </w:t>
      </w:r>
      <w:r w:rsidR="00557059" w:rsidRPr="00C627E8">
        <w:rPr>
          <w:i/>
        </w:rPr>
        <w:t>Manual,</w:t>
      </w:r>
      <w:r w:rsidR="00553F3F">
        <w:t xml:space="preserve"> </w:t>
      </w:r>
      <w:r w:rsidR="00557059" w:rsidRPr="00557059">
        <w:t>Second</w:t>
      </w:r>
      <w:r w:rsidR="00553F3F">
        <w:t xml:space="preserve"> </w:t>
      </w:r>
      <w:r w:rsidR="00557059" w:rsidRPr="00557059">
        <w:t>Edition</w:t>
      </w:r>
      <w:r>
        <w:t>.</w:t>
      </w:r>
    </w:p>
    <w:p w14:paraId="63DB86F2" w14:textId="3B7D6E21" w:rsidR="00BF2312" w:rsidRDefault="00BF2312" w:rsidP="00B436C8">
      <w:pPr>
        <w:rPr>
          <w:shd w:val="clear" w:color="auto" w:fill="FFFFFF"/>
        </w:rPr>
      </w:pPr>
      <w:proofErr w:type="gramStart"/>
      <w:r>
        <w:rPr>
          <w:shd w:val="clear" w:color="auto" w:fill="FFFFFF"/>
        </w:rPr>
        <w:t>Salters, D. (2013).</w:t>
      </w:r>
      <w:proofErr w:type="gramEnd"/>
      <w:r>
        <w:rPr>
          <w:shd w:val="clear" w:color="auto" w:fill="FFFFFF"/>
        </w:rPr>
        <w:t xml:space="preserve"> </w:t>
      </w:r>
      <w:proofErr w:type="spellStart"/>
      <w:r>
        <w:rPr>
          <w:shd w:val="clear" w:color="auto" w:fill="FFFFFF"/>
        </w:rPr>
        <w:t>Sandplay</w:t>
      </w:r>
      <w:proofErr w:type="spellEnd"/>
      <w:r>
        <w:rPr>
          <w:shd w:val="clear" w:color="auto" w:fill="FFFFFF"/>
        </w:rPr>
        <w:t xml:space="preserve"> and Family Constellation </w:t>
      </w:r>
      <w:proofErr w:type="gramStart"/>
      <w:r>
        <w:rPr>
          <w:shd w:val="clear" w:color="auto" w:fill="FFFFFF"/>
        </w:rPr>
        <w:t>An</w:t>
      </w:r>
      <w:proofErr w:type="gramEnd"/>
      <w:r>
        <w:rPr>
          <w:shd w:val="clear" w:color="auto" w:fill="FFFFFF"/>
        </w:rPr>
        <w:t xml:space="preserve"> Integration with Transactional Analysis Theory and Practice.</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Pr>
          <w:i/>
          <w:iCs/>
          <w:shd w:val="clear" w:color="auto" w:fill="FFFFFF"/>
        </w:rPr>
        <w:t>43</w:t>
      </w:r>
      <w:r>
        <w:rPr>
          <w:shd w:val="clear" w:color="auto" w:fill="FFFFFF"/>
        </w:rPr>
        <w:t>(3), p224-239.</w:t>
      </w:r>
      <w:proofErr w:type="gramEnd"/>
    </w:p>
    <w:p w14:paraId="5AAA96AC" w14:textId="159B8009" w:rsidR="00557059" w:rsidRDefault="00557059" w:rsidP="00B436C8">
      <w:pPr>
        <w:pStyle w:val="Heading3"/>
      </w:pPr>
      <w:bookmarkStart w:id="45" w:name="_Toc492106276"/>
      <w:r w:rsidRPr="00557059">
        <w:t>Weekend</w:t>
      </w:r>
      <w:r w:rsidR="00553F3F">
        <w:t xml:space="preserve"> </w:t>
      </w:r>
      <w:r w:rsidRPr="00557059">
        <w:t>No</w:t>
      </w:r>
      <w:r w:rsidR="00553F3F">
        <w:t xml:space="preserve"> </w:t>
      </w:r>
      <w:r w:rsidRPr="00557059">
        <w:t>6:</w:t>
      </w:r>
      <w:r w:rsidR="00553F3F">
        <w:t xml:space="preserve">  </w:t>
      </w:r>
      <w:proofErr w:type="spellStart"/>
      <w:r w:rsidRPr="00557059">
        <w:t>Redecision</w:t>
      </w:r>
      <w:proofErr w:type="spellEnd"/>
      <w:r w:rsidR="00553F3F">
        <w:t xml:space="preserve"> </w:t>
      </w:r>
      <w:r w:rsidRPr="00557059">
        <w:t>School</w:t>
      </w:r>
      <w:r w:rsidR="00553F3F">
        <w:t xml:space="preserve"> </w:t>
      </w:r>
      <w:r w:rsidRPr="00557059">
        <w:t>of</w:t>
      </w:r>
      <w:r w:rsidR="00553F3F">
        <w:t xml:space="preserve"> </w:t>
      </w:r>
      <w:r w:rsidRPr="00557059">
        <w:t>TA</w:t>
      </w:r>
      <w:bookmarkEnd w:id="45"/>
    </w:p>
    <w:p w14:paraId="5AAA96B3" w14:textId="519E4065" w:rsidR="001B23B5" w:rsidRPr="007836AC" w:rsidRDefault="00557059" w:rsidP="00B436C8">
      <w:r w:rsidRPr="00557059">
        <w:t>Indicative</w:t>
      </w:r>
      <w:r w:rsidR="00553F3F">
        <w:t xml:space="preserve"> </w:t>
      </w:r>
      <w:r w:rsidRPr="00557059">
        <w:t>Content</w:t>
      </w:r>
    </w:p>
    <w:p w14:paraId="5AAA96B4" w14:textId="2961D4EA" w:rsidR="00557059" w:rsidRPr="00557059" w:rsidRDefault="00557059" w:rsidP="00A82828">
      <w:pPr>
        <w:pStyle w:val="ListParagraph"/>
        <w:numPr>
          <w:ilvl w:val="0"/>
          <w:numId w:val="10"/>
        </w:numPr>
      </w:pPr>
      <w:r w:rsidRPr="00557059">
        <w:t>To</w:t>
      </w:r>
      <w:r w:rsidR="00553F3F">
        <w:t xml:space="preserve"> </w:t>
      </w:r>
      <w:r w:rsidRPr="00557059">
        <w:t>describe</w:t>
      </w:r>
      <w:r w:rsidR="00553F3F">
        <w:t xml:space="preserve"> </w:t>
      </w:r>
      <w:r w:rsidRPr="00557059">
        <w:t>the</w:t>
      </w:r>
      <w:r w:rsidR="00553F3F">
        <w:t xml:space="preserve"> </w:t>
      </w:r>
      <w:r w:rsidRPr="00557059">
        <w:t>development</w:t>
      </w:r>
      <w:r w:rsidR="00553F3F">
        <w:t xml:space="preserve"> </w:t>
      </w:r>
      <w:r w:rsidRPr="00557059">
        <w:t>and</w:t>
      </w:r>
      <w:r w:rsidR="00553F3F">
        <w:t xml:space="preserve"> </w:t>
      </w:r>
      <w:r w:rsidRPr="00557059">
        <w:t>history</w:t>
      </w:r>
      <w:r w:rsidR="00553F3F">
        <w:t xml:space="preserve"> </w:t>
      </w:r>
      <w:r w:rsidRPr="00557059">
        <w:t>of</w:t>
      </w:r>
      <w:r w:rsidR="00553F3F">
        <w:t xml:space="preserve"> </w:t>
      </w:r>
      <w:r w:rsidRPr="00557059">
        <w:t>the</w:t>
      </w:r>
      <w:r w:rsidR="00553F3F">
        <w:t xml:space="preserve"> </w:t>
      </w:r>
      <w:proofErr w:type="spellStart"/>
      <w:r w:rsidRPr="00557059">
        <w:t>Redecision</w:t>
      </w:r>
      <w:proofErr w:type="spellEnd"/>
      <w:r w:rsidR="00553F3F">
        <w:t xml:space="preserve"> </w:t>
      </w:r>
      <w:r w:rsidRPr="00557059">
        <w:t>School</w:t>
      </w:r>
      <w:r w:rsidR="00553F3F">
        <w:t xml:space="preserve"> </w:t>
      </w:r>
      <w:r w:rsidRPr="00557059">
        <w:t>in</w:t>
      </w:r>
      <w:r w:rsidR="00553F3F">
        <w:t xml:space="preserve"> </w:t>
      </w:r>
      <w:r w:rsidRPr="00557059">
        <w:t>TA</w:t>
      </w:r>
    </w:p>
    <w:p w14:paraId="5AAA96B5" w14:textId="1C75634A" w:rsidR="00557059" w:rsidRPr="00557059" w:rsidRDefault="00557059" w:rsidP="00A82828">
      <w:pPr>
        <w:pStyle w:val="ListParagraph"/>
        <w:numPr>
          <w:ilvl w:val="0"/>
          <w:numId w:val="10"/>
        </w:numPr>
      </w:pPr>
      <w:r w:rsidRPr="00557059">
        <w:t>To</w:t>
      </w:r>
      <w:r w:rsidR="00553F3F">
        <w:t xml:space="preserve"> </w:t>
      </w:r>
      <w:r w:rsidRPr="00557059">
        <w:t>explain</w:t>
      </w:r>
      <w:r w:rsidR="00553F3F">
        <w:t xml:space="preserve"> </w:t>
      </w:r>
      <w:r w:rsidRPr="00557059">
        <w:t>and</w:t>
      </w:r>
      <w:r w:rsidR="00553F3F">
        <w:t xml:space="preserve"> </w:t>
      </w:r>
      <w:r w:rsidRPr="00557059">
        <w:t>define</w:t>
      </w:r>
      <w:r w:rsidR="00553F3F">
        <w:t xml:space="preserve"> </w:t>
      </w:r>
      <w:r w:rsidRPr="00557059">
        <w:t>impasses</w:t>
      </w:r>
      <w:r w:rsidR="00553F3F">
        <w:t xml:space="preserve"> </w:t>
      </w:r>
      <w:r w:rsidRPr="00557059">
        <w:t>as</w:t>
      </w:r>
      <w:r w:rsidR="00553F3F">
        <w:t xml:space="preserve"> </w:t>
      </w:r>
      <w:r w:rsidRPr="00557059">
        <w:t>an</w:t>
      </w:r>
      <w:r w:rsidR="00553F3F">
        <w:t xml:space="preserve"> </w:t>
      </w:r>
      <w:r w:rsidRPr="00557059">
        <w:t>intrapsychic</w:t>
      </w:r>
      <w:r w:rsidR="00553F3F">
        <w:t xml:space="preserve"> </w:t>
      </w:r>
      <w:r w:rsidRPr="00557059">
        <w:t>process</w:t>
      </w:r>
    </w:p>
    <w:p w14:paraId="5AAA96B6" w14:textId="238A4820" w:rsidR="00557059" w:rsidRPr="00557059" w:rsidRDefault="00557059" w:rsidP="00A82828">
      <w:pPr>
        <w:pStyle w:val="ListParagraph"/>
        <w:numPr>
          <w:ilvl w:val="0"/>
          <w:numId w:val="10"/>
        </w:numPr>
      </w:pPr>
      <w:r w:rsidRPr="00557059">
        <w:t>To</w:t>
      </w:r>
      <w:r w:rsidR="00553F3F">
        <w:t xml:space="preserve"> </w:t>
      </w:r>
      <w:r w:rsidRPr="00557059">
        <w:t>identify</w:t>
      </w:r>
      <w:r w:rsidR="00553F3F">
        <w:t xml:space="preserve"> </w:t>
      </w:r>
      <w:r w:rsidRPr="00557059">
        <w:t>theoretical</w:t>
      </w:r>
      <w:r w:rsidR="00553F3F">
        <w:t xml:space="preserve"> </w:t>
      </w:r>
      <w:r w:rsidRPr="00557059">
        <w:t>models</w:t>
      </w:r>
      <w:r w:rsidR="00553F3F">
        <w:t xml:space="preserve"> </w:t>
      </w:r>
      <w:r w:rsidRPr="00557059">
        <w:t>for</w:t>
      </w:r>
      <w:r w:rsidR="00553F3F">
        <w:t xml:space="preserve"> </w:t>
      </w:r>
      <w:r w:rsidRPr="00557059">
        <w:t>understanding</w:t>
      </w:r>
      <w:r w:rsidR="00553F3F">
        <w:t xml:space="preserve"> </w:t>
      </w:r>
      <w:r w:rsidRPr="00557059">
        <w:t>impasses</w:t>
      </w:r>
    </w:p>
    <w:p w14:paraId="5AAA96B7" w14:textId="4F1C583E" w:rsidR="00557059" w:rsidRDefault="00557059" w:rsidP="00A82828">
      <w:pPr>
        <w:pStyle w:val="ListParagraph"/>
        <w:numPr>
          <w:ilvl w:val="0"/>
          <w:numId w:val="10"/>
        </w:numPr>
      </w:pPr>
      <w:r w:rsidRPr="00557059">
        <w:t>To</w:t>
      </w:r>
      <w:r w:rsidR="00553F3F">
        <w:t xml:space="preserve"> </w:t>
      </w:r>
      <w:r w:rsidRPr="00557059">
        <w:t>assess</w:t>
      </w:r>
      <w:r w:rsidR="00553F3F">
        <w:t xml:space="preserve"> </w:t>
      </w:r>
      <w:r w:rsidRPr="00557059">
        <w:t>ways</w:t>
      </w:r>
      <w:r w:rsidR="00553F3F">
        <w:t xml:space="preserve"> </w:t>
      </w:r>
      <w:r w:rsidRPr="00557059">
        <w:t>of</w:t>
      </w:r>
      <w:r w:rsidR="00553F3F">
        <w:t xml:space="preserve"> </w:t>
      </w:r>
      <w:r w:rsidRPr="00557059">
        <w:t>working</w:t>
      </w:r>
      <w:r w:rsidR="00553F3F">
        <w:t xml:space="preserve"> </w:t>
      </w:r>
      <w:r w:rsidRPr="00557059">
        <w:t>with</w:t>
      </w:r>
      <w:r w:rsidR="00553F3F">
        <w:t xml:space="preserve"> </w:t>
      </w:r>
      <w:r w:rsidRPr="00557059">
        <w:t>impasses</w:t>
      </w:r>
      <w:r w:rsidR="00553F3F">
        <w:t xml:space="preserve"> </w:t>
      </w:r>
      <w:r w:rsidRPr="00557059">
        <w:t>and</w:t>
      </w:r>
      <w:r w:rsidR="00553F3F">
        <w:t xml:space="preserve"> </w:t>
      </w:r>
      <w:proofErr w:type="spellStart"/>
      <w:r w:rsidRPr="00557059">
        <w:t>redecisions</w:t>
      </w:r>
      <w:proofErr w:type="spellEnd"/>
      <w:r w:rsidR="00553F3F">
        <w:t xml:space="preserve"> </w:t>
      </w:r>
      <w:r w:rsidRPr="00557059">
        <w:t>to</w:t>
      </w:r>
      <w:r w:rsidR="00553F3F">
        <w:t xml:space="preserve"> </w:t>
      </w:r>
      <w:r w:rsidRPr="00557059">
        <w:t>inform</w:t>
      </w:r>
      <w:r w:rsidR="00553F3F">
        <w:t xml:space="preserve"> </w:t>
      </w:r>
      <w:r w:rsidRPr="00557059">
        <w:t>clinical</w:t>
      </w:r>
      <w:r w:rsidR="00553F3F">
        <w:t xml:space="preserve"> </w:t>
      </w:r>
      <w:r w:rsidRPr="00557059">
        <w:t>practice</w:t>
      </w:r>
      <w:r w:rsidR="00D15DE9">
        <w:t>.</w:t>
      </w:r>
    </w:p>
    <w:p w14:paraId="4A122CA7" w14:textId="2CB9D6AF" w:rsidR="00720DDA" w:rsidRDefault="00720DDA" w:rsidP="00A82828">
      <w:pPr>
        <w:pStyle w:val="ListParagraph"/>
        <w:numPr>
          <w:ilvl w:val="0"/>
          <w:numId w:val="10"/>
        </w:numPr>
      </w:pPr>
      <w:proofErr w:type="spellStart"/>
      <w:r>
        <w:t>Conceptulising</w:t>
      </w:r>
      <w:proofErr w:type="spellEnd"/>
      <w:r>
        <w:t xml:space="preserve"> therapeutic change</w:t>
      </w:r>
    </w:p>
    <w:p w14:paraId="403DC26C" w14:textId="2E325E4F" w:rsidR="00704C6D" w:rsidRPr="00557059" w:rsidRDefault="00704C6D" w:rsidP="00A82828">
      <w:pPr>
        <w:pStyle w:val="ListParagraph"/>
        <w:numPr>
          <w:ilvl w:val="0"/>
          <w:numId w:val="10"/>
        </w:numPr>
      </w:pPr>
      <w:r>
        <w:t xml:space="preserve">Techniques in </w:t>
      </w:r>
      <w:proofErr w:type="spellStart"/>
      <w:r>
        <w:t>Redecision</w:t>
      </w:r>
      <w:proofErr w:type="spellEnd"/>
      <w:r>
        <w:t xml:space="preserve"> work – Two Chair work and the Parent Interview</w:t>
      </w:r>
    </w:p>
    <w:p w14:paraId="5AAA96B8" w14:textId="77777777" w:rsidR="001B23B5" w:rsidRPr="007836AC" w:rsidRDefault="00557059" w:rsidP="00B436C8">
      <w:r w:rsidRPr="00557059">
        <w:t>Reading</w:t>
      </w:r>
    </w:p>
    <w:p w14:paraId="7E2749F8" w14:textId="77777777" w:rsidR="0035741D" w:rsidRPr="00557059" w:rsidRDefault="0035741D" w:rsidP="00B436C8">
      <w:proofErr w:type="gramStart"/>
      <w:r w:rsidRPr="00557059">
        <w:rPr>
          <w:shd w:val="clear" w:color="auto" w:fill="FFFFFF"/>
        </w:rPr>
        <w:t>Allen,</w:t>
      </w:r>
      <w:r>
        <w:rPr>
          <w:shd w:val="clear" w:color="auto" w:fill="FFFFFF"/>
        </w:rPr>
        <w:t xml:space="preserve"> </w:t>
      </w:r>
      <w:r w:rsidRPr="00557059">
        <w:rPr>
          <w:shd w:val="clear" w:color="auto" w:fill="FFFFFF"/>
        </w:rPr>
        <w:t>J.</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Allen,</w:t>
      </w:r>
      <w:r>
        <w:rPr>
          <w:shd w:val="clear" w:color="auto" w:fill="FFFFFF"/>
        </w:rPr>
        <w:t xml:space="preserve"> </w:t>
      </w:r>
      <w:r w:rsidRPr="00557059">
        <w:rPr>
          <w:shd w:val="clear" w:color="auto" w:fill="FFFFFF"/>
        </w:rPr>
        <w:t>B.</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(2001).</w:t>
      </w:r>
      <w:proofErr w:type="gramEnd"/>
      <w:r>
        <w:rPr>
          <w:shd w:val="clear" w:color="auto" w:fill="FFFFFF"/>
        </w:rPr>
        <w:t xml:space="preserve"> </w:t>
      </w:r>
      <w:proofErr w:type="spellStart"/>
      <w:r w:rsidRPr="0035741D">
        <w:rPr>
          <w:shd w:val="clear" w:color="auto" w:fill="FFFFFF"/>
        </w:rPr>
        <w:t>Redecision</w:t>
      </w:r>
      <w:proofErr w:type="spellEnd"/>
      <w:r w:rsidRPr="0035741D">
        <w:rPr>
          <w:shd w:val="clear" w:color="auto" w:fill="FFFFFF"/>
        </w:rPr>
        <w:t xml:space="preserve"> Therapy as Brief Therapy.  Transactional Analysis Approaches to Brief Therapy: What do you say between saying hello and goodbye</w:t>
      </w:r>
      <w:proofErr w:type="gramStart"/>
      <w:r w:rsidRPr="0035741D">
        <w:rPr>
          <w:shd w:val="clear" w:color="auto" w:fill="FFFFFF"/>
        </w:rPr>
        <w:t>?,</w:t>
      </w:r>
      <w:proofErr w:type="gramEnd"/>
      <w:r>
        <w:rPr>
          <w:shd w:val="clear" w:color="auto" w:fill="FFFFFF"/>
        </w:rPr>
        <w:t xml:space="preserve"> </w:t>
      </w:r>
      <w:r w:rsidRPr="00557059">
        <w:rPr>
          <w:shd w:val="clear" w:color="auto" w:fill="FFFFFF"/>
        </w:rPr>
        <w:t>83.</w:t>
      </w:r>
    </w:p>
    <w:p w14:paraId="13BD3877" w14:textId="77777777" w:rsidR="0035741D" w:rsidRPr="00557059" w:rsidRDefault="0035741D" w:rsidP="00B436C8">
      <w:pPr>
        <w:rPr>
          <w:shd w:val="clear" w:color="auto" w:fill="FFFFFF"/>
        </w:rPr>
      </w:pPr>
      <w:r w:rsidRPr="00557059">
        <w:rPr>
          <w:shd w:val="clear" w:color="auto" w:fill="FFFFFF"/>
        </w:rPr>
        <w:t>Erskine,</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(1997).</w:t>
      </w:r>
      <w:r>
        <w:rPr>
          <w:rStyle w:val="apple-converted-space"/>
          <w:rFonts w:cs="Arial"/>
          <w:szCs w:val="20"/>
          <w:shd w:val="clear" w:color="auto" w:fill="FFFFFF"/>
        </w:rPr>
        <w:t xml:space="preserve"> </w:t>
      </w:r>
      <w:r w:rsidRPr="0035741D">
        <w:rPr>
          <w:shd w:val="clear" w:color="auto" w:fill="FFFFFF"/>
        </w:rPr>
        <w:t>Theories and methods of an integrative transactional analysis: A volume of selected articles.</w:t>
      </w:r>
      <w:r>
        <w:rPr>
          <w:shd w:val="clear" w:color="auto" w:fill="FFFFFF"/>
        </w:rPr>
        <w:t xml:space="preserve"> </w:t>
      </w:r>
      <w:r w:rsidRPr="00557059">
        <w:rPr>
          <w:shd w:val="clear" w:color="auto" w:fill="FFFFFF"/>
        </w:rPr>
        <w:t>TA</w:t>
      </w:r>
      <w:r>
        <w:rPr>
          <w:shd w:val="clear" w:color="auto" w:fill="FFFFFF"/>
        </w:rPr>
        <w:t xml:space="preserve"> </w:t>
      </w:r>
      <w:r w:rsidRPr="00557059">
        <w:rPr>
          <w:shd w:val="clear" w:color="auto" w:fill="FFFFFF"/>
        </w:rPr>
        <w:t>Press</w:t>
      </w:r>
    </w:p>
    <w:p w14:paraId="5AAA96B9" w14:textId="673EB216" w:rsidR="00557059" w:rsidRPr="00557059" w:rsidRDefault="00557059" w:rsidP="00B436C8">
      <w:pPr>
        <w:rPr>
          <w:shd w:val="clear" w:color="auto" w:fill="FFFFFF"/>
        </w:rPr>
      </w:pPr>
      <w:proofErr w:type="gramStart"/>
      <w:r w:rsidRPr="00557059">
        <w:rPr>
          <w:shd w:val="clear" w:color="auto" w:fill="FFFFFF"/>
        </w:rPr>
        <w:t>Goulding,</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L.,</w:t>
      </w:r>
      <w:r w:rsidR="00553F3F">
        <w:rPr>
          <w:shd w:val="clear" w:color="auto" w:fill="FFFFFF"/>
        </w:rPr>
        <w:t xml:space="preserve"> </w:t>
      </w:r>
      <w:r w:rsidRPr="00557059">
        <w:rPr>
          <w:shd w:val="clear" w:color="auto" w:fill="FFFFFF"/>
        </w:rPr>
        <w:t>Goulding,</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&amp;</w:t>
      </w:r>
      <w:r w:rsidR="00553F3F">
        <w:rPr>
          <w:shd w:val="clear" w:color="auto" w:fill="FFFFFF"/>
        </w:rPr>
        <w:t xml:space="preserve"> </w:t>
      </w:r>
      <w:proofErr w:type="spellStart"/>
      <w:r w:rsidRPr="00557059">
        <w:rPr>
          <w:shd w:val="clear" w:color="auto" w:fill="FFFFFF"/>
        </w:rPr>
        <w:t>MacCormick</w:t>
      </w:r>
      <w:proofErr w:type="spellEnd"/>
      <w:r w:rsidRPr="00557059">
        <w:rPr>
          <w:shd w:val="clear" w:color="auto" w:fill="FFFFFF"/>
        </w:rPr>
        <w:t>,</w:t>
      </w:r>
      <w:r w:rsidR="00553F3F">
        <w:rPr>
          <w:shd w:val="clear" w:color="auto" w:fill="FFFFFF"/>
        </w:rPr>
        <w:t xml:space="preserve"> </w:t>
      </w:r>
      <w:r w:rsidRPr="00557059">
        <w:rPr>
          <w:shd w:val="clear" w:color="auto" w:fill="FFFFFF"/>
        </w:rPr>
        <w:t>P.</w:t>
      </w:r>
      <w:r w:rsidR="00553F3F">
        <w:rPr>
          <w:shd w:val="clear" w:color="auto" w:fill="FFFFFF"/>
        </w:rPr>
        <w:t xml:space="preserve"> </w:t>
      </w:r>
      <w:r w:rsidRPr="00557059">
        <w:rPr>
          <w:shd w:val="clear" w:color="auto" w:fill="FFFFFF"/>
        </w:rPr>
        <w:t>(1978).</w:t>
      </w:r>
      <w:proofErr w:type="gramEnd"/>
      <w:r w:rsidR="00553F3F">
        <w:rPr>
          <w:shd w:val="clear" w:color="auto" w:fill="FFFFFF"/>
        </w:rPr>
        <w:t xml:space="preserve"> </w:t>
      </w:r>
      <w:r w:rsidRPr="00BF2312">
        <w:rPr>
          <w:i/>
          <w:shd w:val="clear" w:color="auto" w:fill="FFFFFF"/>
        </w:rPr>
        <w:t>The</w:t>
      </w:r>
      <w:r w:rsidR="00553F3F" w:rsidRPr="00BF2312">
        <w:rPr>
          <w:i/>
          <w:shd w:val="clear" w:color="auto" w:fill="FFFFFF"/>
        </w:rPr>
        <w:t xml:space="preserve"> </w:t>
      </w:r>
      <w:r w:rsidRPr="00BF2312">
        <w:rPr>
          <w:i/>
          <w:shd w:val="clear" w:color="auto" w:fill="FFFFFF"/>
        </w:rPr>
        <w:t>Power</w:t>
      </w:r>
      <w:r w:rsidR="00553F3F" w:rsidRPr="00BF2312">
        <w:rPr>
          <w:i/>
          <w:shd w:val="clear" w:color="auto" w:fill="FFFFFF"/>
        </w:rPr>
        <w:t xml:space="preserve"> </w:t>
      </w:r>
      <w:r w:rsidRPr="00BF2312">
        <w:rPr>
          <w:i/>
          <w:shd w:val="clear" w:color="auto" w:fill="FFFFFF"/>
        </w:rPr>
        <w:t>is</w:t>
      </w:r>
      <w:r w:rsidR="00553F3F" w:rsidRPr="00BF2312">
        <w:rPr>
          <w:i/>
          <w:shd w:val="clear" w:color="auto" w:fill="FFFFFF"/>
        </w:rPr>
        <w:t xml:space="preserve"> </w:t>
      </w:r>
      <w:r w:rsidRPr="00BF2312">
        <w:rPr>
          <w:i/>
          <w:shd w:val="clear" w:color="auto" w:fill="FFFFFF"/>
        </w:rPr>
        <w:t>in</w:t>
      </w:r>
      <w:r w:rsidR="00553F3F" w:rsidRPr="00BF2312">
        <w:rPr>
          <w:i/>
          <w:shd w:val="clear" w:color="auto" w:fill="FFFFFF"/>
        </w:rPr>
        <w:t xml:space="preserve"> </w:t>
      </w:r>
      <w:r w:rsidRPr="00BF2312">
        <w:rPr>
          <w:i/>
          <w:shd w:val="clear" w:color="auto" w:fill="FFFFFF"/>
        </w:rPr>
        <w:t>the</w:t>
      </w:r>
      <w:r w:rsidR="00553F3F" w:rsidRPr="00BF2312">
        <w:rPr>
          <w:i/>
          <w:shd w:val="clear" w:color="auto" w:fill="FFFFFF"/>
        </w:rPr>
        <w:t xml:space="preserve"> </w:t>
      </w:r>
      <w:r w:rsidRPr="00BF2312">
        <w:rPr>
          <w:i/>
          <w:shd w:val="clear" w:color="auto" w:fill="FFFFFF"/>
        </w:rPr>
        <w:t>Patient.</w:t>
      </w:r>
      <w:r w:rsidR="00553F3F" w:rsidRPr="00BF2312">
        <w:rPr>
          <w:i/>
          <w:shd w:val="clear" w:color="auto" w:fill="FFFFFF"/>
        </w:rPr>
        <w:t xml:space="preserve"> </w:t>
      </w:r>
      <w:r w:rsidR="00553F3F">
        <w:rPr>
          <w:shd w:val="clear" w:color="auto" w:fill="FFFFFF"/>
        </w:rPr>
        <w:t xml:space="preserve"> </w:t>
      </w:r>
      <w:proofErr w:type="gramStart"/>
      <w:r w:rsidRPr="00557059">
        <w:rPr>
          <w:shd w:val="clear" w:color="auto" w:fill="FFFFFF"/>
        </w:rPr>
        <w:t>1978,</w:t>
      </w:r>
      <w:r w:rsidR="00553F3F">
        <w:rPr>
          <w:shd w:val="clear" w:color="auto" w:fill="FFFFFF"/>
        </w:rPr>
        <w:t xml:space="preserve"> </w:t>
      </w:r>
      <w:r w:rsidRPr="00557059">
        <w:rPr>
          <w:shd w:val="clear" w:color="auto" w:fill="FFFFFF"/>
        </w:rPr>
        <w:t>San</w:t>
      </w:r>
      <w:r w:rsidR="00553F3F">
        <w:rPr>
          <w:shd w:val="clear" w:color="auto" w:fill="FFFFFF"/>
        </w:rPr>
        <w:t xml:space="preserve"> </w:t>
      </w:r>
      <w:r w:rsidRPr="00557059">
        <w:rPr>
          <w:shd w:val="clear" w:color="auto" w:fill="FFFFFF"/>
        </w:rPr>
        <w:t>Francisco.</w:t>
      </w:r>
      <w:proofErr w:type="gramEnd"/>
      <w:r w:rsidR="00553F3F">
        <w:rPr>
          <w:shd w:val="clear" w:color="auto" w:fill="FFFFFF"/>
        </w:rPr>
        <w:t xml:space="preserve">  </w:t>
      </w:r>
      <w:r w:rsidRPr="00557059">
        <w:rPr>
          <w:shd w:val="clear" w:color="auto" w:fill="FFFFFF"/>
        </w:rPr>
        <w:t>TA</w:t>
      </w:r>
      <w:r w:rsidR="00553F3F">
        <w:rPr>
          <w:shd w:val="clear" w:color="auto" w:fill="FFFFFF"/>
        </w:rPr>
        <w:t xml:space="preserve"> </w:t>
      </w:r>
      <w:r w:rsidRPr="00557059">
        <w:rPr>
          <w:shd w:val="clear" w:color="auto" w:fill="FFFFFF"/>
        </w:rPr>
        <w:t>Press.</w:t>
      </w:r>
    </w:p>
    <w:p w14:paraId="5AAA96BA" w14:textId="0AFE6A24" w:rsidR="00557059" w:rsidRPr="00557059" w:rsidRDefault="00557059" w:rsidP="00B436C8">
      <w:pPr>
        <w:rPr>
          <w:shd w:val="clear" w:color="auto" w:fill="FFFFFF"/>
        </w:rPr>
      </w:pPr>
      <w:r w:rsidRPr="00557059">
        <w:rPr>
          <w:shd w:val="clear" w:color="auto" w:fill="FFFFFF"/>
        </w:rPr>
        <w:t>Goulding,</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(1997).</w:t>
      </w:r>
      <w:r w:rsidR="00553F3F">
        <w:rPr>
          <w:rStyle w:val="apple-converted-space"/>
          <w:rFonts w:cs="Arial"/>
          <w:szCs w:val="20"/>
          <w:shd w:val="clear" w:color="auto" w:fill="FFFFFF"/>
        </w:rPr>
        <w:t xml:space="preserve"> </w:t>
      </w:r>
      <w:r w:rsidRPr="00BF2312">
        <w:rPr>
          <w:shd w:val="clear" w:color="auto" w:fill="FFFFFF"/>
        </w:rPr>
        <w:t>Changing</w:t>
      </w:r>
      <w:r w:rsidR="00553F3F" w:rsidRPr="00BF2312">
        <w:rPr>
          <w:shd w:val="clear" w:color="auto" w:fill="FFFFFF"/>
        </w:rPr>
        <w:t xml:space="preserve"> </w:t>
      </w:r>
      <w:r w:rsidRPr="00BF2312">
        <w:rPr>
          <w:shd w:val="clear" w:color="auto" w:fill="FFFFFF"/>
        </w:rPr>
        <w:t>lives</w:t>
      </w:r>
      <w:r w:rsidR="00553F3F" w:rsidRPr="00BF2312">
        <w:rPr>
          <w:shd w:val="clear" w:color="auto" w:fill="FFFFFF"/>
        </w:rPr>
        <w:t xml:space="preserve"> </w:t>
      </w:r>
      <w:r w:rsidRPr="00BF2312">
        <w:rPr>
          <w:shd w:val="clear" w:color="auto" w:fill="FFFFFF"/>
        </w:rPr>
        <w:t>through</w:t>
      </w:r>
      <w:r w:rsidR="00553F3F" w:rsidRPr="00BF2312">
        <w:rPr>
          <w:shd w:val="clear" w:color="auto" w:fill="FFFFFF"/>
        </w:rPr>
        <w:t xml:space="preserve"> </w:t>
      </w:r>
      <w:proofErr w:type="spellStart"/>
      <w:r w:rsidRPr="00BF2312">
        <w:rPr>
          <w:shd w:val="clear" w:color="auto" w:fill="FFFFFF"/>
        </w:rPr>
        <w:t>redecision</w:t>
      </w:r>
      <w:proofErr w:type="spellEnd"/>
      <w:r w:rsidR="00553F3F" w:rsidRPr="00BF2312">
        <w:rPr>
          <w:shd w:val="clear" w:color="auto" w:fill="FFFFFF"/>
        </w:rPr>
        <w:t xml:space="preserve"> </w:t>
      </w:r>
      <w:r w:rsidRPr="00BF2312">
        <w:rPr>
          <w:shd w:val="clear" w:color="auto" w:fill="FFFFFF"/>
        </w:rPr>
        <w:t>therapy</w:t>
      </w:r>
      <w:r w:rsidRPr="00557059">
        <w:rPr>
          <w:shd w:val="clear" w:color="auto" w:fill="FFFFFF"/>
        </w:rPr>
        <w:t>.</w:t>
      </w:r>
      <w:r w:rsidR="00553F3F">
        <w:rPr>
          <w:shd w:val="clear" w:color="auto" w:fill="FFFFFF"/>
        </w:rPr>
        <w:t xml:space="preserve"> </w:t>
      </w:r>
      <w:proofErr w:type="gramStart"/>
      <w:r w:rsidRPr="00557059">
        <w:rPr>
          <w:shd w:val="clear" w:color="auto" w:fill="FFFFFF"/>
        </w:rPr>
        <w:t>Grove</w:t>
      </w:r>
      <w:r w:rsidR="00553F3F">
        <w:rPr>
          <w:shd w:val="clear" w:color="auto" w:fill="FFFFFF"/>
        </w:rPr>
        <w:t xml:space="preserve"> </w:t>
      </w:r>
      <w:r w:rsidRPr="00557059">
        <w:rPr>
          <w:shd w:val="clear" w:color="auto" w:fill="FFFFFF"/>
        </w:rPr>
        <w:t>Press.</w:t>
      </w:r>
      <w:proofErr w:type="gramEnd"/>
    </w:p>
    <w:p w14:paraId="5AAA96BB" w14:textId="673E76BC" w:rsidR="00557059" w:rsidRPr="00557059" w:rsidRDefault="00557059" w:rsidP="00B436C8">
      <w:pPr>
        <w:rPr>
          <w:shd w:val="clear" w:color="auto" w:fill="FFFFFF"/>
        </w:rPr>
      </w:pPr>
      <w:proofErr w:type="spellStart"/>
      <w:proofErr w:type="gramStart"/>
      <w:r w:rsidRPr="00557059">
        <w:rPr>
          <w:shd w:val="clear" w:color="auto" w:fill="FFFFFF"/>
        </w:rPr>
        <w:t>Joines</w:t>
      </w:r>
      <w:proofErr w:type="spellEnd"/>
      <w:r w:rsidRPr="00557059">
        <w:rPr>
          <w:shd w:val="clear" w:color="auto" w:fill="FFFFFF"/>
        </w:rPr>
        <w:t>,</w:t>
      </w:r>
      <w:r w:rsidR="00553F3F">
        <w:rPr>
          <w:shd w:val="clear" w:color="auto" w:fill="FFFFFF"/>
        </w:rPr>
        <w:t xml:space="preserve"> </w:t>
      </w:r>
      <w:r w:rsidRPr="00557059">
        <w:rPr>
          <w:shd w:val="clear" w:color="auto" w:fill="FFFFFF"/>
        </w:rPr>
        <w:t>V.</w:t>
      </w:r>
      <w:r w:rsidR="00553F3F">
        <w:rPr>
          <w:shd w:val="clear" w:color="auto" w:fill="FFFFFF"/>
        </w:rPr>
        <w:t xml:space="preserve"> </w:t>
      </w:r>
      <w:r w:rsidRPr="00557059">
        <w:rPr>
          <w:shd w:val="clear" w:color="auto" w:fill="FFFFFF"/>
        </w:rPr>
        <w:t>(1986).</w:t>
      </w:r>
      <w:proofErr w:type="gramEnd"/>
      <w:r w:rsidR="00553F3F">
        <w:rPr>
          <w:shd w:val="clear" w:color="auto" w:fill="FFFFFF"/>
        </w:rPr>
        <w:t xml:space="preserve"> </w:t>
      </w:r>
      <w:proofErr w:type="gramStart"/>
      <w:r w:rsidRPr="00557059">
        <w:rPr>
          <w:shd w:val="clear" w:color="auto" w:fill="FFFFFF"/>
        </w:rPr>
        <w:t>Using</w:t>
      </w:r>
      <w:r w:rsidR="00553F3F">
        <w:rPr>
          <w:shd w:val="clear" w:color="auto" w:fill="FFFFFF"/>
        </w:rPr>
        <w:t xml:space="preserve"> </w:t>
      </w:r>
      <w:proofErr w:type="spellStart"/>
      <w:r w:rsidRPr="00557059">
        <w:rPr>
          <w:shd w:val="clear" w:color="auto" w:fill="FFFFFF"/>
        </w:rPr>
        <w:t>redecision</w:t>
      </w:r>
      <w:proofErr w:type="spellEnd"/>
      <w:r w:rsidR="00553F3F">
        <w:rPr>
          <w:shd w:val="clear" w:color="auto" w:fill="FFFFFF"/>
        </w:rPr>
        <w:t xml:space="preserve"> </w:t>
      </w:r>
      <w:r w:rsidRPr="00557059">
        <w:rPr>
          <w:shd w:val="clear" w:color="auto" w:fill="FFFFFF"/>
        </w:rPr>
        <w:t>therapy</w:t>
      </w:r>
      <w:r w:rsidR="00553F3F">
        <w:rPr>
          <w:shd w:val="clear" w:color="auto" w:fill="FFFFFF"/>
        </w:rPr>
        <w:t xml:space="preserve"> </w:t>
      </w:r>
      <w:r w:rsidRPr="00557059">
        <w:rPr>
          <w:shd w:val="clear" w:color="auto" w:fill="FFFFFF"/>
        </w:rPr>
        <w:t>with</w:t>
      </w:r>
      <w:r w:rsidR="00553F3F">
        <w:rPr>
          <w:shd w:val="clear" w:color="auto" w:fill="FFFFFF"/>
        </w:rPr>
        <w:t xml:space="preserve"> </w:t>
      </w:r>
      <w:r w:rsidRPr="00557059">
        <w:rPr>
          <w:shd w:val="clear" w:color="auto" w:fill="FFFFFF"/>
        </w:rPr>
        <w:t>different</w:t>
      </w:r>
      <w:r w:rsidR="00553F3F">
        <w:rPr>
          <w:shd w:val="clear" w:color="auto" w:fill="FFFFFF"/>
        </w:rPr>
        <w:t xml:space="preserve"> </w:t>
      </w:r>
      <w:r w:rsidRPr="00557059">
        <w:rPr>
          <w:shd w:val="clear" w:color="auto" w:fill="FFFFFF"/>
        </w:rPr>
        <w:t>personality</w:t>
      </w:r>
      <w:r w:rsidR="00553F3F">
        <w:rPr>
          <w:shd w:val="clear" w:color="auto" w:fill="FFFFFF"/>
        </w:rPr>
        <w:t xml:space="preserve"> </w:t>
      </w:r>
      <w:r w:rsidRPr="00557059">
        <w:rPr>
          <w:shd w:val="clear" w:color="auto" w:fill="FFFFFF"/>
        </w:rPr>
        <w:t>adaptations.</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35741D">
        <w:rPr>
          <w:shd w:val="clear" w:color="auto" w:fill="FFFFFF"/>
        </w:rPr>
        <w:t>.</w:t>
      </w:r>
      <w:proofErr w:type="gramEnd"/>
      <w:r w:rsidR="0035741D">
        <w:rPr>
          <w:shd w:val="clear" w:color="auto" w:fill="FFFFFF"/>
        </w:rPr>
        <w:t xml:space="preserve">  </w:t>
      </w:r>
      <w:proofErr w:type="gramStart"/>
      <w:r w:rsidR="0035741D">
        <w:rPr>
          <w:rStyle w:val="apple-converted-space"/>
          <w:rFonts w:cs="Arial"/>
          <w:szCs w:val="20"/>
          <w:shd w:val="clear" w:color="auto" w:fill="FFFFFF"/>
        </w:rPr>
        <w:t>Vol</w:t>
      </w:r>
      <w:r w:rsidRPr="00557059">
        <w:rPr>
          <w:i/>
          <w:iCs/>
          <w:shd w:val="clear" w:color="auto" w:fill="FFFFFF"/>
        </w:rPr>
        <w:t>16</w:t>
      </w:r>
      <w:r w:rsidRPr="00557059">
        <w:rPr>
          <w:shd w:val="clear" w:color="auto" w:fill="FFFFFF"/>
        </w:rPr>
        <w:t>(</w:t>
      </w:r>
      <w:proofErr w:type="gramEnd"/>
      <w:r w:rsidRPr="00557059">
        <w:rPr>
          <w:shd w:val="clear" w:color="auto" w:fill="FFFFFF"/>
        </w:rPr>
        <w:t>3),</w:t>
      </w:r>
      <w:r w:rsidR="00553F3F">
        <w:rPr>
          <w:shd w:val="clear" w:color="auto" w:fill="FFFFFF"/>
        </w:rPr>
        <w:t xml:space="preserve"> </w:t>
      </w:r>
      <w:r w:rsidR="0035741D">
        <w:rPr>
          <w:shd w:val="clear" w:color="auto" w:fill="FFFFFF"/>
        </w:rPr>
        <w:t>p</w:t>
      </w:r>
      <w:r w:rsidRPr="00557059">
        <w:rPr>
          <w:shd w:val="clear" w:color="auto" w:fill="FFFFFF"/>
        </w:rPr>
        <w:t>152-160</w:t>
      </w:r>
      <w:r w:rsidR="0035741D">
        <w:rPr>
          <w:shd w:val="clear" w:color="auto" w:fill="FFFFFF"/>
        </w:rPr>
        <w:t>.</w:t>
      </w:r>
    </w:p>
    <w:p w14:paraId="0119DC8A" w14:textId="77777777" w:rsidR="00897A23" w:rsidRDefault="00897A23" w:rsidP="00B436C8">
      <w:pPr>
        <w:rPr>
          <w:shd w:val="clear" w:color="auto" w:fill="FFFFFF"/>
        </w:rPr>
      </w:pPr>
      <w:proofErr w:type="spellStart"/>
      <w:r>
        <w:rPr>
          <w:shd w:val="clear" w:color="auto" w:fill="FFFFFF"/>
        </w:rPr>
        <w:t>Mastromarino</w:t>
      </w:r>
      <w:proofErr w:type="spellEnd"/>
      <w:r>
        <w:rPr>
          <w:shd w:val="clear" w:color="auto" w:fill="FFFFFF"/>
        </w:rPr>
        <w:t xml:space="preserve">, R. (2004). The use of microteaching in learning the </w:t>
      </w:r>
      <w:proofErr w:type="spellStart"/>
      <w:r>
        <w:rPr>
          <w:shd w:val="clear" w:color="auto" w:fill="FFFFFF"/>
        </w:rPr>
        <w:t>redecision</w:t>
      </w:r>
      <w:proofErr w:type="spellEnd"/>
      <w:r>
        <w:rPr>
          <w:shd w:val="clear" w:color="auto" w:fill="FFFFFF"/>
        </w:rPr>
        <w:t xml:space="preserve"> model: A proposal for an observation grid.</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Pr>
          <w:i/>
          <w:iCs/>
          <w:shd w:val="clear" w:color="auto" w:fill="FFFFFF"/>
        </w:rPr>
        <w:t>34</w:t>
      </w:r>
      <w:r>
        <w:rPr>
          <w:shd w:val="clear" w:color="auto" w:fill="FFFFFF"/>
        </w:rPr>
        <w:t>(1), p37-45.</w:t>
      </w:r>
      <w:proofErr w:type="gramEnd"/>
    </w:p>
    <w:p w14:paraId="313BD7BA" w14:textId="77777777" w:rsidR="00897A23" w:rsidRDefault="00897A23" w:rsidP="00B436C8">
      <w:pPr>
        <w:rPr>
          <w:color w:val="000000"/>
          <w:sz w:val="16"/>
          <w:szCs w:val="16"/>
        </w:rPr>
      </w:pPr>
      <w:proofErr w:type="spellStart"/>
      <w:r>
        <w:rPr>
          <w:shd w:val="clear" w:color="auto" w:fill="FFFFFF"/>
        </w:rPr>
        <w:t>McNeel</w:t>
      </w:r>
      <w:proofErr w:type="spellEnd"/>
      <w:r>
        <w:rPr>
          <w:shd w:val="clear" w:color="auto" w:fill="FFFFFF"/>
        </w:rPr>
        <w:t xml:space="preserve">, J. R. (1976). </w:t>
      </w:r>
      <w:proofErr w:type="gramStart"/>
      <w:r>
        <w:rPr>
          <w:shd w:val="clear" w:color="auto" w:fill="FFFFFF"/>
        </w:rPr>
        <w:t>The parent interview.</w:t>
      </w:r>
      <w:proofErr w:type="gramEnd"/>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sidRPr="0035741D">
        <w:t xml:space="preserve">Vol 6(1), </w:t>
      </w:r>
      <w:r>
        <w:t>p</w:t>
      </w:r>
      <w:r w:rsidRPr="0035741D">
        <w:t>61-68</w:t>
      </w:r>
      <w:r>
        <w:rPr>
          <w:color w:val="000000"/>
          <w:sz w:val="16"/>
          <w:szCs w:val="16"/>
        </w:rPr>
        <w:t>.</w:t>
      </w:r>
      <w:proofErr w:type="gramEnd"/>
    </w:p>
    <w:p w14:paraId="5AAA96BD" w14:textId="37C6957E" w:rsidR="00557059" w:rsidRPr="00557059" w:rsidRDefault="00557059" w:rsidP="00B436C8">
      <w:pPr>
        <w:rPr>
          <w:shd w:val="clear" w:color="auto" w:fill="FFFFFF"/>
        </w:rPr>
      </w:pPr>
      <w:r w:rsidRPr="00557059">
        <w:rPr>
          <w:shd w:val="clear" w:color="auto" w:fill="FFFFFF"/>
        </w:rPr>
        <w:t>Mellor,</w:t>
      </w:r>
      <w:r w:rsidR="00553F3F">
        <w:rPr>
          <w:shd w:val="clear" w:color="auto" w:fill="FFFFFF"/>
        </w:rPr>
        <w:t xml:space="preserve"> </w:t>
      </w:r>
      <w:r w:rsidRPr="00557059">
        <w:rPr>
          <w:shd w:val="clear" w:color="auto" w:fill="FFFFFF"/>
        </w:rPr>
        <w:t>K.</w:t>
      </w:r>
      <w:r w:rsidR="00553F3F">
        <w:rPr>
          <w:shd w:val="clear" w:color="auto" w:fill="FFFFFF"/>
        </w:rPr>
        <w:t xml:space="preserve"> </w:t>
      </w:r>
      <w:r w:rsidRPr="00557059">
        <w:rPr>
          <w:shd w:val="clear" w:color="auto" w:fill="FFFFFF"/>
        </w:rPr>
        <w:t>(1980).</w:t>
      </w:r>
      <w:r w:rsidR="00553F3F">
        <w:rPr>
          <w:shd w:val="clear" w:color="auto" w:fill="FFFFFF"/>
        </w:rPr>
        <w:t xml:space="preserve"> </w:t>
      </w:r>
      <w:r w:rsidRPr="00557059">
        <w:rPr>
          <w:shd w:val="clear" w:color="auto" w:fill="FFFFFF"/>
        </w:rPr>
        <w:t>Impasses:</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developmental</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structural</w:t>
      </w:r>
      <w:r w:rsidR="00553F3F">
        <w:rPr>
          <w:shd w:val="clear" w:color="auto" w:fill="FFFFFF"/>
        </w:rPr>
        <w:t xml:space="preserve"> </w:t>
      </w:r>
      <w:r w:rsidRPr="00557059">
        <w:rPr>
          <w:shd w:val="clear" w:color="auto" w:fill="FFFFFF"/>
        </w:rPr>
        <w:t>understanding.</w:t>
      </w:r>
      <w:r w:rsidR="0035741D">
        <w:rPr>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35741D">
        <w:rPr>
          <w:shd w:val="clear" w:color="auto" w:fill="FFFFFF"/>
        </w:rPr>
        <w:t>.</w:t>
      </w:r>
      <w:proofErr w:type="gramEnd"/>
      <w:r w:rsidR="0035741D">
        <w:rPr>
          <w:shd w:val="clear" w:color="auto" w:fill="FFFFFF"/>
        </w:rPr>
        <w:t xml:space="preserve">  </w:t>
      </w:r>
      <w:proofErr w:type="gramStart"/>
      <w:r w:rsidR="0035741D">
        <w:rPr>
          <w:rStyle w:val="apple-converted-space"/>
          <w:rFonts w:cs="Arial"/>
          <w:szCs w:val="20"/>
          <w:shd w:val="clear" w:color="auto" w:fill="FFFFFF"/>
        </w:rPr>
        <w:t xml:space="preserve">Vol </w:t>
      </w:r>
      <w:r w:rsidRPr="0035741D">
        <w:rPr>
          <w:iCs/>
          <w:shd w:val="clear" w:color="auto" w:fill="FFFFFF"/>
        </w:rPr>
        <w:t>10</w:t>
      </w:r>
      <w:r w:rsidRPr="0035741D">
        <w:rPr>
          <w:shd w:val="clear" w:color="auto" w:fill="FFFFFF"/>
        </w:rPr>
        <w:t>(3</w:t>
      </w:r>
      <w:r w:rsidRPr="00557059">
        <w:rPr>
          <w:shd w:val="clear" w:color="auto" w:fill="FFFFFF"/>
        </w:rPr>
        <w:t>),</w:t>
      </w:r>
      <w:r w:rsidR="00553F3F">
        <w:rPr>
          <w:shd w:val="clear" w:color="auto" w:fill="FFFFFF"/>
        </w:rPr>
        <w:t xml:space="preserve"> </w:t>
      </w:r>
      <w:r w:rsidR="0035741D">
        <w:rPr>
          <w:shd w:val="clear" w:color="auto" w:fill="FFFFFF"/>
        </w:rPr>
        <w:t>p</w:t>
      </w:r>
      <w:r w:rsidRPr="00557059">
        <w:rPr>
          <w:shd w:val="clear" w:color="auto" w:fill="FFFFFF"/>
        </w:rPr>
        <w:t>213-220.</w:t>
      </w:r>
      <w:proofErr w:type="gramEnd"/>
    </w:p>
    <w:p w14:paraId="4ECE54F5" w14:textId="77777777" w:rsidR="00897A23" w:rsidRPr="00557059" w:rsidRDefault="00897A23" w:rsidP="00B436C8">
      <w:pPr>
        <w:rPr>
          <w:shd w:val="clear" w:color="auto" w:fill="FFFFFF"/>
        </w:rPr>
      </w:pPr>
      <w:proofErr w:type="gramStart"/>
      <w:r w:rsidRPr="00557059">
        <w:rPr>
          <w:shd w:val="clear" w:color="auto" w:fill="FFFFFF"/>
        </w:rPr>
        <w:t>Mellor,</w:t>
      </w:r>
      <w:r>
        <w:rPr>
          <w:shd w:val="clear" w:color="auto" w:fill="FFFFFF"/>
        </w:rPr>
        <w:t xml:space="preserve"> </w:t>
      </w:r>
      <w:r w:rsidRPr="00557059">
        <w:rPr>
          <w:shd w:val="clear" w:color="auto" w:fill="FFFFFF"/>
        </w:rPr>
        <w:t>K.,</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Andrewartha,</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(1980).</w:t>
      </w:r>
      <w:proofErr w:type="gramEnd"/>
      <w:r>
        <w:rPr>
          <w:shd w:val="clear" w:color="auto" w:fill="FFFFFF"/>
        </w:rPr>
        <w:t xml:space="preserve"> </w:t>
      </w:r>
      <w:proofErr w:type="spellStart"/>
      <w:proofErr w:type="gramStart"/>
      <w:r w:rsidRPr="00557059">
        <w:rPr>
          <w:shd w:val="clear" w:color="auto" w:fill="FFFFFF"/>
        </w:rPr>
        <w:t>Reparenting</w:t>
      </w:r>
      <w:proofErr w:type="spellEnd"/>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parent</w:t>
      </w:r>
      <w:r>
        <w:rPr>
          <w:shd w:val="clear" w:color="auto" w:fill="FFFFFF"/>
        </w:rPr>
        <w:t xml:space="preserve"> </w:t>
      </w:r>
      <w:r w:rsidRPr="00557059">
        <w:rPr>
          <w:shd w:val="clear" w:color="auto" w:fill="FFFFFF"/>
        </w:rPr>
        <w:t>in</w:t>
      </w:r>
      <w:r>
        <w:rPr>
          <w:shd w:val="clear" w:color="auto" w:fill="FFFFFF"/>
        </w:rPr>
        <w:t xml:space="preserve"> </w:t>
      </w:r>
      <w:r w:rsidRPr="00557059">
        <w:rPr>
          <w:shd w:val="clear" w:color="auto" w:fill="FFFFFF"/>
        </w:rPr>
        <w:t>support</w:t>
      </w:r>
      <w:r>
        <w:rPr>
          <w:shd w:val="clear" w:color="auto" w:fill="FFFFFF"/>
        </w:rPr>
        <w:t xml:space="preserve"> </w:t>
      </w:r>
      <w:r w:rsidRPr="00557059">
        <w:rPr>
          <w:shd w:val="clear" w:color="auto" w:fill="FFFFFF"/>
        </w:rPr>
        <w:t>of</w:t>
      </w:r>
      <w:r>
        <w:rPr>
          <w:shd w:val="clear" w:color="auto" w:fill="FFFFFF"/>
        </w:rPr>
        <w:t xml:space="preserve"> </w:t>
      </w:r>
      <w:proofErr w:type="spellStart"/>
      <w:r w:rsidRPr="00557059">
        <w:rPr>
          <w:shd w:val="clear" w:color="auto" w:fill="FFFFFF"/>
        </w:rPr>
        <w:t>redecisions</w:t>
      </w:r>
      <w:proofErr w:type="spellEnd"/>
      <w:r w:rsidRPr="00557059">
        <w:rPr>
          <w:shd w:val="clear" w:color="auto" w:fill="FFFFFF"/>
        </w:rPr>
        <w:t>.</w:t>
      </w:r>
      <w:proofErr w:type="gramEnd"/>
      <w:r>
        <w:rPr>
          <w:rStyle w:val="apple-converted-space"/>
          <w:rFonts w:cs="Arial"/>
          <w:szCs w:val="20"/>
          <w:shd w:val="clear" w:color="auto" w:fill="FFFFFF"/>
        </w:rPr>
        <w:t xml:space="preserve"> </w:t>
      </w:r>
      <w:proofErr w:type="gramStart"/>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sidRPr="0035741D">
        <w:rPr>
          <w:iCs/>
          <w:shd w:val="clear" w:color="auto" w:fill="FFFFFF"/>
        </w:rPr>
        <w:t>10</w:t>
      </w:r>
      <w:r w:rsidRPr="00557059">
        <w:rPr>
          <w:shd w:val="clear" w:color="auto" w:fill="FFFFFF"/>
        </w:rPr>
        <w:t>(3),</w:t>
      </w:r>
      <w:r>
        <w:rPr>
          <w:shd w:val="clear" w:color="auto" w:fill="FFFFFF"/>
        </w:rPr>
        <w:t xml:space="preserve"> p</w:t>
      </w:r>
      <w:r w:rsidRPr="00557059">
        <w:rPr>
          <w:shd w:val="clear" w:color="auto" w:fill="FFFFFF"/>
        </w:rPr>
        <w:t>197-203.</w:t>
      </w:r>
      <w:proofErr w:type="gramEnd"/>
    </w:p>
    <w:p w14:paraId="5AAA96BE" w14:textId="77AD0775" w:rsidR="00557059" w:rsidRPr="00557059" w:rsidRDefault="00557059" w:rsidP="00B436C8">
      <w:pPr>
        <w:rPr>
          <w:shd w:val="clear" w:color="auto" w:fill="FFFFFF"/>
        </w:rPr>
      </w:pPr>
      <w:proofErr w:type="gramStart"/>
      <w:r w:rsidRPr="00557059">
        <w:rPr>
          <w:shd w:val="clear" w:color="auto" w:fill="FFFFFF"/>
        </w:rPr>
        <w:t>Summers,</w:t>
      </w:r>
      <w:r w:rsidR="00553F3F">
        <w:rPr>
          <w:shd w:val="clear" w:color="auto" w:fill="FFFFFF"/>
        </w:rPr>
        <w:t xml:space="preserve"> </w:t>
      </w:r>
      <w:r w:rsidRPr="00557059">
        <w:rPr>
          <w:shd w:val="clear" w:color="auto" w:fill="FFFFFF"/>
        </w:rPr>
        <w:t>G.,</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Tudor,</w:t>
      </w:r>
      <w:r w:rsidR="00553F3F">
        <w:rPr>
          <w:shd w:val="clear" w:color="auto" w:fill="FFFFFF"/>
        </w:rPr>
        <w:t xml:space="preserve"> </w:t>
      </w:r>
      <w:r w:rsidRPr="00557059">
        <w:rPr>
          <w:shd w:val="clear" w:color="auto" w:fill="FFFFFF"/>
        </w:rPr>
        <w:t>K.</w:t>
      </w:r>
      <w:r w:rsidR="00553F3F">
        <w:rPr>
          <w:shd w:val="clear" w:color="auto" w:fill="FFFFFF"/>
        </w:rPr>
        <w:t xml:space="preserve"> </w:t>
      </w:r>
      <w:r w:rsidRPr="00557059">
        <w:rPr>
          <w:shd w:val="clear" w:color="auto" w:fill="FFFFFF"/>
        </w:rPr>
        <w:t>(2000).</w:t>
      </w:r>
      <w:proofErr w:type="gramEnd"/>
      <w:r w:rsidR="00553F3F">
        <w:rPr>
          <w:shd w:val="clear" w:color="auto" w:fill="FFFFFF"/>
        </w:rPr>
        <w:t xml:space="preserve"> </w:t>
      </w:r>
      <w:proofErr w:type="gramStart"/>
      <w:r w:rsidRPr="00557059">
        <w:rPr>
          <w:shd w:val="clear" w:color="auto" w:fill="FFFFFF"/>
        </w:rPr>
        <w:t>Co</w:t>
      </w:r>
      <w:r w:rsidR="0035741D">
        <w:rPr>
          <w:shd w:val="clear" w:color="auto" w:fill="FFFFFF"/>
        </w:rPr>
        <w:t>-</w:t>
      </w:r>
      <w:r w:rsidRPr="00557059">
        <w:rPr>
          <w:shd w:val="clear" w:color="auto" w:fill="FFFFFF"/>
        </w:rPr>
        <w:t>creative</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proofErr w:type="gramEnd"/>
      <w:r w:rsidR="0035741D">
        <w:rPr>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35741D">
        <w:rPr>
          <w:shd w:val="clear" w:color="auto" w:fill="FFFFFF"/>
        </w:rPr>
        <w:t>.</w:t>
      </w:r>
      <w:proofErr w:type="gramEnd"/>
      <w:r w:rsidR="0035741D">
        <w:rPr>
          <w:shd w:val="clear" w:color="auto" w:fill="FFFFFF"/>
        </w:rPr>
        <w:t xml:space="preserve">  </w:t>
      </w:r>
      <w:proofErr w:type="gramStart"/>
      <w:r w:rsidR="0035741D">
        <w:rPr>
          <w:rStyle w:val="apple-converted-space"/>
          <w:rFonts w:cs="Arial"/>
          <w:szCs w:val="20"/>
          <w:shd w:val="clear" w:color="auto" w:fill="FFFFFF"/>
        </w:rPr>
        <w:t xml:space="preserve">Vol </w:t>
      </w:r>
      <w:r w:rsidRPr="00557059">
        <w:rPr>
          <w:i/>
          <w:iCs/>
          <w:shd w:val="clear" w:color="auto" w:fill="FFFFFF"/>
        </w:rPr>
        <w:t>30</w:t>
      </w:r>
      <w:r w:rsidRPr="00557059">
        <w:rPr>
          <w:shd w:val="clear" w:color="auto" w:fill="FFFFFF"/>
        </w:rPr>
        <w:t>(1),</w:t>
      </w:r>
      <w:r w:rsidR="00553F3F">
        <w:rPr>
          <w:shd w:val="clear" w:color="auto" w:fill="FFFFFF"/>
        </w:rPr>
        <w:t xml:space="preserve"> </w:t>
      </w:r>
      <w:r w:rsidR="0035741D">
        <w:rPr>
          <w:shd w:val="clear" w:color="auto" w:fill="FFFFFF"/>
        </w:rPr>
        <w:t>p</w:t>
      </w:r>
      <w:r w:rsidRPr="00557059">
        <w:rPr>
          <w:shd w:val="clear" w:color="auto" w:fill="FFFFFF"/>
        </w:rPr>
        <w:t>23-40.</w:t>
      </w:r>
      <w:proofErr w:type="gramEnd"/>
    </w:p>
    <w:p w14:paraId="67553D42" w14:textId="77777777" w:rsidR="0035741D" w:rsidRDefault="0035741D" w:rsidP="00B436C8">
      <w:r>
        <w:rPr>
          <w:shd w:val="clear" w:color="auto" w:fill="FFFFFF"/>
        </w:rPr>
        <w:t>Stewart, Ian.</w:t>
      </w:r>
      <w:r>
        <w:rPr>
          <w:rStyle w:val="apple-converted-space"/>
          <w:rFonts w:cs="Arial"/>
          <w:szCs w:val="20"/>
          <w:shd w:val="clear" w:color="auto" w:fill="FFFFFF"/>
        </w:rPr>
        <w:t xml:space="preserve"> </w:t>
      </w:r>
      <w:proofErr w:type="gramStart"/>
      <w:r>
        <w:rPr>
          <w:rStyle w:val="apple-converted-space"/>
          <w:rFonts w:cs="Arial"/>
          <w:szCs w:val="20"/>
          <w:shd w:val="clear" w:color="auto" w:fill="FFFFFF"/>
        </w:rPr>
        <w:t xml:space="preserve">(2003) </w:t>
      </w:r>
      <w:r>
        <w:rPr>
          <w:shd w:val="clear" w:color="auto" w:fill="FFFFFF"/>
        </w:rPr>
        <w:t>Transactional analysis counselling in action.</w:t>
      </w:r>
      <w:proofErr w:type="gramEnd"/>
      <w:r>
        <w:rPr>
          <w:shd w:val="clear" w:color="auto" w:fill="FFFFFF"/>
        </w:rPr>
        <w:t xml:space="preserve"> </w:t>
      </w:r>
      <w:proofErr w:type="gramStart"/>
      <w:r>
        <w:rPr>
          <w:shd w:val="clear" w:color="auto" w:fill="FFFFFF"/>
        </w:rPr>
        <w:t>Sage.</w:t>
      </w:r>
      <w:proofErr w:type="gramEnd"/>
    </w:p>
    <w:p w14:paraId="5AAA96C4" w14:textId="5D46BB4F" w:rsidR="00557059" w:rsidRPr="00557059" w:rsidRDefault="00557059" w:rsidP="00B436C8">
      <w:pPr>
        <w:pStyle w:val="Heading3"/>
      </w:pPr>
      <w:bookmarkStart w:id="46" w:name="_Toc492106277"/>
      <w:r w:rsidRPr="00557059">
        <w:t>Weekend</w:t>
      </w:r>
      <w:r w:rsidR="00553F3F">
        <w:t xml:space="preserve"> </w:t>
      </w:r>
      <w:r w:rsidRPr="00557059">
        <w:t>No</w:t>
      </w:r>
      <w:r w:rsidR="00553F3F">
        <w:t xml:space="preserve"> </w:t>
      </w:r>
      <w:r w:rsidRPr="00557059">
        <w:t>7:</w:t>
      </w:r>
      <w:r w:rsidR="00553F3F">
        <w:t xml:space="preserve"> </w:t>
      </w:r>
      <w:r w:rsidRPr="00557059">
        <w:t>Trauma/Sexual</w:t>
      </w:r>
      <w:r w:rsidR="00553F3F">
        <w:t xml:space="preserve"> </w:t>
      </w:r>
      <w:r w:rsidRPr="00557059">
        <w:t>Abuse</w:t>
      </w:r>
      <w:r w:rsidR="00553F3F">
        <w:t xml:space="preserve"> </w:t>
      </w:r>
      <w:r w:rsidRPr="00557059">
        <w:t>-</w:t>
      </w:r>
      <w:r w:rsidR="00553F3F">
        <w:t xml:space="preserve"> </w:t>
      </w:r>
      <w:r w:rsidRPr="00557059">
        <w:t>2</w:t>
      </w:r>
      <w:r w:rsidR="00553F3F">
        <w:t xml:space="preserve"> </w:t>
      </w:r>
      <w:r w:rsidRPr="00557059">
        <w:t>day</w:t>
      </w:r>
      <w:r w:rsidR="00553F3F">
        <w:t xml:space="preserve"> </w:t>
      </w:r>
      <w:r w:rsidRPr="00557059">
        <w:t>teach.</w:t>
      </w:r>
      <w:bookmarkEnd w:id="46"/>
    </w:p>
    <w:p w14:paraId="5AAA96C6" w14:textId="3DB6D888" w:rsidR="00557059" w:rsidRPr="00557059" w:rsidRDefault="00FB7D47" w:rsidP="00B436C8">
      <w:r>
        <w:t>Indicative Content</w:t>
      </w:r>
    </w:p>
    <w:p w14:paraId="5AAA96C7" w14:textId="07D6685A" w:rsidR="00557059" w:rsidRDefault="00557059" w:rsidP="00A82828">
      <w:pPr>
        <w:pStyle w:val="ListParagraph"/>
        <w:numPr>
          <w:ilvl w:val="0"/>
          <w:numId w:val="10"/>
        </w:numPr>
      </w:pPr>
      <w:r w:rsidRPr="00557059">
        <w:t>Legal</w:t>
      </w:r>
      <w:r w:rsidR="00553F3F">
        <w:t xml:space="preserve"> </w:t>
      </w:r>
      <w:r w:rsidRPr="00557059">
        <w:t>requirements</w:t>
      </w:r>
      <w:r w:rsidR="00553F3F">
        <w:t xml:space="preserve"> </w:t>
      </w:r>
      <w:r w:rsidRPr="00557059">
        <w:t>and</w:t>
      </w:r>
      <w:r w:rsidR="00553F3F">
        <w:t xml:space="preserve"> </w:t>
      </w:r>
      <w:r w:rsidRPr="00557059">
        <w:t>safeguarding</w:t>
      </w:r>
      <w:r w:rsidR="00553F3F">
        <w:t xml:space="preserve"> </w:t>
      </w:r>
      <w:r w:rsidRPr="00557059">
        <w:t>issues</w:t>
      </w:r>
      <w:r w:rsidR="00553F3F">
        <w:t xml:space="preserve"> </w:t>
      </w:r>
      <w:r w:rsidRPr="00557059">
        <w:t>for</w:t>
      </w:r>
      <w:r w:rsidR="00553F3F">
        <w:t xml:space="preserve"> </w:t>
      </w:r>
      <w:r w:rsidRPr="00557059">
        <w:t>working</w:t>
      </w:r>
      <w:r w:rsidR="00553F3F">
        <w:t xml:space="preserve"> </w:t>
      </w:r>
      <w:r w:rsidRPr="00557059">
        <w:t>with</w:t>
      </w:r>
      <w:r w:rsidR="00553F3F">
        <w:t xml:space="preserve"> </w:t>
      </w:r>
      <w:r w:rsidRPr="00557059">
        <w:t>people</w:t>
      </w:r>
      <w:r w:rsidR="00553F3F">
        <w:t xml:space="preserve"> </w:t>
      </w:r>
      <w:r w:rsidRPr="00557059">
        <w:t>who</w:t>
      </w:r>
      <w:r w:rsidR="00553F3F">
        <w:t xml:space="preserve"> </w:t>
      </w:r>
      <w:r w:rsidRPr="00557059">
        <w:t>have</w:t>
      </w:r>
      <w:r w:rsidR="00553F3F">
        <w:t xml:space="preserve"> </w:t>
      </w:r>
      <w:r w:rsidRPr="00557059">
        <w:t>experienced</w:t>
      </w:r>
      <w:r w:rsidR="00553F3F">
        <w:t xml:space="preserve"> </w:t>
      </w:r>
      <w:r w:rsidRPr="00557059">
        <w:t>abuse.</w:t>
      </w:r>
      <w:r w:rsidR="00553F3F">
        <w:t xml:space="preserve"> </w:t>
      </w:r>
    </w:p>
    <w:p w14:paraId="34A75906" w14:textId="4208709F" w:rsidR="00FB7D47" w:rsidRDefault="00FB7D47" w:rsidP="00A82828">
      <w:pPr>
        <w:pStyle w:val="ListParagraph"/>
        <w:numPr>
          <w:ilvl w:val="0"/>
          <w:numId w:val="10"/>
        </w:numPr>
      </w:pPr>
      <w:r>
        <w:t xml:space="preserve">Assessing and responding to shock and trauma. </w:t>
      </w:r>
    </w:p>
    <w:p w14:paraId="130F0390" w14:textId="2FDF2B5C" w:rsidR="00FB7D47" w:rsidRPr="00720DDA" w:rsidRDefault="00FB7D47" w:rsidP="00A82828">
      <w:pPr>
        <w:pStyle w:val="ListParagraph"/>
        <w:numPr>
          <w:ilvl w:val="0"/>
          <w:numId w:val="10"/>
        </w:numPr>
      </w:pPr>
      <w:r w:rsidRPr="00720DDA">
        <w:t>How to differentiate trauma from Spiritual Crisis and Severe Mental Illness.</w:t>
      </w:r>
    </w:p>
    <w:p w14:paraId="5AAA96C8" w14:textId="46F550FA" w:rsidR="00557059" w:rsidRPr="00557059" w:rsidRDefault="00557059" w:rsidP="00A82828">
      <w:pPr>
        <w:pStyle w:val="ListParagraph"/>
        <w:numPr>
          <w:ilvl w:val="0"/>
          <w:numId w:val="10"/>
        </w:numPr>
      </w:pPr>
      <w:r w:rsidRPr="00557059">
        <w:lastRenderedPageBreak/>
        <w:t>Definitions</w:t>
      </w:r>
      <w:r w:rsidR="00553F3F">
        <w:t xml:space="preserve"> </w:t>
      </w:r>
      <w:r w:rsidRPr="00557059">
        <w:t>of</w:t>
      </w:r>
      <w:r w:rsidR="00553F3F">
        <w:t xml:space="preserve"> </w:t>
      </w:r>
      <w:r w:rsidRPr="00557059">
        <w:t>Child</w:t>
      </w:r>
      <w:r w:rsidR="00553F3F">
        <w:t xml:space="preserve"> </w:t>
      </w:r>
      <w:r w:rsidRPr="00557059">
        <w:t>and</w:t>
      </w:r>
      <w:r w:rsidR="00553F3F">
        <w:t xml:space="preserve"> </w:t>
      </w:r>
      <w:r w:rsidRPr="00557059">
        <w:t>Adult</w:t>
      </w:r>
      <w:r w:rsidR="00553F3F">
        <w:t xml:space="preserve"> </w:t>
      </w:r>
      <w:r w:rsidRPr="00557059">
        <w:t>sexual</w:t>
      </w:r>
      <w:r w:rsidR="00553F3F">
        <w:t xml:space="preserve"> </w:t>
      </w:r>
      <w:r w:rsidRPr="00557059">
        <w:t>abuse.</w:t>
      </w:r>
    </w:p>
    <w:p w14:paraId="5AAA96C9" w14:textId="2622ED60" w:rsidR="00557059" w:rsidRPr="00557059" w:rsidRDefault="00557059" w:rsidP="00A82828">
      <w:pPr>
        <w:pStyle w:val="ListParagraph"/>
        <w:numPr>
          <w:ilvl w:val="0"/>
          <w:numId w:val="10"/>
        </w:numPr>
      </w:pPr>
      <w:r w:rsidRPr="00557059">
        <w:t>Impact</w:t>
      </w:r>
      <w:r w:rsidR="00553F3F">
        <w:t xml:space="preserve"> </w:t>
      </w:r>
      <w:r w:rsidRPr="00557059">
        <w:t>of</w:t>
      </w:r>
      <w:r w:rsidR="00553F3F">
        <w:t xml:space="preserve"> </w:t>
      </w:r>
      <w:r w:rsidRPr="00557059">
        <w:t>abuse</w:t>
      </w:r>
      <w:r w:rsidR="00553F3F">
        <w:t xml:space="preserve"> </w:t>
      </w:r>
      <w:r w:rsidRPr="00557059">
        <w:t>on</w:t>
      </w:r>
      <w:r w:rsidR="00553F3F">
        <w:t xml:space="preserve"> </w:t>
      </w:r>
      <w:r w:rsidRPr="00557059">
        <w:t>emotional/psychological</w:t>
      </w:r>
      <w:r w:rsidR="00553F3F">
        <w:t xml:space="preserve"> </w:t>
      </w:r>
      <w:r w:rsidRPr="00557059">
        <w:t>and</w:t>
      </w:r>
      <w:r w:rsidR="00553F3F">
        <w:t xml:space="preserve"> </w:t>
      </w:r>
      <w:r w:rsidRPr="00557059">
        <w:t>somatic</w:t>
      </w:r>
      <w:r w:rsidR="00553F3F">
        <w:t xml:space="preserve"> </w:t>
      </w:r>
      <w:r w:rsidRPr="00557059">
        <w:t>processes.</w:t>
      </w:r>
      <w:r w:rsidR="00553F3F">
        <w:t xml:space="preserve"> </w:t>
      </w:r>
    </w:p>
    <w:p w14:paraId="5AAA96CB" w14:textId="5DA59739" w:rsidR="00557059" w:rsidRPr="00557059" w:rsidRDefault="00557059" w:rsidP="00A82828">
      <w:pPr>
        <w:pStyle w:val="ListParagraph"/>
        <w:numPr>
          <w:ilvl w:val="0"/>
          <w:numId w:val="10"/>
        </w:numPr>
      </w:pPr>
      <w:r w:rsidRPr="00557059">
        <w:t>How</w:t>
      </w:r>
      <w:r w:rsidR="00553F3F">
        <w:t xml:space="preserve"> </w:t>
      </w:r>
      <w:r w:rsidRPr="00557059">
        <w:t>to</w:t>
      </w:r>
      <w:r w:rsidR="00553F3F">
        <w:t xml:space="preserve"> </w:t>
      </w:r>
      <w:r w:rsidRPr="00557059">
        <w:t>work</w:t>
      </w:r>
      <w:r w:rsidR="00553F3F">
        <w:t xml:space="preserve"> </w:t>
      </w:r>
      <w:r w:rsidRPr="00557059">
        <w:t>therapeutically.</w:t>
      </w:r>
    </w:p>
    <w:p w14:paraId="5AAA96CC" w14:textId="31B8F217" w:rsidR="00557059" w:rsidRPr="00557059" w:rsidRDefault="00557059" w:rsidP="00A82828">
      <w:pPr>
        <w:pStyle w:val="ListParagraph"/>
        <w:numPr>
          <w:ilvl w:val="0"/>
          <w:numId w:val="10"/>
        </w:numPr>
      </w:pPr>
      <w:r w:rsidRPr="00557059">
        <w:t>Legal</w:t>
      </w:r>
      <w:r w:rsidR="00553F3F">
        <w:t xml:space="preserve"> </w:t>
      </w:r>
      <w:r w:rsidRPr="00557059">
        <w:t>definitions</w:t>
      </w:r>
      <w:r w:rsidR="00553F3F">
        <w:t xml:space="preserve"> </w:t>
      </w:r>
      <w:r w:rsidRPr="00557059">
        <w:t>of</w:t>
      </w:r>
      <w:r w:rsidR="00553F3F">
        <w:t xml:space="preserve"> </w:t>
      </w:r>
      <w:r w:rsidRPr="00557059">
        <w:t>abuse.</w:t>
      </w:r>
    </w:p>
    <w:p w14:paraId="5AAA96CE" w14:textId="05A0B69C" w:rsidR="00557059" w:rsidRPr="00557059" w:rsidRDefault="00557059" w:rsidP="00A82828">
      <w:pPr>
        <w:pStyle w:val="ListParagraph"/>
        <w:numPr>
          <w:ilvl w:val="0"/>
          <w:numId w:val="10"/>
        </w:numPr>
      </w:pPr>
      <w:r w:rsidRPr="00557059">
        <w:t>Introduction</w:t>
      </w:r>
      <w:r w:rsidR="00553F3F">
        <w:t xml:space="preserve"> </w:t>
      </w:r>
      <w:r w:rsidRPr="00557059">
        <w:t>to</w:t>
      </w:r>
      <w:r w:rsidR="00553F3F">
        <w:t xml:space="preserve"> </w:t>
      </w:r>
      <w:r w:rsidRPr="00557059">
        <w:t>the</w:t>
      </w:r>
      <w:r w:rsidR="00553F3F">
        <w:t xml:space="preserve"> </w:t>
      </w:r>
      <w:r w:rsidRPr="00557059">
        <w:t>neuroscience</w:t>
      </w:r>
      <w:r w:rsidR="00553F3F">
        <w:t xml:space="preserve"> </w:t>
      </w:r>
      <w:r w:rsidRPr="00557059">
        <w:t>of</w:t>
      </w:r>
      <w:r w:rsidR="00553F3F">
        <w:t xml:space="preserve"> </w:t>
      </w:r>
      <w:r w:rsidRPr="00557059">
        <w:t>trauma</w:t>
      </w:r>
    </w:p>
    <w:p w14:paraId="5AAA96CF" w14:textId="74E0D179" w:rsidR="00557059" w:rsidRPr="00557059" w:rsidRDefault="00557059" w:rsidP="00A82828">
      <w:pPr>
        <w:pStyle w:val="ListParagraph"/>
        <w:numPr>
          <w:ilvl w:val="0"/>
          <w:numId w:val="10"/>
        </w:numPr>
      </w:pPr>
      <w:r w:rsidRPr="00557059">
        <w:t>Models</w:t>
      </w:r>
      <w:r w:rsidR="00553F3F">
        <w:t xml:space="preserve"> </w:t>
      </w:r>
      <w:r w:rsidRPr="00557059">
        <w:t>of</w:t>
      </w:r>
      <w:r w:rsidR="00553F3F">
        <w:t xml:space="preserve"> </w:t>
      </w:r>
      <w:r w:rsidRPr="00557059">
        <w:t>memory</w:t>
      </w:r>
    </w:p>
    <w:p w14:paraId="5AAA96D0" w14:textId="0B837C22" w:rsidR="00557059" w:rsidRPr="00557059" w:rsidRDefault="00557059" w:rsidP="00A82828">
      <w:pPr>
        <w:pStyle w:val="ListParagraph"/>
        <w:numPr>
          <w:ilvl w:val="0"/>
          <w:numId w:val="10"/>
        </w:numPr>
      </w:pPr>
      <w:r w:rsidRPr="00557059">
        <w:t>Diagnostic</w:t>
      </w:r>
      <w:r w:rsidR="00553F3F">
        <w:t xml:space="preserve"> </w:t>
      </w:r>
      <w:r w:rsidRPr="00557059">
        <w:t>criteria</w:t>
      </w:r>
      <w:r w:rsidR="00553F3F">
        <w:t xml:space="preserve"> </w:t>
      </w:r>
      <w:r w:rsidRPr="00557059">
        <w:t>of</w:t>
      </w:r>
      <w:r w:rsidR="00553F3F">
        <w:t xml:space="preserve"> </w:t>
      </w:r>
      <w:r w:rsidRPr="00557059">
        <w:t>PTSD</w:t>
      </w:r>
    </w:p>
    <w:p w14:paraId="5AAA96D1" w14:textId="781907FA" w:rsidR="00557059" w:rsidRPr="00557059" w:rsidRDefault="00557059" w:rsidP="00A82828">
      <w:pPr>
        <w:pStyle w:val="ListParagraph"/>
        <w:numPr>
          <w:ilvl w:val="0"/>
          <w:numId w:val="10"/>
        </w:numPr>
      </w:pPr>
      <w:r w:rsidRPr="00557059">
        <w:t>Clinical</w:t>
      </w:r>
      <w:r w:rsidR="00553F3F">
        <w:t xml:space="preserve"> </w:t>
      </w:r>
      <w:r w:rsidRPr="00557059">
        <w:t>Interventions</w:t>
      </w:r>
      <w:r w:rsidR="00553F3F">
        <w:t xml:space="preserve"> </w:t>
      </w:r>
      <w:r w:rsidRPr="00557059">
        <w:t>and</w:t>
      </w:r>
      <w:r w:rsidR="00553F3F">
        <w:t xml:space="preserve"> </w:t>
      </w:r>
      <w:r w:rsidRPr="00557059">
        <w:t>differing</w:t>
      </w:r>
      <w:r w:rsidR="00553F3F">
        <w:t xml:space="preserve"> </w:t>
      </w:r>
      <w:r w:rsidRPr="00557059">
        <w:t>treatment</w:t>
      </w:r>
      <w:r w:rsidR="00553F3F">
        <w:t xml:space="preserve"> </w:t>
      </w:r>
      <w:r w:rsidRPr="00557059">
        <w:t>methods</w:t>
      </w:r>
    </w:p>
    <w:p w14:paraId="5AAA96D2" w14:textId="77515C67" w:rsidR="00557059" w:rsidRPr="00557059" w:rsidRDefault="00557059" w:rsidP="00A82828">
      <w:pPr>
        <w:pStyle w:val="ListParagraph"/>
        <w:numPr>
          <w:ilvl w:val="0"/>
          <w:numId w:val="10"/>
        </w:numPr>
      </w:pPr>
      <w:r w:rsidRPr="00557059">
        <w:t>To</w:t>
      </w:r>
      <w:r w:rsidR="00553F3F">
        <w:t xml:space="preserve"> </w:t>
      </w:r>
      <w:r w:rsidRPr="00557059">
        <w:t>formulate</w:t>
      </w:r>
      <w:r w:rsidR="00553F3F">
        <w:t xml:space="preserve"> </w:t>
      </w:r>
      <w:r w:rsidRPr="00557059">
        <w:t>a</w:t>
      </w:r>
      <w:r w:rsidR="00553F3F">
        <w:t xml:space="preserve"> </w:t>
      </w:r>
      <w:r w:rsidRPr="00557059">
        <w:t>holistic</w:t>
      </w:r>
      <w:r w:rsidR="00553F3F">
        <w:t xml:space="preserve"> </w:t>
      </w:r>
      <w:r w:rsidRPr="00557059">
        <w:t>treatment</w:t>
      </w:r>
      <w:r w:rsidR="00553F3F">
        <w:t xml:space="preserve"> </w:t>
      </w:r>
      <w:r w:rsidRPr="00557059">
        <w:t>plan</w:t>
      </w:r>
      <w:r w:rsidR="009D2104">
        <w:t>.</w:t>
      </w:r>
    </w:p>
    <w:p w14:paraId="5AAA96D3" w14:textId="77777777" w:rsidR="001B23B5" w:rsidRDefault="00557059" w:rsidP="00B436C8">
      <w:r w:rsidRPr="00557059">
        <w:t>Reading</w:t>
      </w:r>
    </w:p>
    <w:p w14:paraId="0C8E8D75" w14:textId="6B68D5CE" w:rsidR="00FB7D47" w:rsidRPr="00720DDA" w:rsidRDefault="00FB7D47" w:rsidP="00B436C8">
      <w:proofErr w:type="spellStart"/>
      <w:r w:rsidRPr="00720DDA">
        <w:rPr>
          <w:shd w:val="clear" w:color="auto" w:fill="FFFFFF"/>
        </w:rPr>
        <w:t>Bragdon</w:t>
      </w:r>
      <w:proofErr w:type="spellEnd"/>
      <w:r w:rsidRPr="00720DDA">
        <w:rPr>
          <w:shd w:val="clear" w:color="auto" w:fill="FFFFFF"/>
        </w:rPr>
        <w:t>, E. (2012).</w:t>
      </w:r>
      <w:r w:rsidRPr="00720DDA">
        <w:rPr>
          <w:rStyle w:val="apple-converted-space"/>
          <w:rFonts w:ascii="Arial" w:hAnsi="Arial" w:cs="Arial"/>
          <w:color w:val="FF0000"/>
          <w:szCs w:val="20"/>
          <w:shd w:val="clear" w:color="auto" w:fill="FFFFFF"/>
        </w:rPr>
        <w:t> </w:t>
      </w:r>
      <w:r w:rsidRPr="00720DDA">
        <w:rPr>
          <w:shd w:val="clear" w:color="auto" w:fill="FFFFFF"/>
        </w:rPr>
        <w:t xml:space="preserve">The call of spiritual emergency: From personal crisis to personal transformation. </w:t>
      </w:r>
    </w:p>
    <w:p w14:paraId="5AAA96D4" w14:textId="20483A36" w:rsidR="00557059" w:rsidRPr="00557059" w:rsidRDefault="00557059" w:rsidP="00B436C8">
      <w:pPr>
        <w:rPr>
          <w:shd w:val="clear" w:color="auto" w:fill="FFFFFF"/>
        </w:rPr>
      </w:pPr>
      <w:r w:rsidRPr="00557059">
        <w:rPr>
          <w:shd w:val="clear" w:color="auto" w:fill="FFFFFF"/>
        </w:rPr>
        <w:t>Allen,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(2000).</w:t>
      </w:r>
      <w:r w:rsidR="00553F3F">
        <w:rPr>
          <w:shd w:val="clear" w:color="auto" w:fill="FFFFFF"/>
        </w:rPr>
        <w:t xml:space="preserve"> </w:t>
      </w:r>
      <w:r w:rsidRPr="00557059">
        <w:rPr>
          <w:shd w:val="clear" w:color="auto" w:fill="FFFFFF"/>
        </w:rPr>
        <w:t>Biology</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557059">
        <w:rPr>
          <w:shd w:val="clear" w:color="auto" w:fill="FFFFFF"/>
        </w:rPr>
        <w:t>II:</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status</w:t>
      </w:r>
      <w:r w:rsidR="00553F3F">
        <w:rPr>
          <w:shd w:val="clear" w:color="auto" w:fill="FFFFFF"/>
        </w:rPr>
        <w:t xml:space="preserve"> </w:t>
      </w:r>
      <w:r w:rsidRPr="00557059">
        <w:rPr>
          <w:shd w:val="clear" w:color="auto" w:fill="FFFFFF"/>
        </w:rPr>
        <w:t>report</w:t>
      </w:r>
      <w:r w:rsidR="00553F3F">
        <w:rPr>
          <w:shd w:val="clear" w:color="auto" w:fill="FFFFFF"/>
        </w:rPr>
        <w:t xml:space="preserve"> </w:t>
      </w:r>
      <w:r w:rsidRPr="00557059">
        <w:rPr>
          <w:shd w:val="clear" w:color="auto" w:fill="FFFFFF"/>
        </w:rPr>
        <w:t>on</w:t>
      </w:r>
      <w:r w:rsidR="00553F3F">
        <w:rPr>
          <w:shd w:val="clear" w:color="auto" w:fill="FFFFFF"/>
        </w:rPr>
        <w:t xml:space="preserve"> </w:t>
      </w:r>
      <w:r w:rsidRPr="00557059">
        <w:rPr>
          <w:shd w:val="clear" w:color="auto" w:fill="FFFFFF"/>
        </w:rPr>
        <w:t>neurodevelopment.</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497BE6">
        <w:rPr>
          <w:shd w:val="clear" w:color="auto" w:fill="FFFFFF"/>
        </w:rPr>
        <w:t>.</w:t>
      </w:r>
      <w:proofErr w:type="gramEnd"/>
      <w:r w:rsidR="00497BE6">
        <w:rPr>
          <w:shd w:val="clear" w:color="auto" w:fill="FFFFFF"/>
        </w:rPr>
        <w:t xml:space="preserve">  </w:t>
      </w:r>
      <w:proofErr w:type="gramStart"/>
      <w:r w:rsidR="00497BE6">
        <w:rPr>
          <w:rStyle w:val="apple-converted-space"/>
          <w:rFonts w:cs="Arial"/>
          <w:szCs w:val="20"/>
          <w:shd w:val="clear" w:color="auto" w:fill="FFFFFF"/>
        </w:rPr>
        <w:t>Vol</w:t>
      </w:r>
      <w:r w:rsidR="00553F3F">
        <w:rPr>
          <w:rStyle w:val="apple-converted-space"/>
          <w:rFonts w:cs="Arial"/>
          <w:szCs w:val="20"/>
          <w:shd w:val="clear" w:color="auto" w:fill="FFFFFF"/>
        </w:rPr>
        <w:t xml:space="preserve"> </w:t>
      </w:r>
      <w:r w:rsidRPr="00557059">
        <w:rPr>
          <w:i/>
          <w:iCs/>
          <w:shd w:val="clear" w:color="auto" w:fill="FFFFFF"/>
        </w:rPr>
        <w:t>30</w:t>
      </w:r>
      <w:r w:rsidRPr="00557059">
        <w:rPr>
          <w:shd w:val="clear" w:color="auto" w:fill="FFFFFF"/>
        </w:rPr>
        <w:t>(4),</w:t>
      </w:r>
      <w:r w:rsidR="00553F3F">
        <w:rPr>
          <w:shd w:val="clear" w:color="auto" w:fill="FFFFFF"/>
        </w:rPr>
        <w:t xml:space="preserve"> </w:t>
      </w:r>
      <w:r w:rsidR="00497BE6">
        <w:rPr>
          <w:shd w:val="clear" w:color="auto" w:fill="FFFFFF"/>
        </w:rPr>
        <w:t>p</w:t>
      </w:r>
      <w:r w:rsidRPr="00557059">
        <w:rPr>
          <w:shd w:val="clear" w:color="auto" w:fill="FFFFFF"/>
        </w:rPr>
        <w:t>260-269.</w:t>
      </w:r>
      <w:proofErr w:type="gramEnd"/>
    </w:p>
    <w:p w14:paraId="1D43752C" w14:textId="77777777" w:rsidR="00497BE6" w:rsidRPr="00557059" w:rsidRDefault="00497BE6" w:rsidP="00B436C8">
      <w:pPr>
        <w:rPr>
          <w:shd w:val="clear" w:color="auto" w:fill="FFFFFF"/>
        </w:rPr>
      </w:pPr>
      <w:proofErr w:type="spellStart"/>
      <w:r w:rsidRPr="00557059">
        <w:rPr>
          <w:shd w:val="clear" w:color="auto" w:fill="FFFFFF"/>
        </w:rPr>
        <w:t>Caizzi</w:t>
      </w:r>
      <w:proofErr w:type="spellEnd"/>
      <w:r w:rsidRPr="00557059">
        <w:rPr>
          <w:shd w:val="clear" w:color="auto" w:fill="FFFFFF"/>
        </w:rPr>
        <w:t>,</w:t>
      </w:r>
      <w:r>
        <w:rPr>
          <w:shd w:val="clear" w:color="auto" w:fill="FFFFFF"/>
        </w:rPr>
        <w:t xml:space="preserve"> </w:t>
      </w:r>
      <w:r w:rsidRPr="00557059">
        <w:rPr>
          <w:shd w:val="clear" w:color="auto" w:fill="FFFFFF"/>
        </w:rPr>
        <w:t>C.</w:t>
      </w:r>
      <w:r>
        <w:rPr>
          <w:shd w:val="clear" w:color="auto" w:fill="FFFFFF"/>
        </w:rPr>
        <w:t xml:space="preserve"> </w:t>
      </w:r>
      <w:r w:rsidRPr="00557059">
        <w:rPr>
          <w:shd w:val="clear" w:color="auto" w:fill="FFFFFF"/>
        </w:rPr>
        <w:t>(2012).</w:t>
      </w:r>
      <w:r>
        <w:rPr>
          <w:shd w:val="clear" w:color="auto" w:fill="FFFFFF"/>
        </w:rPr>
        <w:t xml:space="preserve"> </w:t>
      </w:r>
      <w:r w:rsidRPr="00557059">
        <w:rPr>
          <w:shd w:val="clear" w:color="auto" w:fill="FFFFFF"/>
        </w:rPr>
        <w:t>Embodied</w:t>
      </w:r>
      <w:r>
        <w:rPr>
          <w:shd w:val="clear" w:color="auto" w:fill="FFFFFF"/>
        </w:rPr>
        <w:t xml:space="preserve"> </w:t>
      </w:r>
      <w:r w:rsidRPr="00557059">
        <w:rPr>
          <w:shd w:val="clear" w:color="auto" w:fill="FFFFFF"/>
        </w:rPr>
        <w:t>trauma:</w:t>
      </w:r>
      <w:r>
        <w:rPr>
          <w:shd w:val="clear" w:color="auto" w:fill="FFFFFF"/>
        </w:rPr>
        <w:t xml:space="preserve"> </w:t>
      </w:r>
      <w:r w:rsidRPr="00557059">
        <w:rPr>
          <w:shd w:val="clear" w:color="auto" w:fill="FFFFFF"/>
        </w:rPr>
        <w:t>Using</w:t>
      </w:r>
      <w:r>
        <w:rPr>
          <w:shd w:val="clear" w:color="auto" w:fill="FFFFFF"/>
        </w:rPr>
        <w:t xml:space="preserve"> </w:t>
      </w:r>
      <w:r w:rsidRPr="00557059">
        <w:rPr>
          <w:shd w:val="clear" w:color="auto" w:fill="FFFFFF"/>
        </w:rPr>
        <w:t>the</w:t>
      </w:r>
      <w:r>
        <w:rPr>
          <w:shd w:val="clear" w:color="auto" w:fill="FFFFFF"/>
        </w:rPr>
        <w:t xml:space="preserve"> </w:t>
      </w:r>
      <w:proofErr w:type="spellStart"/>
      <w:r w:rsidRPr="00557059">
        <w:rPr>
          <w:shd w:val="clear" w:color="auto" w:fill="FFFFFF"/>
        </w:rPr>
        <w:t>subsymbolic</w:t>
      </w:r>
      <w:proofErr w:type="spellEnd"/>
      <w:r>
        <w:rPr>
          <w:shd w:val="clear" w:color="auto" w:fill="FFFFFF"/>
        </w:rPr>
        <w:t xml:space="preserve"> </w:t>
      </w:r>
      <w:r w:rsidRPr="00557059">
        <w:rPr>
          <w:shd w:val="clear" w:color="auto" w:fill="FFFFFF"/>
        </w:rPr>
        <w:t>mode</w:t>
      </w:r>
      <w:r>
        <w:rPr>
          <w:shd w:val="clear" w:color="auto" w:fill="FFFFFF"/>
        </w:rPr>
        <w:t xml:space="preserve"> </w:t>
      </w:r>
      <w:r w:rsidRPr="00557059">
        <w:rPr>
          <w:shd w:val="clear" w:color="auto" w:fill="FFFFFF"/>
        </w:rPr>
        <w:t>to</w:t>
      </w:r>
      <w:r>
        <w:rPr>
          <w:shd w:val="clear" w:color="auto" w:fill="FFFFFF"/>
        </w:rPr>
        <w:t xml:space="preserve"> </w:t>
      </w:r>
      <w:r w:rsidRPr="00557059">
        <w:rPr>
          <w:shd w:val="clear" w:color="auto" w:fill="FFFFFF"/>
        </w:rPr>
        <w:t>access</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change</w:t>
      </w:r>
      <w:r>
        <w:rPr>
          <w:shd w:val="clear" w:color="auto" w:fill="FFFFFF"/>
        </w:rPr>
        <w:t xml:space="preserve"> </w:t>
      </w:r>
      <w:r w:rsidRPr="00557059">
        <w:rPr>
          <w:shd w:val="clear" w:color="auto" w:fill="FFFFFF"/>
        </w:rPr>
        <w:t>script</w:t>
      </w:r>
      <w:r>
        <w:rPr>
          <w:shd w:val="clear" w:color="auto" w:fill="FFFFFF"/>
        </w:rPr>
        <w:t xml:space="preserve"> </w:t>
      </w:r>
      <w:r w:rsidRPr="00557059">
        <w:rPr>
          <w:shd w:val="clear" w:color="auto" w:fill="FFFFFF"/>
        </w:rPr>
        <w:t>protocol</w:t>
      </w:r>
      <w:r>
        <w:rPr>
          <w:shd w:val="clear" w:color="auto" w:fill="FFFFFF"/>
        </w:rPr>
        <w:t xml:space="preserve"> </w:t>
      </w:r>
      <w:r w:rsidRPr="00557059">
        <w:rPr>
          <w:shd w:val="clear" w:color="auto" w:fill="FFFFFF"/>
        </w:rPr>
        <w:t>in</w:t>
      </w:r>
      <w:r>
        <w:rPr>
          <w:shd w:val="clear" w:color="auto" w:fill="FFFFFF"/>
        </w:rPr>
        <w:t xml:space="preserve"> </w:t>
      </w:r>
      <w:r w:rsidRPr="00557059">
        <w:rPr>
          <w:shd w:val="clear" w:color="auto" w:fill="FFFFFF"/>
        </w:rPr>
        <w:t>traumatized</w:t>
      </w:r>
      <w:r>
        <w:rPr>
          <w:shd w:val="clear" w:color="auto" w:fill="FFFFFF"/>
        </w:rPr>
        <w:t xml:space="preserve"> </w:t>
      </w:r>
      <w:r w:rsidRPr="00557059">
        <w:rPr>
          <w:shd w:val="clear" w:color="auto" w:fill="FFFFFF"/>
        </w:rPr>
        <w:t>adults.</w:t>
      </w:r>
      <w:r>
        <w:rPr>
          <w:rStyle w:val="apple-converted-space"/>
          <w:rFonts w:cs="Arial"/>
          <w:szCs w:val="20"/>
          <w:shd w:val="clear" w:color="auto" w:fill="FFFFFF"/>
        </w:rPr>
        <w:t xml:space="preserve"> </w:t>
      </w:r>
      <w:proofErr w:type="gramStart"/>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sidRPr="00557059">
        <w:rPr>
          <w:i/>
          <w:iCs/>
          <w:shd w:val="clear" w:color="auto" w:fill="FFFFFF"/>
        </w:rPr>
        <w:t>42</w:t>
      </w:r>
      <w:r w:rsidRPr="00557059">
        <w:rPr>
          <w:shd w:val="clear" w:color="auto" w:fill="FFFFFF"/>
        </w:rPr>
        <w:t>(3),</w:t>
      </w:r>
      <w:r>
        <w:rPr>
          <w:shd w:val="clear" w:color="auto" w:fill="FFFFFF"/>
        </w:rPr>
        <w:t xml:space="preserve"> p</w:t>
      </w:r>
      <w:r w:rsidRPr="00557059">
        <w:rPr>
          <w:shd w:val="clear" w:color="auto" w:fill="FFFFFF"/>
        </w:rPr>
        <w:t>165-175.</w:t>
      </w:r>
      <w:proofErr w:type="gramEnd"/>
    </w:p>
    <w:p w14:paraId="3FF2E077" w14:textId="77777777" w:rsidR="00497BE6" w:rsidRPr="00557059" w:rsidRDefault="00497BE6" w:rsidP="00B436C8">
      <w:pPr>
        <w:rPr>
          <w:shd w:val="clear" w:color="auto" w:fill="FFFFFF"/>
        </w:rPr>
      </w:pPr>
      <w:proofErr w:type="spellStart"/>
      <w:r w:rsidRPr="00557059">
        <w:rPr>
          <w:shd w:val="clear" w:color="auto" w:fill="FFFFFF"/>
        </w:rPr>
        <w:t>Caizzi</w:t>
      </w:r>
      <w:proofErr w:type="spellEnd"/>
      <w:r w:rsidRPr="00557059">
        <w:rPr>
          <w:shd w:val="clear" w:color="auto" w:fill="FFFFFF"/>
        </w:rPr>
        <w:t>,</w:t>
      </w:r>
      <w:r>
        <w:rPr>
          <w:shd w:val="clear" w:color="auto" w:fill="FFFFFF"/>
        </w:rPr>
        <w:t xml:space="preserve"> </w:t>
      </w:r>
      <w:r w:rsidRPr="00557059">
        <w:rPr>
          <w:shd w:val="clear" w:color="auto" w:fill="FFFFFF"/>
        </w:rPr>
        <w:t>C.,</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Ciambellini</w:t>
      </w:r>
      <w:proofErr w:type="spellEnd"/>
      <w:r w:rsidRPr="00557059">
        <w:rPr>
          <w:shd w:val="clear" w:color="auto" w:fill="FFFFFF"/>
        </w:rPr>
        <w:t>,</w:t>
      </w:r>
      <w:r>
        <w:rPr>
          <w:shd w:val="clear" w:color="auto" w:fill="FFFFFF"/>
        </w:rPr>
        <w:t xml:space="preserve"> </w:t>
      </w:r>
      <w:r w:rsidRPr="00557059">
        <w:rPr>
          <w:shd w:val="clear" w:color="auto" w:fill="FFFFFF"/>
        </w:rPr>
        <w:t>S.</w:t>
      </w:r>
      <w:r>
        <w:rPr>
          <w:shd w:val="clear" w:color="auto" w:fill="FFFFFF"/>
        </w:rPr>
        <w:t xml:space="preserve"> </w:t>
      </w:r>
      <w:r w:rsidRPr="00557059">
        <w:rPr>
          <w:shd w:val="clear" w:color="auto" w:fill="FFFFFF"/>
        </w:rPr>
        <w:t>(2008).</w:t>
      </w:r>
      <w:r>
        <w:rPr>
          <w:shd w:val="clear" w:color="auto" w:fill="FFFFFF"/>
        </w:rPr>
        <w:t xml:space="preserve"> </w:t>
      </w:r>
      <w:r w:rsidRPr="00557059">
        <w:rPr>
          <w:shd w:val="clear" w:color="auto" w:fill="FFFFFF"/>
        </w:rPr>
        <w:t>An</w:t>
      </w:r>
      <w:r>
        <w:rPr>
          <w:shd w:val="clear" w:color="auto" w:fill="FFFFFF"/>
        </w:rPr>
        <w:t xml:space="preserve"> </w:t>
      </w:r>
      <w:proofErr w:type="spellStart"/>
      <w:r w:rsidRPr="00557059">
        <w:rPr>
          <w:shd w:val="clear" w:color="auto" w:fill="FFFFFF"/>
        </w:rPr>
        <w:t>Ethnopsychiatric</w:t>
      </w:r>
      <w:proofErr w:type="spellEnd"/>
      <w:r>
        <w:rPr>
          <w:shd w:val="clear" w:color="auto" w:fill="FFFFFF"/>
        </w:rPr>
        <w:t xml:space="preserve"> </w:t>
      </w:r>
      <w:r w:rsidRPr="00557059">
        <w:rPr>
          <w:shd w:val="clear" w:color="auto" w:fill="FFFFFF"/>
        </w:rPr>
        <w:t>Approach</w:t>
      </w:r>
      <w:r>
        <w:rPr>
          <w:shd w:val="clear" w:color="auto" w:fill="FFFFFF"/>
        </w:rPr>
        <w:t xml:space="preserve"> </w:t>
      </w:r>
      <w:r w:rsidRPr="00557059">
        <w:rPr>
          <w:shd w:val="clear" w:color="auto" w:fill="FFFFFF"/>
        </w:rPr>
        <w:t>to</w:t>
      </w:r>
      <w:r>
        <w:rPr>
          <w:shd w:val="clear" w:color="auto" w:fill="FFFFFF"/>
        </w:rPr>
        <w:t xml:space="preserve"> </w:t>
      </w:r>
      <w:r w:rsidRPr="00557059">
        <w:rPr>
          <w:shd w:val="clear" w:color="auto" w:fill="FFFFFF"/>
        </w:rPr>
        <w:t>Healing</w:t>
      </w:r>
      <w:r>
        <w:rPr>
          <w:shd w:val="clear" w:color="auto" w:fill="FFFFFF"/>
        </w:rPr>
        <w:t xml:space="preserve"> </w:t>
      </w:r>
      <w:r w:rsidRPr="00557059">
        <w:rPr>
          <w:shd w:val="clear" w:color="auto" w:fill="FFFFFF"/>
        </w:rPr>
        <w:t>Trauma</w:t>
      </w:r>
      <w:r>
        <w:rPr>
          <w:shd w:val="clear" w:color="auto" w:fill="FFFFFF"/>
        </w:rPr>
        <w:t xml:space="preserve"> </w:t>
      </w:r>
      <w:r w:rsidRPr="00557059">
        <w:rPr>
          <w:shd w:val="clear" w:color="auto" w:fill="FFFFFF"/>
        </w:rPr>
        <w:t>in</w:t>
      </w:r>
      <w:r>
        <w:rPr>
          <w:shd w:val="clear" w:color="auto" w:fill="FFFFFF"/>
        </w:rPr>
        <w:t xml:space="preserve"> </w:t>
      </w:r>
      <w:r w:rsidRPr="00557059">
        <w:rPr>
          <w:shd w:val="clear" w:color="auto" w:fill="FFFFFF"/>
        </w:rPr>
        <w:t>Involuntary</w:t>
      </w:r>
      <w:r>
        <w:rPr>
          <w:shd w:val="clear" w:color="auto" w:fill="FFFFFF"/>
        </w:rPr>
        <w:t xml:space="preserve"> </w:t>
      </w:r>
      <w:r w:rsidRPr="00557059">
        <w:rPr>
          <w:shd w:val="clear" w:color="auto" w:fill="FFFFFF"/>
        </w:rPr>
        <w:t>Immigrants</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Torture</w:t>
      </w:r>
      <w:r>
        <w:rPr>
          <w:shd w:val="clear" w:color="auto" w:fill="FFFFFF"/>
        </w:rPr>
        <w:t xml:space="preserve"> </w:t>
      </w:r>
      <w:r w:rsidRPr="00557059">
        <w:rPr>
          <w:shd w:val="clear" w:color="auto" w:fill="FFFFFF"/>
        </w:rPr>
        <w:t>Victims:</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Clinical</w:t>
      </w:r>
      <w:r>
        <w:rPr>
          <w:shd w:val="clear" w:color="auto" w:fill="FFFFFF"/>
        </w:rPr>
        <w:t xml:space="preserve"> </w:t>
      </w:r>
      <w:r w:rsidRPr="00557059">
        <w:rPr>
          <w:shd w:val="clear" w:color="auto" w:fill="FFFFFF"/>
        </w:rPr>
        <w:t>Case.</w:t>
      </w:r>
      <w:r>
        <w:rPr>
          <w:shd w:val="clear" w:color="auto" w:fill="FFFFFF"/>
        </w:rPr>
        <w:t xml:space="preserve">  </w:t>
      </w:r>
      <w:proofErr w:type="gramStart"/>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sidRPr="00557059">
        <w:rPr>
          <w:i/>
          <w:iCs/>
          <w:shd w:val="clear" w:color="auto" w:fill="FFFFFF"/>
        </w:rPr>
        <w:t>38</w:t>
      </w:r>
      <w:r w:rsidRPr="00557059">
        <w:rPr>
          <w:shd w:val="clear" w:color="auto" w:fill="FFFFFF"/>
        </w:rPr>
        <w:t>(4),</w:t>
      </w:r>
      <w:r>
        <w:rPr>
          <w:shd w:val="clear" w:color="auto" w:fill="FFFFFF"/>
        </w:rPr>
        <w:t xml:space="preserve"> p</w:t>
      </w:r>
      <w:r w:rsidRPr="00557059">
        <w:rPr>
          <w:shd w:val="clear" w:color="auto" w:fill="FFFFFF"/>
        </w:rPr>
        <w:t>272-284.</w:t>
      </w:r>
      <w:proofErr w:type="gramEnd"/>
    </w:p>
    <w:p w14:paraId="7BA725E5" w14:textId="77777777" w:rsidR="00497BE6" w:rsidRPr="00557059" w:rsidRDefault="00497BE6" w:rsidP="00B436C8">
      <w:pPr>
        <w:rPr>
          <w:lang w:eastAsia="en-GB"/>
        </w:rPr>
      </w:pPr>
      <w:proofErr w:type="gramStart"/>
      <w:r>
        <w:rPr>
          <w:shd w:val="clear" w:color="auto" w:fill="FFFFFF"/>
        </w:rPr>
        <w:t>Cornell, W. F., &amp; Olio, K. A. (1992).</w:t>
      </w:r>
      <w:proofErr w:type="gramEnd"/>
      <w:r>
        <w:rPr>
          <w:shd w:val="clear" w:color="auto" w:fill="FFFFFF"/>
        </w:rPr>
        <w:t xml:space="preserve"> Consequences of childhood bodily abuse: A clinical model for affective interventions.</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Pr>
          <w:i/>
          <w:iCs/>
          <w:shd w:val="clear" w:color="auto" w:fill="FFFFFF"/>
        </w:rPr>
        <w:t>22</w:t>
      </w:r>
      <w:r>
        <w:rPr>
          <w:shd w:val="clear" w:color="auto" w:fill="FFFFFF"/>
        </w:rPr>
        <w:t>(3), p131-143.</w:t>
      </w:r>
      <w:proofErr w:type="gramEnd"/>
    </w:p>
    <w:p w14:paraId="03C82E4C" w14:textId="77777777" w:rsidR="00497BE6" w:rsidRPr="00557059" w:rsidRDefault="00497BE6" w:rsidP="00B436C8">
      <w:pPr>
        <w:rPr>
          <w:shd w:val="clear" w:color="auto" w:fill="FFFFFF"/>
        </w:rPr>
      </w:pPr>
      <w:r w:rsidRPr="00557059">
        <w:rPr>
          <w:shd w:val="clear" w:color="auto" w:fill="FFFFFF"/>
        </w:rPr>
        <w:t>Erskine,</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(1993).</w:t>
      </w:r>
      <w:r>
        <w:rPr>
          <w:shd w:val="clear" w:color="auto" w:fill="FFFFFF"/>
        </w:rPr>
        <w:t xml:space="preserve"> </w:t>
      </w:r>
      <w:proofErr w:type="gramStart"/>
      <w:r w:rsidRPr="00557059">
        <w:rPr>
          <w:shd w:val="clear" w:color="auto" w:fill="FFFFFF"/>
        </w:rPr>
        <w:t>Inquiry,</w:t>
      </w:r>
      <w:r>
        <w:rPr>
          <w:shd w:val="clear" w:color="auto" w:fill="FFFFFF"/>
        </w:rPr>
        <w:t xml:space="preserve"> </w:t>
      </w:r>
      <w:proofErr w:type="spellStart"/>
      <w:r w:rsidRPr="00557059">
        <w:rPr>
          <w:shd w:val="clear" w:color="auto" w:fill="FFFFFF"/>
        </w:rPr>
        <w:t>attunement</w:t>
      </w:r>
      <w:proofErr w:type="spellEnd"/>
      <w:r w:rsidRPr="00557059">
        <w:rPr>
          <w:shd w:val="clear" w:color="auto" w:fill="FFFFFF"/>
        </w:rPr>
        <w:t>,</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involvement</w:t>
      </w:r>
      <w:r>
        <w:rPr>
          <w:shd w:val="clear" w:color="auto" w:fill="FFFFFF"/>
        </w:rPr>
        <w:t xml:space="preserve"> </w:t>
      </w:r>
      <w:r w:rsidRPr="00557059">
        <w:rPr>
          <w:shd w:val="clear" w:color="auto" w:fill="FFFFFF"/>
        </w:rPr>
        <w:t>in</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psychotherapy</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dissociation.</w:t>
      </w:r>
      <w:proofErr w:type="gramEnd"/>
      <w:r>
        <w:rPr>
          <w:rStyle w:val="apple-converted-space"/>
          <w:rFonts w:cs="Arial"/>
          <w:szCs w:val="20"/>
          <w:shd w:val="clear" w:color="auto" w:fill="FFFFFF"/>
        </w:rPr>
        <w:t xml:space="preserve"> </w:t>
      </w:r>
      <w:proofErr w:type="gramStart"/>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sidRPr="00557059">
        <w:rPr>
          <w:i/>
          <w:iCs/>
          <w:shd w:val="clear" w:color="auto" w:fill="FFFFFF"/>
        </w:rPr>
        <w:t>23</w:t>
      </w:r>
      <w:r w:rsidRPr="00557059">
        <w:rPr>
          <w:shd w:val="clear" w:color="auto" w:fill="FFFFFF"/>
        </w:rPr>
        <w:t>(4),</w:t>
      </w:r>
      <w:r>
        <w:rPr>
          <w:shd w:val="clear" w:color="auto" w:fill="FFFFFF"/>
        </w:rPr>
        <w:t xml:space="preserve"> p</w:t>
      </w:r>
      <w:r w:rsidRPr="00557059">
        <w:rPr>
          <w:shd w:val="clear" w:color="auto" w:fill="FFFFFF"/>
        </w:rPr>
        <w:t>184-190.</w:t>
      </w:r>
      <w:proofErr w:type="gramEnd"/>
    </w:p>
    <w:p w14:paraId="5AAA96D5" w14:textId="29F03093" w:rsidR="00557059" w:rsidRPr="00557059" w:rsidRDefault="00557059" w:rsidP="00B436C8">
      <w:pPr>
        <w:rPr>
          <w:shd w:val="clear" w:color="auto" w:fill="FFFFFF"/>
        </w:rPr>
      </w:pPr>
      <w:proofErr w:type="gramStart"/>
      <w:r w:rsidRPr="00557059">
        <w:rPr>
          <w:shd w:val="clear" w:color="auto" w:fill="FFFFFF"/>
        </w:rPr>
        <w:t>Gerhard,</w:t>
      </w:r>
      <w:r w:rsidR="00553F3F">
        <w:rPr>
          <w:shd w:val="clear" w:color="auto" w:fill="FFFFFF"/>
        </w:rPr>
        <w:t xml:space="preserve"> </w:t>
      </w:r>
      <w:r w:rsidRPr="00557059">
        <w:rPr>
          <w:shd w:val="clear" w:color="auto" w:fill="FFFFFF"/>
        </w:rPr>
        <w:t>S.</w:t>
      </w:r>
      <w:r w:rsidR="00553F3F">
        <w:rPr>
          <w:shd w:val="clear" w:color="auto" w:fill="FFFFFF"/>
        </w:rPr>
        <w:t xml:space="preserve"> </w:t>
      </w:r>
      <w:r w:rsidRPr="00557059">
        <w:rPr>
          <w:shd w:val="clear" w:color="auto" w:fill="FFFFFF"/>
        </w:rPr>
        <w:t>(2004).</w:t>
      </w:r>
      <w:proofErr w:type="gramEnd"/>
      <w:r w:rsidR="00553F3F">
        <w:rPr>
          <w:shd w:val="clear" w:color="auto" w:fill="FFFFFF"/>
        </w:rPr>
        <w:t xml:space="preserve"> </w:t>
      </w:r>
      <w:r w:rsidRPr="00497BE6">
        <w:rPr>
          <w:i/>
          <w:shd w:val="clear" w:color="auto" w:fill="FFFFFF"/>
        </w:rPr>
        <w:t>Why</w:t>
      </w:r>
      <w:r w:rsidR="00553F3F" w:rsidRPr="00497BE6">
        <w:rPr>
          <w:i/>
          <w:shd w:val="clear" w:color="auto" w:fill="FFFFFF"/>
        </w:rPr>
        <w:t xml:space="preserve"> </w:t>
      </w:r>
      <w:r w:rsidRPr="00497BE6">
        <w:rPr>
          <w:i/>
          <w:shd w:val="clear" w:color="auto" w:fill="FFFFFF"/>
        </w:rPr>
        <w:t>love</w:t>
      </w:r>
      <w:r w:rsidR="00553F3F" w:rsidRPr="00497BE6">
        <w:rPr>
          <w:i/>
          <w:shd w:val="clear" w:color="auto" w:fill="FFFFFF"/>
        </w:rPr>
        <w:t xml:space="preserve"> </w:t>
      </w:r>
      <w:r w:rsidRPr="00497BE6">
        <w:rPr>
          <w:i/>
          <w:shd w:val="clear" w:color="auto" w:fill="FFFFFF"/>
        </w:rPr>
        <w:t>matters.</w:t>
      </w:r>
      <w:r w:rsidR="00553F3F" w:rsidRPr="00497BE6">
        <w:rPr>
          <w:rStyle w:val="apple-converted-space"/>
          <w:rFonts w:cs="Arial"/>
          <w:i/>
          <w:szCs w:val="20"/>
          <w:shd w:val="clear" w:color="auto" w:fill="FFFFFF"/>
        </w:rPr>
        <w:t xml:space="preserve"> </w:t>
      </w:r>
      <w:r w:rsidRPr="00497BE6">
        <w:rPr>
          <w:i/>
          <w:shd w:val="clear" w:color="auto" w:fill="FFFFFF"/>
        </w:rPr>
        <w:t>How</w:t>
      </w:r>
      <w:r w:rsidR="00553F3F" w:rsidRPr="00497BE6">
        <w:rPr>
          <w:i/>
          <w:shd w:val="clear" w:color="auto" w:fill="FFFFFF"/>
        </w:rPr>
        <w:t xml:space="preserve"> </w:t>
      </w:r>
      <w:r w:rsidRPr="00497BE6">
        <w:rPr>
          <w:i/>
          <w:shd w:val="clear" w:color="auto" w:fill="FFFFFF"/>
        </w:rPr>
        <w:t>affection</w:t>
      </w:r>
      <w:r w:rsidR="00553F3F" w:rsidRPr="00497BE6">
        <w:rPr>
          <w:i/>
          <w:shd w:val="clear" w:color="auto" w:fill="FFFFFF"/>
        </w:rPr>
        <w:t xml:space="preserve"> </w:t>
      </w:r>
      <w:r w:rsidRPr="00497BE6">
        <w:rPr>
          <w:i/>
          <w:shd w:val="clear" w:color="auto" w:fill="FFFFFF"/>
        </w:rPr>
        <w:t>shapes</w:t>
      </w:r>
      <w:r w:rsidR="00553F3F" w:rsidRPr="00497BE6">
        <w:rPr>
          <w:i/>
          <w:shd w:val="clear" w:color="auto" w:fill="FFFFFF"/>
        </w:rPr>
        <w:t xml:space="preserve"> </w:t>
      </w:r>
      <w:r w:rsidRPr="00497BE6">
        <w:rPr>
          <w:i/>
          <w:shd w:val="clear" w:color="auto" w:fill="FFFFFF"/>
        </w:rPr>
        <w:t>a</w:t>
      </w:r>
      <w:r w:rsidR="00553F3F" w:rsidRPr="00497BE6">
        <w:rPr>
          <w:i/>
          <w:shd w:val="clear" w:color="auto" w:fill="FFFFFF"/>
        </w:rPr>
        <w:t xml:space="preserve"> </w:t>
      </w:r>
      <w:r w:rsidRPr="00497BE6">
        <w:rPr>
          <w:i/>
          <w:shd w:val="clear" w:color="auto" w:fill="FFFFFF"/>
        </w:rPr>
        <w:t>baby’s</w:t>
      </w:r>
      <w:r w:rsidR="00553F3F" w:rsidRPr="00497BE6">
        <w:rPr>
          <w:i/>
          <w:shd w:val="clear" w:color="auto" w:fill="FFFFFF"/>
        </w:rPr>
        <w:t xml:space="preserve"> </w:t>
      </w:r>
      <w:r w:rsidRPr="00497BE6">
        <w:rPr>
          <w:i/>
          <w:shd w:val="clear" w:color="auto" w:fill="FFFFFF"/>
        </w:rPr>
        <w:t>brain</w:t>
      </w:r>
      <w:r w:rsidRPr="00557059">
        <w:rPr>
          <w:shd w:val="clear" w:color="auto" w:fill="FFFFFF"/>
        </w:rPr>
        <w:t>.</w:t>
      </w:r>
      <w:r w:rsidR="00553F3F">
        <w:rPr>
          <w:shd w:val="clear" w:color="auto" w:fill="FFFFFF"/>
        </w:rPr>
        <w:t xml:space="preserve"> </w:t>
      </w:r>
      <w:proofErr w:type="gramStart"/>
      <w:r w:rsidRPr="00557059">
        <w:rPr>
          <w:shd w:val="clear" w:color="auto" w:fill="FFFFFF"/>
        </w:rPr>
        <w:t>Hove,</w:t>
      </w:r>
      <w:r w:rsidR="00553F3F">
        <w:rPr>
          <w:shd w:val="clear" w:color="auto" w:fill="FFFFFF"/>
        </w:rPr>
        <w:t xml:space="preserve"> </w:t>
      </w:r>
      <w:r w:rsidRPr="00557059">
        <w:rPr>
          <w:shd w:val="clear" w:color="auto" w:fill="FFFFFF"/>
        </w:rPr>
        <w:t>East</w:t>
      </w:r>
      <w:r w:rsidR="00553F3F">
        <w:rPr>
          <w:shd w:val="clear" w:color="auto" w:fill="FFFFFF"/>
        </w:rPr>
        <w:t xml:space="preserve"> </w:t>
      </w:r>
      <w:r w:rsidRPr="00557059">
        <w:rPr>
          <w:shd w:val="clear" w:color="auto" w:fill="FFFFFF"/>
        </w:rPr>
        <w:t>Sussex,</w:t>
      </w:r>
      <w:r w:rsidR="00553F3F">
        <w:rPr>
          <w:shd w:val="clear" w:color="auto" w:fill="FFFFFF"/>
        </w:rPr>
        <w:t xml:space="preserve"> </w:t>
      </w:r>
      <w:r w:rsidRPr="00557059">
        <w:rPr>
          <w:shd w:val="clear" w:color="auto" w:fill="FFFFFF"/>
        </w:rPr>
        <w:t>NY:</w:t>
      </w:r>
      <w:r w:rsidR="00553F3F">
        <w:rPr>
          <w:shd w:val="clear" w:color="auto" w:fill="FFFFFF"/>
        </w:rPr>
        <w:t xml:space="preserve"> </w:t>
      </w:r>
      <w:r w:rsidRPr="00557059">
        <w:rPr>
          <w:shd w:val="clear" w:color="auto" w:fill="FFFFFF"/>
        </w:rPr>
        <w:t>Brunner-Routledge.</w:t>
      </w:r>
      <w:proofErr w:type="gramEnd"/>
    </w:p>
    <w:p w14:paraId="6A74C90C" w14:textId="77777777" w:rsidR="00897A23" w:rsidRPr="00557059" w:rsidRDefault="00897A23" w:rsidP="00B436C8">
      <w:pPr>
        <w:rPr>
          <w:shd w:val="clear" w:color="auto" w:fill="FFFFFF"/>
        </w:rPr>
      </w:pPr>
      <w:r w:rsidRPr="00557059">
        <w:rPr>
          <w:shd w:val="clear" w:color="auto" w:fill="FFFFFF"/>
        </w:rPr>
        <w:t>Levine,</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(1997).</w:t>
      </w:r>
      <w:r>
        <w:rPr>
          <w:rStyle w:val="apple-converted-space"/>
          <w:rFonts w:cs="Arial"/>
          <w:szCs w:val="20"/>
          <w:shd w:val="clear" w:color="auto" w:fill="FFFFFF"/>
        </w:rPr>
        <w:t xml:space="preserve"> </w:t>
      </w:r>
      <w:r w:rsidRPr="00497BE6">
        <w:rPr>
          <w:shd w:val="clear" w:color="auto" w:fill="FFFFFF"/>
        </w:rPr>
        <w:t>Waking the tiger: Healing trauma: The innate capacity to transform overwhelming experiences</w:t>
      </w:r>
      <w:r w:rsidRPr="00557059">
        <w:rPr>
          <w:shd w:val="clear" w:color="auto" w:fill="FFFFFF"/>
        </w:rPr>
        <w:t>.</w:t>
      </w:r>
      <w:r>
        <w:rPr>
          <w:shd w:val="clear" w:color="auto" w:fill="FFFFFF"/>
        </w:rPr>
        <w:t xml:space="preserve"> </w:t>
      </w:r>
      <w:proofErr w:type="gramStart"/>
      <w:r w:rsidRPr="00557059">
        <w:rPr>
          <w:shd w:val="clear" w:color="auto" w:fill="FFFFFF"/>
        </w:rPr>
        <w:t>North</w:t>
      </w:r>
      <w:r>
        <w:rPr>
          <w:shd w:val="clear" w:color="auto" w:fill="FFFFFF"/>
        </w:rPr>
        <w:t xml:space="preserve"> </w:t>
      </w:r>
      <w:r w:rsidRPr="00557059">
        <w:rPr>
          <w:shd w:val="clear" w:color="auto" w:fill="FFFFFF"/>
        </w:rPr>
        <w:t>Atlantic</w:t>
      </w:r>
      <w:r>
        <w:rPr>
          <w:shd w:val="clear" w:color="auto" w:fill="FFFFFF"/>
        </w:rPr>
        <w:t xml:space="preserve"> </w:t>
      </w:r>
      <w:r w:rsidRPr="00557059">
        <w:rPr>
          <w:shd w:val="clear" w:color="auto" w:fill="FFFFFF"/>
        </w:rPr>
        <w:t>Books.</w:t>
      </w:r>
      <w:proofErr w:type="gramEnd"/>
    </w:p>
    <w:p w14:paraId="5AAA96D6" w14:textId="283E6FEB" w:rsidR="00557059" w:rsidRPr="00557059" w:rsidRDefault="00557059" w:rsidP="00B436C8">
      <w:pPr>
        <w:rPr>
          <w:shd w:val="clear" w:color="auto" w:fill="FFFFFF"/>
        </w:rPr>
      </w:pPr>
      <w:proofErr w:type="spellStart"/>
      <w:r w:rsidRPr="00557059">
        <w:rPr>
          <w:shd w:val="clear" w:color="auto" w:fill="FFFFFF"/>
        </w:rPr>
        <w:t>Lodrick</w:t>
      </w:r>
      <w:proofErr w:type="spellEnd"/>
      <w:r w:rsidRPr="00557059">
        <w:rPr>
          <w:shd w:val="clear" w:color="auto" w:fill="FFFFFF"/>
        </w:rPr>
        <w:t>,</w:t>
      </w:r>
      <w:r w:rsidR="00553F3F">
        <w:rPr>
          <w:shd w:val="clear" w:color="auto" w:fill="FFFFFF"/>
        </w:rPr>
        <w:t xml:space="preserve"> </w:t>
      </w:r>
      <w:r w:rsidRPr="00557059">
        <w:rPr>
          <w:shd w:val="clear" w:color="auto" w:fill="FFFFFF"/>
        </w:rPr>
        <w:t>Z.</w:t>
      </w:r>
      <w:r w:rsidR="00553F3F">
        <w:rPr>
          <w:shd w:val="clear" w:color="auto" w:fill="FFFFFF"/>
        </w:rPr>
        <w:t xml:space="preserve"> </w:t>
      </w:r>
      <w:r w:rsidRPr="00557059">
        <w:rPr>
          <w:shd w:val="clear" w:color="auto" w:fill="FFFFFF"/>
        </w:rPr>
        <w:t>(2007).</w:t>
      </w:r>
      <w:r w:rsidR="00553F3F">
        <w:rPr>
          <w:shd w:val="clear" w:color="auto" w:fill="FFFFFF"/>
        </w:rPr>
        <w:t xml:space="preserve"> </w:t>
      </w:r>
      <w:r w:rsidRPr="00557059">
        <w:rPr>
          <w:shd w:val="clear" w:color="auto" w:fill="FFFFFF"/>
        </w:rPr>
        <w:t>Psychological</w:t>
      </w:r>
      <w:r w:rsidR="00553F3F">
        <w:rPr>
          <w:shd w:val="clear" w:color="auto" w:fill="FFFFFF"/>
        </w:rPr>
        <w:t xml:space="preserve"> </w:t>
      </w:r>
      <w:r w:rsidRPr="00557059">
        <w:rPr>
          <w:shd w:val="clear" w:color="auto" w:fill="FFFFFF"/>
        </w:rPr>
        <w:t>trauma–what</w:t>
      </w:r>
      <w:r w:rsidR="00553F3F">
        <w:rPr>
          <w:shd w:val="clear" w:color="auto" w:fill="FFFFFF"/>
        </w:rPr>
        <w:t xml:space="preserve"> </w:t>
      </w:r>
      <w:r w:rsidRPr="00557059">
        <w:rPr>
          <w:shd w:val="clear" w:color="auto" w:fill="FFFFFF"/>
        </w:rPr>
        <w:t>every</w:t>
      </w:r>
      <w:r w:rsidR="00553F3F">
        <w:rPr>
          <w:shd w:val="clear" w:color="auto" w:fill="FFFFFF"/>
        </w:rPr>
        <w:t xml:space="preserve"> </w:t>
      </w:r>
      <w:r w:rsidRPr="00557059">
        <w:rPr>
          <w:shd w:val="clear" w:color="auto" w:fill="FFFFFF"/>
        </w:rPr>
        <w:t>trauma</w:t>
      </w:r>
      <w:r w:rsidR="00553F3F">
        <w:rPr>
          <w:shd w:val="clear" w:color="auto" w:fill="FFFFFF"/>
        </w:rPr>
        <w:t xml:space="preserve"> </w:t>
      </w:r>
      <w:r w:rsidRPr="00557059">
        <w:rPr>
          <w:shd w:val="clear" w:color="auto" w:fill="FFFFFF"/>
        </w:rPr>
        <w:t>worker</w:t>
      </w:r>
      <w:r w:rsidR="00553F3F">
        <w:rPr>
          <w:shd w:val="clear" w:color="auto" w:fill="FFFFFF"/>
        </w:rPr>
        <w:t xml:space="preserve"> </w:t>
      </w:r>
      <w:r w:rsidRPr="00557059">
        <w:rPr>
          <w:shd w:val="clear" w:color="auto" w:fill="FFFFFF"/>
        </w:rPr>
        <w:t>should</w:t>
      </w:r>
      <w:r w:rsidR="00553F3F">
        <w:rPr>
          <w:shd w:val="clear" w:color="auto" w:fill="FFFFFF"/>
        </w:rPr>
        <w:t xml:space="preserve"> </w:t>
      </w:r>
      <w:r w:rsidRPr="00557059">
        <w:rPr>
          <w:shd w:val="clear" w:color="auto" w:fill="FFFFFF"/>
        </w:rPr>
        <w:t>know.</w:t>
      </w:r>
      <w:r w:rsidR="00553F3F">
        <w:rPr>
          <w:rStyle w:val="apple-converted-space"/>
          <w:rFonts w:cs="Arial"/>
          <w:szCs w:val="20"/>
          <w:shd w:val="clear" w:color="auto" w:fill="FFFFFF"/>
        </w:rPr>
        <w:t xml:space="preserve"> </w:t>
      </w:r>
      <w:r w:rsidRPr="00557059">
        <w:rPr>
          <w:i/>
          <w:iCs/>
          <w:shd w:val="clear" w:color="auto" w:fill="FFFFFF"/>
        </w:rPr>
        <w:t>The</w:t>
      </w:r>
      <w:r w:rsidR="00553F3F">
        <w:rPr>
          <w:i/>
          <w:iCs/>
          <w:shd w:val="clear" w:color="auto" w:fill="FFFFFF"/>
        </w:rPr>
        <w:t xml:space="preserve"> </w:t>
      </w:r>
      <w:r w:rsidRPr="00557059">
        <w:rPr>
          <w:i/>
          <w:iCs/>
          <w:shd w:val="clear" w:color="auto" w:fill="FFFFFF"/>
        </w:rPr>
        <w:t>British</w:t>
      </w:r>
      <w:r w:rsidR="00553F3F">
        <w:rPr>
          <w:i/>
          <w:iCs/>
          <w:shd w:val="clear" w:color="auto" w:fill="FFFFFF"/>
        </w:rPr>
        <w:t xml:space="preserve"> </w:t>
      </w:r>
      <w:r w:rsidRPr="00557059">
        <w:rPr>
          <w:i/>
          <w:iCs/>
          <w:shd w:val="clear" w:color="auto" w:fill="FFFFFF"/>
        </w:rPr>
        <w:t>Journal</w:t>
      </w:r>
      <w:r w:rsidR="00553F3F">
        <w:rPr>
          <w:i/>
          <w:iCs/>
          <w:shd w:val="clear" w:color="auto" w:fill="FFFFFF"/>
        </w:rPr>
        <w:t xml:space="preserve"> </w:t>
      </w:r>
      <w:r w:rsidRPr="00557059">
        <w:rPr>
          <w:i/>
          <w:iCs/>
          <w:shd w:val="clear" w:color="auto" w:fill="FFFFFF"/>
        </w:rPr>
        <w:t>of</w:t>
      </w:r>
      <w:r w:rsidR="00553F3F">
        <w:rPr>
          <w:i/>
          <w:iCs/>
          <w:shd w:val="clear" w:color="auto" w:fill="FFFFFF"/>
        </w:rPr>
        <w:t xml:space="preserve"> </w:t>
      </w:r>
      <w:r w:rsidRPr="00557059">
        <w:rPr>
          <w:i/>
          <w:iCs/>
          <w:shd w:val="clear" w:color="auto" w:fill="FFFFFF"/>
        </w:rPr>
        <w:t>Psychotherapy</w:t>
      </w:r>
      <w:r w:rsidR="00553F3F">
        <w:rPr>
          <w:i/>
          <w:iCs/>
          <w:shd w:val="clear" w:color="auto" w:fill="FFFFFF"/>
        </w:rPr>
        <w:t xml:space="preserve"> </w:t>
      </w:r>
      <w:r w:rsidRPr="00557059">
        <w:rPr>
          <w:i/>
          <w:iCs/>
          <w:shd w:val="clear" w:color="auto" w:fill="FFFFFF"/>
        </w:rPr>
        <w:t>Integration</w:t>
      </w:r>
      <w:r w:rsidRPr="00557059">
        <w:rPr>
          <w:shd w:val="clear" w:color="auto" w:fill="FFFFFF"/>
        </w:rPr>
        <w:t>,</w:t>
      </w:r>
      <w:r w:rsidR="00553F3F">
        <w:rPr>
          <w:rStyle w:val="apple-converted-space"/>
          <w:rFonts w:cs="Arial"/>
          <w:szCs w:val="20"/>
          <w:shd w:val="clear" w:color="auto" w:fill="FFFFFF"/>
        </w:rPr>
        <w:t xml:space="preserve"> </w:t>
      </w:r>
      <w:r w:rsidRPr="00557059">
        <w:rPr>
          <w:i/>
          <w:iCs/>
          <w:shd w:val="clear" w:color="auto" w:fill="FFFFFF"/>
        </w:rPr>
        <w:t>4</w:t>
      </w:r>
      <w:r w:rsidRPr="00557059">
        <w:rPr>
          <w:shd w:val="clear" w:color="auto" w:fill="FFFFFF"/>
        </w:rPr>
        <w:t>(2),</w:t>
      </w:r>
      <w:r w:rsidR="00553F3F">
        <w:rPr>
          <w:shd w:val="clear" w:color="auto" w:fill="FFFFFF"/>
        </w:rPr>
        <w:t xml:space="preserve"> </w:t>
      </w:r>
      <w:r w:rsidRPr="00557059">
        <w:rPr>
          <w:shd w:val="clear" w:color="auto" w:fill="FFFFFF"/>
        </w:rPr>
        <w:t>1-19.</w:t>
      </w:r>
    </w:p>
    <w:p w14:paraId="5AAA96D7" w14:textId="5A6C28F7" w:rsidR="00557059" w:rsidRPr="00557059" w:rsidRDefault="00557059" w:rsidP="00B436C8">
      <w:pPr>
        <w:rPr>
          <w:shd w:val="clear" w:color="auto" w:fill="FFFFFF"/>
        </w:rPr>
      </w:pPr>
      <w:proofErr w:type="gramStart"/>
      <w:r w:rsidRPr="00557059">
        <w:rPr>
          <w:shd w:val="clear" w:color="auto" w:fill="FFFFFF"/>
        </w:rPr>
        <w:t>McNamara,</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Lister-Ford,</w:t>
      </w:r>
      <w:r w:rsidR="00553F3F">
        <w:rPr>
          <w:shd w:val="clear" w:color="auto" w:fill="FFFFFF"/>
        </w:rPr>
        <w:t xml:space="preserve"> </w:t>
      </w:r>
      <w:r w:rsidRPr="00557059">
        <w:rPr>
          <w:shd w:val="clear" w:color="auto" w:fill="FFFFFF"/>
        </w:rPr>
        <w:t>C.</w:t>
      </w:r>
      <w:r w:rsidR="00553F3F">
        <w:rPr>
          <w:shd w:val="clear" w:color="auto" w:fill="FFFFFF"/>
        </w:rPr>
        <w:t xml:space="preserve"> </w:t>
      </w:r>
      <w:r w:rsidRPr="00557059">
        <w:rPr>
          <w:shd w:val="clear" w:color="auto" w:fill="FFFFFF"/>
        </w:rPr>
        <w:t>(1995).</w:t>
      </w:r>
      <w:proofErr w:type="gramEnd"/>
      <w:r w:rsidR="00553F3F">
        <w:rPr>
          <w:shd w:val="clear" w:color="auto" w:fill="FFFFFF"/>
        </w:rPr>
        <w:t xml:space="preserve"> </w:t>
      </w:r>
      <w:proofErr w:type="gramStart"/>
      <w:r w:rsidRPr="00557059">
        <w:rPr>
          <w:shd w:val="clear" w:color="auto" w:fill="FFFFFF"/>
        </w:rPr>
        <w:t>Ego</w:t>
      </w:r>
      <w:r w:rsidR="00553F3F">
        <w:rPr>
          <w:shd w:val="clear" w:color="auto" w:fill="FFFFFF"/>
        </w:rPr>
        <w:t xml:space="preserve"> </w:t>
      </w:r>
      <w:r w:rsidRPr="00557059">
        <w:rPr>
          <w:shd w:val="clear" w:color="auto" w:fill="FFFFFF"/>
        </w:rPr>
        <w:t>states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psychology</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memory.</w:t>
      </w:r>
      <w:proofErr w:type="gramEnd"/>
      <w:r w:rsidR="00553F3F">
        <w:rPr>
          <w:rStyle w:val="apple-converted-space"/>
          <w:rFonts w:cs="Arial"/>
          <w:szCs w:val="20"/>
          <w:shd w:val="clear" w:color="auto" w:fill="FFFFFF"/>
        </w:rPr>
        <w:t xml:space="preserve"> </w:t>
      </w:r>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proofErr w:type="gramStart"/>
      <w:r w:rsidRPr="00557059">
        <w:rPr>
          <w:shd w:val="clear" w:color="auto" w:fill="FFFFFF"/>
        </w:rPr>
        <w:t>,</w:t>
      </w:r>
      <w:r w:rsidR="00553F3F">
        <w:rPr>
          <w:rStyle w:val="apple-converted-space"/>
          <w:rFonts w:cs="Arial"/>
          <w:szCs w:val="20"/>
          <w:shd w:val="clear" w:color="auto" w:fill="FFFFFF"/>
        </w:rPr>
        <w:t xml:space="preserve"> </w:t>
      </w:r>
      <w:r w:rsidR="00497BE6">
        <w:rPr>
          <w:rStyle w:val="apple-converted-space"/>
          <w:rFonts w:cs="Arial"/>
          <w:szCs w:val="20"/>
          <w:shd w:val="clear" w:color="auto" w:fill="FFFFFF"/>
        </w:rPr>
        <w:t xml:space="preserve"> Vol</w:t>
      </w:r>
      <w:proofErr w:type="gramEnd"/>
      <w:r w:rsidR="00497BE6">
        <w:rPr>
          <w:rStyle w:val="apple-converted-space"/>
          <w:rFonts w:cs="Arial"/>
          <w:szCs w:val="20"/>
          <w:shd w:val="clear" w:color="auto" w:fill="FFFFFF"/>
        </w:rPr>
        <w:t xml:space="preserve"> </w:t>
      </w:r>
      <w:r w:rsidRPr="00557059">
        <w:rPr>
          <w:i/>
          <w:iCs/>
          <w:shd w:val="clear" w:color="auto" w:fill="FFFFFF"/>
        </w:rPr>
        <w:t>25</w:t>
      </w:r>
      <w:r w:rsidRPr="00557059">
        <w:rPr>
          <w:shd w:val="clear" w:color="auto" w:fill="FFFFFF"/>
        </w:rPr>
        <w:t>(2),</w:t>
      </w:r>
      <w:r w:rsidR="00553F3F">
        <w:rPr>
          <w:shd w:val="clear" w:color="auto" w:fill="FFFFFF"/>
        </w:rPr>
        <w:t xml:space="preserve"> </w:t>
      </w:r>
      <w:r w:rsidR="00497BE6">
        <w:rPr>
          <w:shd w:val="clear" w:color="auto" w:fill="FFFFFF"/>
        </w:rPr>
        <w:t>p</w:t>
      </w:r>
      <w:r w:rsidRPr="00557059">
        <w:rPr>
          <w:shd w:val="clear" w:color="auto" w:fill="FFFFFF"/>
        </w:rPr>
        <w:t>141-149.</w:t>
      </w:r>
    </w:p>
    <w:p w14:paraId="4904B2B0" w14:textId="0474A80C" w:rsidR="00497BE6" w:rsidRDefault="00497BE6" w:rsidP="00B436C8">
      <w:pPr>
        <w:rPr>
          <w:shd w:val="clear" w:color="auto" w:fill="FFFFFF"/>
        </w:rPr>
      </w:pPr>
      <w:r>
        <w:rPr>
          <w:shd w:val="clear" w:color="auto" w:fill="FFFFFF"/>
        </w:rPr>
        <w:t xml:space="preserve">Novak, E. T. (2013). </w:t>
      </w:r>
      <w:proofErr w:type="gramStart"/>
      <w:r>
        <w:rPr>
          <w:shd w:val="clear" w:color="auto" w:fill="FFFFFF"/>
        </w:rPr>
        <w:t>Combining traditional ego state theory and relational approaches to transactional analysis in working with trauma and dissociation.</w:t>
      </w:r>
      <w:proofErr w:type="gramEnd"/>
      <w:r>
        <w:rPr>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Pr>
          <w:i/>
          <w:iCs/>
          <w:shd w:val="clear" w:color="auto" w:fill="FFFFFF"/>
        </w:rPr>
        <w:t>43</w:t>
      </w:r>
      <w:r>
        <w:rPr>
          <w:shd w:val="clear" w:color="auto" w:fill="FFFFFF"/>
        </w:rPr>
        <w:t>(3), p186-196.</w:t>
      </w:r>
      <w:proofErr w:type="gramEnd"/>
    </w:p>
    <w:p w14:paraId="5AAA96E0" w14:textId="3F63F4F3" w:rsidR="00557059" w:rsidRPr="00557059" w:rsidRDefault="00557059" w:rsidP="00B436C8">
      <w:pPr>
        <w:pStyle w:val="Heading3"/>
      </w:pPr>
      <w:bookmarkStart w:id="47" w:name="_Toc492106278"/>
      <w:r w:rsidRPr="00557059">
        <w:t>Weekend</w:t>
      </w:r>
      <w:r w:rsidR="00553F3F">
        <w:t xml:space="preserve"> </w:t>
      </w:r>
      <w:r w:rsidRPr="00557059">
        <w:t>No</w:t>
      </w:r>
      <w:r w:rsidR="00553F3F">
        <w:t xml:space="preserve"> </w:t>
      </w:r>
      <w:r w:rsidRPr="00557059">
        <w:t>8:</w:t>
      </w:r>
      <w:r w:rsidR="00553F3F">
        <w:t xml:space="preserve"> </w:t>
      </w:r>
      <w:r w:rsidRPr="00557059">
        <w:t>Working</w:t>
      </w:r>
      <w:r w:rsidR="00553F3F">
        <w:t xml:space="preserve"> </w:t>
      </w:r>
      <w:r w:rsidRPr="00557059">
        <w:t>with</w:t>
      </w:r>
      <w:r w:rsidR="00553F3F">
        <w:t xml:space="preserve"> </w:t>
      </w:r>
      <w:r w:rsidRPr="00557059">
        <w:t>Child</w:t>
      </w:r>
      <w:r w:rsidR="00553F3F">
        <w:t xml:space="preserve"> </w:t>
      </w:r>
      <w:r w:rsidRPr="00557059">
        <w:t>Ego</w:t>
      </w:r>
      <w:r w:rsidR="00553F3F">
        <w:t xml:space="preserve"> </w:t>
      </w:r>
      <w:r w:rsidRPr="00557059">
        <w:t>State</w:t>
      </w:r>
      <w:bookmarkEnd w:id="47"/>
    </w:p>
    <w:p w14:paraId="5AAA96E5" w14:textId="66936EB5" w:rsidR="00557059" w:rsidRPr="00557059" w:rsidRDefault="00557059" w:rsidP="00B436C8">
      <w:r w:rsidRPr="00557059">
        <w:t>Indicative</w:t>
      </w:r>
      <w:r w:rsidR="00553F3F">
        <w:t xml:space="preserve"> </w:t>
      </w:r>
      <w:r w:rsidRPr="00557059">
        <w:t>Content</w:t>
      </w:r>
    </w:p>
    <w:p w14:paraId="5AAA96E6" w14:textId="5140207E" w:rsidR="00557059" w:rsidRPr="00557059" w:rsidRDefault="00557059" w:rsidP="00A82828">
      <w:pPr>
        <w:pStyle w:val="ListParagraph"/>
        <w:numPr>
          <w:ilvl w:val="0"/>
          <w:numId w:val="10"/>
        </w:numPr>
      </w:pPr>
      <w:r w:rsidRPr="00557059">
        <w:t>Erskine’s</w:t>
      </w:r>
      <w:r w:rsidR="00553F3F">
        <w:t xml:space="preserve"> </w:t>
      </w:r>
      <w:r w:rsidRPr="00557059">
        <w:t>work</w:t>
      </w:r>
      <w:r w:rsidR="00553F3F">
        <w:t xml:space="preserve"> </w:t>
      </w:r>
      <w:r w:rsidRPr="00557059">
        <w:t>on</w:t>
      </w:r>
      <w:r w:rsidR="00553F3F">
        <w:t xml:space="preserve"> </w:t>
      </w:r>
      <w:r w:rsidRPr="00557059">
        <w:t>relational</w:t>
      </w:r>
      <w:r w:rsidR="00553F3F">
        <w:t xml:space="preserve"> </w:t>
      </w:r>
      <w:r w:rsidRPr="00557059">
        <w:t>needs</w:t>
      </w:r>
      <w:r w:rsidR="00553F3F">
        <w:t xml:space="preserve"> </w:t>
      </w:r>
      <w:r w:rsidRPr="00557059">
        <w:t>and</w:t>
      </w:r>
      <w:r w:rsidR="00553F3F">
        <w:t xml:space="preserve"> </w:t>
      </w:r>
      <w:r w:rsidRPr="00557059">
        <w:t>treatment</w:t>
      </w:r>
      <w:r w:rsidR="00553F3F">
        <w:t xml:space="preserve"> </w:t>
      </w:r>
      <w:r w:rsidRPr="00557059">
        <w:t>of</w:t>
      </w:r>
      <w:r w:rsidR="00553F3F">
        <w:t xml:space="preserve"> </w:t>
      </w:r>
      <w:r w:rsidRPr="00557059">
        <w:t>the</w:t>
      </w:r>
      <w:r w:rsidR="00553F3F">
        <w:t xml:space="preserve"> </w:t>
      </w:r>
      <w:r w:rsidRPr="00557059">
        <w:t>Child</w:t>
      </w:r>
      <w:r w:rsidR="00553F3F">
        <w:t xml:space="preserve"> </w:t>
      </w:r>
      <w:r w:rsidRPr="00557059">
        <w:t>Ego</w:t>
      </w:r>
      <w:r w:rsidR="00553F3F">
        <w:t xml:space="preserve"> </w:t>
      </w:r>
      <w:r w:rsidRPr="00557059">
        <w:t>State</w:t>
      </w:r>
    </w:p>
    <w:p w14:paraId="5AAA96E7" w14:textId="77777777" w:rsidR="00557059" w:rsidRPr="00557059" w:rsidRDefault="00557059" w:rsidP="00A82828">
      <w:pPr>
        <w:pStyle w:val="ListParagraph"/>
        <w:numPr>
          <w:ilvl w:val="0"/>
          <w:numId w:val="10"/>
        </w:numPr>
      </w:pPr>
      <w:r w:rsidRPr="00557059">
        <w:t>Decontamination</w:t>
      </w:r>
    </w:p>
    <w:p w14:paraId="5AAA96E8" w14:textId="77777777" w:rsidR="00557059" w:rsidRPr="00557059" w:rsidRDefault="00557059" w:rsidP="00A82828">
      <w:pPr>
        <w:pStyle w:val="ListParagraph"/>
        <w:numPr>
          <w:ilvl w:val="0"/>
          <w:numId w:val="10"/>
        </w:numPr>
      </w:pPr>
      <w:proofErr w:type="spellStart"/>
      <w:r w:rsidRPr="00557059">
        <w:t>Deconfusion</w:t>
      </w:r>
      <w:proofErr w:type="spellEnd"/>
    </w:p>
    <w:p w14:paraId="5AAA96E9" w14:textId="1519EA98" w:rsidR="00557059" w:rsidRPr="00557059" w:rsidRDefault="00557059" w:rsidP="00A82828">
      <w:pPr>
        <w:pStyle w:val="ListParagraph"/>
        <w:numPr>
          <w:ilvl w:val="0"/>
          <w:numId w:val="10"/>
        </w:numPr>
      </w:pPr>
      <w:r w:rsidRPr="00557059">
        <w:t>Impasse</w:t>
      </w:r>
      <w:r w:rsidR="00553F3F">
        <w:t xml:space="preserve"> </w:t>
      </w:r>
      <w:r w:rsidRPr="00557059">
        <w:t>resolution</w:t>
      </w:r>
      <w:r w:rsidR="00553F3F">
        <w:t xml:space="preserve"> </w:t>
      </w:r>
      <w:r w:rsidRPr="00557059">
        <w:t>and</w:t>
      </w:r>
      <w:r w:rsidR="00553F3F">
        <w:t xml:space="preserve"> </w:t>
      </w:r>
      <w:r w:rsidRPr="00557059">
        <w:t>the</w:t>
      </w:r>
      <w:r w:rsidR="00553F3F">
        <w:t xml:space="preserve"> </w:t>
      </w:r>
      <w:r w:rsidRPr="00557059">
        <w:t>process</w:t>
      </w:r>
      <w:r w:rsidR="00553F3F">
        <w:t xml:space="preserve"> </w:t>
      </w:r>
      <w:r w:rsidRPr="00557059">
        <w:t>of</w:t>
      </w:r>
      <w:r w:rsidR="00553F3F">
        <w:t xml:space="preserve"> </w:t>
      </w:r>
      <w:proofErr w:type="spellStart"/>
      <w:r w:rsidRPr="00557059">
        <w:t>redecision</w:t>
      </w:r>
      <w:proofErr w:type="spellEnd"/>
    </w:p>
    <w:p w14:paraId="5AAA96EA" w14:textId="41886BC4" w:rsidR="00557059" w:rsidRDefault="00557059" w:rsidP="00A82828">
      <w:pPr>
        <w:pStyle w:val="ListParagraph"/>
        <w:numPr>
          <w:ilvl w:val="0"/>
          <w:numId w:val="10"/>
        </w:numPr>
      </w:pPr>
      <w:r w:rsidRPr="00557059">
        <w:t>Daniel</w:t>
      </w:r>
      <w:r w:rsidR="00553F3F">
        <w:t xml:space="preserve"> </w:t>
      </w:r>
      <w:r w:rsidRPr="00557059">
        <w:t>Stern</w:t>
      </w:r>
      <w:r w:rsidR="00553F3F">
        <w:t xml:space="preserve"> </w:t>
      </w:r>
      <w:r w:rsidRPr="00557059">
        <w:t>1985</w:t>
      </w:r>
      <w:r w:rsidR="00553F3F">
        <w:t xml:space="preserve"> </w:t>
      </w:r>
      <w:r w:rsidRPr="00557059">
        <w:t>Child</w:t>
      </w:r>
      <w:r w:rsidR="00553F3F">
        <w:t xml:space="preserve"> </w:t>
      </w:r>
      <w:r w:rsidRPr="00557059">
        <w:t>Development</w:t>
      </w:r>
      <w:r w:rsidR="00553F3F">
        <w:t xml:space="preserve"> </w:t>
      </w:r>
      <w:r w:rsidRPr="00557059">
        <w:t>Model</w:t>
      </w:r>
      <w:r w:rsidR="009D2104">
        <w:t>.</w:t>
      </w:r>
    </w:p>
    <w:p w14:paraId="6B1FAE5B" w14:textId="3FB0B3B0" w:rsidR="00720DDA" w:rsidRPr="00557059" w:rsidRDefault="00720DDA" w:rsidP="00A82828">
      <w:pPr>
        <w:pStyle w:val="ListParagraph"/>
        <w:numPr>
          <w:ilvl w:val="0"/>
          <w:numId w:val="10"/>
        </w:numPr>
      </w:pPr>
      <w:r>
        <w:t>Child Ego State work from several TA Schools</w:t>
      </w:r>
    </w:p>
    <w:p w14:paraId="5AAA96EB" w14:textId="77777777" w:rsidR="001B23B5" w:rsidRPr="007836AC" w:rsidRDefault="00557059" w:rsidP="00B436C8">
      <w:r w:rsidRPr="00557059">
        <w:t>Reading</w:t>
      </w:r>
    </w:p>
    <w:p w14:paraId="39C4005A" w14:textId="77777777" w:rsidR="00897A23" w:rsidRDefault="00897A23" w:rsidP="00B436C8">
      <w:pPr>
        <w:rPr>
          <w:lang w:eastAsia="en-GB"/>
        </w:rPr>
      </w:pPr>
      <w:proofErr w:type="gramStart"/>
      <w:r>
        <w:rPr>
          <w:shd w:val="clear" w:color="auto" w:fill="FFFFFF"/>
        </w:rPr>
        <w:t>Clarkson, P., &amp; Gilbert, M. (1988).</w:t>
      </w:r>
      <w:proofErr w:type="gramEnd"/>
      <w:r>
        <w:rPr>
          <w:shd w:val="clear" w:color="auto" w:fill="FFFFFF"/>
        </w:rPr>
        <w:t xml:space="preserve"> Berne's original model of ego states: Some theoretical considerations.</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Vol</w:t>
      </w:r>
      <w:r>
        <w:rPr>
          <w:i/>
          <w:iCs/>
          <w:shd w:val="clear" w:color="auto" w:fill="FFFFFF"/>
        </w:rPr>
        <w:t xml:space="preserve"> 18</w:t>
      </w:r>
      <w:r>
        <w:rPr>
          <w:shd w:val="clear" w:color="auto" w:fill="FFFFFF"/>
        </w:rPr>
        <w:t>(1), p20-29.</w:t>
      </w:r>
      <w:proofErr w:type="gramEnd"/>
      <w:r w:rsidRPr="00557059">
        <w:rPr>
          <w:lang w:eastAsia="en-GB"/>
        </w:rPr>
        <w:t xml:space="preserve"> </w:t>
      </w:r>
    </w:p>
    <w:p w14:paraId="162AAC2E" w14:textId="77777777" w:rsidR="00897A23" w:rsidRPr="00557059" w:rsidRDefault="00897A23" w:rsidP="00B436C8">
      <w:pPr>
        <w:pStyle w:val="NoSpacing"/>
        <w:rPr>
          <w:shd w:val="clear" w:color="auto" w:fill="FFFFFF"/>
        </w:rPr>
      </w:pPr>
      <w:proofErr w:type="gramStart"/>
      <w:r w:rsidRPr="00557059">
        <w:rPr>
          <w:shd w:val="clear" w:color="auto" w:fill="FFFFFF"/>
        </w:rPr>
        <w:lastRenderedPageBreak/>
        <w:t>Erskine,</w:t>
      </w:r>
      <w:r>
        <w:rPr>
          <w:shd w:val="clear" w:color="auto" w:fill="FFFFFF"/>
        </w:rPr>
        <w:t xml:space="preserve"> </w:t>
      </w:r>
      <w:r w:rsidRPr="00557059">
        <w:rPr>
          <w:shd w:val="clear" w:color="auto" w:fill="FFFFFF"/>
        </w:rPr>
        <w:t>R.,</w:t>
      </w:r>
      <w:r>
        <w:rPr>
          <w:shd w:val="clear" w:color="auto" w:fill="FFFFFF"/>
        </w:rPr>
        <w:t xml:space="preserve"> </w:t>
      </w:r>
      <w:proofErr w:type="spellStart"/>
      <w:r w:rsidRPr="00557059">
        <w:rPr>
          <w:shd w:val="clear" w:color="auto" w:fill="FFFFFF"/>
        </w:rPr>
        <w:t>Moursund</w:t>
      </w:r>
      <w:proofErr w:type="spellEnd"/>
      <w:r w:rsidRPr="00557059">
        <w:rPr>
          <w:shd w:val="clear" w:color="auto" w:fill="FFFFFF"/>
        </w:rPr>
        <w:t>,</w:t>
      </w:r>
      <w:r>
        <w:rPr>
          <w:shd w:val="clear" w:color="auto" w:fill="FFFFFF"/>
        </w:rPr>
        <w:t xml:space="preserve"> </w:t>
      </w:r>
      <w:r w:rsidRPr="00557059">
        <w:rPr>
          <w:shd w:val="clear" w:color="auto" w:fill="FFFFFF"/>
        </w:rPr>
        <w:t>J.,</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Trautmann</w:t>
      </w:r>
      <w:proofErr w:type="spellEnd"/>
      <w:r w:rsidRPr="00557059">
        <w:rPr>
          <w:shd w:val="clear" w:color="auto" w:fill="FFFFFF"/>
        </w:rPr>
        <w:t>,</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(2013).</w:t>
      </w:r>
      <w:proofErr w:type="gramEnd"/>
      <w:r>
        <w:rPr>
          <w:rStyle w:val="apple-converted-space"/>
          <w:rFonts w:cs="Arial"/>
          <w:szCs w:val="20"/>
          <w:shd w:val="clear" w:color="auto" w:fill="FFFFFF"/>
        </w:rPr>
        <w:t xml:space="preserve"> </w:t>
      </w:r>
      <w:r w:rsidRPr="00557059">
        <w:rPr>
          <w:i/>
          <w:iCs/>
          <w:shd w:val="clear" w:color="auto" w:fill="FFFFFF"/>
        </w:rPr>
        <w:t>Beyond</w:t>
      </w:r>
      <w:r>
        <w:rPr>
          <w:i/>
          <w:iCs/>
          <w:shd w:val="clear" w:color="auto" w:fill="FFFFFF"/>
        </w:rPr>
        <w:t xml:space="preserve"> </w:t>
      </w:r>
      <w:r w:rsidRPr="00557059">
        <w:rPr>
          <w:i/>
          <w:iCs/>
          <w:shd w:val="clear" w:color="auto" w:fill="FFFFFF"/>
        </w:rPr>
        <w:t>Empathy:</w:t>
      </w:r>
      <w:r>
        <w:rPr>
          <w:i/>
          <w:iCs/>
          <w:shd w:val="clear" w:color="auto" w:fill="FFFFFF"/>
        </w:rPr>
        <w:t xml:space="preserve"> </w:t>
      </w:r>
      <w:r w:rsidRPr="00557059">
        <w:rPr>
          <w:i/>
          <w:iCs/>
          <w:shd w:val="clear" w:color="auto" w:fill="FFFFFF"/>
        </w:rPr>
        <w:t>A</w:t>
      </w:r>
      <w:r>
        <w:rPr>
          <w:i/>
          <w:iCs/>
          <w:shd w:val="clear" w:color="auto" w:fill="FFFFFF"/>
        </w:rPr>
        <w:t xml:space="preserve"> </w:t>
      </w:r>
      <w:r w:rsidRPr="00557059">
        <w:rPr>
          <w:i/>
          <w:iCs/>
          <w:shd w:val="clear" w:color="auto" w:fill="FFFFFF"/>
        </w:rPr>
        <w:t>Therapy</w:t>
      </w:r>
      <w:r>
        <w:rPr>
          <w:i/>
          <w:iCs/>
          <w:shd w:val="clear" w:color="auto" w:fill="FFFFFF"/>
        </w:rPr>
        <w:t xml:space="preserve"> </w:t>
      </w:r>
      <w:r w:rsidRPr="00557059">
        <w:rPr>
          <w:i/>
          <w:iCs/>
          <w:shd w:val="clear" w:color="auto" w:fill="FFFFFF"/>
        </w:rPr>
        <w:t>of</w:t>
      </w:r>
      <w:r>
        <w:rPr>
          <w:i/>
          <w:iCs/>
          <w:shd w:val="clear" w:color="auto" w:fill="FFFFFF"/>
        </w:rPr>
        <w:t xml:space="preserve"> </w:t>
      </w:r>
      <w:r w:rsidRPr="00557059">
        <w:rPr>
          <w:i/>
          <w:iCs/>
          <w:shd w:val="clear" w:color="auto" w:fill="FFFFFF"/>
        </w:rPr>
        <w:t>Contact-in</w:t>
      </w:r>
      <w:r>
        <w:rPr>
          <w:i/>
          <w:iCs/>
          <w:shd w:val="clear" w:color="auto" w:fill="FFFFFF"/>
        </w:rPr>
        <w:t xml:space="preserve"> </w:t>
      </w:r>
      <w:r w:rsidRPr="00557059">
        <w:rPr>
          <w:i/>
          <w:iCs/>
          <w:shd w:val="clear" w:color="auto" w:fill="FFFFFF"/>
        </w:rPr>
        <w:t>Relationships</w:t>
      </w:r>
      <w:r w:rsidRPr="00557059">
        <w:rPr>
          <w:shd w:val="clear" w:color="auto" w:fill="FFFFFF"/>
        </w:rPr>
        <w:t>.</w:t>
      </w:r>
      <w:r>
        <w:rPr>
          <w:shd w:val="clear" w:color="auto" w:fill="FFFFFF"/>
        </w:rPr>
        <w:t xml:space="preserve"> </w:t>
      </w:r>
      <w:proofErr w:type="gramStart"/>
      <w:r w:rsidRPr="00557059">
        <w:rPr>
          <w:shd w:val="clear" w:color="auto" w:fill="FFFFFF"/>
        </w:rPr>
        <w:t>Routledge.</w:t>
      </w:r>
      <w:proofErr w:type="gramEnd"/>
    </w:p>
    <w:p w14:paraId="5076E1AA" w14:textId="2478B988" w:rsidR="001C559E" w:rsidRDefault="001C559E" w:rsidP="00B436C8">
      <w:pPr>
        <w:rPr>
          <w:shd w:val="clear" w:color="auto" w:fill="FFFFFF"/>
        </w:rPr>
      </w:pPr>
      <w:proofErr w:type="spellStart"/>
      <w:proofErr w:type="gramStart"/>
      <w:r>
        <w:rPr>
          <w:shd w:val="clear" w:color="auto" w:fill="FFFFFF"/>
        </w:rPr>
        <w:t>Hargaden</w:t>
      </w:r>
      <w:proofErr w:type="spellEnd"/>
      <w:r>
        <w:rPr>
          <w:shd w:val="clear" w:color="auto" w:fill="FFFFFF"/>
        </w:rPr>
        <w:t>, H., &amp; Sills, C. (2001).</w:t>
      </w:r>
      <w:proofErr w:type="gramEnd"/>
      <w:r>
        <w:rPr>
          <w:shd w:val="clear" w:color="auto" w:fill="FFFFFF"/>
        </w:rPr>
        <w:t xml:space="preserve"> </w:t>
      </w:r>
      <w:proofErr w:type="spellStart"/>
      <w:r>
        <w:rPr>
          <w:shd w:val="clear" w:color="auto" w:fill="FFFFFF"/>
        </w:rPr>
        <w:t>Deconfusion</w:t>
      </w:r>
      <w:proofErr w:type="spellEnd"/>
      <w:r>
        <w:rPr>
          <w:shd w:val="clear" w:color="auto" w:fill="FFFFFF"/>
        </w:rPr>
        <w:t xml:space="preserve"> of the child ego state: A relational perspective.</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Vol</w:t>
      </w:r>
      <w:r>
        <w:rPr>
          <w:i/>
          <w:iCs/>
          <w:shd w:val="clear" w:color="auto" w:fill="FFFFFF"/>
        </w:rPr>
        <w:t xml:space="preserve"> 31</w:t>
      </w:r>
      <w:r>
        <w:rPr>
          <w:shd w:val="clear" w:color="auto" w:fill="FFFFFF"/>
        </w:rPr>
        <w:t>(1), p55-70.</w:t>
      </w:r>
      <w:proofErr w:type="gramEnd"/>
    </w:p>
    <w:p w14:paraId="7F277B40" w14:textId="7F19EB92" w:rsidR="001C559E" w:rsidRDefault="001C559E" w:rsidP="00B436C8">
      <w:pPr>
        <w:rPr>
          <w:shd w:val="clear" w:color="auto" w:fill="FFFFFF"/>
        </w:rPr>
      </w:pPr>
      <w:proofErr w:type="gramStart"/>
      <w:r>
        <w:rPr>
          <w:shd w:val="clear" w:color="auto" w:fill="FFFFFF"/>
        </w:rPr>
        <w:t>Little, R. (2006).</w:t>
      </w:r>
      <w:proofErr w:type="gramEnd"/>
      <w:r>
        <w:rPr>
          <w:shd w:val="clear" w:color="auto" w:fill="FFFFFF"/>
        </w:rPr>
        <w:t xml:space="preserve"> </w:t>
      </w:r>
      <w:proofErr w:type="gramStart"/>
      <w:r>
        <w:rPr>
          <w:shd w:val="clear" w:color="auto" w:fill="FFFFFF"/>
        </w:rPr>
        <w:t>Ego state relational units and resistance to change.</w:t>
      </w:r>
      <w:proofErr w:type="gramEnd"/>
      <w:r>
        <w:rPr>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Vol</w:t>
      </w:r>
      <w:r>
        <w:rPr>
          <w:i/>
          <w:iCs/>
          <w:shd w:val="clear" w:color="auto" w:fill="FFFFFF"/>
        </w:rPr>
        <w:t xml:space="preserve"> 36</w:t>
      </w:r>
      <w:r>
        <w:rPr>
          <w:shd w:val="clear" w:color="auto" w:fill="FFFFFF"/>
        </w:rPr>
        <w:t>(1), p7-19.</w:t>
      </w:r>
      <w:proofErr w:type="gramEnd"/>
    </w:p>
    <w:p w14:paraId="144C933B" w14:textId="2DA545A7" w:rsidR="001C559E" w:rsidRDefault="001C559E" w:rsidP="00B436C8">
      <w:pPr>
        <w:rPr>
          <w:shd w:val="clear" w:color="auto" w:fill="FFFFFF"/>
        </w:rPr>
      </w:pPr>
      <w:proofErr w:type="gramStart"/>
      <w:r>
        <w:rPr>
          <w:shd w:val="clear" w:color="auto" w:fill="FFFFFF"/>
        </w:rPr>
        <w:t>Little, R. (2001).</w:t>
      </w:r>
      <w:proofErr w:type="gramEnd"/>
      <w:r>
        <w:rPr>
          <w:shd w:val="clear" w:color="auto" w:fill="FFFFFF"/>
        </w:rPr>
        <w:t xml:space="preserve"> Schizoid processes: Working with the </w:t>
      </w:r>
      <w:proofErr w:type="spellStart"/>
      <w:r>
        <w:rPr>
          <w:shd w:val="clear" w:color="auto" w:fill="FFFFFF"/>
        </w:rPr>
        <w:t>defenses</w:t>
      </w:r>
      <w:proofErr w:type="spellEnd"/>
      <w:r>
        <w:rPr>
          <w:shd w:val="clear" w:color="auto" w:fill="FFFFFF"/>
        </w:rPr>
        <w:t xml:space="preserve"> of the withdrawn child ego state.</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Vol</w:t>
      </w:r>
      <w:r>
        <w:rPr>
          <w:i/>
          <w:iCs/>
          <w:shd w:val="clear" w:color="auto" w:fill="FFFFFF"/>
        </w:rPr>
        <w:t xml:space="preserve"> 31</w:t>
      </w:r>
      <w:r>
        <w:rPr>
          <w:shd w:val="clear" w:color="auto" w:fill="FFFFFF"/>
        </w:rPr>
        <w:t>(1), p33-43.</w:t>
      </w:r>
      <w:proofErr w:type="gramEnd"/>
    </w:p>
    <w:p w14:paraId="5AAA96F4" w14:textId="19705BB2" w:rsidR="00557059" w:rsidRPr="00557059" w:rsidRDefault="00557059" w:rsidP="00B436C8">
      <w:pPr>
        <w:pStyle w:val="NoSpacing"/>
      </w:pPr>
      <w:proofErr w:type="spellStart"/>
      <w:proofErr w:type="gramStart"/>
      <w:r w:rsidRPr="00557059">
        <w:t>McNeel</w:t>
      </w:r>
      <w:proofErr w:type="spellEnd"/>
      <w:r w:rsidRPr="00557059">
        <w:t>,</w:t>
      </w:r>
      <w:r w:rsidR="00553F3F">
        <w:t xml:space="preserve"> </w:t>
      </w:r>
      <w:r w:rsidRPr="00557059">
        <w:t>J.</w:t>
      </w:r>
      <w:r w:rsidR="00553F3F">
        <w:t xml:space="preserve"> </w:t>
      </w:r>
      <w:r w:rsidRPr="00557059">
        <w:t>(1979)</w:t>
      </w:r>
      <w:r w:rsidR="00553F3F">
        <w:t xml:space="preserve"> </w:t>
      </w:r>
      <w:r w:rsidRPr="00557059">
        <w:t>A</w:t>
      </w:r>
      <w:r w:rsidR="00553F3F">
        <w:t xml:space="preserve"> </w:t>
      </w:r>
      <w:r w:rsidRPr="00557059">
        <w:t>Rebuttal</w:t>
      </w:r>
      <w:r w:rsidR="00553F3F">
        <w:t xml:space="preserve"> </w:t>
      </w:r>
      <w:r w:rsidRPr="00557059">
        <w:t>to</w:t>
      </w:r>
      <w:r w:rsidR="00553F3F">
        <w:t xml:space="preserve"> </w:t>
      </w:r>
      <w:r w:rsidRPr="00557059">
        <w:t>the</w:t>
      </w:r>
      <w:r w:rsidR="00553F3F">
        <w:t xml:space="preserve"> </w:t>
      </w:r>
      <w:r w:rsidRPr="00557059">
        <w:t>Pig</w:t>
      </w:r>
      <w:r w:rsidR="00553F3F">
        <w:t xml:space="preserve"> </w:t>
      </w:r>
      <w:r w:rsidRPr="00557059">
        <w:t>Parent,</w:t>
      </w:r>
      <w:r w:rsidR="00553F3F">
        <w:t xml:space="preserve"> </w:t>
      </w:r>
      <w:r w:rsidRPr="001C559E">
        <w:rPr>
          <w:i/>
        </w:rPr>
        <w:t>Transactional</w:t>
      </w:r>
      <w:r w:rsidR="00553F3F" w:rsidRPr="001C559E">
        <w:rPr>
          <w:i/>
        </w:rPr>
        <w:t xml:space="preserve"> </w:t>
      </w:r>
      <w:r w:rsidRPr="001C559E">
        <w:rPr>
          <w:i/>
        </w:rPr>
        <w:t>Analysis</w:t>
      </w:r>
      <w:r w:rsidR="00553F3F" w:rsidRPr="001C559E">
        <w:rPr>
          <w:i/>
        </w:rPr>
        <w:t xml:space="preserve"> </w:t>
      </w:r>
      <w:r w:rsidRPr="001C559E">
        <w:rPr>
          <w:i/>
        </w:rPr>
        <w:t>Journal</w:t>
      </w:r>
      <w:r w:rsidR="001C559E">
        <w:t>.</w:t>
      </w:r>
      <w:proofErr w:type="gramEnd"/>
      <w:r w:rsidR="001C559E">
        <w:t xml:space="preserve">  </w:t>
      </w:r>
      <w:r w:rsidR="001C559E">
        <w:rPr>
          <w:shd w:val="clear" w:color="auto" w:fill="FFFFFF"/>
        </w:rPr>
        <w:t>Vol</w:t>
      </w:r>
      <w:r w:rsidR="00553F3F">
        <w:t xml:space="preserve"> </w:t>
      </w:r>
      <w:r w:rsidRPr="00557059">
        <w:t>9:1</w:t>
      </w:r>
    </w:p>
    <w:p w14:paraId="5AAA96F5" w14:textId="46DB868B" w:rsidR="00557059" w:rsidRPr="00557059" w:rsidRDefault="00557059" w:rsidP="00B436C8">
      <w:pPr>
        <w:pStyle w:val="NoSpacing"/>
        <w:rPr>
          <w:rFonts w:cs="Arial"/>
          <w:shd w:val="clear" w:color="auto" w:fill="FFFFFF"/>
        </w:rPr>
      </w:pPr>
      <w:r w:rsidRPr="00557059">
        <w:t>Steiner,</w:t>
      </w:r>
      <w:r w:rsidR="00553F3F">
        <w:t xml:space="preserve"> </w:t>
      </w:r>
      <w:r w:rsidRPr="00557059">
        <w:t>P.</w:t>
      </w:r>
      <w:r w:rsidR="00553F3F">
        <w:t xml:space="preserve"> </w:t>
      </w:r>
      <w:r w:rsidRPr="00557059">
        <w:t>(1979)</w:t>
      </w:r>
      <w:r w:rsidR="00553F3F">
        <w:t xml:space="preserve"> </w:t>
      </w:r>
      <w:proofErr w:type="gramStart"/>
      <w:r w:rsidRPr="00557059">
        <w:t>The</w:t>
      </w:r>
      <w:proofErr w:type="gramEnd"/>
      <w:r w:rsidR="00553F3F">
        <w:t xml:space="preserve"> </w:t>
      </w:r>
      <w:r w:rsidRPr="00557059">
        <w:t>Pig</w:t>
      </w:r>
      <w:r w:rsidR="00553F3F">
        <w:t xml:space="preserve"> </w:t>
      </w:r>
      <w:r w:rsidRPr="00557059">
        <w:t>Parent,</w:t>
      </w:r>
      <w:r w:rsidR="00553F3F">
        <w:t xml:space="preserve"> </w:t>
      </w:r>
      <w:r w:rsidRPr="001C559E">
        <w:rPr>
          <w:i/>
        </w:rPr>
        <w:t>Transactional</w:t>
      </w:r>
      <w:r w:rsidR="00553F3F" w:rsidRPr="001C559E">
        <w:rPr>
          <w:i/>
        </w:rPr>
        <w:t xml:space="preserve"> </w:t>
      </w:r>
      <w:r w:rsidRPr="001C559E">
        <w:rPr>
          <w:i/>
        </w:rPr>
        <w:t>Analysis</w:t>
      </w:r>
      <w:r w:rsidR="00553F3F" w:rsidRPr="001C559E">
        <w:rPr>
          <w:i/>
        </w:rPr>
        <w:t xml:space="preserve"> </w:t>
      </w:r>
      <w:r w:rsidRPr="001C559E">
        <w:rPr>
          <w:i/>
        </w:rPr>
        <w:t>Journal</w:t>
      </w:r>
      <w:r w:rsidR="001C559E">
        <w:rPr>
          <w:i/>
        </w:rPr>
        <w:t xml:space="preserve">.  </w:t>
      </w:r>
      <w:r w:rsidR="001C559E">
        <w:rPr>
          <w:shd w:val="clear" w:color="auto" w:fill="FFFFFF"/>
        </w:rPr>
        <w:t>Vol</w:t>
      </w:r>
      <w:r w:rsidR="00553F3F">
        <w:t xml:space="preserve"> </w:t>
      </w:r>
      <w:r w:rsidRPr="00557059">
        <w:t>9:1</w:t>
      </w:r>
    </w:p>
    <w:p w14:paraId="2222D9DA" w14:textId="77777777" w:rsidR="00897A23" w:rsidRDefault="00897A23" w:rsidP="00B436C8">
      <w:pPr>
        <w:rPr>
          <w:lang w:eastAsia="en-GB"/>
        </w:rPr>
      </w:pPr>
      <w:proofErr w:type="spellStart"/>
      <w:proofErr w:type="gramStart"/>
      <w:r>
        <w:rPr>
          <w:shd w:val="clear" w:color="auto" w:fill="FFFFFF"/>
        </w:rPr>
        <w:t>Thunnissen</w:t>
      </w:r>
      <w:proofErr w:type="spellEnd"/>
      <w:r>
        <w:rPr>
          <w:shd w:val="clear" w:color="auto" w:fill="FFFFFF"/>
        </w:rPr>
        <w:t>, M. (1998).</w:t>
      </w:r>
      <w:proofErr w:type="gramEnd"/>
      <w:r>
        <w:rPr>
          <w:shd w:val="clear" w:color="auto" w:fill="FFFFFF"/>
        </w:rPr>
        <w:t xml:space="preserve"> </w:t>
      </w:r>
      <w:proofErr w:type="gramStart"/>
      <w:r>
        <w:rPr>
          <w:shd w:val="clear" w:color="auto" w:fill="FFFFFF"/>
        </w:rPr>
        <w:t>The structural development of the child ego state.</w:t>
      </w:r>
      <w:proofErr w:type="gramEnd"/>
      <w:r>
        <w:rPr>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 xml:space="preserve">Vol </w:t>
      </w:r>
      <w:r>
        <w:rPr>
          <w:i/>
          <w:iCs/>
          <w:shd w:val="clear" w:color="auto" w:fill="FFFFFF"/>
        </w:rPr>
        <w:t>28</w:t>
      </w:r>
      <w:r>
        <w:rPr>
          <w:shd w:val="clear" w:color="auto" w:fill="FFFFFF"/>
        </w:rPr>
        <w:t>(2), p143-151.</w:t>
      </w:r>
      <w:proofErr w:type="gramEnd"/>
      <w:r>
        <w:rPr>
          <w:lang w:eastAsia="en-GB"/>
        </w:rPr>
        <w:t xml:space="preserve"> </w:t>
      </w:r>
    </w:p>
    <w:p w14:paraId="2E0C394B" w14:textId="77777777" w:rsidR="00897A23" w:rsidRDefault="00897A23" w:rsidP="00B436C8">
      <w:pPr>
        <w:rPr>
          <w:lang w:eastAsia="en-GB"/>
        </w:rPr>
      </w:pPr>
      <w:r>
        <w:rPr>
          <w:shd w:val="clear" w:color="auto" w:fill="FFFFFF"/>
        </w:rPr>
        <w:t>Tudor, K. (2010). The state of the ego: Then and now.</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Vol</w:t>
      </w:r>
      <w:r>
        <w:rPr>
          <w:i/>
          <w:iCs/>
          <w:shd w:val="clear" w:color="auto" w:fill="FFFFFF"/>
        </w:rPr>
        <w:t xml:space="preserve"> 40</w:t>
      </w:r>
      <w:r>
        <w:rPr>
          <w:shd w:val="clear" w:color="auto" w:fill="FFFFFF"/>
        </w:rPr>
        <w:t>(3-4), p261-277.</w:t>
      </w:r>
      <w:proofErr w:type="gramEnd"/>
      <w:r>
        <w:rPr>
          <w:lang w:eastAsia="en-GB"/>
        </w:rPr>
        <w:t xml:space="preserve"> </w:t>
      </w:r>
    </w:p>
    <w:p w14:paraId="5AAA96F6" w14:textId="33CF4B97" w:rsidR="00557059" w:rsidRPr="00557059" w:rsidRDefault="00557059" w:rsidP="00B436C8">
      <w:pPr>
        <w:pStyle w:val="NoSpacing"/>
      </w:pPr>
      <w:proofErr w:type="gramStart"/>
      <w:r w:rsidRPr="00557059">
        <w:t>Richard</w:t>
      </w:r>
      <w:r w:rsidR="00553F3F">
        <w:t xml:space="preserve"> </w:t>
      </w:r>
      <w:r w:rsidRPr="00557059">
        <w:t>Erskine</w:t>
      </w:r>
      <w:r w:rsidR="00553F3F">
        <w:t xml:space="preserve"> </w:t>
      </w:r>
      <w:r w:rsidRPr="00557059">
        <w:t>Video</w:t>
      </w:r>
      <w:r w:rsidR="00553F3F">
        <w:t xml:space="preserve"> </w:t>
      </w:r>
      <w:r w:rsidRPr="00557059">
        <w:t>Channel</w:t>
      </w:r>
      <w:r w:rsidR="00553F3F">
        <w:t xml:space="preserve"> </w:t>
      </w:r>
      <w:r w:rsidRPr="00557059">
        <w:t>on</w:t>
      </w:r>
      <w:r w:rsidR="00553F3F">
        <w:t xml:space="preserve"> </w:t>
      </w:r>
      <w:r w:rsidRPr="00557059">
        <w:t>YouTube.</w:t>
      </w:r>
      <w:proofErr w:type="gramEnd"/>
      <w:r w:rsidR="00553F3F">
        <w:t xml:space="preserve">  </w:t>
      </w:r>
      <w:r w:rsidRPr="00557059">
        <w:t>Selection</w:t>
      </w:r>
      <w:r w:rsidR="00553F3F">
        <w:t xml:space="preserve"> </w:t>
      </w:r>
      <w:r w:rsidRPr="00557059">
        <w:t>of</w:t>
      </w:r>
      <w:r w:rsidR="00553F3F">
        <w:t xml:space="preserve"> </w:t>
      </w:r>
      <w:r w:rsidRPr="00557059">
        <w:t>videos</w:t>
      </w:r>
    </w:p>
    <w:p w14:paraId="5AAA96F7" w14:textId="77777777" w:rsidR="00557059" w:rsidRPr="00557059" w:rsidRDefault="00835F58" w:rsidP="00B436C8">
      <w:pPr>
        <w:pStyle w:val="NoSpacing"/>
        <w:rPr>
          <w:szCs w:val="20"/>
        </w:rPr>
      </w:pPr>
      <w:hyperlink r:id="rId29" w:history="1">
        <w:r w:rsidR="00557059" w:rsidRPr="00557059">
          <w:rPr>
            <w:rStyle w:val="Hyperlink"/>
            <w:color w:val="161616" w:themeColor="accent1" w:themeShade="1A"/>
            <w:szCs w:val="20"/>
          </w:rPr>
          <w:t>https://www.youtube.com/channel/UC7elHwpMRSi_rW1RGFsUnmg/videos</w:t>
        </w:r>
      </w:hyperlink>
    </w:p>
    <w:p w14:paraId="5AAA96F8" w14:textId="5DA77D09" w:rsidR="00557059" w:rsidRPr="00557059" w:rsidRDefault="00557059" w:rsidP="00B436C8">
      <w:pPr>
        <w:pStyle w:val="NoSpacing"/>
      </w:pPr>
      <w:proofErr w:type="gramStart"/>
      <w:r w:rsidRPr="00557059">
        <w:t>Bob</w:t>
      </w:r>
      <w:r w:rsidR="00553F3F">
        <w:t xml:space="preserve"> </w:t>
      </w:r>
      <w:r w:rsidRPr="00557059">
        <w:t>Cooke</w:t>
      </w:r>
      <w:r w:rsidR="00553F3F">
        <w:t xml:space="preserve"> </w:t>
      </w:r>
      <w:r w:rsidRPr="00557059">
        <w:t>Video</w:t>
      </w:r>
      <w:r w:rsidR="00553F3F">
        <w:t xml:space="preserve"> </w:t>
      </w:r>
      <w:r w:rsidRPr="00557059">
        <w:t>Channel</w:t>
      </w:r>
      <w:r w:rsidR="00553F3F">
        <w:t xml:space="preserve"> </w:t>
      </w:r>
      <w:r w:rsidRPr="00557059">
        <w:t>on</w:t>
      </w:r>
      <w:r w:rsidR="00553F3F">
        <w:t xml:space="preserve"> </w:t>
      </w:r>
      <w:r w:rsidRPr="00557059">
        <w:t>YouTube.</w:t>
      </w:r>
      <w:proofErr w:type="gramEnd"/>
      <w:r w:rsidR="00870432">
        <w:fldChar w:fldCharType="begin"/>
      </w:r>
      <w:r w:rsidR="00870432">
        <w:instrText xml:space="preserve"> HYPERLINK "%20%20http://youtu.be/3ecgE6QvG" </w:instrText>
      </w:r>
      <w:r w:rsidR="00870432">
        <w:fldChar w:fldCharType="separate"/>
      </w:r>
      <w:r w:rsidR="00553F3F">
        <w:rPr>
          <w:rStyle w:val="Hyperlink"/>
          <w:color w:val="161616" w:themeColor="accent1" w:themeShade="1A"/>
          <w:szCs w:val="20"/>
        </w:rPr>
        <w:t xml:space="preserve">  </w:t>
      </w:r>
      <w:r w:rsidRPr="00557059">
        <w:rPr>
          <w:rStyle w:val="Hyperlink"/>
          <w:color w:val="161616" w:themeColor="accent1" w:themeShade="1A"/>
          <w:szCs w:val="20"/>
          <w:lang w:eastAsia="en-GB"/>
        </w:rPr>
        <w:t>http://youtu.be/3ecgE6QvG</w:t>
      </w:r>
      <w:r w:rsidR="00870432">
        <w:rPr>
          <w:rStyle w:val="Hyperlink"/>
          <w:color w:val="161616" w:themeColor="accent1" w:themeShade="1A"/>
          <w:szCs w:val="20"/>
          <w:lang w:eastAsia="en-GB"/>
        </w:rPr>
        <w:fldChar w:fldCharType="end"/>
      </w:r>
      <w:r w:rsidRPr="00557059">
        <w:rPr>
          <w:lang w:eastAsia="en-GB"/>
        </w:rPr>
        <w:t>xU</w:t>
      </w:r>
    </w:p>
    <w:p w14:paraId="5AAA96F9" w14:textId="44789E7D" w:rsidR="00557059" w:rsidRPr="00557059" w:rsidRDefault="00557059" w:rsidP="00B436C8">
      <w:proofErr w:type="gramStart"/>
      <w:r w:rsidRPr="00557059">
        <w:rPr>
          <w:lang w:eastAsia="en-GB"/>
        </w:rPr>
        <w:t>Published</w:t>
      </w:r>
      <w:r w:rsidR="00553F3F">
        <w:rPr>
          <w:lang w:eastAsia="en-GB"/>
        </w:rPr>
        <w:t xml:space="preserve"> </w:t>
      </w:r>
      <w:r w:rsidRPr="00557059">
        <w:rPr>
          <w:lang w:eastAsia="en-GB"/>
        </w:rPr>
        <w:t>on</w:t>
      </w:r>
      <w:r w:rsidR="00553F3F">
        <w:rPr>
          <w:lang w:eastAsia="en-GB"/>
        </w:rPr>
        <w:t xml:space="preserve"> </w:t>
      </w:r>
      <w:r w:rsidRPr="00557059">
        <w:rPr>
          <w:lang w:eastAsia="en-GB"/>
        </w:rPr>
        <w:t>Nov</w:t>
      </w:r>
      <w:r w:rsidR="00553F3F">
        <w:rPr>
          <w:lang w:eastAsia="en-GB"/>
        </w:rPr>
        <w:t xml:space="preserve"> </w:t>
      </w:r>
      <w:r w:rsidRPr="00557059">
        <w:rPr>
          <w:lang w:eastAsia="en-GB"/>
        </w:rPr>
        <w:t>16,</w:t>
      </w:r>
      <w:r w:rsidR="00553F3F">
        <w:rPr>
          <w:lang w:eastAsia="en-GB"/>
        </w:rPr>
        <w:t xml:space="preserve"> </w:t>
      </w:r>
      <w:r w:rsidRPr="00557059">
        <w:rPr>
          <w:lang w:eastAsia="en-GB"/>
        </w:rPr>
        <w:t>2013</w:t>
      </w:r>
      <w:r w:rsidRPr="00557059">
        <w:t>.</w:t>
      </w:r>
      <w:proofErr w:type="gramEnd"/>
      <w:r w:rsidR="00553F3F">
        <w:t xml:space="preserve">  </w:t>
      </w:r>
      <w:r w:rsidRPr="00557059">
        <w:t>The</w:t>
      </w:r>
      <w:r w:rsidR="00553F3F">
        <w:rPr>
          <w:lang w:eastAsia="en-GB"/>
        </w:rPr>
        <w:t xml:space="preserve"> </w:t>
      </w:r>
      <w:r w:rsidRPr="00557059">
        <w:rPr>
          <w:lang w:eastAsia="en-GB"/>
        </w:rPr>
        <w:t>Child</w:t>
      </w:r>
      <w:r w:rsidR="00553F3F">
        <w:rPr>
          <w:lang w:eastAsia="en-GB"/>
        </w:rPr>
        <w:t xml:space="preserve"> </w:t>
      </w:r>
      <w:r w:rsidRPr="00557059">
        <w:rPr>
          <w:lang w:eastAsia="en-GB"/>
        </w:rPr>
        <w:t>Ego</w:t>
      </w:r>
      <w:r w:rsidR="00553F3F">
        <w:rPr>
          <w:lang w:eastAsia="en-GB"/>
        </w:rPr>
        <w:t xml:space="preserve"> </w:t>
      </w:r>
      <w:proofErr w:type="gramStart"/>
      <w:r w:rsidRPr="00557059">
        <w:rPr>
          <w:lang w:eastAsia="en-GB"/>
        </w:rPr>
        <w:t>State,</w:t>
      </w:r>
      <w:proofErr w:type="gramEnd"/>
      <w:r w:rsidR="00553F3F">
        <w:rPr>
          <w:lang w:eastAsia="en-GB"/>
        </w:rPr>
        <w:t xml:space="preserve"> </w:t>
      </w:r>
      <w:r w:rsidRPr="00557059">
        <w:rPr>
          <w:lang w:eastAsia="en-GB"/>
        </w:rPr>
        <w:t>and</w:t>
      </w:r>
      <w:r w:rsidR="00553F3F">
        <w:rPr>
          <w:lang w:eastAsia="en-GB"/>
        </w:rPr>
        <w:t xml:space="preserve"> </w:t>
      </w:r>
      <w:r w:rsidRPr="00557059">
        <w:rPr>
          <w:lang w:eastAsia="en-GB"/>
        </w:rPr>
        <w:t>the</w:t>
      </w:r>
      <w:r w:rsidR="00553F3F">
        <w:rPr>
          <w:lang w:eastAsia="en-GB"/>
        </w:rPr>
        <w:t xml:space="preserve"> </w:t>
      </w:r>
      <w:r w:rsidRPr="00557059">
        <w:rPr>
          <w:lang w:eastAsia="en-GB"/>
        </w:rPr>
        <w:t>methods</w:t>
      </w:r>
      <w:r w:rsidR="00553F3F">
        <w:rPr>
          <w:lang w:eastAsia="en-GB"/>
        </w:rPr>
        <w:t xml:space="preserve"> </w:t>
      </w:r>
      <w:r w:rsidRPr="00557059">
        <w:rPr>
          <w:lang w:eastAsia="en-GB"/>
        </w:rPr>
        <w:t>he</w:t>
      </w:r>
      <w:r w:rsidR="00553F3F">
        <w:rPr>
          <w:lang w:eastAsia="en-GB"/>
        </w:rPr>
        <w:t xml:space="preserve"> </w:t>
      </w:r>
      <w:r w:rsidRPr="00557059">
        <w:rPr>
          <w:lang w:eastAsia="en-GB"/>
        </w:rPr>
        <w:t>uses</w:t>
      </w:r>
      <w:r w:rsidR="00553F3F">
        <w:rPr>
          <w:lang w:eastAsia="en-GB"/>
        </w:rPr>
        <w:t xml:space="preserve"> </w:t>
      </w:r>
      <w:r w:rsidRPr="00557059">
        <w:rPr>
          <w:lang w:eastAsia="en-GB"/>
        </w:rPr>
        <w:t>to</w:t>
      </w:r>
      <w:r w:rsidR="00553F3F">
        <w:rPr>
          <w:lang w:eastAsia="en-GB"/>
        </w:rPr>
        <w:t xml:space="preserve"> </w:t>
      </w:r>
      <w:r w:rsidRPr="00557059">
        <w:rPr>
          <w:lang w:eastAsia="en-GB"/>
        </w:rPr>
        <w:t>contact,</w:t>
      </w:r>
      <w:r w:rsidR="00553F3F">
        <w:rPr>
          <w:lang w:eastAsia="en-GB"/>
        </w:rPr>
        <w:t xml:space="preserve"> </w:t>
      </w:r>
      <w:r w:rsidRPr="00557059">
        <w:rPr>
          <w:lang w:eastAsia="en-GB"/>
        </w:rPr>
        <w:t>and</w:t>
      </w:r>
      <w:r w:rsidR="00553F3F">
        <w:rPr>
          <w:lang w:eastAsia="en-GB"/>
        </w:rPr>
        <w:t xml:space="preserve"> </w:t>
      </w:r>
      <w:r w:rsidRPr="00557059">
        <w:rPr>
          <w:lang w:eastAsia="en-GB"/>
        </w:rPr>
        <w:t>work</w:t>
      </w:r>
      <w:r w:rsidR="00553F3F">
        <w:rPr>
          <w:lang w:eastAsia="en-GB"/>
        </w:rPr>
        <w:t xml:space="preserve"> </w:t>
      </w:r>
      <w:r w:rsidRPr="00557059">
        <w:rPr>
          <w:lang w:eastAsia="en-GB"/>
        </w:rPr>
        <w:t>with</w:t>
      </w:r>
      <w:r w:rsidR="00553F3F">
        <w:rPr>
          <w:lang w:eastAsia="en-GB"/>
        </w:rPr>
        <w:t xml:space="preserve"> </w:t>
      </w:r>
      <w:r w:rsidRPr="00557059">
        <w:rPr>
          <w:lang w:eastAsia="en-GB"/>
        </w:rPr>
        <w:t>the</w:t>
      </w:r>
      <w:r w:rsidR="00553F3F">
        <w:rPr>
          <w:lang w:eastAsia="en-GB"/>
        </w:rPr>
        <w:t xml:space="preserve"> </w:t>
      </w:r>
      <w:r w:rsidRPr="00557059">
        <w:rPr>
          <w:lang w:eastAsia="en-GB"/>
        </w:rPr>
        <w:t>Child</w:t>
      </w:r>
      <w:r w:rsidR="00553F3F">
        <w:rPr>
          <w:lang w:eastAsia="en-GB"/>
        </w:rPr>
        <w:t xml:space="preserve"> </w:t>
      </w:r>
      <w:r w:rsidRPr="00557059">
        <w:rPr>
          <w:lang w:eastAsia="en-GB"/>
        </w:rPr>
        <w:t>Ego</w:t>
      </w:r>
      <w:r w:rsidR="00553F3F">
        <w:rPr>
          <w:lang w:eastAsia="en-GB"/>
        </w:rPr>
        <w:t xml:space="preserve"> </w:t>
      </w:r>
      <w:r w:rsidRPr="00557059">
        <w:rPr>
          <w:lang w:eastAsia="en-GB"/>
        </w:rPr>
        <w:t>State</w:t>
      </w:r>
      <w:r w:rsidR="00553F3F">
        <w:rPr>
          <w:lang w:eastAsia="en-GB"/>
        </w:rPr>
        <w:t xml:space="preserve"> </w:t>
      </w:r>
      <w:r w:rsidRPr="00557059">
        <w:rPr>
          <w:lang w:eastAsia="en-GB"/>
        </w:rPr>
        <w:t>from</w:t>
      </w:r>
      <w:r w:rsidR="00553F3F">
        <w:rPr>
          <w:lang w:eastAsia="en-GB"/>
        </w:rPr>
        <w:t xml:space="preserve"> </w:t>
      </w:r>
      <w:r w:rsidRPr="00557059">
        <w:rPr>
          <w:lang w:eastAsia="en-GB"/>
        </w:rPr>
        <w:t>a</w:t>
      </w:r>
      <w:r w:rsidR="00553F3F">
        <w:rPr>
          <w:lang w:eastAsia="en-GB"/>
        </w:rPr>
        <w:t xml:space="preserve"> </w:t>
      </w:r>
      <w:r w:rsidRPr="00557059">
        <w:rPr>
          <w:lang w:eastAsia="en-GB"/>
        </w:rPr>
        <w:t>Transactional</w:t>
      </w:r>
      <w:r w:rsidR="00553F3F">
        <w:rPr>
          <w:lang w:eastAsia="en-GB"/>
        </w:rPr>
        <w:t xml:space="preserve"> </w:t>
      </w:r>
      <w:r w:rsidRPr="00557059">
        <w:rPr>
          <w:lang w:eastAsia="en-GB"/>
        </w:rPr>
        <w:t>Ana</w:t>
      </w:r>
      <w:r w:rsidRPr="00557059">
        <w:t>l</w:t>
      </w:r>
      <w:r w:rsidRPr="00557059">
        <w:rPr>
          <w:lang w:eastAsia="en-GB"/>
        </w:rPr>
        <w:t>ysis</w:t>
      </w:r>
      <w:r w:rsidR="00553F3F">
        <w:rPr>
          <w:lang w:eastAsia="en-GB"/>
        </w:rPr>
        <w:t xml:space="preserve"> </w:t>
      </w:r>
      <w:r w:rsidRPr="00557059">
        <w:rPr>
          <w:lang w:eastAsia="en-GB"/>
        </w:rPr>
        <w:t>Stance</w:t>
      </w:r>
    </w:p>
    <w:p w14:paraId="5AAA96FA" w14:textId="0D19FDD1" w:rsidR="00557059" w:rsidRPr="00557059" w:rsidRDefault="00557059" w:rsidP="00B436C8">
      <w:pPr>
        <w:pStyle w:val="Heading3"/>
      </w:pPr>
      <w:bookmarkStart w:id="48" w:name="_Toc492106279"/>
      <w:r w:rsidRPr="00557059">
        <w:t>Weekend</w:t>
      </w:r>
      <w:r w:rsidR="00553F3F">
        <w:t xml:space="preserve"> </w:t>
      </w:r>
      <w:r w:rsidRPr="00557059">
        <w:t>No</w:t>
      </w:r>
      <w:r w:rsidR="00553F3F">
        <w:t xml:space="preserve"> </w:t>
      </w:r>
      <w:r w:rsidRPr="00557059">
        <w:t>9:</w:t>
      </w:r>
      <w:r w:rsidR="00553F3F">
        <w:t xml:space="preserve"> </w:t>
      </w:r>
      <w:r w:rsidRPr="00557059">
        <w:t>Working</w:t>
      </w:r>
      <w:r w:rsidR="00553F3F">
        <w:t xml:space="preserve"> </w:t>
      </w:r>
      <w:r w:rsidRPr="00557059">
        <w:t>with</w:t>
      </w:r>
      <w:r w:rsidR="00553F3F">
        <w:t xml:space="preserve"> </w:t>
      </w:r>
      <w:r w:rsidRPr="00557059">
        <w:t>Parent</w:t>
      </w:r>
      <w:r w:rsidR="00553F3F">
        <w:t xml:space="preserve"> </w:t>
      </w:r>
      <w:r w:rsidRPr="00557059">
        <w:t>Ego</w:t>
      </w:r>
      <w:r w:rsidR="00553F3F">
        <w:t xml:space="preserve"> </w:t>
      </w:r>
      <w:r w:rsidRPr="00557059">
        <w:t>State</w:t>
      </w:r>
      <w:bookmarkEnd w:id="48"/>
    </w:p>
    <w:p w14:paraId="5AAA96FF" w14:textId="2A416BFB" w:rsidR="00557059" w:rsidRPr="00557059" w:rsidRDefault="00557059" w:rsidP="00B436C8">
      <w:r w:rsidRPr="00557059">
        <w:t>Indicative</w:t>
      </w:r>
      <w:r w:rsidR="00553F3F">
        <w:t xml:space="preserve"> </w:t>
      </w:r>
      <w:r w:rsidRPr="00557059">
        <w:t>Content</w:t>
      </w:r>
    </w:p>
    <w:p w14:paraId="5AAA9700" w14:textId="258BDF78" w:rsidR="00557059" w:rsidRPr="00557059" w:rsidRDefault="00557059" w:rsidP="00A82828">
      <w:pPr>
        <w:pStyle w:val="ListParagraph"/>
        <w:numPr>
          <w:ilvl w:val="0"/>
          <w:numId w:val="10"/>
        </w:numPr>
      </w:pPr>
      <w:r w:rsidRPr="00557059">
        <w:t>Introjection</w:t>
      </w:r>
      <w:r w:rsidR="00553F3F">
        <w:t xml:space="preserve"> </w:t>
      </w:r>
      <w:r w:rsidRPr="00557059">
        <w:t>and</w:t>
      </w:r>
      <w:r w:rsidR="00553F3F">
        <w:t xml:space="preserve"> </w:t>
      </w:r>
      <w:r w:rsidRPr="00557059">
        <w:t>object</w:t>
      </w:r>
      <w:r w:rsidR="00553F3F">
        <w:t xml:space="preserve"> </w:t>
      </w:r>
      <w:r w:rsidRPr="00557059">
        <w:t>relations</w:t>
      </w:r>
      <w:r w:rsidR="00553F3F">
        <w:t xml:space="preserve"> </w:t>
      </w:r>
      <w:r w:rsidRPr="00557059">
        <w:t>perspective.</w:t>
      </w:r>
      <w:r w:rsidR="00553F3F">
        <w:t xml:space="preserve"> </w:t>
      </w:r>
    </w:p>
    <w:p w14:paraId="5AAA9701" w14:textId="2487187C" w:rsidR="00557059" w:rsidRPr="00557059" w:rsidRDefault="00557059" w:rsidP="00A82828">
      <w:pPr>
        <w:pStyle w:val="ListParagraph"/>
        <w:numPr>
          <w:ilvl w:val="0"/>
          <w:numId w:val="10"/>
        </w:numPr>
      </w:pPr>
      <w:r w:rsidRPr="00557059">
        <w:t>Spot</w:t>
      </w:r>
      <w:r w:rsidR="00553F3F">
        <w:t xml:space="preserve"> </w:t>
      </w:r>
      <w:proofErr w:type="spellStart"/>
      <w:r w:rsidRPr="00557059">
        <w:t>Reparenting</w:t>
      </w:r>
      <w:proofErr w:type="spellEnd"/>
    </w:p>
    <w:p w14:paraId="5AAA9702" w14:textId="72617F04" w:rsidR="00557059" w:rsidRPr="00557059" w:rsidRDefault="00557059" w:rsidP="00A82828">
      <w:pPr>
        <w:pStyle w:val="ListParagraph"/>
        <w:numPr>
          <w:ilvl w:val="0"/>
          <w:numId w:val="10"/>
        </w:numPr>
      </w:pPr>
      <w:r w:rsidRPr="00557059">
        <w:t>Parent</w:t>
      </w:r>
      <w:r w:rsidR="00553F3F">
        <w:t xml:space="preserve"> </w:t>
      </w:r>
      <w:r w:rsidRPr="00557059">
        <w:t>Process</w:t>
      </w:r>
    </w:p>
    <w:p w14:paraId="5AAA9703" w14:textId="7DF9CC54" w:rsidR="00557059" w:rsidRPr="00557059" w:rsidRDefault="00557059" w:rsidP="00A82828">
      <w:pPr>
        <w:pStyle w:val="ListParagraph"/>
        <w:numPr>
          <w:ilvl w:val="0"/>
          <w:numId w:val="10"/>
        </w:numPr>
      </w:pPr>
      <w:r w:rsidRPr="00557059">
        <w:t>Transgenerational</w:t>
      </w:r>
      <w:r w:rsidR="00553F3F">
        <w:t xml:space="preserve"> </w:t>
      </w:r>
      <w:r w:rsidRPr="00557059">
        <w:t>Scripts</w:t>
      </w:r>
      <w:r w:rsidR="0030031A">
        <w:t>.</w:t>
      </w:r>
    </w:p>
    <w:p w14:paraId="5AAA9704" w14:textId="77777777" w:rsidR="00557059" w:rsidRPr="00557059" w:rsidRDefault="00557059" w:rsidP="00B436C8">
      <w:r w:rsidRPr="00557059">
        <w:t>Reading</w:t>
      </w:r>
    </w:p>
    <w:p w14:paraId="5AAA9705" w14:textId="0532D16C" w:rsidR="00557059" w:rsidRPr="00557059" w:rsidRDefault="00557059" w:rsidP="00B436C8">
      <w:pPr>
        <w:pStyle w:val="NoSpacing"/>
      </w:pPr>
      <w:proofErr w:type="spellStart"/>
      <w:r w:rsidRPr="00557059">
        <w:t>Karpman</w:t>
      </w:r>
      <w:proofErr w:type="spellEnd"/>
      <w:r w:rsidRPr="00557059">
        <w:t>,</w:t>
      </w:r>
      <w:r w:rsidR="00553F3F">
        <w:t xml:space="preserve"> </w:t>
      </w:r>
      <w:r w:rsidRPr="00557059">
        <w:t>S.</w:t>
      </w:r>
      <w:r w:rsidR="00553F3F">
        <w:t xml:space="preserve"> </w:t>
      </w:r>
      <w:r w:rsidRPr="00557059">
        <w:t>(1971)</w:t>
      </w:r>
      <w:r w:rsidR="00553F3F">
        <w:t xml:space="preserve"> </w:t>
      </w:r>
      <w:r w:rsidRPr="00557059">
        <w:t>Options,</w:t>
      </w:r>
      <w:r w:rsidR="00553F3F">
        <w:t xml:space="preserve"> </w:t>
      </w:r>
      <w:r w:rsidRPr="001D62B2">
        <w:rPr>
          <w:i/>
        </w:rPr>
        <w:t>Transactional</w:t>
      </w:r>
      <w:r w:rsidR="00553F3F" w:rsidRPr="001D62B2">
        <w:rPr>
          <w:i/>
        </w:rPr>
        <w:t xml:space="preserve"> </w:t>
      </w:r>
      <w:r w:rsidRPr="001D62B2">
        <w:rPr>
          <w:i/>
        </w:rPr>
        <w:t>Analysis</w:t>
      </w:r>
      <w:r w:rsidR="00553F3F" w:rsidRPr="001D62B2">
        <w:rPr>
          <w:i/>
        </w:rPr>
        <w:t xml:space="preserve"> </w:t>
      </w:r>
      <w:r w:rsidRPr="001D62B2">
        <w:rPr>
          <w:i/>
        </w:rPr>
        <w:t>Journal</w:t>
      </w:r>
      <w:r w:rsidR="001D62B2">
        <w:t xml:space="preserve">.  </w:t>
      </w:r>
      <w:r w:rsidR="001D62B2">
        <w:rPr>
          <w:shd w:val="clear" w:color="auto" w:fill="FFFFFF"/>
        </w:rPr>
        <w:t>Vol</w:t>
      </w:r>
      <w:r w:rsidR="00553F3F">
        <w:t xml:space="preserve"> </w:t>
      </w:r>
      <w:r w:rsidRPr="00557059">
        <w:t>1:1</w:t>
      </w:r>
    </w:p>
    <w:p w14:paraId="62A371A3" w14:textId="77777777" w:rsidR="001D62B2" w:rsidRDefault="001D62B2" w:rsidP="00B436C8">
      <w:pPr>
        <w:rPr>
          <w:shd w:val="clear" w:color="auto" w:fill="FFFFFF"/>
        </w:rPr>
      </w:pPr>
      <w:proofErr w:type="spellStart"/>
      <w:r>
        <w:rPr>
          <w:shd w:val="clear" w:color="auto" w:fill="FFFFFF"/>
        </w:rPr>
        <w:t>Mastromarino</w:t>
      </w:r>
      <w:proofErr w:type="spellEnd"/>
      <w:r>
        <w:rPr>
          <w:shd w:val="clear" w:color="auto" w:fill="FFFFFF"/>
        </w:rPr>
        <w:t xml:space="preserve">, R. (2004). The use of microteaching in learning the </w:t>
      </w:r>
      <w:proofErr w:type="spellStart"/>
      <w:r>
        <w:rPr>
          <w:shd w:val="clear" w:color="auto" w:fill="FFFFFF"/>
        </w:rPr>
        <w:t>redecision</w:t>
      </w:r>
      <w:proofErr w:type="spellEnd"/>
      <w:r>
        <w:rPr>
          <w:shd w:val="clear" w:color="auto" w:fill="FFFFFF"/>
        </w:rPr>
        <w:t xml:space="preserve"> model: A proposal for an observation grid.</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Pr>
          <w:i/>
          <w:iCs/>
          <w:shd w:val="clear" w:color="auto" w:fill="FFFFFF"/>
        </w:rPr>
        <w:t>34</w:t>
      </w:r>
      <w:r>
        <w:rPr>
          <w:shd w:val="clear" w:color="auto" w:fill="FFFFFF"/>
        </w:rPr>
        <w:t>(1), p37-45.</w:t>
      </w:r>
      <w:proofErr w:type="gramEnd"/>
    </w:p>
    <w:p w14:paraId="13075FAD" w14:textId="77777777" w:rsidR="001D62B2" w:rsidRDefault="001D62B2" w:rsidP="00B436C8">
      <w:proofErr w:type="spellStart"/>
      <w:r>
        <w:rPr>
          <w:shd w:val="clear" w:color="auto" w:fill="FFFFFF"/>
        </w:rPr>
        <w:t>McNeel</w:t>
      </w:r>
      <w:proofErr w:type="spellEnd"/>
      <w:r>
        <w:rPr>
          <w:shd w:val="clear" w:color="auto" w:fill="FFFFFF"/>
        </w:rPr>
        <w:t xml:space="preserve">, J. R. (1976). </w:t>
      </w:r>
      <w:proofErr w:type="gramStart"/>
      <w:r>
        <w:rPr>
          <w:shd w:val="clear" w:color="auto" w:fill="FFFFFF"/>
        </w:rPr>
        <w:t>The parent interview.</w:t>
      </w:r>
      <w:proofErr w:type="gramEnd"/>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t>Vol 6(1), p61-68</w:t>
      </w:r>
      <w:r>
        <w:rPr>
          <w:color w:val="000000"/>
          <w:sz w:val="16"/>
          <w:szCs w:val="16"/>
        </w:rPr>
        <w:t>.</w:t>
      </w:r>
      <w:proofErr w:type="gramEnd"/>
    </w:p>
    <w:p w14:paraId="26F88205" w14:textId="13D45764" w:rsidR="001D62B2" w:rsidRDefault="001D62B2" w:rsidP="00B436C8">
      <w:pPr>
        <w:rPr>
          <w:shd w:val="clear" w:color="auto" w:fill="FFFFFF"/>
        </w:rPr>
      </w:pPr>
      <w:proofErr w:type="spellStart"/>
      <w:proofErr w:type="gramStart"/>
      <w:r>
        <w:rPr>
          <w:shd w:val="clear" w:color="auto" w:fill="FFFFFF"/>
        </w:rPr>
        <w:t>McQuillin</w:t>
      </w:r>
      <w:proofErr w:type="spellEnd"/>
      <w:r>
        <w:rPr>
          <w:shd w:val="clear" w:color="auto" w:fill="FFFFFF"/>
        </w:rPr>
        <w:t>, J., &amp; Welford, E. (2013).</w:t>
      </w:r>
      <w:proofErr w:type="gramEnd"/>
      <w:r>
        <w:rPr>
          <w:shd w:val="clear" w:color="auto" w:fill="FFFFFF"/>
        </w:rPr>
        <w:t xml:space="preserve"> How Many People Are Gathered Here? </w:t>
      </w:r>
      <w:proofErr w:type="gramStart"/>
      <w:r>
        <w:rPr>
          <w:shd w:val="clear" w:color="auto" w:fill="FFFFFF"/>
        </w:rPr>
        <w:t>Group Work and Family Constellation Theory.</w:t>
      </w:r>
      <w:proofErr w:type="gramEnd"/>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 xml:space="preserve">Vol </w:t>
      </w:r>
      <w:r>
        <w:rPr>
          <w:i/>
          <w:iCs/>
          <w:shd w:val="clear" w:color="auto" w:fill="FFFFFF"/>
        </w:rPr>
        <w:t>43</w:t>
      </w:r>
      <w:r>
        <w:rPr>
          <w:shd w:val="clear" w:color="auto" w:fill="FFFFFF"/>
        </w:rPr>
        <w:t>(4), p352-365.</w:t>
      </w:r>
      <w:proofErr w:type="gramEnd"/>
      <w:r>
        <w:rPr>
          <w:shd w:val="clear" w:color="auto" w:fill="FFFFFF"/>
        </w:rPr>
        <w:t xml:space="preserve"> </w:t>
      </w:r>
    </w:p>
    <w:p w14:paraId="7FAC4EF3" w14:textId="77777777" w:rsidR="001D62B2" w:rsidRDefault="001D62B2" w:rsidP="00B436C8">
      <w:pPr>
        <w:rPr>
          <w:shd w:val="clear" w:color="auto" w:fill="FFFFFF"/>
        </w:rPr>
      </w:pPr>
      <w:proofErr w:type="gramStart"/>
      <w:r>
        <w:rPr>
          <w:shd w:val="clear" w:color="auto" w:fill="FFFFFF"/>
        </w:rPr>
        <w:t>Mellor, K., &amp; Andrewartha, G. (1980).</w:t>
      </w:r>
      <w:proofErr w:type="gramEnd"/>
      <w:r>
        <w:rPr>
          <w:shd w:val="clear" w:color="auto" w:fill="FFFFFF"/>
        </w:rPr>
        <w:t xml:space="preserve"> </w:t>
      </w:r>
      <w:proofErr w:type="spellStart"/>
      <w:proofErr w:type="gramStart"/>
      <w:r>
        <w:rPr>
          <w:shd w:val="clear" w:color="auto" w:fill="FFFFFF"/>
        </w:rPr>
        <w:t>Reparenting</w:t>
      </w:r>
      <w:proofErr w:type="spellEnd"/>
      <w:r>
        <w:rPr>
          <w:shd w:val="clear" w:color="auto" w:fill="FFFFFF"/>
        </w:rPr>
        <w:t xml:space="preserve"> the parent in support of </w:t>
      </w:r>
      <w:proofErr w:type="spellStart"/>
      <w:r>
        <w:rPr>
          <w:shd w:val="clear" w:color="auto" w:fill="FFFFFF"/>
        </w:rPr>
        <w:t>redecisions</w:t>
      </w:r>
      <w:proofErr w:type="spellEnd"/>
      <w:r>
        <w:rPr>
          <w:shd w:val="clear" w:color="auto" w:fill="FFFFFF"/>
        </w:rPr>
        <w:t>.</w:t>
      </w:r>
      <w:proofErr w:type="gramEnd"/>
      <w:r>
        <w:rPr>
          <w:rStyle w:val="apple-converted-space"/>
          <w:rFonts w:cs="Arial"/>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Pr>
          <w:iCs/>
          <w:shd w:val="clear" w:color="auto" w:fill="FFFFFF"/>
        </w:rPr>
        <w:t>10</w:t>
      </w:r>
      <w:r>
        <w:rPr>
          <w:shd w:val="clear" w:color="auto" w:fill="FFFFFF"/>
        </w:rPr>
        <w:t>(3), p197-203.</w:t>
      </w:r>
      <w:proofErr w:type="gramEnd"/>
    </w:p>
    <w:p w14:paraId="3B78A9B5" w14:textId="77777777" w:rsidR="00A73617" w:rsidRDefault="00A73617" w:rsidP="00B436C8">
      <w:pPr>
        <w:rPr>
          <w:shd w:val="clear" w:color="auto" w:fill="FFFFFF"/>
        </w:rPr>
      </w:pPr>
      <w:proofErr w:type="spellStart"/>
      <w:proofErr w:type="gramStart"/>
      <w:r>
        <w:rPr>
          <w:shd w:val="clear" w:color="auto" w:fill="FFFFFF"/>
        </w:rPr>
        <w:t>Moiso</w:t>
      </w:r>
      <w:proofErr w:type="spellEnd"/>
      <w:r>
        <w:rPr>
          <w:shd w:val="clear" w:color="auto" w:fill="FFFFFF"/>
        </w:rPr>
        <w:t>, C. M. (1985).</w:t>
      </w:r>
      <w:proofErr w:type="gramEnd"/>
      <w:r>
        <w:rPr>
          <w:shd w:val="clear" w:color="auto" w:fill="FFFFFF"/>
        </w:rPr>
        <w:t xml:space="preserve"> </w:t>
      </w:r>
      <w:proofErr w:type="gramStart"/>
      <w:r>
        <w:rPr>
          <w:shd w:val="clear" w:color="auto" w:fill="FFFFFF"/>
        </w:rPr>
        <w:t>Ego states and transference.</w:t>
      </w:r>
      <w:proofErr w:type="gramEnd"/>
      <w:r>
        <w:rPr>
          <w:rStyle w:val="apple-converted-space"/>
          <w:rFonts w:cs="Arial"/>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t>Vol 15(3), p194-201.</w:t>
      </w:r>
      <w:proofErr w:type="gramEnd"/>
    </w:p>
    <w:p w14:paraId="3F289911" w14:textId="77777777" w:rsidR="001D62B2" w:rsidRDefault="001D62B2" w:rsidP="00B436C8">
      <w:pPr>
        <w:rPr>
          <w:lang w:eastAsia="en-GB"/>
        </w:rPr>
      </w:pPr>
      <w:proofErr w:type="spellStart"/>
      <w:r w:rsidRPr="00557059">
        <w:rPr>
          <w:lang w:eastAsia="en-GB"/>
        </w:rPr>
        <w:t>Osnes</w:t>
      </w:r>
      <w:proofErr w:type="spellEnd"/>
      <w:r>
        <w:rPr>
          <w:lang w:eastAsia="en-GB"/>
        </w:rPr>
        <w:t xml:space="preserve">, R.E., (1974) </w:t>
      </w:r>
      <w:r w:rsidRPr="00557059">
        <w:rPr>
          <w:lang w:eastAsia="en-GB"/>
        </w:rPr>
        <w:t>Spot</w:t>
      </w:r>
      <w:r>
        <w:rPr>
          <w:lang w:eastAsia="en-GB"/>
        </w:rPr>
        <w:t xml:space="preserve"> </w:t>
      </w:r>
      <w:proofErr w:type="spellStart"/>
      <w:r w:rsidRPr="00557059">
        <w:rPr>
          <w:lang w:eastAsia="en-GB"/>
        </w:rPr>
        <w:t>Reparenting</w:t>
      </w:r>
      <w:proofErr w:type="spellEnd"/>
      <w:r w:rsidRPr="00557059">
        <w:rPr>
          <w:lang w:eastAsia="en-GB"/>
        </w:rPr>
        <w:t>.</w:t>
      </w:r>
      <w:r>
        <w:rPr>
          <w:lang w:eastAsia="en-GB"/>
        </w:rPr>
        <w:t xml:space="preserve">  </w:t>
      </w:r>
      <w:proofErr w:type="gramStart"/>
      <w:r w:rsidRPr="001D62B2">
        <w:rPr>
          <w:i/>
          <w:lang w:eastAsia="en-GB"/>
        </w:rPr>
        <w:t>Transactional Analysis Journal</w:t>
      </w:r>
      <w:r>
        <w:rPr>
          <w:lang w:eastAsia="en-GB"/>
        </w:rPr>
        <w:t>.</w:t>
      </w:r>
      <w:proofErr w:type="gramEnd"/>
      <w:r>
        <w:rPr>
          <w:lang w:eastAsia="en-GB"/>
        </w:rPr>
        <w:t xml:space="preserve">  Vol</w:t>
      </w:r>
      <w:r w:rsidRPr="00557059">
        <w:rPr>
          <w:lang w:eastAsia="en-GB"/>
        </w:rPr>
        <w:t>.</w:t>
      </w:r>
      <w:r>
        <w:rPr>
          <w:lang w:eastAsia="en-GB"/>
        </w:rPr>
        <w:t xml:space="preserve"> </w:t>
      </w:r>
      <w:r w:rsidRPr="00557059">
        <w:rPr>
          <w:lang w:eastAsia="en-GB"/>
        </w:rPr>
        <w:t>4,</w:t>
      </w:r>
      <w:r>
        <w:rPr>
          <w:lang w:eastAsia="en-GB"/>
        </w:rPr>
        <w:t xml:space="preserve"> </w:t>
      </w:r>
      <w:r w:rsidRPr="00557059">
        <w:rPr>
          <w:lang w:eastAsia="en-GB"/>
        </w:rPr>
        <w:t>3:</w:t>
      </w:r>
      <w:r>
        <w:rPr>
          <w:lang w:eastAsia="en-GB"/>
        </w:rPr>
        <w:t xml:space="preserve"> </w:t>
      </w:r>
      <w:r w:rsidRPr="00557059">
        <w:rPr>
          <w:lang w:eastAsia="en-GB"/>
        </w:rPr>
        <w:t>pp.</w:t>
      </w:r>
      <w:r>
        <w:rPr>
          <w:lang w:eastAsia="en-GB"/>
        </w:rPr>
        <w:t xml:space="preserve"> 40-46.</w:t>
      </w:r>
    </w:p>
    <w:p w14:paraId="332E4E50" w14:textId="1384EF08" w:rsidR="001D62B2" w:rsidRDefault="001D62B2" w:rsidP="00B436C8">
      <w:pPr>
        <w:rPr>
          <w:shd w:val="clear" w:color="auto" w:fill="FFFFFF"/>
        </w:rPr>
      </w:pPr>
      <w:proofErr w:type="gramStart"/>
      <w:r>
        <w:rPr>
          <w:shd w:val="clear" w:color="auto" w:fill="FFFFFF"/>
        </w:rPr>
        <w:t>Salters, D. (2013).</w:t>
      </w:r>
      <w:proofErr w:type="gramEnd"/>
      <w:r>
        <w:rPr>
          <w:shd w:val="clear" w:color="auto" w:fill="FFFFFF"/>
        </w:rPr>
        <w:t xml:space="preserve"> </w:t>
      </w:r>
      <w:proofErr w:type="spellStart"/>
      <w:r>
        <w:rPr>
          <w:shd w:val="clear" w:color="auto" w:fill="FFFFFF"/>
        </w:rPr>
        <w:t>Sandplay</w:t>
      </w:r>
      <w:proofErr w:type="spellEnd"/>
      <w:r>
        <w:rPr>
          <w:shd w:val="clear" w:color="auto" w:fill="FFFFFF"/>
        </w:rPr>
        <w:t xml:space="preserve"> and Family Constellation </w:t>
      </w:r>
      <w:proofErr w:type="gramStart"/>
      <w:r>
        <w:rPr>
          <w:shd w:val="clear" w:color="auto" w:fill="FFFFFF"/>
        </w:rPr>
        <w:t>An</w:t>
      </w:r>
      <w:proofErr w:type="gramEnd"/>
      <w:r>
        <w:rPr>
          <w:shd w:val="clear" w:color="auto" w:fill="FFFFFF"/>
        </w:rPr>
        <w:t xml:space="preserve"> Integration with Transactional Analysis Theory and Practice.</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rStyle w:val="apple-converted-space"/>
          <w:rFonts w:cs="Arial"/>
          <w:szCs w:val="20"/>
          <w:shd w:val="clear" w:color="auto" w:fill="FFFFFF"/>
        </w:rPr>
        <w:t xml:space="preserve">Vol </w:t>
      </w:r>
      <w:r>
        <w:rPr>
          <w:i/>
          <w:iCs/>
          <w:shd w:val="clear" w:color="auto" w:fill="FFFFFF"/>
        </w:rPr>
        <w:t>43</w:t>
      </w:r>
      <w:r>
        <w:rPr>
          <w:shd w:val="clear" w:color="auto" w:fill="FFFFFF"/>
        </w:rPr>
        <w:t>(3), p224-239.</w:t>
      </w:r>
      <w:proofErr w:type="gramEnd"/>
    </w:p>
    <w:p w14:paraId="5AAA9710" w14:textId="7380ED46" w:rsidR="00557059" w:rsidRPr="00557059" w:rsidRDefault="00557059" w:rsidP="00B436C8">
      <w:pPr>
        <w:pStyle w:val="Heading3"/>
      </w:pPr>
      <w:bookmarkStart w:id="49" w:name="_Toc492106280"/>
      <w:r w:rsidRPr="00557059">
        <w:t>Weekend</w:t>
      </w:r>
      <w:r w:rsidR="00553F3F">
        <w:t xml:space="preserve"> </w:t>
      </w:r>
      <w:r w:rsidRPr="00557059">
        <w:t>No</w:t>
      </w:r>
      <w:r w:rsidR="00553F3F">
        <w:t xml:space="preserve"> </w:t>
      </w:r>
      <w:r w:rsidRPr="00557059">
        <w:t>10:</w:t>
      </w:r>
      <w:r w:rsidR="00553F3F">
        <w:t xml:space="preserve">  </w:t>
      </w:r>
      <w:r w:rsidRPr="00557059">
        <w:t>Groups</w:t>
      </w:r>
      <w:bookmarkEnd w:id="49"/>
    </w:p>
    <w:p w14:paraId="5AAA9715" w14:textId="01D22AAE" w:rsidR="00557059" w:rsidRPr="00557059" w:rsidRDefault="00557059" w:rsidP="00B436C8">
      <w:r w:rsidRPr="00557059">
        <w:t>Indicative</w:t>
      </w:r>
      <w:r w:rsidR="00553F3F">
        <w:t xml:space="preserve"> </w:t>
      </w:r>
      <w:r w:rsidRPr="00557059">
        <w:t>Content</w:t>
      </w:r>
    </w:p>
    <w:p w14:paraId="5AAA9716" w14:textId="0C137EFF" w:rsidR="00557059" w:rsidRPr="00557059" w:rsidRDefault="00557059" w:rsidP="00A82828">
      <w:pPr>
        <w:pStyle w:val="ListParagraph"/>
        <w:numPr>
          <w:ilvl w:val="0"/>
          <w:numId w:val="10"/>
        </w:numPr>
      </w:pPr>
      <w:r w:rsidRPr="00557059">
        <w:t>The</w:t>
      </w:r>
      <w:r w:rsidR="00553F3F">
        <w:t xml:space="preserve"> </w:t>
      </w:r>
      <w:r w:rsidRPr="00557059">
        <w:t>Early</w:t>
      </w:r>
      <w:r w:rsidR="00553F3F">
        <w:t xml:space="preserve"> </w:t>
      </w:r>
      <w:r w:rsidRPr="00557059">
        <w:t>Group</w:t>
      </w:r>
      <w:r w:rsidR="00553F3F">
        <w:t xml:space="preserve">  </w:t>
      </w:r>
      <w:r w:rsidRPr="00557059">
        <w:t>-</w:t>
      </w:r>
      <w:r w:rsidR="00553F3F">
        <w:t xml:space="preserve"> </w:t>
      </w:r>
      <w:r w:rsidRPr="00557059">
        <w:t>The</w:t>
      </w:r>
      <w:r w:rsidR="00553F3F">
        <w:t xml:space="preserve"> </w:t>
      </w:r>
      <w:r w:rsidRPr="00557059">
        <w:t>Group</w:t>
      </w:r>
      <w:r w:rsidR="00553F3F">
        <w:t xml:space="preserve"> </w:t>
      </w:r>
      <w:r w:rsidRPr="00557059">
        <w:t>as</w:t>
      </w:r>
      <w:r w:rsidR="00553F3F">
        <w:t xml:space="preserve"> </w:t>
      </w:r>
      <w:r w:rsidRPr="00557059">
        <w:t>Re-enactment</w:t>
      </w:r>
    </w:p>
    <w:p w14:paraId="5AAA9717" w14:textId="7A4CEA2C" w:rsidR="00557059" w:rsidRPr="00557059" w:rsidRDefault="00557059" w:rsidP="00A82828">
      <w:pPr>
        <w:pStyle w:val="ListParagraph"/>
        <w:numPr>
          <w:ilvl w:val="0"/>
          <w:numId w:val="10"/>
        </w:numPr>
      </w:pPr>
      <w:r w:rsidRPr="00557059">
        <w:t>Origins</w:t>
      </w:r>
      <w:r w:rsidR="00553F3F">
        <w:t xml:space="preserve"> </w:t>
      </w:r>
      <w:r w:rsidRPr="00557059">
        <w:t>of</w:t>
      </w:r>
      <w:r w:rsidR="00553F3F">
        <w:t xml:space="preserve"> </w:t>
      </w:r>
      <w:r w:rsidRPr="00557059">
        <w:t>group</w:t>
      </w:r>
      <w:r w:rsidR="00553F3F">
        <w:t xml:space="preserve"> </w:t>
      </w:r>
      <w:r w:rsidRPr="00557059">
        <w:t>behaviour</w:t>
      </w:r>
    </w:p>
    <w:p w14:paraId="5AAA9718" w14:textId="703E124B" w:rsidR="00557059" w:rsidRPr="00557059" w:rsidRDefault="00557059" w:rsidP="00A82828">
      <w:pPr>
        <w:pStyle w:val="ListParagraph"/>
        <w:numPr>
          <w:ilvl w:val="0"/>
          <w:numId w:val="10"/>
        </w:numPr>
      </w:pPr>
      <w:r w:rsidRPr="00557059">
        <w:t>Stages</w:t>
      </w:r>
      <w:r w:rsidR="00553F3F">
        <w:t xml:space="preserve"> </w:t>
      </w:r>
      <w:r w:rsidRPr="00557059">
        <w:t>of</w:t>
      </w:r>
      <w:r w:rsidR="00553F3F">
        <w:t xml:space="preserve"> </w:t>
      </w:r>
      <w:r w:rsidRPr="00557059">
        <w:t>group</w:t>
      </w:r>
      <w:r w:rsidR="00553F3F">
        <w:t xml:space="preserve"> </w:t>
      </w:r>
      <w:r w:rsidRPr="00557059">
        <w:t>development</w:t>
      </w:r>
    </w:p>
    <w:p w14:paraId="5AAA9719" w14:textId="45A00E63" w:rsidR="00557059" w:rsidRPr="00557059" w:rsidRDefault="00557059" w:rsidP="00A82828">
      <w:pPr>
        <w:pStyle w:val="ListParagraph"/>
        <w:numPr>
          <w:ilvl w:val="0"/>
          <w:numId w:val="10"/>
        </w:numPr>
      </w:pPr>
      <w:r w:rsidRPr="00557059">
        <w:t>Berne’s</w:t>
      </w:r>
      <w:r w:rsidR="00553F3F">
        <w:t xml:space="preserve"> </w:t>
      </w:r>
      <w:r w:rsidRPr="00557059">
        <w:t>therapeutic</w:t>
      </w:r>
      <w:r w:rsidR="00553F3F">
        <w:t xml:space="preserve"> </w:t>
      </w:r>
      <w:r w:rsidRPr="00557059">
        <w:t>operations</w:t>
      </w:r>
    </w:p>
    <w:p w14:paraId="5AAA971A" w14:textId="681960E5" w:rsidR="00557059" w:rsidRPr="00557059" w:rsidRDefault="00557059" w:rsidP="00A82828">
      <w:pPr>
        <w:pStyle w:val="ListParagraph"/>
        <w:numPr>
          <w:ilvl w:val="0"/>
          <w:numId w:val="10"/>
        </w:numPr>
      </w:pPr>
      <w:r w:rsidRPr="00557059">
        <w:lastRenderedPageBreak/>
        <w:t>Practical</w:t>
      </w:r>
      <w:r w:rsidR="00553F3F">
        <w:t xml:space="preserve"> </w:t>
      </w:r>
      <w:r w:rsidRPr="00557059">
        <w:t>arrangements,</w:t>
      </w:r>
      <w:r w:rsidR="00553F3F">
        <w:t xml:space="preserve"> </w:t>
      </w:r>
      <w:r w:rsidRPr="00557059">
        <w:t>group</w:t>
      </w:r>
      <w:r w:rsidR="00553F3F">
        <w:t xml:space="preserve"> </w:t>
      </w:r>
      <w:r w:rsidRPr="00557059">
        <w:t>contract</w:t>
      </w:r>
      <w:r w:rsidR="00553F3F">
        <w:t xml:space="preserve"> </w:t>
      </w:r>
      <w:r w:rsidRPr="00557059">
        <w:t>and</w:t>
      </w:r>
      <w:r w:rsidR="00553F3F">
        <w:t xml:space="preserve"> </w:t>
      </w:r>
      <w:r w:rsidRPr="00557059">
        <w:t>rules.</w:t>
      </w:r>
    </w:p>
    <w:p w14:paraId="5AAA971B" w14:textId="1B16EB27" w:rsidR="00557059" w:rsidRPr="00557059" w:rsidRDefault="00557059" w:rsidP="00A82828">
      <w:pPr>
        <w:pStyle w:val="ListParagraph"/>
        <w:numPr>
          <w:ilvl w:val="0"/>
          <w:numId w:val="10"/>
        </w:numPr>
      </w:pPr>
      <w:r w:rsidRPr="00557059">
        <w:t>Beginnings,</w:t>
      </w:r>
      <w:r w:rsidR="00553F3F">
        <w:t xml:space="preserve"> </w:t>
      </w:r>
      <w:r w:rsidRPr="00557059">
        <w:t>middles</w:t>
      </w:r>
      <w:r w:rsidR="00553F3F">
        <w:t xml:space="preserve"> </w:t>
      </w:r>
      <w:r w:rsidRPr="00557059">
        <w:t>and</w:t>
      </w:r>
      <w:r w:rsidR="00553F3F">
        <w:t xml:space="preserve"> </w:t>
      </w:r>
      <w:r w:rsidRPr="00557059">
        <w:t>ends.</w:t>
      </w:r>
    </w:p>
    <w:p w14:paraId="5AAA971C" w14:textId="520D47B4" w:rsidR="00557059" w:rsidRDefault="00557059" w:rsidP="00A82828">
      <w:pPr>
        <w:pStyle w:val="ListParagraph"/>
        <w:numPr>
          <w:ilvl w:val="0"/>
          <w:numId w:val="10"/>
        </w:numPr>
      </w:pPr>
      <w:r w:rsidRPr="00557059">
        <w:t>Group</w:t>
      </w:r>
      <w:r w:rsidR="00553F3F">
        <w:t xml:space="preserve"> </w:t>
      </w:r>
      <w:r w:rsidRPr="00557059">
        <w:t>processes:</w:t>
      </w:r>
      <w:r w:rsidR="00553F3F">
        <w:t xml:space="preserve">  </w:t>
      </w:r>
      <w:r w:rsidRPr="00557059">
        <w:t>Dominance,</w:t>
      </w:r>
      <w:r w:rsidR="00553F3F">
        <w:t xml:space="preserve"> </w:t>
      </w:r>
      <w:r w:rsidRPr="00557059">
        <w:t>democracy,</w:t>
      </w:r>
      <w:r w:rsidR="00553F3F">
        <w:t xml:space="preserve"> </w:t>
      </w:r>
      <w:r w:rsidRPr="00557059">
        <w:t>sub-groups</w:t>
      </w:r>
      <w:r w:rsidR="00553F3F">
        <w:t xml:space="preserve"> </w:t>
      </w:r>
      <w:r w:rsidRPr="00557059">
        <w:t>and</w:t>
      </w:r>
      <w:r w:rsidR="00553F3F">
        <w:t xml:space="preserve"> </w:t>
      </w:r>
      <w:r w:rsidRPr="00557059">
        <w:t>pairs,</w:t>
      </w:r>
      <w:r w:rsidR="00553F3F">
        <w:t xml:space="preserve"> </w:t>
      </w:r>
      <w:r w:rsidRPr="00557059">
        <w:t>hidden</w:t>
      </w:r>
      <w:r w:rsidR="00553F3F">
        <w:t xml:space="preserve"> </w:t>
      </w:r>
      <w:r w:rsidRPr="00557059">
        <w:t>agendas,</w:t>
      </w:r>
      <w:r w:rsidR="00553F3F">
        <w:t xml:space="preserve"> </w:t>
      </w:r>
      <w:r w:rsidRPr="00557059">
        <w:t>scapegoats,</w:t>
      </w:r>
      <w:r w:rsidR="00553F3F">
        <w:t xml:space="preserve"> </w:t>
      </w:r>
      <w:r w:rsidRPr="00557059">
        <w:t>silence.</w:t>
      </w:r>
    </w:p>
    <w:p w14:paraId="6BAA1739" w14:textId="7749E276" w:rsidR="000018CF" w:rsidRPr="00557059" w:rsidRDefault="000018CF" w:rsidP="00A82828">
      <w:pPr>
        <w:pStyle w:val="ListParagraph"/>
        <w:numPr>
          <w:ilvl w:val="0"/>
          <w:numId w:val="10"/>
        </w:numPr>
      </w:pPr>
      <w:r>
        <w:t>Group interventions and safety.</w:t>
      </w:r>
    </w:p>
    <w:p w14:paraId="5AAA971D" w14:textId="77777777" w:rsidR="001B23B5" w:rsidRPr="007836AC" w:rsidRDefault="00557059" w:rsidP="00B436C8">
      <w:r w:rsidRPr="00557059">
        <w:t>Reading</w:t>
      </w:r>
    </w:p>
    <w:p w14:paraId="5AAA971F" w14:textId="652838CE" w:rsidR="00557059" w:rsidRPr="00557059" w:rsidRDefault="00557059" w:rsidP="00B436C8">
      <w:r w:rsidRPr="00557059">
        <w:rPr>
          <w:shd w:val="clear" w:color="auto" w:fill="FFFFFF"/>
        </w:rPr>
        <w:t>Benson,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(2013).</w:t>
      </w:r>
      <w:r w:rsidR="00553F3F">
        <w:rPr>
          <w:rStyle w:val="apple-converted-space"/>
          <w:rFonts w:cs="Arial"/>
          <w:szCs w:val="20"/>
          <w:shd w:val="clear" w:color="auto" w:fill="FFFFFF"/>
        </w:rPr>
        <w:t xml:space="preserve"> </w:t>
      </w:r>
      <w:r w:rsidRPr="00280B9D">
        <w:rPr>
          <w:shd w:val="clear" w:color="auto" w:fill="FFFFFF"/>
        </w:rPr>
        <w:t>Working</w:t>
      </w:r>
      <w:r w:rsidR="00553F3F" w:rsidRPr="00280B9D">
        <w:rPr>
          <w:shd w:val="clear" w:color="auto" w:fill="FFFFFF"/>
        </w:rPr>
        <w:t xml:space="preserve"> </w:t>
      </w:r>
      <w:r w:rsidRPr="00280B9D">
        <w:rPr>
          <w:shd w:val="clear" w:color="auto" w:fill="FFFFFF"/>
        </w:rPr>
        <w:t>More</w:t>
      </w:r>
      <w:r w:rsidR="00553F3F" w:rsidRPr="00280B9D">
        <w:rPr>
          <w:shd w:val="clear" w:color="auto" w:fill="FFFFFF"/>
        </w:rPr>
        <w:t xml:space="preserve"> </w:t>
      </w:r>
      <w:r w:rsidRPr="00280B9D">
        <w:rPr>
          <w:shd w:val="clear" w:color="auto" w:fill="FFFFFF"/>
        </w:rPr>
        <w:t>Creatively</w:t>
      </w:r>
      <w:r w:rsidR="00553F3F" w:rsidRPr="00280B9D">
        <w:rPr>
          <w:shd w:val="clear" w:color="auto" w:fill="FFFFFF"/>
        </w:rPr>
        <w:t xml:space="preserve"> </w:t>
      </w:r>
      <w:r w:rsidRPr="00280B9D">
        <w:rPr>
          <w:shd w:val="clear" w:color="auto" w:fill="FFFFFF"/>
        </w:rPr>
        <w:t>With</w:t>
      </w:r>
      <w:r w:rsidR="00553F3F" w:rsidRPr="00280B9D">
        <w:rPr>
          <w:shd w:val="clear" w:color="auto" w:fill="FFFFFF"/>
        </w:rPr>
        <w:t xml:space="preserve"> </w:t>
      </w:r>
      <w:r w:rsidRPr="00280B9D">
        <w:rPr>
          <w:shd w:val="clear" w:color="auto" w:fill="FFFFFF"/>
        </w:rPr>
        <w:t>Groups</w:t>
      </w:r>
      <w:r w:rsidR="00553F3F" w:rsidRPr="00280B9D">
        <w:rPr>
          <w:shd w:val="clear" w:color="auto" w:fill="FFFFFF"/>
        </w:rPr>
        <w:t xml:space="preserve"> </w:t>
      </w:r>
      <w:r w:rsidRPr="00557059">
        <w:rPr>
          <w:shd w:val="clear" w:color="auto" w:fill="FFFFFF"/>
        </w:rPr>
        <w:t>3//e.</w:t>
      </w:r>
      <w:r w:rsidR="00553F3F">
        <w:rPr>
          <w:shd w:val="clear" w:color="auto" w:fill="FFFFFF"/>
        </w:rPr>
        <w:t xml:space="preserve"> </w:t>
      </w:r>
      <w:r w:rsidRPr="00557059">
        <w:rPr>
          <w:shd w:val="clear" w:color="auto" w:fill="FFFFFF"/>
        </w:rPr>
        <w:t>Routledge</w:t>
      </w:r>
    </w:p>
    <w:p w14:paraId="0E3A8D8C" w14:textId="77777777" w:rsidR="00280B9D" w:rsidRPr="00557059" w:rsidRDefault="00280B9D" w:rsidP="00B436C8">
      <w:r w:rsidRPr="00557059">
        <w:rPr>
          <w:shd w:val="clear" w:color="auto" w:fill="FFFFFF"/>
        </w:rPr>
        <w:t>Berne,</w:t>
      </w:r>
      <w:r>
        <w:rPr>
          <w:shd w:val="clear" w:color="auto" w:fill="FFFFFF"/>
        </w:rPr>
        <w:t xml:space="preserve"> </w:t>
      </w:r>
      <w:r w:rsidRPr="00557059">
        <w:rPr>
          <w:shd w:val="clear" w:color="auto" w:fill="FFFFFF"/>
        </w:rPr>
        <w:t>E.</w:t>
      </w:r>
      <w:r>
        <w:rPr>
          <w:shd w:val="clear" w:color="auto" w:fill="FFFFFF"/>
        </w:rPr>
        <w:t xml:space="preserve"> </w:t>
      </w:r>
      <w:r w:rsidRPr="00557059">
        <w:rPr>
          <w:shd w:val="clear" w:color="auto" w:fill="FFFFFF"/>
        </w:rPr>
        <w:t>(1966).</w:t>
      </w:r>
      <w:r>
        <w:rPr>
          <w:rStyle w:val="apple-converted-space"/>
          <w:rFonts w:cs="Arial"/>
          <w:szCs w:val="20"/>
          <w:shd w:val="clear" w:color="auto" w:fill="FFFFFF"/>
        </w:rPr>
        <w:t xml:space="preserve"> </w:t>
      </w:r>
      <w:proofErr w:type="gramStart"/>
      <w:r w:rsidRPr="00557059">
        <w:rPr>
          <w:i/>
          <w:iCs/>
          <w:shd w:val="clear" w:color="auto" w:fill="FFFFFF"/>
        </w:rPr>
        <w:t>Principles</w:t>
      </w:r>
      <w:r>
        <w:rPr>
          <w:i/>
          <w:iCs/>
          <w:shd w:val="clear" w:color="auto" w:fill="FFFFFF"/>
        </w:rPr>
        <w:t xml:space="preserve"> </w:t>
      </w:r>
      <w:r w:rsidRPr="00557059">
        <w:rPr>
          <w:i/>
          <w:iCs/>
          <w:shd w:val="clear" w:color="auto" w:fill="FFFFFF"/>
        </w:rPr>
        <w:t>of</w:t>
      </w:r>
      <w:r>
        <w:rPr>
          <w:i/>
          <w:iCs/>
          <w:shd w:val="clear" w:color="auto" w:fill="FFFFFF"/>
        </w:rPr>
        <w:t xml:space="preserve"> </w:t>
      </w:r>
      <w:r w:rsidRPr="00557059">
        <w:rPr>
          <w:i/>
          <w:iCs/>
          <w:shd w:val="clear" w:color="auto" w:fill="FFFFFF"/>
        </w:rPr>
        <w:t>group</w:t>
      </w:r>
      <w:r>
        <w:rPr>
          <w:i/>
          <w:iCs/>
          <w:shd w:val="clear" w:color="auto" w:fill="FFFFFF"/>
        </w:rPr>
        <w:t xml:space="preserve"> </w:t>
      </w:r>
      <w:r w:rsidRPr="00557059">
        <w:rPr>
          <w:i/>
          <w:iCs/>
          <w:shd w:val="clear" w:color="auto" w:fill="FFFFFF"/>
        </w:rPr>
        <w:t>treatment</w:t>
      </w:r>
      <w:r>
        <w:rPr>
          <w:rStyle w:val="apple-converted-space"/>
          <w:rFonts w:cs="Arial"/>
          <w:szCs w:val="20"/>
          <w:shd w:val="clear" w:color="auto" w:fill="FFFFFF"/>
        </w:rPr>
        <w:t xml:space="preserve"> </w:t>
      </w:r>
      <w:r w:rsidRPr="00557059">
        <w:rPr>
          <w:shd w:val="clear" w:color="auto" w:fill="FFFFFF"/>
        </w:rPr>
        <w:t>(Vol.</w:t>
      </w:r>
      <w:r>
        <w:rPr>
          <w:shd w:val="clear" w:color="auto" w:fill="FFFFFF"/>
        </w:rPr>
        <w:t xml:space="preserve"> </w:t>
      </w:r>
      <w:r w:rsidRPr="00557059">
        <w:rPr>
          <w:shd w:val="clear" w:color="auto" w:fill="FFFFFF"/>
        </w:rPr>
        <w:t>315).</w:t>
      </w:r>
      <w:proofErr w:type="gramEnd"/>
      <w:r>
        <w:rPr>
          <w:shd w:val="clear" w:color="auto" w:fill="FFFFFF"/>
        </w:rPr>
        <w:t xml:space="preserve"> </w:t>
      </w:r>
      <w:r w:rsidRPr="00557059">
        <w:rPr>
          <w:shd w:val="clear" w:color="auto" w:fill="FFFFFF"/>
        </w:rPr>
        <w:t>New</w:t>
      </w:r>
      <w:r>
        <w:rPr>
          <w:shd w:val="clear" w:color="auto" w:fill="FFFFFF"/>
        </w:rPr>
        <w:t xml:space="preserve"> </w:t>
      </w:r>
      <w:r w:rsidRPr="00557059">
        <w:rPr>
          <w:shd w:val="clear" w:color="auto" w:fill="FFFFFF"/>
        </w:rPr>
        <w:t>York:</w:t>
      </w:r>
      <w:r>
        <w:rPr>
          <w:shd w:val="clear" w:color="auto" w:fill="FFFFFF"/>
        </w:rPr>
        <w:t xml:space="preserve"> </w:t>
      </w:r>
      <w:r w:rsidRPr="00557059">
        <w:rPr>
          <w:shd w:val="clear" w:color="auto" w:fill="FFFFFF"/>
        </w:rPr>
        <w:t>Oxford</w:t>
      </w:r>
      <w:r>
        <w:rPr>
          <w:shd w:val="clear" w:color="auto" w:fill="FFFFFF"/>
        </w:rPr>
        <w:t xml:space="preserve"> </w:t>
      </w:r>
      <w:r w:rsidRPr="00557059">
        <w:rPr>
          <w:shd w:val="clear" w:color="auto" w:fill="FFFFFF"/>
        </w:rPr>
        <w:t>University</w:t>
      </w:r>
      <w:r>
        <w:rPr>
          <w:shd w:val="clear" w:color="auto" w:fill="FFFFFF"/>
        </w:rPr>
        <w:t xml:space="preserve"> </w:t>
      </w:r>
      <w:r w:rsidRPr="00557059">
        <w:rPr>
          <w:shd w:val="clear" w:color="auto" w:fill="FFFFFF"/>
        </w:rPr>
        <w:t>Press.</w:t>
      </w:r>
    </w:p>
    <w:p w14:paraId="5AAA9720" w14:textId="30C21F00" w:rsidR="00557059" w:rsidRPr="00557059" w:rsidRDefault="00557059" w:rsidP="00B436C8">
      <w:r w:rsidRPr="00557059">
        <w:rPr>
          <w:shd w:val="clear" w:color="auto" w:fill="FFFFFF"/>
        </w:rPr>
        <w:t>Brown,</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(1988).</w:t>
      </w:r>
      <w:r w:rsidR="00553F3F">
        <w:rPr>
          <w:rStyle w:val="apple-converted-space"/>
          <w:rFonts w:cs="Arial"/>
          <w:szCs w:val="20"/>
          <w:shd w:val="clear" w:color="auto" w:fill="FFFFFF"/>
        </w:rPr>
        <w:t xml:space="preserve"> </w:t>
      </w:r>
      <w:r w:rsidRPr="00280B9D">
        <w:rPr>
          <w:shd w:val="clear" w:color="auto" w:fill="FFFFFF"/>
        </w:rPr>
        <w:t>Group</w:t>
      </w:r>
      <w:r w:rsidR="00553F3F" w:rsidRPr="00280B9D">
        <w:rPr>
          <w:shd w:val="clear" w:color="auto" w:fill="FFFFFF"/>
        </w:rPr>
        <w:t xml:space="preserve"> </w:t>
      </w:r>
      <w:r w:rsidRPr="00280B9D">
        <w:rPr>
          <w:shd w:val="clear" w:color="auto" w:fill="FFFFFF"/>
        </w:rPr>
        <w:t>processes:</w:t>
      </w:r>
      <w:r w:rsidR="00553F3F" w:rsidRPr="00280B9D">
        <w:rPr>
          <w:shd w:val="clear" w:color="auto" w:fill="FFFFFF"/>
        </w:rPr>
        <w:t xml:space="preserve"> </w:t>
      </w:r>
      <w:r w:rsidRPr="00280B9D">
        <w:rPr>
          <w:shd w:val="clear" w:color="auto" w:fill="FFFFFF"/>
        </w:rPr>
        <w:t>Dynamics</w:t>
      </w:r>
      <w:r w:rsidR="00553F3F" w:rsidRPr="00280B9D">
        <w:rPr>
          <w:shd w:val="clear" w:color="auto" w:fill="FFFFFF"/>
        </w:rPr>
        <w:t xml:space="preserve"> </w:t>
      </w:r>
      <w:r w:rsidRPr="00280B9D">
        <w:rPr>
          <w:shd w:val="clear" w:color="auto" w:fill="FFFFFF"/>
        </w:rPr>
        <w:t>within</w:t>
      </w:r>
      <w:r w:rsidR="00553F3F" w:rsidRPr="00280B9D">
        <w:rPr>
          <w:shd w:val="clear" w:color="auto" w:fill="FFFFFF"/>
        </w:rPr>
        <w:t xml:space="preserve"> </w:t>
      </w:r>
      <w:r w:rsidRPr="00280B9D">
        <w:rPr>
          <w:shd w:val="clear" w:color="auto" w:fill="FFFFFF"/>
        </w:rPr>
        <w:t>and</w:t>
      </w:r>
      <w:r w:rsidR="00553F3F" w:rsidRPr="00280B9D">
        <w:rPr>
          <w:shd w:val="clear" w:color="auto" w:fill="FFFFFF"/>
        </w:rPr>
        <w:t xml:space="preserve"> </w:t>
      </w:r>
      <w:r w:rsidRPr="00280B9D">
        <w:rPr>
          <w:shd w:val="clear" w:color="auto" w:fill="FFFFFF"/>
        </w:rPr>
        <w:t>between</w:t>
      </w:r>
      <w:r w:rsidR="00553F3F" w:rsidRPr="00280B9D">
        <w:rPr>
          <w:shd w:val="clear" w:color="auto" w:fill="FFFFFF"/>
        </w:rPr>
        <w:t xml:space="preserve"> </w:t>
      </w:r>
      <w:r w:rsidRPr="00280B9D">
        <w:rPr>
          <w:shd w:val="clear" w:color="auto" w:fill="FFFFFF"/>
        </w:rPr>
        <w:t>groups</w:t>
      </w:r>
      <w:r w:rsidRPr="00557059">
        <w:rPr>
          <w:shd w:val="clear" w:color="auto" w:fill="FFFFFF"/>
        </w:rPr>
        <w:t>.</w:t>
      </w:r>
      <w:r w:rsidR="00553F3F">
        <w:rPr>
          <w:shd w:val="clear" w:color="auto" w:fill="FFFFFF"/>
        </w:rPr>
        <w:t xml:space="preserve"> </w:t>
      </w:r>
      <w:r w:rsidRPr="00557059">
        <w:rPr>
          <w:shd w:val="clear" w:color="auto" w:fill="FFFFFF"/>
        </w:rPr>
        <w:t>Basil</w:t>
      </w:r>
      <w:r w:rsidR="00553F3F">
        <w:rPr>
          <w:shd w:val="clear" w:color="auto" w:fill="FFFFFF"/>
        </w:rPr>
        <w:t xml:space="preserve"> </w:t>
      </w:r>
      <w:r w:rsidRPr="00557059">
        <w:rPr>
          <w:shd w:val="clear" w:color="auto" w:fill="FFFFFF"/>
        </w:rPr>
        <w:t>Blackwell.</w:t>
      </w:r>
    </w:p>
    <w:p w14:paraId="19CCAFA1" w14:textId="77777777" w:rsidR="00280B9D" w:rsidRPr="00557059" w:rsidRDefault="00280B9D" w:rsidP="00B436C8">
      <w:proofErr w:type="gramStart"/>
      <w:r w:rsidRPr="00557059">
        <w:rPr>
          <w:shd w:val="clear" w:color="auto" w:fill="FFFFFF"/>
        </w:rPr>
        <w:t>Douglas,</w:t>
      </w:r>
      <w:r>
        <w:rPr>
          <w:shd w:val="clear" w:color="auto" w:fill="FFFFFF"/>
        </w:rPr>
        <w:t xml:space="preserve"> </w:t>
      </w:r>
      <w:r w:rsidRPr="00557059">
        <w:rPr>
          <w:shd w:val="clear" w:color="auto" w:fill="FFFFFF"/>
        </w:rPr>
        <w:t>T.</w:t>
      </w:r>
      <w:r>
        <w:rPr>
          <w:shd w:val="clear" w:color="auto" w:fill="FFFFFF"/>
        </w:rPr>
        <w:t xml:space="preserve"> </w:t>
      </w:r>
      <w:r w:rsidRPr="00557059">
        <w:rPr>
          <w:shd w:val="clear" w:color="auto" w:fill="FFFFFF"/>
        </w:rPr>
        <w:t>(2002).</w:t>
      </w:r>
      <w:proofErr w:type="gramEnd"/>
      <w:r>
        <w:rPr>
          <w:rStyle w:val="apple-converted-space"/>
          <w:rFonts w:cs="Arial"/>
          <w:szCs w:val="20"/>
          <w:shd w:val="clear" w:color="auto" w:fill="FFFFFF"/>
        </w:rPr>
        <w:t xml:space="preserve"> </w:t>
      </w:r>
      <w:proofErr w:type="gramStart"/>
      <w:r w:rsidRPr="00557059">
        <w:rPr>
          <w:i/>
          <w:iCs/>
          <w:shd w:val="clear" w:color="auto" w:fill="FFFFFF"/>
        </w:rPr>
        <w:t>Basic</w:t>
      </w:r>
      <w:r>
        <w:rPr>
          <w:i/>
          <w:iCs/>
          <w:shd w:val="clear" w:color="auto" w:fill="FFFFFF"/>
        </w:rPr>
        <w:t xml:space="preserve"> </w:t>
      </w:r>
      <w:proofErr w:type="spellStart"/>
      <w:r w:rsidRPr="00557059">
        <w:rPr>
          <w:i/>
          <w:iCs/>
          <w:shd w:val="clear" w:color="auto" w:fill="FFFFFF"/>
        </w:rPr>
        <w:t>groupwork</w:t>
      </w:r>
      <w:proofErr w:type="spellEnd"/>
      <w:r w:rsidRPr="00557059">
        <w:rPr>
          <w:shd w:val="clear" w:color="auto" w:fill="FFFFFF"/>
        </w:rPr>
        <w:t>.</w:t>
      </w:r>
      <w:proofErr w:type="gramEnd"/>
      <w:r>
        <w:rPr>
          <w:shd w:val="clear" w:color="auto" w:fill="FFFFFF"/>
        </w:rPr>
        <w:t xml:space="preserve"> </w:t>
      </w:r>
      <w:proofErr w:type="gramStart"/>
      <w:r w:rsidRPr="00557059">
        <w:rPr>
          <w:shd w:val="clear" w:color="auto" w:fill="FFFFFF"/>
        </w:rPr>
        <w:t>Routledge.</w:t>
      </w:r>
      <w:proofErr w:type="gramEnd"/>
    </w:p>
    <w:p w14:paraId="77E0B2F3" w14:textId="77777777" w:rsidR="00897A23" w:rsidRDefault="00897A23" w:rsidP="00B436C8">
      <w:pPr>
        <w:rPr>
          <w:shd w:val="clear" w:color="auto" w:fill="FFFFFF"/>
        </w:rPr>
      </w:pPr>
      <w:r>
        <w:rPr>
          <w:shd w:val="clear" w:color="auto" w:fill="FFFFFF"/>
        </w:rPr>
        <w:t xml:space="preserve">Erskine, R. G. (2013). </w:t>
      </w:r>
      <w:proofErr w:type="gramStart"/>
      <w:r>
        <w:rPr>
          <w:shd w:val="clear" w:color="auto" w:fill="FFFFFF"/>
        </w:rPr>
        <w:t>Relational Group Process Developments in a Transactional Analysis Model of Group Psychotherapy.</w:t>
      </w:r>
      <w:proofErr w:type="gramEnd"/>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 xml:space="preserve">Vol </w:t>
      </w:r>
      <w:r>
        <w:rPr>
          <w:i/>
          <w:iCs/>
          <w:shd w:val="clear" w:color="auto" w:fill="FFFFFF"/>
        </w:rPr>
        <w:t>43</w:t>
      </w:r>
      <w:r>
        <w:rPr>
          <w:shd w:val="clear" w:color="auto" w:fill="FFFFFF"/>
        </w:rPr>
        <w:t>(4), p262-275.</w:t>
      </w:r>
      <w:proofErr w:type="gramEnd"/>
    </w:p>
    <w:p w14:paraId="305EB1BB" w14:textId="77777777" w:rsidR="00897A23" w:rsidRDefault="00897A23" w:rsidP="00B436C8">
      <w:pPr>
        <w:rPr>
          <w:shd w:val="clear" w:color="auto" w:fill="FFFFFF"/>
        </w:rPr>
      </w:pPr>
      <w:proofErr w:type="spellStart"/>
      <w:r>
        <w:rPr>
          <w:shd w:val="clear" w:color="auto" w:fill="FFFFFF"/>
        </w:rPr>
        <w:t>Hargaden</w:t>
      </w:r>
      <w:proofErr w:type="spellEnd"/>
      <w:r>
        <w:rPr>
          <w:shd w:val="clear" w:color="auto" w:fill="FFFFFF"/>
        </w:rPr>
        <w:t xml:space="preserve">, H. (2013). Building Resilience </w:t>
      </w:r>
      <w:proofErr w:type="gramStart"/>
      <w:r>
        <w:rPr>
          <w:shd w:val="clear" w:color="auto" w:fill="FFFFFF"/>
        </w:rPr>
        <w:t>The</w:t>
      </w:r>
      <w:proofErr w:type="gramEnd"/>
      <w:r>
        <w:rPr>
          <w:shd w:val="clear" w:color="auto" w:fill="FFFFFF"/>
        </w:rPr>
        <w:t xml:space="preserve"> Role of Firm Boundaries and the Third in Relational Group Therapy.</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 xml:space="preserve">Vol </w:t>
      </w:r>
      <w:r>
        <w:rPr>
          <w:i/>
          <w:iCs/>
          <w:shd w:val="clear" w:color="auto" w:fill="FFFFFF"/>
        </w:rPr>
        <w:t>43</w:t>
      </w:r>
      <w:r>
        <w:rPr>
          <w:shd w:val="clear" w:color="auto" w:fill="FFFFFF"/>
        </w:rPr>
        <w:t>(4), p284-290.</w:t>
      </w:r>
      <w:proofErr w:type="gramEnd"/>
    </w:p>
    <w:p w14:paraId="6FA9272C" w14:textId="77777777" w:rsidR="00280B9D" w:rsidRPr="00557059" w:rsidRDefault="00280B9D" w:rsidP="00B436C8">
      <w:r w:rsidRPr="00557059">
        <w:rPr>
          <w:shd w:val="clear" w:color="auto" w:fill="FFFFFF"/>
        </w:rPr>
        <w:t>Houston,</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(1993).</w:t>
      </w:r>
      <w:r>
        <w:rPr>
          <w:rStyle w:val="apple-converted-space"/>
          <w:rFonts w:cs="Arial"/>
          <w:szCs w:val="20"/>
          <w:shd w:val="clear" w:color="auto" w:fill="FFFFFF"/>
        </w:rPr>
        <w:t xml:space="preserve"> </w:t>
      </w:r>
      <w:proofErr w:type="gramStart"/>
      <w:r w:rsidRPr="00557059">
        <w:rPr>
          <w:i/>
          <w:iCs/>
          <w:shd w:val="clear" w:color="auto" w:fill="FFFFFF"/>
        </w:rPr>
        <w:t>The</w:t>
      </w:r>
      <w:r>
        <w:rPr>
          <w:i/>
          <w:iCs/>
          <w:shd w:val="clear" w:color="auto" w:fill="FFFFFF"/>
        </w:rPr>
        <w:t xml:space="preserve"> </w:t>
      </w:r>
      <w:r w:rsidRPr="00557059">
        <w:rPr>
          <w:i/>
          <w:iCs/>
          <w:shd w:val="clear" w:color="auto" w:fill="FFFFFF"/>
        </w:rPr>
        <w:t>red</w:t>
      </w:r>
      <w:r>
        <w:rPr>
          <w:i/>
          <w:iCs/>
          <w:shd w:val="clear" w:color="auto" w:fill="FFFFFF"/>
        </w:rPr>
        <w:t xml:space="preserve"> </w:t>
      </w:r>
      <w:r w:rsidRPr="00557059">
        <w:rPr>
          <w:i/>
          <w:iCs/>
          <w:shd w:val="clear" w:color="auto" w:fill="FFFFFF"/>
        </w:rPr>
        <w:t>book</w:t>
      </w:r>
      <w:r>
        <w:rPr>
          <w:i/>
          <w:iCs/>
          <w:shd w:val="clear" w:color="auto" w:fill="FFFFFF"/>
        </w:rPr>
        <w:t xml:space="preserve"> </w:t>
      </w:r>
      <w:r w:rsidRPr="00557059">
        <w:rPr>
          <w:i/>
          <w:iCs/>
          <w:shd w:val="clear" w:color="auto" w:fill="FFFFFF"/>
        </w:rPr>
        <w:t>of</w:t>
      </w:r>
      <w:r>
        <w:rPr>
          <w:i/>
          <w:iCs/>
          <w:shd w:val="clear" w:color="auto" w:fill="FFFFFF"/>
        </w:rPr>
        <w:t xml:space="preserve"> </w:t>
      </w:r>
      <w:r w:rsidRPr="00557059">
        <w:rPr>
          <w:i/>
          <w:iCs/>
          <w:shd w:val="clear" w:color="auto" w:fill="FFFFFF"/>
        </w:rPr>
        <w:t>groups</w:t>
      </w:r>
      <w:r w:rsidRPr="00557059">
        <w:rPr>
          <w:shd w:val="clear" w:color="auto" w:fill="FFFFFF"/>
        </w:rPr>
        <w:t>.</w:t>
      </w:r>
      <w:proofErr w:type="gramEnd"/>
      <w:r>
        <w:rPr>
          <w:shd w:val="clear" w:color="auto" w:fill="FFFFFF"/>
        </w:rPr>
        <w:t xml:space="preserve"> </w:t>
      </w:r>
      <w:proofErr w:type="gramStart"/>
      <w:r w:rsidRPr="00557059">
        <w:rPr>
          <w:shd w:val="clear" w:color="auto" w:fill="FFFFFF"/>
        </w:rPr>
        <w:t>Rochester</w:t>
      </w:r>
      <w:r>
        <w:rPr>
          <w:shd w:val="clear" w:color="auto" w:fill="FFFFFF"/>
        </w:rPr>
        <w:t xml:space="preserve"> </w:t>
      </w:r>
      <w:r w:rsidRPr="00557059">
        <w:rPr>
          <w:shd w:val="clear" w:color="auto" w:fill="FFFFFF"/>
        </w:rPr>
        <w:t>Foundation.</w:t>
      </w:r>
      <w:proofErr w:type="gramEnd"/>
    </w:p>
    <w:p w14:paraId="4750B6E6" w14:textId="77777777" w:rsidR="00280B9D" w:rsidRPr="00557059" w:rsidRDefault="00280B9D" w:rsidP="00B436C8">
      <w:proofErr w:type="gramStart"/>
      <w:r w:rsidRPr="00557059">
        <w:rPr>
          <w:shd w:val="clear" w:color="auto" w:fill="FFFFFF"/>
        </w:rPr>
        <w:t>Hunter,</w:t>
      </w:r>
      <w:r>
        <w:rPr>
          <w:shd w:val="clear" w:color="auto" w:fill="FFFFFF"/>
        </w:rPr>
        <w:t xml:space="preserve"> </w:t>
      </w:r>
      <w:r w:rsidRPr="00557059">
        <w:rPr>
          <w:shd w:val="clear" w:color="auto" w:fill="FFFFFF"/>
        </w:rPr>
        <w:t>D.,</w:t>
      </w:r>
      <w:r>
        <w:rPr>
          <w:shd w:val="clear" w:color="auto" w:fill="FFFFFF"/>
        </w:rPr>
        <w:t xml:space="preserve"> </w:t>
      </w:r>
      <w:r w:rsidRPr="00557059">
        <w:rPr>
          <w:shd w:val="clear" w:color="auto" w:fill="FFFFFF"/>
        </w:rPr>
        <w:t>Bailey,</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Taylor,</w:t>
      </w:r>
      <w:r>
        <w:rPr>
          <w:shd w:val="clear" w:color="auto" w:fill="FFFFFF"/>
        </w:rPr>
        <w:t xml:space="preserve"> </w:t>
      </w:r>
      <w:r w:rsidRPr="00557059">
        <w:rPr>
          <w:shd w:val="clear" w:color="auto" w:fill="FFFFFF"/>
        </w:rPr>
        <w:t>B.</w:t>
      </w:r>
      <w:r>
        <w:rPr>
          <w:shd w:val="clear" w:color="auto" w:fill="FFFFFF"/>
        </w:rPr>
        <w:t xml:space="preserve"> </w:t>
      </w:r>
      <w:r w:rsidRPr="00557059">
        <w:rPr>
          <w:shd w:val="clear" w:color="auto" w:fill="FFFFFF"/>
        </w:rPr>
        <w:t>(1998).</w:t>
      </w:r>
      <w:proofErr w:type="gramEnd"/>
      <w:r>
        <w:rPr>
          <w:rStyle w:val="apple-converted-space"/>
          <w:rFonts w:cs="Arial"/>
          <w:szCs w:val="20"/>
          <w:shd w:val="clear" w:color="auto" w:fill="FFFFFF"/>
        </w:rPr>
        <w:t xml:space="preserve"> </w:t>
      </w:r>
      <w:proofErr w:type="gramStart"/>
      <w:r w:rsidRPr="00557059">
        <w:rPr>
          <w:i/>
          <w:iCs/>
          <w:shd w:val="clear" w:color="auto" w:fill="FFFFFF"/>
        </w:rPr>
        <w:t>The</w:t>
      </w:r>
      <w:r>
        <w:rPr>
          <w:i/>
          <w:iCs/>
          <w:shd w:val="clear" w:color="auto" w:fill="FFFFFF"/>
        </w:rPr>
        <w:t xml:space="preserve"> </w:t>
      </w:r>
      <w:r w:rsidRPr="00557059">
        <w:rPr>
          <w:i/>
          <w:iCs/>
          <w:shd w:val="clear" w:color="auto" w:fill="FFFFFF"/>
        </w:rPr>
        <w:t>facilitation</w:t>
      </w:r>
      <w:r>
        <w:rPr>
          <w:i/>
          <w:iCs/>
          <w:shd w:val="clear" w:color="auto" w:fill="FFFFFF"/>
        </w:rPr>
        <w:t xml:space="preserve"> </w:t>
      </w:r>
      <w:r w:rsidRPr="00557059">
        <w:rPr>
          <w:i/>
          <w:iCs/>
          <w:shd w:val="clear" w:color="auto" w:fill="FFFFFF"/>
        </w:rPr>
        <w:t>of</w:t>
      </w:r>
      <w:r>
        <w:rPr>
          <w:i/>
          <w:iCs/>
          <w:shd w:val="clear" w:color="auto" w:fill="FFFFFF"/>
        </w:rPr>
        <w:t xml:space="preserve"> </w:t>
      </w:r>
      <w:r w:rsidRPr="00557059">
        <w:rPr>
          <w:i/>
          <w:iCs/>
          <w:shd w:val="clear" w:color="auto" w:fill="FFFFFF"/>
        </w:rPr>
        <w:t>groups</w:t>
      </w:r>
      <w:r w:rsidRPr="00557059">
        <w:rPr>
          <w:shd w:val="clear" w:color="auto" w:fill="FFFFFF"/>
        </w:rPr>
        <w:t>.</w:t>
      </w:r>
      <w:proofErr w:type="gramEnd"/>
      <w:r>
        <w:rPr>
          <w:shd w:val="clear" w:color="auto" w:fill="FFFFFF"/>
        </w:rPr>
        <w:t xml:space="preserve"> </w:t>
      </w:r>
      <w:r w:rsidRPr="00557059">
        <w:rPr>
          <w:shd w:val="clear" w:color="auto" w:fill="FFFFFF"/>
        </w:rPr>
        <w:t>Gower</w:t>
      </w:r>
      <w:r>
        <w:rPr>
          <w:shd w:val="clear" w:color="auto" w:fill="FFFFFF"/>
        </w:rPr>
        <w:t xml:space="preserve"> </w:t>
      </w:r>
      <w:r w:rsidRPr="00557059">
        <w:rPr>
          <w:shd w:val="clear" w:color="auto" w:fill="FFFFFF"/>
        </w:rPr>
        <w:t>Publishing,</w:t>
      </w:r>
      <w:r>
        <w:rPr>
          <w:shd w:val="clear" w:color="auto" w:fill="FFFFFF"/>
        </w:rPr>
        <w:t xml:space="preserve"> </w:t>
      </w:r>
      <w:proofErr w:type="gramStart"/>
      <w:r w:rsidRPr="00557059">
        <w:rPr>
          <w:shd w:val="clear" w:color="auto" w:fill="FFFFFF"/>
        </w:rPr>
        <w:t>Ltd..</w:t>
      </w:r>
      <w:proofErr w:type="gramEnd"/>
    </w:p>
    <w:p w14:paraId="798E6080" w14:textId="77777777" w:rsidR="00280B9D" w:rsidRPr="00557059" w:rsidRDefault="00280B9D" w:rsidP="00B436C8">
      <w:proofErr w:type="gramStart"/>
      <w:r w:rsidRPr="00557059">
        <w:t>Kindred,</w:t>
      </w:r>
      <w:r>
        <w:t xml:space="preserve"> </w:t>
      </w:r>
      <w:r w:rsidRPr="00557059">
        <w:t>Maggie</w:t>
      </w:r>
      <w:r>
        <w:t xml:space="preserve"> </w:t>
      </w:r>
      <w:r w:rsidRPr="00557059">
        <w:t>&amp;</w:t>
      </w:r>
      <w:r>
        <w:t xml:space="preserve"> </w:t>
      </w:r>
      <w:r w:rsidRPr="00557059">
        <w:t>Michael.</w:t>
      </w:r>
      <w:proofErr w:type="gramEnd"/>
      <w:r>
        <w:t xml:space="preserve"> </w:t>
      </w:r>
      <w:proofErr w:type="gramStart"/>
      <w:r w:rsidRPr="00557059">
        <w:t>(2011)</w:t>
      </w:r>
      <w:r>
        <w:t xml:space="preserve"> </w:t>
      </w:r>
      <w:r w:rsidRPr="00280B9D">
        <w:t>Once Upon a Group.</w:t>
      </w:r>
      <w:proofErr w:type="gramEnd"/>
      <w:r w:rsidRPr="00280B9D">
        <w:t xml:space="preserve">  </w:t>
      </w:r>
      <w:proofErr w:type="gramStart"/>
      <w:r w:rsidRPr="00280B9D">
        <w:t>A guide to running and participating in successful groups.</w:t>
      </w:r>
      <w:proofErr w:type="gramEnd"/>
      <w:r>
        <w:t xml:space="preserve">  </w:t>
      </w:r>
      <w:r w:rsidRPr="00557059">
        <w:t>Philadelphia.</w:t>
      </w:r>
      <w:r>
        <w:t xml:space="preserve">  </w:t>
      </w:r>
      <w:r w:rsidRPr="00557059">
        <w:t>Kingsley.</w:t>
      </w:r>
    </w:p>
    <w:p w14:paraId="5303C066" w14:textId="77777777" w:rsidR="00280B9D" w:rsidRPr="00557059" w:rsidRDefault="00280B9D" w:rsidP="00B436C8">
      <w:proofErr w:type="gramStart"/>
      <w:r w:rsidRPr="00557059">
        <w:rPr>
          <w:shd w:val="clear" w:color="auto" w:fill="FFFFFF"/>
        </w:rPr>
        <w:t>Klein,</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(1980).</w:t>
      </w:r>
      <w:proofErr w:type="gramEnd"/>
      <w:r>
        <w:rPr>
          <w:rStyle w:val="apple-converted-space"/>
          <w:rFonts w:cs="Arial"/>
          <w:szCs w:val="20"/>
          <w:shd w:val="clear" w:color="auto" w:fill="FFFFFF"/>
        </w:rPr>
        <w:t xml:space="preserve"> </w:t>
      </w:r>
      <w:r w:rsidRPr="00280B9D">
        <w:rPr>
          <w:shd w:val="clear" w:color="auto" w:fill="FFFFFF"/>
        </w:rPr>
        <w:t>Lives People Live: a textbook of transactional analysis</w:t>
      </w:r>
      <w:r w:rsidRPr="00557059">
        <w:rPr>
          <w:shd w:val="clear" w:color="auto" w:fill="FFFFFF"/>
        </w:rPr>
        <w:t>.</w:t>
      </w:r>
      <w:r>
        <w:rPr>
          <w:shd w:val="clear" w:color="auto" w:fill="FFFFFF"/>
        </w:rPr>
        <w:t xml:space="preserve"> </w:t>
      </w:r>
      <w:proofErr w:type="gramStart"/>
      <w:r w:rsidRPr="00557059">
        <w:rPr>
          <w:shd w:val="clear" w:color="auto" w:fill="FFFFFF"/>
        </w:rPr>
        <w:t>Wiley.</w:t>
      </w:r>
      <w:proofErr w:type="gramEnd"/>
    </w:p>
    <w:p w14:paraId="38EB4E6D" w14:textId="77777777" w:rsidR="00897A23" w:rsidRDefault="00897A23" w:rsidP="00B436C8">
      <w:pPr>
        <w:pStyle w:val="NoSpacing"/>
        <w:rPr>
          <w:shd w:val="clear" w:color="auto" w:fill="FFFFFF"/>
        </w:rPr>
      </w:pPr>
      <w:r w:rsidRPr="00557059">
        <w:rPr>
          <w:shd w:val="clear" w:color="auto" w:fill="FFFFFF"/>
        </w:rPr>
        <w:t>Lee,</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(2014).</w:t>
      </w:r>
      <w:r>
        <w:rPr>
          <w:shd w:val="clear" w:color="auto" w:fill="FFFFFF"/>
        </w:rPr>
        <w:t xml:space="preserve"> </w:t>
      </w:r>
      <w:proofErr w:type="gramStart"/>
      <w:r w:rsidRPr="00557059">
        <w:rPr>
          <w:shd w:val="clear" w:color="auto" w:fill="FFFFFF"/>
        </w:rPr>
        <w:t>The</w:t>
      </w:r>
      <w:r>
        <w:rPr>
          <w:shd w:val="clear" w:color="auto" w:fill="FFFFFF"/>
        </w:rPr>
        <w:t xml:space="preserve"> </w:t>
      </w:r>
      <w:r w:rsidRPr="00557059">
        <w:rPr>
          <w:shd w:val="clear" w:color="auto" w:fill="FFFFFF"/>
        </w:rPr>
        <w:t>Development</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Process</w:t>
      </w:r>
      <w:r>
        <w:rPr>
          <w:shd w:val="clear" w:color="auto" w:fill="FFFFFF"/>
        </w:rPr>
        <w:t xml:space="preserve"> </w:t>
      </w:r>
      <w:r w:rsidRPr="00557059">
        <w:rPr>
          <w:shd w:val="clear" w:color="auto" w:fill="FFFFFF"/>
        </w:rPr>
        <w:t>Group.</w:t>
      </w:r>
      <w:proofErr w:type="gramEnd"/>
      <w:r>
        <w:rPr>
          <w:rStyle w:val="apple-converted-space"/>
          <w:rFonts w:cs="Arial"/>
          <w:szCs w:val="20"/>
          <w:shd w:val="clear" w:color="auto" w:fill="FFFFFF"/>
        </w:rPr>
        <w:t xml:space="preserve"> </w:t>
      </w:r>
      <w:proofErr w:type="gramStart"/>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w:t>
      </w:r>
      <w:proofErr w:type="gramEnd"/>
      <w:r>
        <w:rPr>
          <w:shd w:val="clear" w:color="auto" w:fill="FFFFFF"/>
        </w:rPr>
        <w:t xml:space="preserve">  </w:t>
      </w:r>
      <w:proofErr w:type="gramStart"/>
      <w:r>
        <w:rPr>
          <w:shd w:val="clear" w:color="auto" w:fill="FFFFFF"/>
        </w:rPr>
        <w:t>Vol</w:t>
      </w:r>
      <w:r>
        <w:rPr>
          <w:rStyle w:val="apple-converted-space"/>
          <w:rFonts w:cs="Arial"/>
          <w:szCs w:val="20"/>
          <w:shd w:val="clear" w:color="auto" w:fill="FFFFFF"/>
        </w:rPr>
        <w:t xml:space="preserve"> </w:t>
      </w:r>
      <w:r w:rsidRPr="00557059">
        <w:rPr>
          <w:i/>
          <w:iCs/>
          <w:shd w:val="clear" w:color="auto" w:fill="FFFFFF"/>
        </w:rPr>
        <w:t>44</w:t>
      </w:r>
      <w:r w:rsidRPr="00557059">
        <w:rPr>
          <w:shd w:val="clear" w:color="auto" w:fill="FFFFFF"/>
        </w:rPr>
        <w:t>(1),</w:t>
      </w:r>
      <w:r>
        <w:rPr>
          <w:shd w:val="clear" w:color="auto" w:fill="FFFFFF"/>
        </w:rPr>
        <w:t xml:space="preserve"> p</w:t>
      </w:r>
      <w:r w:rsidRPr="00557059">
        <w:rPr>
          <w:shd w:val="clear" w:color="auto" w:fill="FFFFFF"/>
        </w:rPr>
        <w:t>41-52.</w:t>
      </w:r>
      <w:proofErr w:type="gramEnd"/>
    </w:p>
    <w:p w14:paraId="7BA6D7B6" w14:textId="77777777" w:rsidR="00F26D47" w:rsidRDefault="00F26D47" w:rsidP="00B436C8">
      <w:pPr>
        <w:pStyle w:val="NoSpacing"/>
        <w:rPr>
          <w:shd w:val="clear" w:color="auto" w:fill="FFFFFF"/>
        </w:rPr>
      </w:pPr>
    </w:p>
    <w:p w14:paraId="5AAA9721" w14:textId="25CFD002" w:rsidR="00557059" w:rsidRPr="00557059" w:rsidRDefault="00557059" w:rsidP="00B436C8">
      <w:proofErr w:type="spellStart"/>
      <w:proofErr w:type="gramStart"/>
      <w:r w:rsidRPr="00557059">
        <w:rPr>
          <w:shd w:val="clear" w:color="auto" w:fill="FFFFFF"/>
        </w:rPr>
        <w:t>Philippson</w:t>
      </w:r>
      <w:proofErr w:type="spellEnd"/>
      <w:r w:rsidRPr="00557059">
        <w:rPr>
          <w:shd w:val="clear" w:color="auto" w:fill="FFFFFF"/>
        </w:rPr>
        <w:t>,</w:t>
      </w:r>
      <w:r w:rsidR="00553F3F">
        <w:rPr>
          <w:shd w:val="clear" w:color="auto" w:fill="FFFFFF"/>
        </w:rPr>
        <w:t xml:space="preserve"> </w:t>
      </w:r>
      <w:r w:rsidRPr="00557059">
        <w:rPr>
          <w:shd w:val="clear" w:color="auto" w:fill="FFFFFF"/>
        </w:rPr>
        <w:t>P.,</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Harris,</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B.</w:t>
      </w:r>
      <w:r w:rsidR="00553F3F">
        <w:rPr>
          <w:shd w:val="clear" w:color="auto" w:fill="FFFFFF"/>
        </w:rPr>
        <w:t xml:space="preserve"> </w:t>
      </w:r>
      <w:r w:rsidRPr="00557059">
        <w:rPr>
          <w:shd w:val="clear" w:color="auto" w:fill="FFFFFF"/>
        </w:rPr>
        <w:t>(1992).</w:t>
      </w:r>
      <w:proofErr w:type="gramEnd"/>
      <w:r w:rsidR="00553F3F">
        <w:rPr>
          <w:rStyle w:val="apple-converted-space"/>
          <w:rFonts w:cs="Arial"/>
          <w:szCs w:val="20"/>
          <w:shd w:val="clear" w:color="auto" w:fill="FFFFFF"/>
        </w:rPr>
        <w:t xml:space="preserve"> </w:t>
      </w:r>
      <w:r w:rsidRPr="00557059">
        <w:rPr>
          <w:i/>
          <w:iCs/>
          <w:shd w:val="clear" w:color="auto" w:fill="FFFFFF"/>
        </w:rPr>
        <w:t>Gestalt:</w:t>
      </w:r>
      <w:r w:rsidR="00553F3F">
        <w:rPr>
          <w:i/>
          <w:iCs/>
          <w:shd w:val="clear" w:color="auto" w:fill="FFFFFF"/>
        </w:rPr>
        <w:t xml:space="preserve"> </w:t>
      </w:r>
      <w:r w:rsidRPr="00557059">
        <w:rPr>
          <w:i/>
          <w:iCs/>
          <w:shd w:val="clear" w:color="auto" w:fill="FFFFFF"/>
        </w:rPr>
        <w:t>Working</w:t>
      </w:r>
      <w:r w:rsidR="00553F3F">
        <w:rPr>
          <w:i/>
          <w:iCs/>
          <w:shd w:val="clear" w:color="auto" w:fill="FFFFFF"/>
        </w:rPr>
        <w:t xml:space="preserve"> </w:t>
      </w:r>
      <w:r w:rsidRPr="00557059">
        <w:rPr>
          <w:i/>
          <w:iCs/>
          <w:shd w:val="clear" w:color="auto" w:fill="FFFFFF"/>
        </w:rPr>
        <w:t>with</w:t>
      </w:r>
      <w:r w:rsidR="00553F3F">
        <w:rPr>
          <w:i/>
          <w:iCs/>
          <w:shd w:val="clear" w:color="auto" w:fill="FFFFFF"/>
        </w:rPr>
        <w:t xml:space="preserve"> </w:t>
      </w:r>
      <w:r w:rsidRPr="00557059">
        <w:rPr>
          <w:i/>
          <w:iCs/>
          <w:shd w:val="clear" w:color="auto" w:fill="FFFFFF"/>
        </w:rPr>
        <w:t>Groups</w:t>
      </w:r>
      <w:r w:rsidRPr="00557059">
        <w:rPr>
          <w:shd w:val="clear" w:color="auto" w:fill="FFFFFF"/>
        </w:rPr>
        <w:t>.</w:t>
      </w:r>
      <w:r w:rsidR="00553F3F">
        <w:rPr>
          <w:shd w:val="clear" w:color="auto" w:fill="FFFFFF"/>
        </w:rPr>
        <w:t xml:space="preserve"> </w:t>
      </w:r>
      <w:proofErr w:type="gramStart"/>
      <w:r w:rsidRPr="00557059">
        <w:rPr>
          <w:shd w:val="clear" w:color="auto" w:fill="FFFFFF"/>
        </w:rPr>
        <w:t>Manchester</w:t>
      </w:r>
      <w:r w:rsidR="00553F3F">
        <w:rPr>
          <w:shd w:val="clear" w:color="auto" w:fill="FFFFFF"/>
        </w:rPr>
        <w:t xml:space="preserve"> </w:t>
      </w:r>
      <w:r w:rsidRPr="00557059">
        <w:rPr>
          <w:shd w:val="clear" w:color="auto" w:fill="FFFFFF"/>
        </w:rPr>
        <w:t>Gestalt</w:t>
      </w:r>
      <w:r w:rsidR="00553F3F">
        <w:rPr>
          <w:shd w:val="clear" w:color="auto" w:fill="FFFFFF"/>
        </w:rPr>
        <w:t xml:space="preserve"> </w:t>
      </w:r>
      <w:r w:rsidRPr="00557059">
        <w:rPr>
          <w:shd w:val="clear" w:color="auto" w:fill="FFFFFF"/>
        </w:rPr>
        <w:t>Centre.</w:t>
      </w:r>
      <w:proofErr w:type="gramEnd"/>
    </w:p>
    <w:p w14:paraId="5AAA9727" w14:textId="78752432" w:rsidR="00557059" w:rsidRPr="00557059" w:rsidRDefault="00557059" w:rsidP="00B436C8">
      <w:pPr>
        <w:rPr>
          <w:shd w:val="clear" w:color="auto" w:fill="FFFFFF"/>
        </w:rPr>
      </w:pPr>
      <w:r w:rsidRPr="00557059">
        <w:rPr>
          <w:shd w:val="clear" w:color="auto" w:fill="FFFFFF"/>
        </w:rPr>
        <w:t>Tudor,</w:t>
      </w:r>
      <w:r w:rsidR="00553F3F">
        <w:rPr>
          <w:shd w:val="clear" w:color="auto" w:fill="FFFFFF"/>
        </w:rPr>
        <w:t xml:space="preserve"> </w:t>
      </w:r>
      <w:r w:rsidRPr="00557059">
        <w:rPr>
          <w:shd w:val="clear" w:color="auto" w:fill="FFFFFF"/>
        </w:rPr>
        <w:t>K.</w:t>
      </w:r>
      <w:r w:rsidR="00553F3F">
        <w:rPr>
          <w:shd w:val="clear" w:color="auto" w:fill="FFFFFF"/>
        </w:rPr>
        <w:t xml:space="preserve"> </w:t>
      </w:r>
      <w:r w:rsidRPr="00557059">
        <w:rPr>
          <w:shd w:val="clear" w:color="auto" w:fill="FFFFFF"/>
        </w:rPr>
        <w:t>(1999).</w:t>
      </w:r>
      <w:r w:rsidR="00553F3F">
        <w:rPr>
          <w:rStyle w:val="apple-converted-space"/>
          <w:rFonts w:cs="Arial"/>
          <w:szCs w:val="20"/>
          <w:shd w:val="clear" w:color="auto" w:fill="FFFFFF"/>
        </w:rPr>
        <w:t xml:space="preserve"> </w:t>
      </w:r>
      <w:r w:rsidRPr="00557059">
        <w:rPr>
          <w:i/>
          <w:iCs/>
          <w:shd w:val="clear" w:color="auto" w:fill="FFFFFF"/>
        </w:rPr>
        <w:t>Group</w:t>
      </w:r>
      <w:r w:rsidR="00553F3F">
        <w:rPr>
          <w:i/>
          <w:iCs/>
          <w:shd w:val="clear" w:color="auto" w:fill="FFFFFF"/>
        </w:rPr>
        <w:t xml:space="preserve"> </w:t>
      </w:r>
      <w:r w:rsidRPr="00557059">
        <w:rPr>
          <w:i/>
          <w:iCs/>
          <w:shd w:val="clear" w:color="auto" w:fill="FFFFFF"/>
        </w:rPr>
        <w:t>counselling</w:t>
      </w:r>
      <w:r w:rsidRPr="00557059">
        <w:rPr>
          <w:shd w:val="clear" w:color="auto" w:fill="FFFFFF"/>
        </w:rPr>
        <w:t>.</w:t>
      </w:r>
      <w:r w:rsidR="00553F3F">
        <w:rPr>
          <w:shd w:val="clear" w:color="auto" w:fill="FFFFFF"/>
        </w:rPr>
        <w:t xml:space="preserve"> </w:t>
      </w:r>
      <w:proofErr w:type="gramStart"/>
      <w:r w:rsidRPr="00557059">
        <w:rPr>
          <w:shd w:val="clear" w:color="auto" w:fill="FFFFFF"/>
        </w:rPr>
        <w:t>Sage.</w:t>
      </w:r>
      <w:proofErr w:type="gramEnd"/>
    </w:p>
    <w:p w14:paraId="5AAA9729" w14:textId="707BB941" w:rsidR="00557059" w:rsidRPr="00557059" w:rsidRDefault="00557059" w:rsidP="00B436C8">
      <w:pPr>
        <w:rPr>
          <w:shd w:val="clear" w:color="auto" w:fill="FFFFFF"/>
        </w:rPr>
      </w:pPr>
      <w:proofErr w:type="spellStart"/>
      <w:r w:rsidRPr="00557059">
        <w:rPr>
          <w:shd w:val="clear" w:color="auto" w:fill="FFFFFF"/>
        </w:rPr>
        <w:t>Yalom</w:t>
      </w:r>
      <w:proofErr w:type="spellEnd"/>
      <w:r w:rsidRPr="00557059">
        <w:rPr>
          <w:shd w:val="clear" w:color="auto" w:fill="FFFFFF"/>
        </w:rPr>
        <w:t>,</w:t>
      </w:r>
      <w:r w:rsidR="00553F3F">
        <w:rPr>
          <w:shd w:val="clear" w:color="auto" w:fill="FFFFFF"/>
        </w:rPr>
        <w:t xml:space="preserve"> </w:t>
      </w:r>
      <w:r w:rsidRPr="00557059">
        <w:rPr>
          <w:shd w:val="clear" w:color="auto" w:fill="FFFFFF"/>
        </w:rPr>
        <w:t>I.</w:t>
      </w:r>
      <w:r w:rsidR="00553F3F">
        <w:rPr>
          <w:shd w:val="clear" w:color="auto" w:fill="FFFFFF"/>
        </w:rPr>
        <w:t xml:space="preserve"> </w:t>
      </w:r>
      <w:r w:rsidRPr="00557059">
        <w:rPr>
          <w:shd w:val="clear" w:color="auto" w:fill="FFFFFF"/>
        </w:rPr>
        <w:t>D.</w:t>
      </w:r>
      <w:r w:rsidR="00553F3F">
        <w:rPr>
          <w:shd w:val="clear" w:color="auto" w:fill="FFFFFF"/>
        </w:rPr>
        <w:t xml:space="preserve"> </w:t>
      </w:r>
      <w:r w:rsidRPr="00557059">
        <w:rPr>
          <w:shd w:val="clear" w:color="auto" w:fill="FFFFFF"/>
        </w:rPr>
        <w:t>(1995).</w:t>
      </w:r>
      <w:r w:rsidR="00553F3F">
        <w:rPr>
          <w:rStyle w:val="apple-converted-space"/>
          <w:rFonts w:cs="Arial"/>
          <w:szCs w:val="20"/>
          <w:shd w:val="clear" w:color="auto" w:fill="FFFFFF"/>
        </w:rPr>
        <w:t xml:space="preserve"> </w:t>
      </w:r>
      <w:proofErr w:type="gramStart"/>
      <w:r w:rsidRPr="00280B9D">
        <w:rPr>
          <w:shd w:val="clear" w:color="auto" w:fill="FFFFFF"/>
        </w:rPr>
        <w:t>The</w:t>
      </w:r>
      <w:r w:rsidR="00553F3F" w:rsidRPr="00280B9D">
        <w:rPr>
          <w:shd w:val="clear" w:color="auto" w:fill="FFFFFF"/>
        </w:rPr>
        <w:t xml:space="preserve"> </w:t>
      </w:r>
      <w:r w:rsidRPr="00280B9D">
        <w:rPr>
          <w:shd w:val="clear" w:color="auto" w:fill="FFFFFF"/>
        </w:rPr>
        <w:t>theory</w:t>
      </w:r>
      <w:r w:rsidR="00553F3F" w:rsidRPr="00280B9D">
        <w:rPr>
          <w:shd w:val="clear" w:color="auto" w:fill="FFFFFF"/>
        </w:rPr>
        <w:t xml:space="preserve"> </w:t>
      </w:r>
      <w:r w:rsidRPr="00280B9D">
        <w:rPr>
          <w:shd w:val="clear" w:color="auto" w:fill="FFFFFF"/>
        </w:rPr>
        <w:t>and</w:t>
      </w:r>
      <w:r w:rsidR="00553F3F" w:rsidRPr="00280B9D">
        <w:rPr>
          <w:shd w:val="clear" w:color="auto" w:fill="FFFFFF"/>
        </w:rPr>
        <w:t xml:space="preserve"> </w:t>
      </w:r>
      <w:r w:rsidRPr="00280B9D">
        <w:rPr>
          <w:shd w:val="clear" w:color="auto" w:fill="FFFFFF"/>
        </w:rPr>
        <w:t>practice</w:t>
      </w:r>
      <w:r w:rsidR="00553F3F" w:rsidRPr="00280B9D">
        <w:rPr>
          <w:shd w:val="clear" w:color="auto" w:fill="FFFFFF"/>
        </w:rPr>
        <w:t xml:space="preserve"> </w:t>
      </w:r>
      <w:r w:rsidRPr="00280B9D">
        <w:rPr>
          <w:shd w:val="clear" w:color="auto" w:fill="FFFFFF"/>
        </w:rPr>
        <w:t>of</w:t>
      </w:r>
      <w:r w:rsidR="00553F3F" w:rsidRPr="00280B9D">
        <w:rPr>
          <w:shd w:val="clear" w:color="auto" w:fill="FFFFFF"/>
        </w:rPr>
        <w:t xml:space="preserve"> </w:t>
      </w:r>
      <w:r w:rsidRPr="00280B9D">
        <w:rPr>
          <w:shd w:val="clear" w:color="auto" w:fill="FFFFFF"/>
        </w:rPr>
        <w:t>group</w:t>
      </w:r>
      <w:r w:rsidR="00553F3F" w:rsidRPr="00280B9D">
        <w:rPr>
          <w:shd w:val="clear" w:color="auto" w:fill="FFFFFF"/>
        </w:rPr>
        <w:t xml:space="preserve"> </w:t>
      </w:r>
      <w:r w:rsidRPr="00280B9D">
        <w:rPr>
          <w:shd w:val="clear" w:color="auto" w:fill="FFFFFF"/>
        </w:rPr>
        <w:t>psychotherapy</w:t>
      </w:r>
      <w:r w:rsidRPr="00557059">
        <w:rPr>
          <w:shd w:val="clear" w:color="auto" w:fill="FFFFFF"/>
        </w:rPr>
        <w:t>.</w:t>
      </w:r>
      <w:proofErr w:type="gramEnd"/>
      <w:r w:rsidR="00553F3F">
        <w:rPr>
          <w:shd w:val="clear" w:color="auto" w:fill="FFFFFF"/>
        </w:rPr>
        <w:t xml:space="preserve"> </w:t>
      </w:r>
      <w:proofErr w:type="gramStart"/>
      <w:r w:rsidRPr="00557059">
        <w:rPr>
          <w:shd w:val="clear" w:color="auto" w:fill="FFFFFF"/>
        </w:rPr>
        <w:t>Basic</w:t>
      </w:r>
      <w:r w:rsidR="00553F3F">
        <w:rPr>
          <w:shd w:val="clear" w:color="auto" w:fill="FFFFFF"/>
        </w:rPr>
        <w:t xml:space="preserve"> </w:t>
      </w:r>
      <w:r w:rsidRPr="00557059">
        <w:rPr>
          <w:shd w:val="clear" w:color="auto" w:fill="FFFFFF"/>
        </w:rPr>
        <w:t>Books.</w:t>
      </w:r>
      <w:proofErr w:type="gramEnd"/>
    </w:p>
    <w:p w14:paraId="5AAA972E" w14:textId="77777777" w:rsidR="00C16285" w:rsidRDefault="00C16285" w:rsidP="00B436C8">
      <w:pPr>
        <w:rPr>
          <w:shd w:val="clear" w:color="auto" w:fill="FFFFFF"/>
        </w:rPr>
      </w:pPr>
      <w:r>
        <w:rPr>
          <w:shd w:val="clear" w:color="auto" w:fill="FFFFFF"/>
        </w:rPr>
        <w:br w:type="page"/>
      </w:r>
    </w:p>
    <w:p w14:paraId="5AAA9730" w14:textId="52C9EECA" w:rsidR="00557059" w:rsidRPr="00557059" w:rsidRDefault="000018CF" w:rsidP="00A919C0">
      <w:pPr>
        <w:pStyle w:val="Heading2"/>
      </w:pPr>
      <w:bookmarkStart w:id="50" w:name="_Toc492106281"/>
      <w:r>
        <w:lastRenderedPageBreak/>
        <w:t>Core Content and Themes</w:t>
      </w:r>
      <w:r w:rsidR="00280B9D">
        <w:t xml:space="preserve"> for </w:t>
      </w:r>
      <w:r w:rsidR="00557059" w:rsidRPr="00557059">
        <w:t>Year</w:t>
      </w:r>
      <w:r w:rsidR="00553F3F">
        <w:t xml:space="preserve"> </w:t>
      </w:r>
      <w:r w:rsidR="00557059" w:rsidRPr="00557059">
        <w:t>4</w:t>
      </w:r>
      <w:bookmarkEnd w:id="50"/>
    </w:p>
    <w:p w14:paraId="20C0FDA2" w14:textId="5C98F8DD" w:rsidR="00F26D47" w:rsidRDefault="00F26D47" w:rsidP="00B436C8">
      <w:r>
        <w:t xml:space="preserve">Year four is where the focus is on deepening learning and understanding of working at psychotherapeutic depth using the therapeutic relationship.  Themes are looking at working with complex clients, psychotherapy research and looking outwards to critique TA with other modalities. </w:t>
      </w:r>
    </w:p>
    <w:p w14:paraId="5AAA9731" w14:textId="3153BF33" w:rsidR="00557059" w:rsidRDefault="00557059" w:rsidP="00B436C8">
      <w:r w:rsidRPr="00557059">
        <w:t>The</w:t>
      </w:r>
      <w:r w:rsidR="00553F3F">
        <w:t xml:space="preserve"> </w:t>
      </w:r>
      <w:r w:rsidRPr="00557059">
        <w:t>course</w:t>
      </w:r>
      <w:r w:rsidR="00553F3F">
        <w:t xml:space="preserve"> </w:t>
      </w:r>
      <w:r w:rsidRPr="00557059">
        <w:t>will</w:t>
      </w:r>
      <w:r w:rsidR="00553F3F">
        <w:t xml:space="preserve"> </w:t>
      </w:r>
      <w:r w:rsidRPr="00557059">
        <w:t>be</w:t>
      </w:r>
      <w:r w:rsidR="00553F3F">
        <w:t xml:space="preserve"> </w:t>
      </w:r>
      <w:r w:rsidRPr="00557059">
        <w:t>delivered</w:t>
      </w:r>
      <w:r w:rsidR="00553F3F">
        <w:t xml:space="preserve"> </w:t>
      </w:r>
      <w:r w:rsidRPr="00557059">
        <w:t>over</w:t>
      </w:r>
      <w:r w:rsidR="00553F3F">
        <w:t xml:space="preserve"> </w:t>
      </w:r>
      <w:r w:rsidRPr="00557059">
        <w:t>10</w:t>
      </w:r>
      <w:r w:rsidR="00553F3F">
        <w:t xml:space="preserve"> </w:t>
      </w:r>
      <w:r w:rsidRPr="00557059">
        <w:t>weekends</w:t>
      </w:r>
      <w:r w:rsidR="00553F3F">
        <w:t xml:space="preserve"> </w:t>
      </w:r>
      <w:r w:rsidRPr="00557059">
        <w:t>which</w:t>
      </w:r>
      <w:r w:rsidR="00553F3F">
        <w:t xml:space="preserve"> </w:t>
      </w:r>
      <w:r w:rsidRPr="00557059">
        <w:t>includes</w:t>
      </w:r>
      <w:r w:rsidR="00553F3F">
        <w:t xml:space="preserve"> </w:t>
      </w:r>
      <w:r w:rsidRPr="00557059">
        <w:t>a</w:t>
      </w:r>
      <w:r w:rsidR="00553F3F">
        <w:t xml:space="preserve"> </w:t>
      </w:r>
      <w:r w:rsidRPr="00557059">
        <w:t>one</w:t>
      </w:r>
      <w:r w:rsidR="00553F3F">
        <w:t xml:space="preserve"> </w:t>
      </w:r>
      <w:r w:rsidRPr="00557059">
        <w:t>theory</w:t>
      </w:r>
      <w:r w:rsidR="00553F3F">
        <w:t xml:space="preserve"> </w:t>
      </w:r>
      <w:r w:rsidRPr="00557059">
        <w:t>teach</w:t>
      </w:r>
      <w:r w:rsidR="00553F3F">
        <w:t xml:space="preserve"> </w:t>
      </w:r>
      <w:r w:rsidRPr="00557059">
        <w:t>and</w:t>
      </w:r>
      <w:r w:rsidR="00553F3F">
        <w:t xml:space="preserve"> </w:t>
      </w:r>
      <w:r w:rsidRPr="00557059">
        <w:t>one</w:t>
      </w:r>
      <w:r w:rsidR="00553F3F">
        <w:t xml:space="preserve"> </w:t>
      </w:r>
      <w:r w:rsidRPr="00557059">
        <w:t>day</w:t>
      </w:r>
      <w:r w:rsidR="00553F3F">
        <w:t xml:space="preserve"> </w:t>
      </w:r>
      <w:r w:rsidRPr="00557059">
        <w:t>skills</w:t>
      </w:r>
      <w:r w:rsidR="00553F3F">
        <w:t xml:space="preserve"> </w:t>
      </w:r>
      <w:r w:rsidRPr="00557059">
        <w:t>practice</w:t>
      </w:r>
      <w:r w:rsidR="00553F3F">
        <w:t xml:space="preserve"> </w:t>
      </w:r>
      <w:r w:rsidRPr="00557059">
        <w:t>unless</w:t>
      </w:r>
      <w:r w:rsidR="00553F3F">
        <w:t xml:space="preserve"> </w:t>
      </w:r>
      <w:r w:rsidRPr="00557059">
        <w:t>otherwise</w:t>
      </w:r>
      <w:r w:rsidR="00553F3F">
        <w:t xml:space="preserve"> </w:t>
      </w:r>
      <w:r w:rsidRPr="00557059">
        <w:t>indicated.</w:t>
      </w:r>
    </w:p>
    <w:p w14:paraId="2E8987DF" w14:textId="77777777" w:rsidR="00897A23" w:rsidRDefault="00897A23" w:rsidP="00B436C8">
      <w:r>
        <w:t>Philosophy, Theory and Research</w:t>
      </w:r>
    </w:p>
    <w:p w14:paraId="6D2E4B21" w14:textId="77777777" w:rsidR="00897A23" w:rsidRDefault="00897A23" w:rsidP="00B237F1">
      <w:pPr>
        <w:pStyle w:val="ListParagraph"/>
        <w:numPr>
          <w:ilvl w:val="0"/>
          <w:numId w:val="27"/>
        </w:numPr>
      </w:pPr>
      <w:r>
        <w:t>Can give a basic description of personal values and philosophy of TA.</w:t>
      </w:r>
    </w:p>
    <w:p w14:paraId="24051804" w14:textId="77777777" w:rsidR="00897A23" w:rsidRDefault="00897A23" w:rsidP="00B237F1">
      <w:pPr>
        <w:pStyle w:val="ListParagraph"/>
        <w:numPr>
          <w:ilvl w:val="0"/>
          <w:numId w:val="27"/>
        </w:numPr>
      </w:pPr>
      <w:proofErr w:type="gramStart"/>
      <w:r>
        <w:t>Has</w:t>
      </w:r>
      <w:proofErr w:type="gramEnd"/>
      <w:r>
        <w:t xml:space="preserve"> some ideas on how personal philosophy influences understanding of human development, consciousness, experience and personal development. </w:t>
      </w:r>
    </w:p>
    <w:p w14:paraId="72772200" w14:textId="77777777" w:rsidR="00897A23" w:rsidRDefault="00897A23" w:rsidP="00B237F1">
      <w:pPr>
        <w:pStyle w:val="ListParagraph"/>
        <w:numPr>
          <w:ilvl w:val="0"/>
          <w:numId w:val="27"/>
        </w:numPr>
      </w:pPr>
      <w:r>
        <w:t>Has a basic understanding of the key ideas and central philosophy of one other humanistic and psychodynamic psychotherapy.</w:t>
      </w:r>
    </w:p>
    <w:p w14:paraId="5F603DF4" w14:textId="77777777" w:rsidR="00897A23" w:rsidRDefault="00897A23" w:rsidP="00B237F1">
      <w:pPr>
        <w:pStyle w:val="ListParagraph"/>
        <w:numPr>
          <w:ilvl w:val="0"/>
          <w:numId w:val="27"/>
        </w:numPr>
      </w:pPr>
      <w:r>
        <w:t>Has a competent understanding of child and adult models of development.</w:t>
      </w:r>
    </w:p>
    <w:p w14:paraId="0A359F79" w14:textId="77777777" w:rsidR="00897A23" w:rsidRDefault="00897A23" w:rsidP="00B237F1">
      <w:pPr>
        <w:pStyle w:val="ListParagraph"/>
        <w:numPr>
          <w:ilvl w:val="0"/>
          <w:numId w:val="27"/>
        </w:numPr>
      </w:pPr>
      <w:r>
        <w:t xml:space="preserve">Has a competent understanding of the three schools of TA and relational approaches and can begin to critically evaluate them. </w:t>
      </w:r>
    </w:p>
    <w:p w14:paraId="463392AA" w14:textId="77777777" w:rsidR="00897A23" w:rsidRDefault="00897A23" w:rsidP="00B237F1">
      <w:pPr>
        <w:pStyle w:val="ListParagraph"/>
        <w:numPr>
          <w:ilvl w:val="0"/>
          <w:numId w:val="27"/>
        </w:numPr>
      </w:pPr>
      <w:r>
        <w:t>A competent understanding of relevant literature, available information and conceptual issues.</w:t>
      </w:r>
    </w:p>
    <w:p w14:paraId="438E55F4" w14:textId="77777777" w:rsidR="00897A23" w:rsidRDefault="00897A23" w:rsidP="00B237F1">
      <w:pPr>
        <w:pStyle w:val="ListParagraph"/>
        <w:numPr>
          <w:ilvl w:val="0"/>
          <w:numId w:val="27"/>
        </w:numPr>
      </w:pPr>
      <w:r>
        <w:t>A competent synthesis of available information and able to critically evaluate it.</w:t>
      </w:r>
    </w:p>
    <w:p w14:paraId="46845572" w14:textId="77777777" w:rsidR="00897A23" w:rsidRDefault="00897A23" w:rsidP="00B237F1">
      <w:pPr>
        <w:pStyle w:val="ListParagraph"/>
        <w:numPr>
          <w:ilvl w:val="0"/>
          <w:numId w:val="27"/>
        </w:numPr>
      </w:pPr>
      <w:r>
        <w:t>Adequate evidence of independent thought regarding theory.</w:t>
      </w:r>
    </w:p>
    <w:p w14:paraId="5DCECE27" w14:textId="77777777" w:rsidR="00897A23" w:rsidRDefault="00897A23" w:rsidP="00B237F1">
      <w:pPr>
        <w:pStyle w:val="ListParagraph"/>
        <w:numPr>
          <w:ilvl w:val="0"/>
          <w:numId w:val="27"/>
        </w:numPr>
      </w:pPr>
      <w:r>
        <w:t>The presentation of work is according to academic standards at post graduate level (citation, bibliography)</w:t>
      </w:r>
    </w:p>
    <w:p w14:paraId="61C7A2E8" w14:textId="77777777" w:rsidR="00897A23" w:rsidRDefault="00897A23" w:rsidP="00B237F1">
      <w:pPr>
        <w:pStyle w:val="ListParagraph"/>
        <w:numPr>
          <w:ilvl w:val="0"/>
          <w:numId w:val="27"/>
        </w:numPr>
      </w:pPr>
      <w:r>
        <w:t xml:space="preserve">A good understanding of the place of research in counselling and therapy and the capacity to evaluate psychotherapy/counselling research. </w:t>
      </w:r>
    </w:p>
    <w:p w14:paraId="42C177F8" w14:textId="77777777" w:rsidR="00897A23" w:rsidRDefault="00897A23" w:rsidP="00B237F1">
      <w:pPr>
        <w:pStyle w:val="ListParagraph"/>
        <w:numPr>
          <w:ilvl w:val="0"/>
          <w:numId w:val="27"/>
        </w:numPr>
      </w:pPr>
      <w:r>
        <w:t xml:space="preserve">Can apply simple research methodologies to their practice. </w:t>
      </w:r>
    </w:p>
    <w:p w14:paraId="13244F32" w14:textId="77777777" w:rsidR="00897A23" w:rsidRDefault="00897A23" w:rsidP="00B436C8">
      <w:r>
        <w:t>Practice</w:t>
      </w:r>
    </w:p>
    <w:p w14:paraId="72FEEC6E" w14:textId="77777777" w:rsidR="00897A23" w:rsidRDefault="00897A23" w:rsidP="00B237F1">
      <w:pPr>
        <w:pStyle w:val="ListParagraph"/>
        <w:numPr>
          <w:ilvl w:val="0"/>
          <w:numId w:val="28"/>
        </w:numPr>
      </w:pPr>
      <w:r>
        <w:t xml:space="preserve">Has a competent understanding of psycho pathology and factors involved in psycho-social development. </w:t>
      </w:r>
    </w:p>
    <w:p w14:paraId="38C12BCD" w14:textId="77777777" w:rsidR="00897A23" w:rsidRDefault="00897A23" w:rsidP="00B237F1">
      <w:pPr>
        <w:pStyle w:val="ListParagraph"/>
        <w:numPr>
          <w:ilvl w:val="0"/>
          <w:numId w:val="28"/>
        </w:numPr>
      </w:pPr>
      <w:r>
        <w:t xml:space="preserve">Is competent in assessing, diagnosing and treatment planning using TA models. </w:t>
      </w:r>
    </w:p>
    <w:p w14:paraId="65BA2A6B" w14:textId="77777777" w:rsidR="00897A23" w:rsidRDefault="00897A23" w:rsidP="00B237F1">
      <w:pPr>
        <w:pStyle w:val="ListParagraph"/>
        <w:numPr>
          <w:ilvl w:val="0"/>
          <w:numId w:val="28"/>
        </w:numPr>
      </w:pPr>
      <w:r>
        <w:t>Is able to use a limited range of therapeutic interventions and the therapeutic relationship in treatment direction</w:t>
      </w:r>
    </w:p>
    <w:p w14:paraId="31FA27A2" w14:textId="77777777" w:rsidR="00897A23" w:rsidRDefault="00897A23" w:rsidP="00B237F1">
      <w:pPr>
        <w:pStyle w:val="ListParagraph"/>
        <w:numPr>
          <w:ilvl w:val="0"/>
          <w:numId w:val="28"/>
        </w:numPr>
      </w:pPr>
      <w:r>
        <w:t xml:space="preserve">Some monitoring of effectiveness of interventions and some adjustment of treatment and approach. </w:t>
      </w:r>
    </w:p>
    <w:p w14:paraId="64CF46BE" w14:textId="77777777" w:rsidR="00897A23" w:rsidRDefault="00897A23" w:rsidP="00B237F1">
      <w:pPr>
        <w:pStyle w:val="ListParagraph"/>
        <w:numPr>
          <w:ilvl w:val="0"/>
          <w:numId w:val="28"/>
        </w:numPr>
      </w:pPr>
      <w:r>
        <w:t xml:space="preserve">Has some capacity and resources to work with complex clients and groups. </w:t>
      </w:r>
    </w:p>
    <w:p w14:paraId="7ED9DF81" w14:textId="77777777" w:rsidR="00897A23" w:rsidRDefault="00897A23" w:rsidP="00B237F1">
      <w:pPr>
        <w:pStyle w:val="ListParagraph"/>
        <w:numPr>
          <w:ilvl w:val="0"/>
          <w:numId w:val="28"/>
        </w:numPr>
      </w:pPr>
      <w:r>
        <w:t>Has some recognition of the significance of aspects relating to practice.  For example, assessment, transference, ethics, professional practice issues.</w:t>
      </w:r>
    </w:p>
    <w:p w14:paraId="07605B11" w14:textId="77777777" w:rsidR="00897A23" w:rsidRDefault="00897A23" w:rsidP="00B237F1">
      <w:pPr>
        <w:pStyle w:val="ListParagraph"/>
        <w:numPr>
          <w:ilvl w:val="0"/>
          <w:numId w:val="28"/>
        </w:numPr>
      </w:pPr>
      <w:r>
        <w:t xml:space="preserve">Takes some meta-perspective and complexity into account with regard to practice. </w:t>
      </w:r>
    </w:p>
    <w:p w14:paraId="169250C1" w14:textId="0975C80B" w:rsidR="00897A23" w:rsidRDefault="00897A23" w:rsidP="00B237F1">
      <w:pPr>
        <w:pStyle w:val="ListParagraph"/>
        <w:numPr>
          <w:ilvl w:val="0"/>
          <w:numId w:val="28"/>
        </w:numPr>
      </w:pPr>
      <w:r>
        <w:t xml:space="preserve">Has some understanding of the psychiatric and medical models of mental illness in the </w:t>
      </w:r>
      <w:r w:rsidR="000018CF">
        <w:t>UK</w:t>
      </w:r>
      <w:r>
        <w:t xml:space="preserve"> and their application in a TA setting. </w:t>
      </w:r>
    </w:p>
    <w:p w14:paraId="0630AAB9" w14:textId="77777777" w:rsidR="00897A23" w:rsidRDefault="00897A23" w:rsidP="00B237F1">
      <w:pPr>
        <w:pStyle w:val="ListParagraph"/>
        <w:numPr>
          <w:ilvl w:val="0"/>
          <w:numId w:val="28"/>
        </w:numPr>
      </w:pPr>
      <w:r>
        <w:t xml:space="preserve">Has a competent understanding of the key issues in working with common mental health problems. </w:t>
      </w:r>
    </w:p>
    <w:p w14:paraId="14122DF0" w14:textId="77777777" w:rsidR="00897A23" w:rsidRDefault="00897A23" w:rsidP="00B237F1">
      <w:pPr>
        <w:pStyle w:val="ListParagraph"/>
        <w:numPr>
          <w:ilvl w:val="0"/>
          <w:numId w:val="28"/>
        </w:numPr>
      </w:pPr>
      <w:r>
        <w:t>A competent understanding of ethical and inclusive practice.</w:t>
      </w:r>
    </w:p>
    <w:p w14:paraId="1879028B" w14:textId="77777777" w:rsidR="00897A23" w:rsidRDefault="00897A23" w:rsidP="00B237F1">
      <w:pPr>
        <w:pStyle w:val="ListParagraph"/>
        <w:numPr>
          <w:ilvl w:val="0"/>
          <w:numId w:val="28"/>
        </w:numPr>
      </w:pPr>
      <w:r>
        <w:t xml:space="preserve">Effective use of reflective practice and of supervision. </w:t>
      </w:r>
    </w:p>
    <w:p w14:paraId="7563445E" w14:textId="77777777" w:rsidR="00897A23" w:rsidRDefault="00897A23" w:rsidP="00B237F1">
      <w:pPr>
        <w:pStyle w:val="ListParagraph"/>
        <w:numPr>
          <w:ilvl w:val="0"/>
          <w:numId w:val="28"/>
        </w:numPr>
      </w:pPr>
      <w:r>
        <w:t xml:space="preserve">Some autonomy in their professional practice with a competent understanding of own limitations. </w:t>
      </w:r>
    </w:p>
    <w:p w14:paraId="7C42BAFD" w14:textId="77777777" w:rsidR="00897A23" w:rsidRDefault="00897A23" w:rsidP="00B436C8">
      <w:r>
        <w:t>Personal Development</w:t>
      </w:r>
    </w:p>
    <w:p w14:paraId="270C6B08" w14:textId="77777777" w:rsidR="00897A23" w:rsidRDefault="00897A23" w:rsidP="00B237F1">
      <w:pPr>
        <w:pStyle w:val="ListParagraph"/>
        <w:numPr>
          <w:ilvl w:val="0"/>
          <w:numId w:val="29"/>
        </w:numPr>
      </w:pPr>
      <w:r>
        <w:t xml:space="preserve">Development of insight into own personal history script. </w:t>
      </w:r>
    </w:p>
    <w:p w14:paraId="2272D3C5" w14:textId="77777777" w:rsidR="00897A23" w:rsidRDefault="00897A23" w:rsidP="00B237F1">
      <w:pPr>
        <w:pStyle w:val="ListParagraph"/>
        <w:numPr>
          <w:ilvl w:val="0"/>
          <w:numId w:val="29"/>
        </w:numPr>
      </w:pPr>
      <w:r>
        <w:lastRenderedPageBreak/>
        <w:t xml:space="preserve">Beginning to develop a sense of self in the role of TA psychotherapist. </w:t>
      </w:r>
    </w:p>
    <w:p w14:paraId="2A32F972" w14:textId="77777777" w:rsidR="00897A23" w:rsidRDefault="00897A23" w:rsidP="00B237F1">
      <w:pPr>
        <w:pStyle w:val="ListParagraph"/>
        <w:numPr>
          <w:ilvl w:val="0"/>
          <w:numId w:val="29"/>
        </w:numPr>
      </w:pPr>
      <w:r>
        <w:t xml:space="preserve">Competent skill in reflecting on therapeutic/counselling process and impact both of and on self. </w:t>
      </w:r>
    </w:p>
    <w:p w14:paraId="00984BD5" w14:textId="77777777" w:rsidR="00897A23" w:rsidRDefault="00897A23" w:rsidP="00B237F1">
      <w:pPr>
        <w:pStyle w:val="ListParagraph"/>
        <w:numPr>
          <w:ilvl w:val="0"/>
          <w:numId w:val="29"/>
        </w:numPr>
      </w:pPr>
      <w:r>
        <w:t>Good capacity for self-monitoring.</w:t>
      </w:r>
    </w:p>
    <w:p w14:paraId="6DA1CD71" w14:textId="77777777" w:rsidR="00897A23" w:rsidRDefault="00897A23" w:rsidP="00B237F1">
      <w:pPr>
        <w:pStyle w:val="ListParagraph"/>
        <w:numPr>
          <w:ilvl w:val="0"/>
          <w:numId w:val="29"/>
        </w:numPr>
      </w:pPr>
      <w:r>
        <w:t xml:space="preserve">Developing skill in self-evaluation of own work. </w:t>
      </w:r>
    </w:p>
    <w:p w14:paraId="7353688D" w14:textId="77777777" w:rsidR="00897A23" w:rsidRDefault="00897A23" w:rsidP="00B237F1">
      <w:pPr>
        <w:pStyle w:val="ListParagraph"/>
        <w:numPr>
          <w:ilvl w:val="0"/>
          <w:numId w:val="29"/>
        </w:numPr>
      </w:pPr>
      <w:r>
        <w:t>Further development of</w:t>
      </w:r>
      <w:r>
        <w:rPr>
          <w:color w:val="C00000"/>
        </w:rPr>
        <w:t xml:space="preserve"> </w:t>
      </w:r>
      <w:r>
        <w:t>skill in giving and receiving constructive feedback.</w:t>
      </w:r>
    </w:p>
    <w:p w14:paraId="5AAA9732" w14:textId="2CFDB462" w:rsidR="00557059" w:rsidRPr="00557059" w:rsidRDefault="00557059" w:rsidP="00B436C8">
      <w:pPr>
        <w:pStyle w:val="Heading3"/>
      </w:pPr>
      <w:bookmarkStart w:id="51" w:name="_Toc492106282"/>
      <w:r w:rsidRPr="00557059">
        <w:t>Weekend</w:t>
      </w:r>
      <w:r w:rsidR="00553F3F">
        <w:t xml:space="preserve"> </w:t>
      </w:r>
      <w:r w:rsidRPr="00557059">
        <w:t>No</w:t>
      </w:r>
      <w:r w:rsidR="00553F3F">
        <w:t xml:space="preserve"> </w:t>
      </w:r>
      <w:r w:rsidRPr="00557059">
        <w:t>1:</w:t>
      </w:r>
      <w:r w:rsidR="00553F3F">
        <w:t xml:space="preserve"> </w:t>
      </w:r>
      <w:r w:rsidRPr="00557059">
        <w:t>TA</w:t>
      </w:r>
      <w:r w:rsidR="00553F3F">
        <w:t xml:space="preserve"> </w:t>
      </w:r>
      <w:r w:rsidRPr="00557059">
        <w:t>Research</w:t>
      </w:r>
      <w:bookmarkEnd w:id="51"/>
    </w:p>
    <w:p w14:paraId="5AAA9739" w14:textId="4B1AE1D0" w:rsidR="00557059" w:rsidRPr="00557059" w:rsidRDefault="00557059" w:rsidP="00B436C8">
      <w:r w:rsidRPr="00557059">
        <w:t>Indicative</w:t>
      </w:r>
      <w:r w:rsidR="00553F3F">
        <w:t xml:space="preserve"> </w:t>
      </w:r>
      <w:r w:rsidRPr="00557059">
        <w:t>Content</w:t>
      </w:r>
    </w:p>
    <w:p w14:paraId="5AAA973A" w14:textId="721DC0D9" w:rsidR="00557059" w:rsidRPr="00557059" w:rsidRDefault="00557059" w:rsidP="00A82828">
      <w:pPr>
        <w:pStyle w:val="ListParagraph"/>
        <w:numPr>
          <w:ilvl w:val="0"/>
          <w:numId w:val="10"/>
        </w:numPr>
      </w:pPr>
      <w:r w:rsidRPr="00557059">
        <w:t>Components</w:t>
      </w:r>
      <w:r w:rsidR="00553F3F">
        <w:t xml:space="preserve"> </w:t>
      </w:r>
      <w:r w:rsidRPr="00557059">
        <w:t>of</w:t>
      </w:r>
      <w:r w:rsidR="00553F3F">
        <w:t xml:space="preserve"> </w:t>
      </w:r>
      <w:r w:rsidRPr="00557059">
        <w:t>a</w:t>
      </w:r>
      <w:r w:rsidR="00553F3F">
        <w:t xml:space="preserve"> </w:t>
      </w:r>
      <w:r w:rsidRPr="00557059">
        <w:t>research</w:t>
      </w:r>
      <w:r w:rsidR="00553F3F">
        <w:t xml:space="preserve"> </w:t>
      </w:r>
      <w:r w:rsidRPr="00557059">
        <w:t>paper</w:t>
      </w:r>
    </w:p>
    <w:p w14:paraId="5AAA973B" w14:textId="4F3EC259" w:rsidR="00557059" w:rsidRPr="00557059" w:rsidRDefault="00557059" w:rsidP="00A82828">
      <w:pPr>
        <w:pStyle w:val="ListParagraph"/>
        <w:numPr>
          <w:ilvl w:val="0"/>
          <w:numId w:val="10"/>
        </w:numPr>
      </w:pPr>
      <w:r w:rsidRPr="00557059">
        <w:t>Research</w:t>
      </w:r>
      <w:r w:rsidR="00553F3F">
        <w:t xml:space="preserve"> </w:t>
      </w:r>
      <w:r w:rsidRPr="00557059">
        <w:t>Question</w:t>
      </w:r>
      <w:r w:rsidR="00553F3F">
        <w:t xml:space="preserve"> </w:t>
      </w:r>
      <w:r w:rsidRPr="00557059">
        <w:t>&amp;</w:t>
      </w:r>
      <w:r w:rsidR="00553F3F">
        <w:t xml:space="preserve"> </w:t>
      </w:r>
      <w:r w:rsidRPr="00557059">
        <w:t>Proposal</w:t>
      </w:r>
    </w:p>
    <w:p w14:paraId="5AAA973C" w14:textId="651E2D49" w:rsidR="00557059" w:rsidRPr="00557059" w:rsidRDefault="00557059" w:rsidP="00A82828">
      <w:pPr>
        <w:pStyle w:val="ListParagraph"/>
        <w:numPr>
          <w:ilvl w:val="0"/>
          <w:numId w:val="10"/>
        </w:numPr>
      </w:pPr>
      <w:r w:rsidRPr="00557059">
        <w:t>Ethical</w:t>
      </w:r>
      <w:r w:rsidR="00553F3F">
        <w:t xml:space="preserve"> </w:t>
      </w:r>
      <w:r w:rsidRPr="00557059">
        <w:t>responsibilities</w:t>
      </w:r>
      <w:r w:rsidR="00553F3F">
        <w:t xml:space="preserve"> </w:t>
      </w:r>
      <w:r w:rsidRPr="00557059">
        <w:t>in</w:t>
      </w:r>
      <w:r w:rsidR="00553F3F">
        <w:t xml:space="preserve"> </w:t>
      </w:r>
      <w:r w:rsidRPr="00557059">
        <w:t>research</w:t>
      </w:r>
    </w:p>
    <w:p w14:paraId="5AAA973D" w14:textId="2AC0F9CE" w:rsidR="00557059" w:rsidRPr="00557059" w:rsidRDefault="00557059" w:rsidP="00A82828">
      <w:pPr>
        <w:pStyle w:val="ListParagraph"/>
        <w:numPr>
          <w:ilvl w:val="0"/>
          <w:numId w:val="10"/>
        </w:numPr>
      </w:pPr>
      <w:r w:rsidRPr="00557059">
        <w:t>Research</w:t>
      </w:r>
      <w:r w:rsidR="00553F3F">
        <w:t xml:space="preserve"> </w:t>
      </w:r>
      <w:r w:rsidRPr="00557059">
        <w:t>methodologies</w:t>
      </w:r>
      <w:r w:rsidR="00553F3F">
        <w:t xml:space="preserve"> </w:t>
      </w:r>
      <w:r w:rsidRPr="00557059">
        <w:t>–</w:t>
      </w:r>
      <w:r w:rsidR="00553F3F">
        <w:t xml:space="preserve"> </w:t>
      </w:r>
      <w:r w:rsidRPr="00557059">
        <w:t>qualitative</w:t>
      </w:r>
      <w:r w:rsidR="00553F3F">
        <w:t xml:space="preserve"> </w:t>
      </w:r>
      <w:r w:rsidRPr="00557059">
        <w:t>interviews</w:t>
      </w:r>
    </w:p>
    <w:p w14:paraId="5AAA973E" w14:textId="0B81A03B" w:rsidR="00557059" w:rsidRPr="00557059" w:rsidRDefault="00557059" w:rsidP="00A82828">
      <w:pPr>
        <w:pStyle w:val="ListParagraph"/>
        <w:numPr>
          <w:ilvl w:val="0"/>
          <w:numId w:val="10"/>
        </w:numPr>
      </w:pPr>
      <w:r w:rsidRPr="00557059">
        <w:t>Research</w:t>
      </w:r>
      <w:r w:rsidR="00553F3F">
        <w:t xml:space="preserve"> </w:t>
      </w:r>
      <w:r w:rsidRPr="00557059">
        <w:t>methodologies</w:t>
      </w:r>
      <w:r w:rsidR="00553F3F">
        <w:t xml:space="preserve"> </w:t>
      </w:r>
      <w:r w:rsidRPr="00557059">
        <w:t>–</w:t>
      </w:r>
      <w:r w:rsidR="00553F3F">
        <w:t xml:space="preserve"> </w:t>
      </w:r>
      <w:r w:rsidRPr="00557059">
        <w:t>quantitative</w:t>
      </w:r>
      <w:r w:rsidR="00553F3F">
        <w:t xml:space="preserve"> </w:t>
      </w:r>
      <w:r w:rsidRPr="00557059">
        <w:t>–</w:t>
      </w:r>
      <w:r w:rsidR="00553F3F">
        <w:t xml:space="preserve"> </w:t>
      </w:r>
      <w:r w:rsidRPr="00557059">
        <w:t>evaluation</w:t>
      </w:r>
      <w:r w:rsidR="00553F3F">
        <w:t xml:space="preserve"> </w:t>
      </w:r>
      <w:r w:rsidRPr="00557059">
        <w:t>of</w:t>
      </w:r>
      <w:r w:rsidR="00553F3F">
        <w:t xml:space="preserve"> </w:t>
      </w:r>
      <w:r w:rsidRPr="00557059">
        <w:t>outcomes</w:t>
      </w:r>
    </w:p>
    <w:p w14:paraId="5AAA973F" w14:textId="58C4BFB9" w:rsidR="00557059" w:rsidRPr="00557059" w:rsidRDefault="00557059" w:rsidP="00A82828">
      <w:pPr>
        <w:pStyle w:val="ListParagraph"/>
        <w:numPr>
          <w:ilvl w:val="0"/>
          <w:numId w:val="10"/>
        </w:numPr>
      </w:pPr>
      <w:r w:rsidRPr="00557059">
        <w:t>Research</w:t>
      </w:r>
      <w:r w:rsidR="00553F3F">
        <w:t xml:space="preserve"> </w:t>
      </w:r>
      <w:r w:rsidRPr="00557059">
        <w:t>methodology</w:t>
      </w:r>
      <w:r w:rsidR="00553F3F">
        <w:t xml:space="preserve"> </w:t>
      </w:r>
      <w:r w:rsidRPr="00557059">
        <w:t>–</w:t>
      </w:r>
      <w:r w:rsidR="00553F3F">
        <w:t xml:space="preserve"> </w:t>
      </w:r>
      <w:r w:rsidRPr="00557059">
        <w:t>case</w:t>
      </w:r>
      <w:r w:rsidR="00553F3F">
        <w:t xml:space="preserve"> </w:t>
      </w:r>
      <w:r w:rsidRPr="00557059">
        <w:t>study</w:t>
      </w:r>
    </w:p>
    <w:p w14:paraId="5AAA9740" w14:textId="724BC1EB" w:rsidR="00557059" w:rsidRDefault="00557059" w:rsidP="00A82828">
      <w:pPr>
        <w:pStyle w:val="ListParagraph"/>
        <w:numPr>
          <w:ilvl w:val="0"/>
          <w:numId w:val="10"/>
        </w:numPr>
      </w:pPr>
      <w:r w:rsidRPr="00557059">
        <w:t>First</w:t>
      </w:r>
      <w:r w:rsidR="00553F3F">
        <w:t xml:space="preserve"> </w:t>
      </w:r>
      <w:r w:rsidRPr="00557059">
        <w:t>steps</w:t>
      </w:r>
      <w:r w:rsidR="00553F3F">
        <w:t xml:space="preserve"> </w:t>
      </w:r>
      <w:r w:rsidRPr="00557059">
        <w:t>as</w:t>
      </w:r>
      <w:r w:rsidR="00553F3F">
        <w:t xml:space="preserve"> </w:t>
      </w:r>
      <w:r w:rsidRPr="00557059">
        <w:t>a</w:t>
      </w:r>
      <w:r w:rsidR="00553F3F">
        <w:t xml:space="preserve"> </w:t>
      </w:r>
      <w:r w:rsidRPr="00557059">
        <w:t>researcher</w:t>
      </w:r>
      <w:r w:rsidR="00553F3F">
        <w:t xml:space="preserve"> </w:t>
      </w:r>
      <w:r w:rsidRPr="00557059">
        <w:t>–</w:t>
      </w:r>
      <w:r w:rsidR="00553F3F">
        <w:t xml:space="preserve"> </w:t>
      </w:r>
      <w:r w:rsidRPr="00557059">
        <w:t>trainees</w:t>
      </w:r>
      <w:r w:rsidR="00553F3F">
        <w:t xml:space="preserve"> </w:t>
      </w:r>
      <w:r w:rsidRPr="00557059">
        <w:t>planning</w:t>
      </w:r>
      <w:r w:rsidR="00553F3F">
        <w:t xml:space="preserve"> </w:t>
      </w:r>
      <w:r w:rsidRPr="00557059">
        <w:t>their</w:t>
      </w:r>
      <w:r w:rsidR="00553F3F">
        <w:t xml:space="preserve"> </w:t>
      </w:r>
      <w:r w:rsidRPr="00557059">
        <w:t>own</w:t>
      </w:r>
      <w:r w:rsidR="00553F3F">
        <w:t xml:space="preserve"> </w:t>
      </w:r>
      <w:r w:rsidRPr="00557059">
        <w:t>research</w:t>
      </w:r>
      <w:r w:rsidR="00553F3F">
        <w:t xml:space="preserve"> </w:t>
      </w:r>
      <w:r w:rsidRPr="00557059">
        <w:t>project</w:t>
      </w:r>
      <w:r w:rsidR="00C16285">
        <w:t>.</w:t>
      </w:r>
    </w:p>
    <w:p w14:paraId="06880B97" w14:textId="31885644" w:rsidR="000018CF" w:rsidRPr="00557059" w:rsidRDefault="000018CF" w:rsidP="00A82828">
      <w:pPr>
        <w:pStyle w:val="ListParagraph"/>
        <w:numPr>
          <w:ilvl w:val="0"/>
          <w:numId w:val="10"/>
        </w:numPr>
      </w:pPr>
      <w:r>
        <w:t>Introduction to Assignment 4.6 – the 4</w:t>
      </w:r>
      <w:r w:rsidRPr="000018CF">
        <w:rPr>
          <w:vertAlign w:val="superscript"/>
        </w:rPr>
        <w:t>th</w:t>
      </w:r>
      <w:r>
        <w:t xml:space="preserve"> Year Research Project.</w:t>
      </w:r>
    </w:p>
    <w:p w14:paraId="5AAA9741" w14:textId="43EF5EC8" w:rsidR="00557059" w:rsidRPr="00557059" w:rsidRDefault="00557059" w:rsidP="00B436C8">
      <w:pPr>
        <w:pStyle w:val="NoSpacing"/>
      </w:pPr>
      <w:r w:rsidRPr="00557059">
        <w:t>Reading</w:t>
      </w:r>
      <w:r w:rsidR="00553F3F">
        <w:t xml:space="preserve"> </w:t>
      </w:r>
      <w:r w:rsidRPr="00557059">
        <w:t>&amp;</w:t>
      </w:r>
      <w:r w:rsidR="00553F3F">
        <w:t xml:space="preserve"> </w:t>
      </w:r>
      <w:r w:rsidRPr="00557059">
        <w:t>Resources</w:t>
      </w:r>
    </w:p>
    <w:p w14:paraId="33D50C14" w14:textId="77777777" w:rsidR="00A73617" w:rsidRPr="00557059" w:rsidRDefault="00A73617" w:rsidP="00B436C8">
      <w:pPr>
        <w:pStyle w:val="NoSpacing"/>
        <w:rPr>
          <w:shd w:val="clear" w:color="auto" w:fill="FFFFFF"/>
        </w:rPr>
      </w:pPr>
      <w:r w:rsidRPr="00557059">
        <w:rPr>
          <w:shd w:val="clear" w:color="auto" w:fill="FFFFFF"/>
        </w:rPr>
        <w:t>Bond,</w:t>
      </w:r>
      <w:r>
        <w:rPr>
          <w:shd w:val="clear" w:color="auto" w:fill="FFFFFF"/>
        </w:rPr>
        <w:t xml:space="preserve"> </w:t>
      </w:r>
      <w:r w:rsidRPr="00557059">
        <w:rPr>
          <w:shd w:val="clear" w:color="auto" w:fill="FFFFFF"/>
        </w:rPr>
        <w:t>T.</w:t>
      </w:r>
      <w:r>
        <w:rPr>
          <w:shd w:val="clear" w:color="auto" w:fill="FFFFFF"/>
        </w:rPr>
        <w:t xml:space="preserve"> </w:t>
      </w:r>
      <w:r w:rsidRPr="00557059">
        <w:rPr>
          <w:shd w:val="clear" w:color="auto" w:fill="FFFFFF"/>
        </w:rPr>
        <w:t>(2004).</w:t>
      </w:r>
      <w:r>
        <w:rPr>
          <w:shd w:val="clear" w:color="auto" w:fill="FFFFFF"/>
        </w:rPr>
        <w:t xml:space="preserve"> </w:t>
      </w:r>
      <w:proofErr w:type="gramStart"/>
      <w:r w:rsidRPr="00557059">
        <w:rPr>
          <w:shd w:val="clear" w:color="auto" w:fill="FFFFFF"/>
        </w:rPr>
        <w:t>Ethical</w:t>
      </w:r>
      <w:r>
        <w:rPr>
          <w:shd w:val="clear" w:color="auto" w:fill="FFFFFF"/>
        </w:rPr>
        <w:t xml:space="preserve"> </w:t>
      </w:r>
      <w:r w:rsidRPr="00557059">
        <w:rPr>
          <w:shd w:val="clear" w:color="auto" w:fill="FFFFFF"/>
        </w:rPr>
        <w:t>guidelines</w:t>
      </w:r>
      <w:r>
        <w:rPr>
          <w:shd w:val="clear" w:color="auto" w:fill="FFFFFF"/>
        </w:rPr>
        <w:t xml:space="preserve"> </w:t>
      </w:r>
      <w:r w:rsidRPr="00557059">
        <w:rPr>
          <w:shd w:val="clear" w:color="auto" w:fill="FFFFFF"/>
        </w:rPr>
        <w:t>for</w:t>
      </w:r>
      <w:r>
        <w:rPr>
          <w:shd w:val="clear" w:color="auto" w:fill="FFFFFF"/>
        </w:rPr>
        <w:t xml:space="preserve"> </w:t>
      </w:r>
      <w:r w:rsidRPr="00557059">
        <w:rPr>
          <w:shd w:val="clear" w:color="auto" w:fill="FFFFFF"/>
        </w:rPr>
        <w:t>researching</w:t>
      </w:r>
      <w:r>
        <w:rPr>
          <w:shd w:val="clear" w:color="auto" w:fill="FFFFFF"/>
        </w:rPr>
        <w:t xml:space="preserve"> </w:t>
      </w:r>
      <w:r w:rsidRPr="00557059">
        <w:rPr>
          <w:shd w:val="clear" w:color="auto" w:fill="FFFFFF"/>
        </w:rPr>
        <w:t>counselling</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psychotherapy.</w:t>
      </w:r>
      <w:proofErr w:type="gramEnd"/>
      <w:r>
        <w:rPr>
          <w:rStyle w:val="apple-converted-space"/>
          <w:rFonts w:cs="Arial"/>
          <w:szCs w:val="20"/>
          <w:shd w:val="clear" w:color="auto" w:fill="FFFFFF"/>
        </w:rPr>
        <w:t xml:space="preserve"> </w:t>
      </w:r>
      <w:r w:rsidRPr="00557059">
        <w:rPr>
          <w:i/>
          <w:iCs/>
          <w:shd w:val="clear" w:color="auto" w:fill="FFFFFF"/>
        </w:rPr>
        <w:t>Counselling</w:t>
      </w:r>
      <w:r>
        <w:rPr>
          <w:i/>
          <w:iCs/>
          <w:shd w:val="clear" w:color="auto" w:fill="FFFFFF"/>
        </w:rPr>
        <w:t xml:space="preserve"> </w:t>
      </w:r>
      <w:r w:rsidRPr="00557059">
        <w:rPr>
          <w:i/>
          <w:iCs/>
          <w:shd w:val="clear" w:color="auto" w:fill="FFFFFF"/>
        </w:rPr>
        <w:t>and</w:t>
      </w:r>
      <w:r>
        <w:rPr>
          <w:i/>
          <w:iCs/>
          <w:shd w:val="clear" w:color="auto" w:fill="FFFFFF"/>
        </w:rPr>
        <w:t xml:space="preserve"> </w:t>
      </w:r>
      <w:r w:rsidRPr="00557059">
        <w:rPr>
          <w:i/>
          <w:iCs/>
          <w:shd w:val="clear" w:color="auto" w:fill="FFFFFF"/>
        </w:rPr>
        <w:t>Psychotherapy</w:t>
      </w:r>
      <w:r>
        <w:rPr>
          <w:i/>
          <w:iCs/>
          <w:shd w:val="clear" w:color="auto" w:fill="FFFFFF"/>
        </w:rPr>
        <w:t xml:space="preserve"> </w:t>
      </w:r>
      <w:r w:rsidRPr="00557059">
        <w:rPr>
          <w:i/>
          <w:iCs/>
          <w:shd w:val="clear" w:color="auto" w:fill="FFFFFF"/>
        </w:rPr>
        <w:t>Research</w:t>
      </w:r>
      <w:r w:rsidRPr="00557059">
        <w:rPr>
          <w:shd w:val="clear" w:color="auto" w:fill="FFFFFF"/>
        </w:rPr>
        <w:t>,</w:t>
      </w:r>
      <w:r>
        <w:rPr>
          <w:rStyle w:val="apple-converted-space"/>
          <w:rFonts w:cs="Arial"/>
          <w:szCs w:val="20"/>
          <w:shd w:val="clear" w:color="auto" w:fill="FFFFFF"/>
        </w:rPr>
        <w:t xml:space="preserve"> </w:t>
      </w:r>
      <w:r w:rsidRPr="00557059">
        <w:rPr>
          <w:i/>
          <w:iCs/>
          <w:shd w:val="clear" w:color="auto" w:fill="FFFFFF"/>
        </w:rPr>
        <w:t>4</w:t>
      </w:r>
      <w:r w:rsidRPr="00557059">
        <w:rPr>
          <w:shd w:val="clear" w:color="auto" w:fill="FFFFFF"/>
        </w:rPr>
        <w:t>(2),</w:t>
      </w:r>
      <w:r>
        <w:rPr>
          <w:shd w:val="clear" w:color="auto" w:fill="FFFFFF"/>
        </w:rPr>
        <w:t xml:space="preserve"> </w:t>
      </w:r>
      <w:r w:rsidRPr="00557059">
        <w:rPr>
          <w:shd w:val="clear" w:color="auto" w:fill="FFFFFF"/>
        </w:rPr>
        <w:t>10-19.</w:t>
      </w:r>
    </w:p>
    <w:p w14:paraId="614BFE41" w14:textId="421DD5A8" w:rsidR="00A73617" w:rsidRPr="00557059" w:rsidRDefault="00A73617" w:rsidP="00B436C8">
      <w:pPr>
        <w:pStyle w:val="NoSpacing"/>
      </w:pPr>
      <w:r>
        <w:rPr>
          <w:shd w:val="clear" w:color="auto" w:fill="FFFFFF"/>
        </w:rPr>
        <w:t>Cooper, M. (2008). The facts are friendly.</w:t>
      </w:r>
      <w:r>
        <w:rPr>
          <w:rStyle w:val="apple-converted-space"/>
          <w:rFonts w:ascii="Arial" w:hAnsi="Arial" w:cs="Arial"/>
          <w:color w:val="222222"/>
          <w:szCs w:val="20"/>
          <w:shd w:val="clear" w:color="auto" w:fill="FFFFFF"/>
        </w:rPr>
        <w:t xml:space="preserve">  </w:t>
      </w:r>
      <w:proofErr w:type="gramStart"/>
      <w:r>
        <w:rPr>
          <w:i/>
          <w:iCs/>
          <w:shd w:val="clear" w:color="auto" w:fill="FFFFFF"/>
        </w:rPr>
        <w:t>Therapy Today</w:t>
      </w:r>
      <w:r>
        <w:rPr>
          <w:shd w:val="clear" w:color="auto" w:fill="FFFFFF"/>
        </w:rPr>
        <w:t>.</w:t>
      </w:r>
      <w:proofErr w:type="gramEnd"/>
      <w:r>
        <w:rPr>
          <w:shd w:val="clear" w:color="auto" w:fill="FFFFFF"/>
        </w:rPr>
        <w:t xml:space="preserve">  </w:t>
      </w:r>
      <w:r>
        <w:rPr>
          <w:i/>
          <w:iCs/>
          <w:shd w:val="clear" w:color="auto" w:fill="FFFFFF"/>
        </w:rPr>
        <w:t>19</w:t>
      </w:r>
      <w:r>
        <w:rPr>
          <w:shd w:val="clear" w:color="auto" w:fill="FFFFFF"/>
        </w:rPr>
        <w:t>(7), 8-13.</w:t>
      </w:r>
    </w:p>
    <w:p w14:paraId="62182F21" w14:textId="77777777" w:rsidR="00A73617" w:rsidRDefault="00557059" w:rsidP="00B436C8">
      <w:pPr>
        <w:pStyle w:val="NoSpacing"/>
        <w:rPr>
          <w:shd w:val="clear" w:color="auto" w:fill="FFFFFF"/>
        </w:rPr>
      </w:pPr>
      <w:r w:rsidRPr="00557059">
        <w:rPr>
          <w:shd w:val="clear" w:color="auto" w:fill="FFFFFF"/>
        </w:rPr>
        <w:t>McLeod,</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(2011).</w:t>
      </w:r>
      <w:r w:rsidR="00553F3F">
        <w:rPr>
          <w:rStyle w:val="apple-converted-space"/>
          <w:rFonts w:cs="Arial"/>
          <w:szCs w:val="20"/>
          <w:shd w:val="clear" w:color="auto" w:fill="FFFFFF"/>
        </w:rPr>
        <w:t xml:space="preserve"> </w:t>
      </w:r>
      <w:proofErr w:type="gramStart"/>
      <w:r w:rsidRPr="00557059">
        <w:rPr>
          <w:shd w:val="clear" w:color="auto" w:fill="FFFFFF"/>
        </w:rPr>
        <w:t>Qualitative</w:t>
      </w:r>
      <w:r w:rsidR="00553F3F">
        <w:rPr>
          <w:shd w:val="clear" w:color="auto" w:fill="FFFFFF"/>
        </w:rPr>
        <w:t xml:space="preserve"> </w:t>
      </w:r>
      <w:r w:rsidRPr="00557059">
        <w:rPr>
          <w:shd w:val="clear" w:color="auto" w:fill="FFFFFF"/>
        </w:rPr>
        <w:t>research</w:t>
      </w:r>
      <w:r w:rsidR="00553F3F">
        <w:rPr>
          <w:shd w:val="clear" w:color="auto" w:fill="FFFFFF"/>
        </w:rPr>
        <w:t xml:space="preserve"> </w:t>
      </w:r>
      <w:r w:rsidRPr="00557059">
        <w:rPr>
          <w:shd w:val="clear" w:color="auto" w:fill="FFFFFF"/>
        </w:rPr>
        <w:t>in</w:t>
      </w:r>
      <w:r w:rsidR="00553F3F">
        <w:rPr>
          <w:shd w:val="clear" w:color="auto" w:fill="FFFFFF"/>
        </w:rPr>
        <w:t xml:space="preserve"> </w:t>
      </w:r>
      <w:r w:rsidRPr="00557059">
        <w:rPr>
          <w:shd w:val="clear" w:color="auto" w:fill="FFFFFF"/>
        </w:rPr>
        <w:t>counselling</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psychotherapy.</w:t>
      </w:r>
      <w:proofErr w:type="gramEnd"/>
      <w:r w:rsidR="00553F3F">
        <w:rPr>
          <w:shd w:val="clear" w:color="auto" w:fill="FFFFFF"/>
        </w:rPr>
        <w:t xml:space="preserve"> </w:t>
      </w:r>
      <w:proofErr w:type="gramStart"/>
      <w:r w:rsidRPr="00557059">
        <w:rPr>
          <w:shd w:val="clear" w:color="auto" w:fill="FFFFFF"/>
        </w:rPr>
        <w:t>Sage.</w:t>
      </w:r>
      <w:proofErr w:type="gramEnd"/>
    </w:p>
    <w:p w14:paraId="42DD402A" w14:textId="0871DA4A" w:rsidR="00A73617" w:rsidRDefault="00A73617" w:rsidP="00B436C8">
      <w:pPr>
        <w:pStyle w:val="NoSpacing"/>
        <w:rPr>
          <w:shd w:val="clear" w:color="auto" w:fill="FFFFFF"/>
        </w:rPr>
      </w:pPr>
      <w:r>
        <w:rPr>
          <w:shd w:val="clear" w:color="auto" w:fill="FFFFFF"/>
        </w:rPr>
        <w:t xml:space="preserve">McLeod, J. (2013). </w:t>
      </w:r>
      <w:proofErr w:type="gramStart"/>
      <w:r>
        <w:rPr>
          <w:shd w:val="clear" w:color="auto" w:fill="FFFFFF"/>
        </w:rPr>
        <w:t>An Introduction to Research in Counselling and Psychotherapy.</w:t>
      </w:r>
      <w:proofErr w:type="gramEnd"/>
      <w:r>
        <w:rPr>
          <w:shd w:val="clear" w:color="auto" w:fill="FFFFFF"/>
        </w:rPr>
        <w:t xml:space="preserve"> </w:t>
      </w:r>
      <w:proofErr w:type="gramStart"/>
      <w:r>
        <w:rPr>
          <w:shd w:val="clear" w:color="auto" w:fill="FFFFFF"/>
        </w:rPr>
        <w:t>SAGE.</w:t>
      </w:r>
      <w:proofErr w:type="gramEnd"/>
    </w:p>
    <w:p w14:paraId="0A3EC4E6" w14:textId="77777777" w:rsidR="00A73617" w:rsidRDefault="00A73617" w:rsidP="00B436C8">
      <w:pPr>
        <w:pStyle w:val="NoSpacing"/>
        <w:rPr>
          <w:rFonts w:ascii="Arial" w:hAnsi="Arial"/>
          <w:color w:val="222222"/>
          <w:shd w:val="clear" w:color="auto" w:fill="FFFFFF"/>
        </w:rPr>
      </w:pPr>
      <w:proofErr w:type="spellStart"/>
      <w:proofErr w:type="gramStart"/>
      <w:r w:rsidRPr="00557059">
        <w:rPr>
          <w:shd w:val="clear" w:color="auto" w:fill="FFFFFF"/>
        </w:rPr>
        <w:t>Vossler</w:t>
      </w:r>
      <w:proofErr w:type="spellEnd"/>
      <w:r w:rsidRPr="00557059">
        <w:rPr>
          <w:shd w:val="clear" w:color="auto" w:fill="FFFFFF"/>
        </w:rPr>
        <w:t>,</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Moller,</w:t>
      </w:r>
      <w:r>
        <w:rPr>
          <w:shd w:val="clear" w:color="auto" w:fill="FFFFFF"/>
        </w:rPr>
        <w:t xml:space="preserve"> </w:t>
      </w:r>
      <w:r w:rsidRPr="00557059">
        <w:rPr>
          <w:shd w:val="clear" w:color="auto" w:fill="FFFFFF"/>
        </w:rPr>
        <w:t>N.</w:t>
      </w:r>
      <w:r>
        <w:rPr>
          <w:shd w:val="clear" w:color="auto" w:fill="FFFFFF"/>
        </w:rPr>
        <w:t xml:space="preserve"> </w:t>
      </w:r>
      <w:r w:rsidRPr="00557059">
        <w:rPr>
          <w:shd w:val="clear" w:color="auto" w:fill="FFFFFF"/>
        </w:rPr>
        <w:t>(Eds.).</w:t>
      </w:r>
      <w:proofErr w:type="gramEnd"/>
      <w:r>
        <w:rPr>
          <w:shd w:val="clear" w:color="auto" w:fill="FFFFFF"/>
        </w:rPr>
        <w:t xml:space="preserve"> </w:t>
      </w:r>
      <w:r w:rsidRPr="00557059">
        <w:rPr>
          <w:shd w:val="clear" w:color="auto" w:fill="FFFFFF"/>
        </w:rPr>
        <w:t>(2014).</w:t>
      </w:r>
      <w:r>
        <w:rPr>
          <w:rStyle w:val="apple-converted-space"/>
          <w:rFonts w:cs="Arial"/>
          <w:szCs w:val="20"/>
          <w:shd w:val="clear" w:color="auto" w:fill="FFFFFF"/>
        </w:rPr>
        <w:t xml:space="preserve"> </w:t>
      </w:r>
      <w:proofErr w:type="gramStart"/>
      <w:r w:rsidRPr="00557059">
        <w:rPr>
          <w:shd w:val="clear" w:color="auto" w:fill="FFFFFF"/>
        </w:rPr>
        <w:t>The</w:t>
      </w:r>
      <w:proofErr w:type="gramEnd"/>
      <w:r>
        <w:rPr>
          <w:shd w:val="clear" w:color="auto" w:fill="FFFFFF"/>
        </w:rPr>
        <w:t xml:space="preserve"> </w:t>
      </w:r>
      <w:r w:rsidRPr="00557059">
        <w:rPr>
          <w:shd w:val="clear" w:color="auto" w:fill="FFFFFF"/>
        </w:rPr>
        <w:t>Counselling</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Psychotherapy</w:t>
      </w:r>
      <w:r>
        <w:rPr>
          <w:shd w:val="clear" w:color="auto" w:fill="FFFFFF"/>
        </w:rPr>
        <w:t xml:space="preserve"> </w:t>
      </w:r>
      <w:r w:rsidRPr="00557059">
        <w:rPr>
          <w:shd w:val="clear" w:color="auto" w:fill="FFFFFF"/>
        </w:rPr>
        <w:t>Research</w:t>
      </w:r>
      <w:r>
        <w:rPr>
          <w:shd w:val="clear" w:color="auto" w:fill="FFFFFF"/>
        </w:rPr>
        <w:t xml:space="preserve"> </w:t>
      </w:r>
      <w:r w:rsidRPr="00557059">
        <w:rPr>
          <w:shd w:val="clear" w:color="auto" w:fill="FFFFFF"/>
        </w:rPr>
        <w:t>Handbook.</w:t>
      </w:r>
      <w:r>
        <w:rPr>
          <w:shd w:val="clear" w:color="auto" w:fill="FFFFFF"/>
        </w:rPr>
        <w:t xml:space="preserve"> </w:t>
      </w:r>
      <w:proofErr w:type="gramStart"/>
      <w:r w:rsidRPr="00557059">
        <w:rPr>
          <w:shd w:val="clear" w:color="auto" w:fill="FFFFFF"/>
        </w:rPr>
        <w:t>SAGE.</w:t>
      </w:r>
      <w:proofErr w:type="gramEnd"/>
      <w:r w:rsidRPr="00A73617">
        <w:rPr>
          <w:rFonts w:ascii="Arial" w:hAnsi="Arial"/>
          <w:color w:val="222222"/>
          <w:shd w:val="clear" w:color="auto" w:fill="FFFFFF"/>
        </w:rPr>
        <w:t xml:space="preserve"> </w:t>
      </w:r>
    </w:p>
    <w:p w14:paraId="67D55B27" w14:textId="3D152BAD" w:rsidR="00280B9D" w:rsidRDefault="00280B9D" w:rsidP="00B436C8">
      <w:pPr>
        <w:rPr>
          <w:rFonts w:eastAsia="Times New Roman"/>
          <w:lang w:eastAsia="en-GB"/>
        </w:rPr>
      </w:pPr>
      <w:proofErr w:type="spellStart"/>
      <w:r>
        <w:t>Youtube</w:t>
      </w:r>
      <w:proofErr w:type="spellEnd"/>
      <w:r>
        <w:t xml:space="preserve"> Video:  </w:t>
      </w:r>
      <w:r w:rsidR="00DA3249">
        <w:t>(</w:t>
      </w:r>
      <w:r w:rsidR="00DA3249" w:rsidRPr="00DA3249">
        <w:rPr>
          <w:rFonts w:eastAsia="Times New Roman"/>
          <w:bCs/>
          <w:bdr w:val="none" w:sz="0" w:space="0" w:color="auto" w:frame="1"/>
          <w:lang w:eastAsia="en-GB"/>
        </w:rPr>
        <w:t>2013)</w:t>
      </w:r>
      <w:r w:rsidR="00DA3249">
        <w:rPr>
          <w:rFonts w:eastAsia="Times New Roman"/>
          <w:bCs/>
          <w:bdr w:val="none" w:sz="0" w:space="0" w:color="auto" w:frame="1"/>
          <w:lang w:eastAsia="en-GB"/>
        </w:rPr>
        <w:t xml:space="preserve">, </w:t>
      </w:r>
      <w:r w:rsidRPr="00DA3249">
        <w:rPr>
          <w:rFonts w:eastAsia="Times New Roman"/>
          <w:i/>
          <w:lang w:eastAsia="en-GB"/>
        </w:rPr>
        <w:t xml:space="preserve">Mick Cooper in conversation with Pete Sanders about research in counselling and </w:t>
      </w:r>
      <w:proofErr w:type="gramStart"/>
      <w:r w:rsidRPr="00DA3249">
        <w:rPr>
          <w:rFonts w:eastAsia="Times New Roman"/>
          <w:i/>
          <w:lang w:eastAsia="en-GB"/>
        </w:rPr>
        <w:t>psychotherapy</w:t>
      </w:r>
      <w:r w:rsidR="00DA3249">
        <w:rPr>
          <w:rFonts w:eastAsia="Times New Roman"/>
          <w:lang w:eastAsia="en-GB"/>
        </w:rPr>
        <w:t xml:space="preserve">  Strathclyde</w:t>
      </w:r>
      <w:proofErr w:type="gramEnd"/>
      <w:r w:rsidR="00DA3249">
        <w:rPr>
          <w:rFonts w:eastAsia="Times New Roman"/>
          <w:lang w:eastAsia="en-GB"/>
        </w:rPr>
        <w:t xml:space="preserve"> University PCCS Books [Online]</w:t>
      </w:r>
      <w:r>
        <w:rPr>
          <w:rFonts w:eastAsia="Times New Roman"/>
          <w:lang w:eastAsia="en-GB"/>
        </w:rPr>
        <w:t xml:space="preserve">  </w:t>
      </w:r>
      <w:hyperlink r:id="rId30" w:history="1">
        <w:r w:rsidR="00DA3249" w:rsidRPr="00C567C3">
          <w:rPr>
            <w:rStyle w:val="Hyperlink"/>
            <w:rFonts w:eastAsia="Times New Roman" w:cs="Arial"/>
            <w:szCs w:val="20"/>
            <w:lang w:eastAsia="en-GB"/>
          </w:rPr>
          <w:t>http://youtu.be/SPdqho7zeQY</w:t>
        </w:r>
      </w:hyperlink>
      <w:r w:rsidR="00DA3249">
        <w:rPr>
          <w:rFonts w:eastAsia="Times New Roman"/>
          <w:lang w:eastAsia="en-GB"/>
        </w:rPr>
        <w:t xml:space="preserve">  Accessed March 2015</w:t>
      </w:r>
    </w:p>
    <w:p w14:paraId="7F16D5FC" w14:textId="66AF5F6E" w:rsidR="00280B9D" w:rsidRDefault="00280B9D" w:rsidP="00B436C8">
      <w:pPr>
        <w:pStyle w:val="NoSpacing"/>
      </w:pPr>
      <w:proofErr w:type="spellStart"/>
      <w:r>
        <w:rPr>
          <w:rFonts w:eastAsia="Times New Roman"/>
          <w:lang w:eastAsia="en-GB"/>
        </w:rPr>
        <w:t>Youtube</w:t>
      </w:r>
      <w:proofErr w:type="spellEnd"/>
      <w:r>
        <w:rPr>
          <w:rFonts w:eastAsia="Times New Roman"/>
          <w:lang w:eastAsia="en-GB"/>
        </w:rPr>
        <w:t xml:space="preserve"> Video</w:t>
      </w:r>
      <w:r w:rsidRPr="00DA3249">
        <w:rPr>
          <w:rFonts w:eastAsia="Times New Roman"/>
          <w:b/>
          <w:lang w:eastAsia="en-GB"/>
        </w:rPr>
        <w:t xml:space="preserve">:  </w:t>
      </w:r>
      <w:r w:rsidR="00DA3249" w:rsidRPr="00DA3249">
        <w:rPr>
          <w:rFonts w:eastAsia="Times New Roman"/>
          <w:lang w:eastAsia="en-GB"/>
        </w:rPr>
        <w:t>(</w:t>
      </w:r>
      <w:r w:rsidR="00DA3249" w:rsidRPr="00DA3249">
        <w:rPr>
          <w:rStyle w:val="Strong"/>
          <w:rFonts w:cs="Arial"/>
          <w:b w:val="0"/>
          <w:szCs w:val="20"/>
          <w:bdr w:val="none" w:sz="0" w:space="0" w:color="auto" w:frame="1"/>
        </w:rPr>
        <w:t>2015</w:t>
      </w:r>
      <w:r w:rsidR="00DA3249" w:rsidRPr="00DA3249">
        <w:rPr>
          <w:rStyle w:val="Strong"/>
          <w:rFonts w:cs="Arial"/>
          <w:b w:val="0"/>
          <w:i/>
          <w:szCs w:val="20"/>
          <w:bdr w:val="none" w:sz="0" w:space="0" w:color="auto" w:frame="1"/>
        </w:rPr>
        <w:t>)</w:t>
      </w:r>
      <w:proofErr w:type="gramStart"/>
      <w:r w:rsidR="00DA3249">
        <w:rPr>
          <w:rStyle w:val="Strong"/>
          <w:rFonts w:cs="Arial"/>
          <w:b w:val="0"/>
          <w:i/>
          <w:szCs w:val="20"/>
          <w:bdr w:val="none" w:sz="0" w:space="0" w:color="auto" w:frame="1"/>
        </w:rPr>
        <w:t xml:space="preserve">, </w:t>
      </w:r>
      <w:r w:rsidRPr="00DA3249">
        <w:rPr>
          <w:rStyle w:val="Strong"/>
          <w:rFonts w:cs="Arial"/>
          <w:b w:val="0"/>
          <w:i/>
          <w:szCs w:val="20"/>
          <w:bdr w:val="none" w:sz="0" w:space="0" w:color="auto" w:frame="1"/>
        </w:rPr>
        <w:t xml:space="preserve"> The</w:t>
      </w:r>
      <w:proofErr w:type="gramEnd"/>
      <w:r w:rsidRPr="00DA3249">
        <w:rPr>
          <w:rStyle w:val="Strong"/>
          <w:rFonts w:cs="Arial"/>
          <w:b w:val="0"/>
          <w:i/>
          <w:szCs w:val="20"/>
          <w:bdr w:val="none" w:sz="0" w:space="0" w:color="auto" w:frame="1"/>
        </w:rPr>
        <w:t xml:space="preserve"> i</w:t>
      </w:r>
      <w:r w:rsidRPr="00DA3249">
        <w:rPr>
          <w:i/>
        </w:rPr>
        <w:t>mportance &amp; purpose of research in counselling</w:t>
      </w:r>
      <w:r w:rsidR="00DA3249">
        <w:t xml:space="preserve">  Rory Lees Oakes. </w:t>
      </w:r>
      <w:proofErr w:type="gramStart"/>
      <w:r w:rsidR="00DA3249">
        <w:t>Counselling Resource.</w:t>
      </w:r>
      <w:proofErr w:type="gramEnd"/>
      <w:r w:rsidR="00DA3249">
        <w:t xml:space="preserve"> [Online</w:t>
      </w:r>
      <w:proofErr w:type="gramStart"/>
      <w:r w:rsidR="00DA3249">
        <w:t xml:space="preserve">]  </w:t>
      </w:r>
      <w:proofErr w:type="gramEnd"/>
      <w:r w:rsidR="00870432">
        <w:fldChar w:fldCharType="begin"/>
      </w:r>
      <w:r w:rsidR="00870432">
        <w:instrText xml:space="preserve"> HYPERLINK "https://www.youtube.com/watch?v=OwfyYe0H9hQ" </w:instrText>
      </w:r>
      <w:r w:rsidR="00870432">
        <w:fldChar w:fldCharType="separate"/>
      </w:r>
      <w:r w:rsidR="00DA3249" w:rsidRPr="00C567C3">
        <w:rPr>
          <w:rStyle w:val="Hyperlink"/>
          <w:szCs w:val="20"/>
        </w:rPr>
        <w:t>https://www.youtube.com/watch?v=OwfyYe0H9hQ</w:t>
      </w:r>
      <w:r w:rsidR="00870432">
        <w:rPr>
          <w:rStyle w:val="Hyperlink"/>
          <w:szCs w:val="20"/>
        </w:rPr>
        <w:fldChar w:fldCharType="end"/>
      </w:r>
    </w:p>
    <w:p w14:paraId="7437A965" w14:textId="66855A51" w:rsidR="00DA3249" w:rsidRDefault="00DA3249" w:rsidP="00B436C8">
      <w:pPr>
        <w:pStyle w:val="NoSpacing"/>
      </w:pPr>
      <w:proofErr w:type="gramStart"/>
      <w:r>
        <w:t>Accessed March 2015.</w:t>
      </w:r>
      <w:proofErr w:type="gramEnd"/>
    </w:p>
    <w:p w14:paraId="5AAA974B" w14:textId="6221D30D" w:rsidR="00557059" w:rsidRPr="00557059" w:rsidRDefault="00557059" w:rsidP="00B436C8">
      <w:pPr>
        <w:pStyle w:val="NoSpacing"/>
      </w:pPr>
      <w:r w:rsidRPr="00557059">
        <w:t>Website</w:t>
      </w:r>
      <w:r w:rsidR="00553F3F">
        <w:t xml:space="preserve"> </w:t>
      </w:r>
      <w:r w:rsidRPr="00557059">
        <w:t>for</w:t>
      </w:r>
      <w:r w:rsidR="00553F3F">
        <w:t xml:space="preserve"> </w:t>
      </w:r>
      <w:r w:rsidRPr="00557059">
        <w:t>CORE</w:t>
      </w:r>
      <w:r w:rsidR="00553F3F">
        <w:t xml:space="preserve"> </w:t>
      </w:r>
      <w:r w:rsidRPr="00557059">
        <w:t>materials:</w:t>
      </w:r>
      <w:r w:rsidR="00553F3F">
        <w:t xml:space="preserve">  </w:t>
      </w:r>
      <w:hyperlink r:id="rId31" w:history="1">
        <w:r w:rsidRPr="00557059">
          <w:rPr>
            <w:rStyle w:val="Hyperlink"/>
            <w:color w:val="161616" w:themeColor="accent1" w:themeShade="1A"/>
            <w:szCs w:val="20"/>
          </w:rPr>
          <w:t>http://www.coreims.co.uk/</w:t>
        </w:r>
      </w:hyperlink>
    </w:p>
    <w:p w14:paraId="5AAA974C" w14:textId="48158065" w:rsidR="00557059" w:rsidRPr="00557059" w:rsidRDefault="00557059" w:rsidP="00B436C8">
      <w:pPr>
        <w:pStyle w:val="Heading3"/>
      </w:pPr>
      <w:bookmarkStart w:id="52" w:name="_Toc492106283"/>
      <w:r w:rsidRPr="00557059">
        <w:t>Weekend</w:t>
      </w:r>
      <w:r w:rsidR="00553F3F">
        <w:t xml:space="preserve"> </w:t>
      </w:r>
      <w:r w:rsidRPr="00557059">
        <w:t>No</w:t>
      </w:r>
      <w:r w:rsidR="00553F3F">
        <w:t xml:space="preserve"> </w:t>
      </w:r>
      <w:r w:rsidRPr="00557059">
        <w:t>2:</w:t>
      </w:r>
      <w:r w:rsidR="00553F3F">
        <w:t xml:space="preserve"> </w:t>
      </w:r>
      <w:r w:rsidRPr="00557059">
        <w:t>The</w:t>
      </w:r>
      <w:r w:rsidR="00553F3F">
        <w:t xml:space="preserve"> </w:t>
      </w:r>
      <w:r w:rsidRPr="00557059">
        <w:t>therapeutic</w:t>
      </w:r>
      <w:r w:rsidR="00553F3F">
        <w:t xml:space="preserve"> </w:t>
      </w:r>
      <w:r w:rsidRPr="00557059">
        <w:t>relationship</w:t>
      </w:r>
      <w:r w:rsidR="00553F3F">
        <w:t xml:space="preserve"> </w:t>
      </w:r>
      <w:r w:rsidRPr="00557059">
        <w:t>–</w:t>
      </w:r>
      <w:r w:rsidR="00553F3F">
        <w:t xml:space="preserve"> </w:t>
      </w:r>
      <w:r w:rsidRPr="00557059">
        <w:t>Two</w:t>
      </w:r>
      <w:r w:rsidR="00553F3F">
        <w:t xml:space="preserve"> </w:t>
      </w:r>
      <w:r w:rsidRPr="00557059">
        <w:t>Day</w:t>
      </w:r>
      <w:r w:rsidR="00553F3F">
        <w:t xml:space="preserve"> </w:t>
      </w:r>
      <w:r w:rsidRPr="00557059">
        <w:t>Teach</w:t>
      </w:r>
      <w:bookmarkEnd w:id="52"/>
    </w:p>
    <w:p w14:paraId="5AAA9752" w14:textId="6129E2D8" w:rsidR="00557059" w:rsidRPr="00557059" w:rsidRDefault="00557059" w:rsidP="00B436C8">
      <w:r w:rsidRPr="00557059">
        <w:t>Indicative</w:t>
      </w:r>
      <w:r w:rsidR="00553F3F">
        <w:t xml:space="preserve"> </w:t>
      </w:r>
      <w:r w:rsidRPr="00557059">
        <w:t>Content</w:t>
      </w:r>
    </w:p>
    <w:p w14:paraId="5AAA9753" w14:textId="0738D3DB" w:rsidR="00557059" w:rsidRPr="00557059" w:rsidRDefault="00557059" w:rsidP="00A82828">
      <w:pPr>
        <w:pStyle w:val="ListParagraph"/>
        <w:numPr>
          <w:ilvl w:val="0"/>
          <w:numId w:val="10"/>
        </w:numPr>
      </w:pPr>
      <w:r w:rsidRPr="00557059">
        <w:t>Relational</w:t>
      </w:r>
      <w:r w:rsidR="00553F3F">
        <w:t xml:space="preserve"> </w:t>
      </w:r>
      <w:r w:rsidRPr="00557059">
        <w:t>methodologies</w:t>
      </w:r>
    </w:p>
    <w:p w14:paraId="5AAA9754" w14:textId="77777777" w:rsidR="00557059" w:rsidRPr="00557059" w:rsidRDefault="00557059" w:rsidP="00B237F1">
      <w:pPr>
        <w:pStyle w:val="ListParagraph"/>
        <w:numPr>
          <w:ilvl w:val="0"/>
          <w:numId w:val="16"/>
        </w:numPr>
      </w:pPr>
      <w:r w:rsidRPr="00557059">
        <w:t>Cornell</w:t>
      </w:r>
    </w:p>
    <w:p w14:paraId="5AAA9755" w14:textId="77777777" w:rsidR="00557059" w:rsidRPr="00557059" w:rsidRDefault="00557059" w:rsidP="00B237F1">
      <w:pPr>
        <w:pStyle w:val="ListParagraph"/>
        <w:numPr>
          <w:ilvl w:val="0"/>
          <w:numId w:val="16"/>
        </w:numPr>
      </w:pPr>
      <w:r w:rsidRPr="00557059">
        <w:t>Erskine</w:t>
      </w:r>
    </w:p>
    <w:p w14:paraId="5AAA9756" w14:textId="3D41DA10" w:rsidR="00557059" w:rsidRPr="00557059" w:rsidRDefault="00557059" w:rsidP="00B237F1">
      <w:pPr>
        <w:pStyle w:val="ListParagraph"/>
        <w:numPr>
          <w:ilvl w:val="0"/>
          <w:numId w:val="16"/>
        </w:numPr>
      </w:pPr>
      <w:r w:rsidRPr="00557059">
        <w:t>Tudor</w:t>
      </w:r>
      <w:r w:rsidR="00553F3F">
        <w:t xml:space="preserve"> </w:t>
      </w:r>
      <w:r w:rsidRPr="00557059">
        <w:t>and</w:t>
      </w:r>
      <w:r w:rsidR="00553F3F">
        <w:t xml:space="preserve"> </w:t>
      </w:r>
      <w:r w:rsidRPr="00557059">
        <w:t>Summers</w:t>
      </w:r>
    </w:p>
    <w:p w14:paraId="5AAA9757" w14:textId="77777777" w:rsidR="00557059" w:rsidRPr="00557059" w:rsidRDefault="00557059" w:rsidP="00A82828">
      <w:pPr>
        <w:pStyle w:val="ListParagraph"/>
        <w:numPr>
          <w:ilvl w:val="0"/>
          <w:numId w:val="10"/>
        </w:numPr>
      </w:pPr>
      <w:proofErr w:type="spellStart"/>
      <w:r w:rsidRPr="00557059">
        <w:t>Intersubjectivity</w:t>
      </w:r>
      <w:proofErr w:type="spellEnd"/>
    </w:p>
    <w:p w14:paraId="5AAA9758" w14:textId="0E00B8BE" w:rsidR="00557059" w:rsidRDefault="00557059" w:rsidP="00A82828">
      <w:pPr>
        <w:pStyle w:val="ListParagraph"/>
        <w:numPr>
          <w:ilvl w:val="0"/>
          <w:numId w:val="10"/>
        </w:numPr>
      </w:pPr>
      <w:r w:rsidRPr="00557059">
        <w:t>Co</w:t>
      </w:r>
      <w:r w:rsidR="00553F3F">
        <w:t xml:space="preserve"> </w:t>
      </w:r>
      <w:r w:rsidRPr="00557059">
        <w:t>creativity</w:t>
      </w:r>
      <w:r w:rsidR="00C16285">
        <w:t>.</w:t>
      </w:r>
    </w:p>
    <w:p w14:paraId="56623BF4" w14:textId="310DA361" w:rsidR="000018CF" w:rsidRDefault="000018CF" w:rsidP="00A82828">
      <w:pPr>
        <w:pStyle w:val="ListParagraph"/>
        <w:numPr>
          <w:ilvl w:val="0"/>
          <w:numId w:val="10"/>
        </w:numPr>
      </w:pPr>
      <w:r>
        <w:t>Critique of relational models and the relational approach</w:t>
      </w:r>
    </w:p>
    <w:p w14:paraId="11A2E3E6" w14:textId="24F8D3BE" w:rsidR="000018CF" w:rsidRPr="00557059" w:rsidRDefault="000018CF" w:rsidP="00A82828">
      <w:pPr>
        <w:pStyle w:val="ListParagraph"/>
        <w:numPr>
          <w:ilvl w:val="0"/>
          <w:numId w:val="10"/>
        </w:numPr>
      </w:pPr>
      <w:r>
        <w:t xml:space="preserve">Hannah </w:t>
      </w:r>
      <w:proofErr w:type="spellStart"/>
      <w:r>
        <w:t>Levenson</w:t>
      </w:r>
      <w:proofErr w:type="spellEnd"/>
      <w:r>
        <w:t xml:space="preserve"> – Brief Dynamic Psychotherapy</w:t>
      </w:r>
    </w:p>
    <w:p w14:paraId="5AAA9759" w14:textId="77777777" w:rsidR="00557059" w:rsidRPr="00557059" w:rsidRDefault="00557059" w:rsidP="00B436C8">
      <w:pPr>
        <w:pStyle w:val="NoSpacing"/>
      </w:pPr>
      <w:r w:rsidRPr="00557059">
        <w:t>Reading</w:t>
      </w:r>
    </w:p>
    <w:p w14:paraId="408C6D8D" w14:textId="77777777" w:rsidR="00731150" w:rsidRDefault="00731150" w:rsidP="00B436C8">
      <w:r>
        <w:t xml:space="preserve">Clarkson, P. (2013). Transactional analysis psychotherapy: An integrated approach. </w:t>
      </w:r>
      <w:proofErr w:type="gramStart"/>
      <w:r>
        <w:t>Routledge.</w:t>
      </w:r>
      <w:proofErr w:type="gramEnd"/>
    </w:p>
    <w:p w14:paraId="2E43AD41" w14:textId="77777777" w:rsidR="00731150" w:rsidRDefault="00731150" w:rsidP="00B436C8">
      <w:pPr>
        <w:rPr>
          <w:shd w:val="clear" w:color="auto" w:fill="FFFFFF"/>
        </w:rPr>
      </w:pPr>
      <w:proofErr w:type="gramStart"/>
      <w:r>
        <w:rPr>
          <w:shd w:val="clear" w:color="auto" w:fill="FFFFFF"/>
        </w:rPr>
        <w:lastRenderedPageBreak/>
        <w:t xml:space="preserve">Duncan, B. L., Miller, S. D., </w:t>
      </w:r>
      <w:proofErr w:type="spellStart"/>
      <w:r>
        <w:rPr>
          <w:shd w:val="clear" w:color="auto" w:fill="FFFFFF"/>
        </w:rPr>
        <w:t>Wampold</w:t>
      </w:r>
      <w:proofErr w:type="spellEnd"/>
      <w:r>
        <w:rPr>
          <w:shd w:val="clear" w:color="auto" w:fill="FFFFFF"/>
        </w:rPr>
        <w:t>, B. E., &amp; Hubble, M. A. (2010).</w:t>
      </w:r>
      <w:proofErr w:type="gramEnd"/>
      <w:r>
        <w:rPr>
          <w:rStyle w:val="apple-converted-space"/>
          <w:rFonts w:cs="Arial"/>
          <w:szCs w:val="20"/>
          <w:shd w:val="clear" w:color="auto" w:fill="FFFFFF"/>
        </w:rPr>
        <w:t xml:space="preserve"> </w:t>
      </w:r>
      <w:r>
        <w:rPr>
          <w:i/>
          <w:iCs/>
          <w:shd w:val="clear" w:color="auto" w:fill="FFFFFF"/>
        </w:rPr>
        <w:t xml:space="preserve">The heart and soul of change: Delivering what works in </w:t>
      </w:r>
      <w:proofErr w:type="gramStart"/>
      <w:r>
        <w:rPr>
          <w:i/>
          <w:iCs/>
          <w:shd w:val="clear" w:color="auto" w:fill="FFFFFF"/>
        </w:rPr>
        <w:t>therapy</w:t>
      </w:r>
      <w:r>
        <w:rPr>
          <w:rStyle w:val="apple-converted-space"/>
          <w:rFonts w:cs="Arial"/>
          <w:i/>
          <w:iCs/>
          <w:szCs w:val="20"/>
          <w:shd w:val="clear" w:color="auto" w:fill="FFFFFF"/>
        </w:rPr>
        <w:t xml:space="preserve"> </w:t>
      </w:r>
      <w:r>
        <w:rPr>
          <w:shd w:val="clear" w:color="auto" w:fill="FFFFFF"/>
        </w:rPr>
        <w:t>.</w:t>
      </w:r>
      <w:proofErr w:type="gramEnd"/>
      <w:r>
        <w:rPr>
          <w:shd w:val="clear" w:color="auto" w:fill="FFFFFF"/>
        </w:rPr>
        <w:t xml:space="preserve"> </w:t>
      </w:r>
      <w:proofErr w:type="gramStart"/>
      <w:r>
        <w:rPr>
          <w:shd w:val="clear" w:color="auto" w:fill="FFFFFF"/>
        </w:rPr>
        <w:t>American Psychological Association.</w:t>
      </w:r>
      <w:proofErr w:type="gramEnd"/>
    </w:p>
    <w:p w14:paraId="343708DF" w14:textId="77777777" w:rsidR="00731150" w:rsidRDefault="00731150" w:rsidP="00B436C8">
      <w:proofErr w:type="gramStart"/>
      <w:r>
        <w:t xml:space="preserve">Erskine, R., </w:t>
      </w:r>
      <w:proofErr w:type="spellStart"/>
      <w:r>
        <w:t>Moursund</w:t>
      </w:r>
      <w:proofErr w:type="spellEnd"/>
      <w:r>
        <w:t xml:space="preserve">, J., &amp; </w:t>
      </w:r>
      <w:proofErr w:type="spellStart"/>
      <w:r>
        <w:t>Trautmann</w:t>
      </w:r>
      <w:proofErr w:type="spellEnd"/>
      <w:r>
        <w:t>, R. (2013).</w:t>
      </w:r>
      <w:proofErr w:type="gramEnd"/>
      <w:r>
        <w:t xml:space="preserve"> </w:t>
      </w:r>
      <w:r>
        <w:rPr>
          <w:i/>
        </w:rPr>
        <w:t>Beyond Empathy: A Therapy of Contact-in Relationships.</w:t>
      </w:r>
      <w:r>
        <w:t xml:space="preserve"> </w:t>
      </w:r>
      <w:proofErr w:type="gramStart"/>
      <w:r>
        <w:t>Routledge.</w:t>
      </w:r>
      <w:proofErr w:type="gramEnd"/>
    </w:p>
    <w:p w14:paraId="3D5DA5DF" w14:textId="77777777" w:rsidR="00731150" w:rsidRDefault="00731150" w:rsidP="00B436C8">
      <w:proofErr w:type="spellStart"/>
      <w:r>
        <w:t>Fowlie</w:t>
      </w:r>
      <w:proofErr w:type="spellEnd"/>
      <w:r>
        <w:t xml:space="preserve">, H. (2005). Confusion and introjection: A model for understanding the defensive structures of the parent and child ego states. </w:t>
      </w:r>
      <w:proofErr w:type="gramStart"/>
      <w:r>
        <w:rPr>
          <w:i/>
        </w:rPr>
        <w:t>Transactional Analysis Journal</w:t>
      </w:r>
      <w:r>
        <w:t>.</w:t>
      </w:r>
      <w:proofErr w:type="gramEnd"/>
      <w:r>
        <w:t xml:space="preserve">  </w:t>
      </w:r>
      <w:proofErr w:type="gramStart"/>
      <w:r>
        <w:t>Vol 35(2), p192-204.</w:t>
      </w:r>
      <w:proofErr w:type="gramEnd"/>
    </w:p>
    <w:p w14:paraId="770ECD41" w14:textId="77777777" w:rsidR="00731150" w:rsidRDefault="00731150" w:rsidP="00B436C8">
      <w:proofErr w:type="spellStart"/>
      <w:proofErr w:type="gramStart"/>
      <w:r>
        <w:t>Hargaden</w:t>
      </w:r>
      <w:proofErr w:type="spellEnd"/>
      <w:r>
        <w:t>, H., &amp; Sills, C. (2014).</w:t>
      </w:r>
      <w:proofErr w:type="gramEnd"/>
      <w:r>
        <w:t xml:space="preserve"> Transactional analysis: A relational perspective. </w:t>
      </w:r>
      <w:proofErr w:type="gramStart"/>
      <w:r>
        <w:t>Routledge.</w:t>
      </w:r>
      <w:proofErr w:type="gramEnd"/>
    </w:p>
    <w:p w14:paraId="1D0E279A" w14:textId="77777777" w:rsidR="00731150" w:rsidRDefault="00731150" w:rsidP="00B436C8">
      <w:proofErr w:type="spellStart"/>
      <w:r>
        <w:t>Hargaden</w:t>
      </w:r>
      <w:proofErr w:type="spellEnd"/>
      <w:r>
        <w:t xml:space="preserve">, H. (2001). </w:t>
      </w:r>
      <w:proofErr w:type="gramStart"/>
      <w:r>
        <w:t>Reflections on Erskine, Sills, and Cornell.</w:t>
      </w:r>
      <w:proofErr w:type="gramEnd"/>
      <w:r>
        <w:t xml:space="preserve"> </w:t>
      </w:r>
      <w:proofErr w:type="gramStart"/>
      <w:r>
        <w:rPr>
          <w:i/>
        </w:rPr>
        <w:t>Transactional Analysis Journal.</w:t>
      </w:r>
      <w:proofErr w:type="gramEnd"/>
      <w:r>
        <w:rPr>
          <w:i/>
        </w:rPr>
        <w:t xml:space="preserve">  </w:t>
      </w:r>
      <w:proofErr w:type="gramStart"/>
      <w:r>
        <w:t>Vol 31(4), p240-242.</w:t>
      </w:r>
      <w:proofErr w:type="gramEnd"/>
    </w:p>
    <w:tbl>
      <w:tblPr>
        <w:tblW w:w="7794" w:type="dxa"/>
        <w:shd w:val="clear" w:color="auto" w:fill="FFFFFF"/>
        <w:tblCellMar>
          <w:left w:w="0" w:type="dxa"/>
          <w:right w:w="0" w:type="dxa"/>
        </w:tblCellMar>
        <w:tblLook w:val="04A0" w:firstRow="1" w:lastRow="0" w:firstColumn="1" w:lastColumn="0" w:noHBand="0" w:noVBand="1"/>
      </w:tblPr>
      <w:tblGrid>
        <w:gridCol w:w="7794"/>
      </w:tblGrid>
      <w:tr w:rsidR="00D329D7" w:rsidRPr="00D329D7" w14:paraId="145648D2" w14:textId="77777777" w:rsidTr="00D329D7">
        <w:tc>
          <w:tcPr>
            <w:tcW w:w="0" w:type="auto"/>
            <w:shd w:val="clear" w:color="auto" w:fill="FFFFFF"/>
            <w:tcMar>
              <w:top w:w="120" w:type="dxa"/>
              <w:left w:w="0" w:type="dxa"/>
              <w:bottom w:w="120" w:type="dxa"/>
              <w:right w:w="0" w:type="dxa"/>
            </w:tcMar>
            <w:hideMark/>
          </w:tcPr>
          <w:p w14:paraId="3E170637" w14:textId="77777777" w:rsidR="00D329D7" w:rsidRPr="00D329D7" w:rsidRDefault="00D329D7" w:rsidP="00B436C8">
            <w:pPr>
              <w:pStyle w:val="NoSpacing"/>
              <w:rPr>
                <w:rFonts w:eastAsia="Times New Roman"/>
                <w:lang w:eastAsia="en-GB"/>
              </w:rPr>
            </w:pPr>
            <w:proofErr w:type="spellStart"/>
            <w:r w:rsidRPr="00D329D7">
              <w:rPr>
                <w:rFonts w:eastAsia="Times New Roman"/>
                <w:lang w:eastAsia="en-GB"/>
              </w:rPr>
              <w:t>Levenson</w:t>
            </w:r>
            <w:proofErr w:type="spellEnd"/>
            <w:r w:rsidRPr="00D329D7">
              <w:rPr>
                <w:rFonts w:eastAsia="Times New Roman"/>
                <w:lang w:eastAsia="en-GB"/>
              </w:rPr>
              <w:t>, H. (1995). Time-limited dynamic psychotherapy: A guide to clinical practice. Basic Books.</w:t>
            </w:r>
          </w:p>
        </w:tc>
      </w:tr>
    </w:tbl>
    <w:p w14:paraId="69C0EC3E" w14:textId="77777777" w:rsidR="00731150" w:rsidRDefault="00731150" w:rsidP="00B436C8">
      <w:pPr>
        <w:rPr>
          <w:shd w:val="clear" w:color="auto" w:fill="FFFFFF"/>
        </w:rPr>
      </w:pPr>
      <w:proofErr w:type="spellStart"/>
      <w:proofErr w:type="gramStart"/>
      <w:r>
        <w:rPr>
          <w:shd w:val="clear" w:color="auto" w:fill="FFFFFF"/>
        </w:rPr>
        <w:t>Moiso</w:t>
      </w:r>
      <w:proofErr w:type="spellEnd"/>
      <w:r>
        <w:rPr>
          <w:shd w:val="clear" w:color="auto" w:fill="FFFFFF"/>
        </w:rPr>
        <w:t>, C. M. (1985).</w:t>
      </w:r>
      <w:proofErr w:type="gramEnd"/>
      <w:r>
        <w:rPr>
          <w:shd w:val="clear" w:color="auto" w:fill="FFFFFF"/>
        </w:rPr>
        <w:t xml:space="preserve"> </w:t>
      </w:r>
      <w:proofErr w:type="gramStart"/>
      <w:r>
        <w:rPr>
          <w:shd w:val="clear" w:color="auto" w:fill="FFFFFF"/>
        </w:rPr>
        <w:t>Ego states and transference.</w:t>
      </w:r>
      <w:proofErr w:type="gramEnd"/>
      <w:r>
        <w:rPr>
          <w:rStyle w:val="apple-converted-space"/>
          <w:rFonts w:cs="Arial"/>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t>Vol 15(3), p194-201.</w:t>
      </w:r>
      <w:proofErr w:type="gramEnd"/>
    </w:p>
    <w:p w14:paraId="2933E3A9" w14:textId="77777777" w:rsidR="00731150" w:rsidRDefault="00731150" w:rsidP="00B436C8">
      <w:proofErr w:type="gramStart"/>
      <w:r>
        <w:t>Novellino, M. (1984).</w:t>
      </w:r>
      <w:proofErr w:type="gramEnd"/>
      <w:r>
        <w:t xml:space="preserve"> </w:t>
      </w:r>
      <w:proofErr w:type="gramStart"/>
      <w:r>
        <w:t>Self-analysis of countertransference in integrative transactional analysis.</w:t>
      </w:r>
      <w:proofErr w:type="gramEnd"/>
      <w:r>
        <w:t xml:space="preserve"> </w:t>
      </w:r>
      <w:proofErr w:type="gramStart"/>
      <w:r>
        <w:rPr>
          <w:i/>
        </w:rPr>
        <w:t>Transactional Analysis Journal.</w:t>
      </w:r>
      <w:proofErr w:type="gramEnd"/>
      <w:r>
        <w:rPr>
          <w:i/>
        </w:rPr>
        <w:t xml:space="preserve"> </w:t>
      </w:r>
      <w:r>
        <w:t xml:space="preserve"> </w:t>
      </w:r>
      <w:proofErr w:type="gramStart"/>
      <w:r>
        <w:t>Vol 14(1), p63-67.</w:t>
      </w:r>
      <w:proofErr w:type="gramEnd"/>
    </w:p>
    <w:p w14:paraId="2BF3192A" w14:textId="3B415C52" w:rsidR="00A73617" w:rsidRDefault="00A73617" w:rsidP="00B436C8">
      <w:pPr>
        <w:rPr>
          <w:shd w:val="clear" w:color="auto" w:fill="FFFFFF"/>
        </w:rPr>
      </w:pPr>
      <w:proofErr w:type="gramStart"/>
      <w:r>
        <w:rPr>
          <w:shd w:val="clear" w:color="auto" w:fill="FFFFFF"/>
        </w:rPr>
        <w:t xml:space="preserve">Paul, S., &amp; </w:t>
      </w:r>
      <w:proofErr w:type="spellStart"/>
      <w:r>
        <w:rPr>
          <w:shd w:val="clear" w:color="auto" w:fill="FFFFFF"/>
        </w:rPr>
        <w:t>Charura</w:t>
      </w:r>
      <w:proofErr w:type="spellEnd"/>
      <w:r>
        <w:rPr>
          <w:shd w:val="clear" w:color="auto" w:fill="FFFFFF"/>
        </w:rPr>
        <w:t>, D. (2014).</w:t>
      </w:r>
      <w:proofErr w:type="gramEnd"/>
      <w:r>
        <w:rPr>
          <w:rStyle w:val="apple-converted-space"/>
          <w:rFonts w:ascii="Arial" w:hAnsi="Arial" w:cs="Arial"/>
          <w:color w:val="222222"/>
          <w:szCs w:val="20"/>
          <w:shd w:val="clear" w:color="auto" w:fill="FFFFFF"/>
        </w:rPr>
        <w:t xml:space="preserve">  </w:t>
      </w:r>
      <w:proofErr w:type="gramStart"/>
      <w:r w:rsidRPr="00E32281">
        <w:rPr>
          <w:shd w:val="clear" w:color="auto" w:fill="FFFFFF"/>
        </w:rPr>
        <w:t>An Introduction to the Therapeutic Relationship in Counselling and Psychotherapy</w:t>
      </w:r>
      <w:r>
        <w:rPr>
          <w:shd w:val="clear" w:color="auto" w:fill="FFFFFF"/>
        </w:rPr>
        <w:t>.</w:t>
      </w:r>
      <w:proofErr w:type="gramEnd"/>
      <w:r>
        <w:rPr>
          <w:shd w:val="clear" w:color="auto" w:fill="FFFFFF"/>
        </w:rPr>
        <w:t xml:space="preserve"> </w:t>
      </w:r>
      <w:proofErr w:type="gramStart"/>
      <w:r>
        <w:rPr>
          <w:shd w:val="clear" w:color="auto" w:fill="FFFFFF"/>
        </w:rPr>
        <w:t>SAGE.</w:t>
      </w:r>
      <w:proofErr w:type="gramEnd"/>
    </w:p>
    <w:p w14:paraId="1DDFD2D7" w14:textId="77777777" w:rsidR="00731150" w:rsidRPr="00557059" w:rsidRDefault="00731150" w:rsidP="00B436C8">
      <w:proofErr w:type="spellStart"/>
      <w:proofErr w:type="gramStart"/>
      <w:r w:rsidRPr="00557059">
        <w:rPr>
          <w:shd w:val="clear" w:color="auto" w:fill="FFFFFF"/>
        </w:rPr>
        <w:t>Safran</w:t>
      </w:r>
      <w:proofErr w:type="spellEnd"/>
      <w:r w:rsidRPr="00557059">
        <w:rPr>
          <w:shd w:val="clear" w:color="auto" w:fill="FFFFFF"/>
        </w:rPr>
        <w:t>,</w:t>
      </w:r>
      <w:r>
        <w:rPr>
          <w:shd w:val="clear" w:color="auto" w:fill="FFFFFF"/>
        </w:rPr>
        <w:t xml:space="preserve"> </w:t>
      </w:r>
      <w:r w:rsidRPr="00557059">
        <w:rPr>
          <w:shd w:val="clear" w:color="auto" w:fill="FFFFFF"/>
        </w:rPr>
        <w:t>J.</w:t>
      </w:r>
      <w:r>
        <w:rPr>
          <w:shd w:val="clear" w:color="auto" w:fill="FFFFFF"/>
        </w:rPr>
        <w:t xml:space="preserve"> </w:t>
      </w:r>
      <w:r w:rsidRPr="00557059">
        <w:rPr>
          <w:shd w:val="clear" w:color="auto" w:fill="FFFFFF"/>
        </w:rPr>
        <w:t>D.,</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Muran</w:t>
      </w:r>
      <w:proofErr w:type="spellEnd"/>
      <w:r w:rsidRPr="00557059">
        <w:rPr>
          <w:shd w:val="clear" w:color="auto" w:fill="FFFFFF"/>
        </w:rPr>
        <w:t>,</w:t>
      </w:r>
      <w:r>
        <w:rPr>
          <w:shd w:val="clear" w:color="auto" w:fill="FFFFFF"/>
        </w:rPr>
        <w:t xml:space="preserve"> </w:t>
      </w:r>
      <w:r w:rsidRPr="00557059">
        <w:rPr>
          <w:shd w:val="clear" w:color="auto" w:fill="FFFFFF"/>
        </w:rPr>
        <w:t>J.</w:t>
      </w:r>
      <w:r>
        <w:rPr>
          <w:shd w:val="clear" w:color="auto" w:fill="FFFFFF"/>
        </w:rPr>
        <w:t xml:space="preserve"> </w:t>
      </w:r>
      <w:r w:rsidRPr="00557059">
        <w:rPr>
          <w:shd w:val="clear" w:color="auto" w:fill="FFFFFF"/>
        </w:rPr>
        <w:t>C.</w:t>
      </w:r>
      <w:r>
        <w:rPr>
          <w:shd w:val="clear" w:color="auto" w:fill="FFFFFF"/>
        </w:rPr>
        <w:t xml:space="preserve"> </w:t>
      </w:r>
      <w:r w:rsidRPr="00557059">
        <w:rPr>
          <w:shd w:val="clear" w:color="auto" w:fill="FFFFFF"/>
        </w:rPr>
        <w:t>(2000).</w:t>
      </w:r>
      <w:proofErr w:type="gramEnd"/>
      <w:r>
        <w:rPr>
          <w:rStyle w:val="apple-converted-space"/>
          <w:rFonts w:cs="Arial"/>
          <w:szCs w:val="20"/>
          <w:shd w:val="clear" w:color="auto" w:fill="FFFFFF"/>
        </w:rPr>
        <w:t xml:space="preserve"> </w:t>
      </w:r>
      <w:proofErr w:type="gramStart"/>
      <w:r w:rsidRPr="00557059">
        <w:rPr>
          <w:shd w:val="clear" w:color="auto" w:fill="FFFFFF"/>
        </w:rPr>
        <w:t>Negotiating</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therapeutic</w:t>
      </w:r>
      <w:r>
        <w:rPr>
          <w:shd w:val="clear" w:color="auto" w:fill="FFFFFF"/>
        </w:rPr>
        <w:t xml:space="preserve"> </w:t>
      </w:r>
      <w:r w:rsidRPr="00557059">
        <w:rPr>
          <w:shd w:val="clear" w:color="auto" w:fill="FFFFFF"/>
        </w:rPr>
        <w:t>alliance:</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relational</w:t>
      </w:r>
      <w:r>
        <w:rPr>
          <w:shd w:val="clear" w:color="auto" w:fill="FFFFFF"/>
        </w:rPr>
        <w:t xml:space="preserve"> </w:t>
      </w:r>
      <w:r w:rsidRPr="00557059">
        <w:rPr>
          <w:shd w:val="clear" w:color="auto" w:fill="FFFFFF"/>
        </w:rPr>
        <w:t>treatment</w:t>
      </w:r>
      <w:r>
        <w:rPr>
          <w:shd w:val="clear" w:color="auto" w:fill="FFFFFF"/>
        </w:rPr>
        <w:t xml:space="preserve"> </w:t>
      </w:r>
      <w:r w:rsidRPr="00557059">
        <w:rPr>
          <w:shd w:val="clear" w:color="auto" w:fill="FFFFFF"/>
        </w:rPr>
        <w:t>guide.</w:t>
      </w:r>
      <w:proofErr w:type="gramEnd"/>
      <w:r>
        <w:rPr>
          <w:shd w:val="clear" w:color="auto" w:fill="FFFFFF"/>
        </w:rPr>
        <w:t xml:space="preserve"> </w:t>
      </w:r>
      <w:proofErr w:type="gramStart"/>
      <w:r w:rsidRPr="00557059">
        <w:rPr>
          <w:shd w:val="clear" w:color="auto" w:fill="FFFFFF"/>
        </w:rPr>
        <w:t>Guilford</w:t>
      </w:r>
      <w:r>
        <w:rPr>
          <w:shd w:val="clear" w:color="auto" w:fill="FFFFFF"/>
        </w:rPr>
        <w:t xml:space="preserve"> </w:t>
      </w:r>
      <w:r w:rsidRPr="00557059">
        <w:rPr>
          <w:shd w:val="clear" w:color="auto" w:fill="FFFFFF"/>
        </w:rPr>
        <w:t>Press.</w:t>
      </w:r>
      <w:proofErr w:type="gramEnd"/>
    </w:p>
    <w:p w14:paraId="7D3B078E" w14:textId="77777777" w:rsidR="00731150" w:rsidRPr="00557059" w:rsidRDefault="00731150" w:rsidP="00B436C8">
      <w:proofErr w:type="gramStart"/>
      <w:r w:rsidRPr="00557059">
        <w:t>Summers,</w:t>
      </w:r>
      <w:r>
        <w:t xml:space="preserve"> </w:t>
      </w:r>
      <w:r w:rsidRPr="00557059">
        <w:t>G.,</w:t>
      </w:r>
      <w:r>
        <w:t xml:space="preserve"> </w:t>
      </w:r>
      <w:r w:rsidRPr="00557059">
        <w:t>&amp;</w:t>
      </w:r>
      <w:r>
        <w:t xml:space="preserve"> </w:t>
      </w:r>
      <w:r w:rsidRPr="00557059">
        <w:t>Tudor,</w:t>
      </w:r>
      <w:r>
        <w:t xml:space="preserve"> </w:t>
      </w:r>
      <w:r w:rsidRPr="00557059">
        <w:t>K.</w:t>
      </w:r>
      <w:r>
        <w:t xml:space="preserve"> </w:t>
      </w:r>
      <w:r w:rsidRPr="00557059">
        <w:t>(2000).</w:t>
      </w:r>
      <w:proofErr w:type="gramEnd"/>
      <w:r>
        <w:t xml:space="preserve"> </w:t>
      </w:r>
      <w:proofErr w:type="spellStart"/>
      <w:proofErr w:type="gramStart"/>
      <w:r w:rsidRPr="00557059">
        <w:t>Cocreative</w:t>
      </w:r>
      <w:proofErr w:type="spellEnd"/>
      <w:r>
        <w:t xml:space="preserve"> </w:t>
      </w:r>
      <w:r w:rsidRPr="00557059">
        <w:t>transactional</w:t>
      </w:r>
      <w:r>
        <w:t xml:space="preserve"> </w:t>
      </w:r>
      <w:r w:rsidRPr="00557059">
        <w:t>analysis.</w:t>
      </w:r>
      <w:proofErr w:type="gramEnd"/>
      <w:r>
        <w:t xml:space="preserve"> </w:t>
      </w:r>
      <w:proofErr w:type="gramStart"/>
      <w:r w:rsidRPr="00A73617">
        <w:rPr>
          <w:i/>
        </w:rPr>
        <w:t>Transactional Analysis Journal</w:t>
      </w:r>
      <w:r>
        <w:rPr>
          <w:i/>
        </w:rPr>
        <w:t>.</w:t>
      </w:r>
      <w:proofErr w:type="gramEnd"/>
      <w:r>
        <w:t xml:space="preserve">  </w:t>
      </w:r>
      <w:proofErr w:type="gramStart"/>
      <w:r>
        <w:t xml:space="preserve">Vol </w:t>
      </w:r>
      <w:r w:rsidRPr="00557059">
        <w:t>30(1),</w:t>
      </w:r>
      <w:r>
        <w:t xml:space="preserve"> p</w:t>
      </w:r>
      <w:r w:rsidRPr="00557059">
        <w:t>23-40.</w:t>
      </w:r>
      <w:proofErr w:type="gramEnd"/>
    </w:p>
    <w:p w14:paraId="339E59C1" w14:textId="4A72B692" w:rsidR="00A73617" w:rsidRDefault="00A73617" w:rsidP="00B436C8">
      <w:pPr>
        <w:rPr>
          <w:shd w:val="clear" w:color="auto" w:fill="FFFFFF"/>
        </w:rPr>
      </w:pPr>
      <w:r>
        <w:rPr>
          <w:shd w:val="clear" w:color="auto" w:fill="FFFFFF"/>
        </w:rPr>
        <w:t xml:space="preserve">Tudor, K., &amp; </w:t>
      </w:r>
      <w:proofErr w:type="gramStart"/>
      <w:r>
        <w:rPr>
          <w:shd w:val="clear" w:color="auto" w:fill="FFFFFF"/>
        </w:rPr>
        <w:t>Summers</w:t>
      </w:r>
      <w:proofErr w:type="gramEnd"/>
      <w:r>
        <w:rPr>
          <w:shd w:val="clear" w:color="auto" w:fill="FFFFFF"/>
        </w:rPr>
        <w:t>, G. (2014</w:t>
      </w:r>
      <w:r w:rsidRPr="00E32281">
        <w:rPr>
          <w:shd w:val="clear" w:color="auto" w:fill="FFFFFF"/>
        </w:rPr>
        <w:t>).</w:t>
      </w:r>
      <w:r w:rsidRPr="00E32281">
        <w:rPr>
          <w:rStyle w:val="apple-converted-space"/>
          <w:rFonts w:ascii="Arial" w:hAnsi="Arial" w:cs="Arial"/>
          <w:i/>
          <w:color w:val="222222"/>
          <w:szCs w:val="20"/>
          <w:shd w:val="clear" w:color="auto" w:fill="FFFFFF"/>
        </w:rPr>
        <w:t xml:space="preserve">  </w:t>
      </w:r>
      <w:r w:rsidRPr="00E32281">
        <w:rPr>
          <w:shd w:val="clear" w:color="auto" w:fill="FFFFFF"/>
        </w:rPr>
        <w:t>Co-Creative Transactional Analysis: Papers, Responses, Dialogues, and Developments</w:t>
      </w:r>
      <w:r>
        <w:rPr>
          <w:shd w:val="clear" w:color="auto" w:fill="FFFFFF"/>
        </w:rPr>
        <w:t xml:space="preserve">. </w:t>
      </w:r>
      <w:proofErr w:type="spellStart"/>
      <w:proofErr w:type="gramStart"/>
      <w:r>
        <w:rPr>
          <w:shd w:val="clear" w:color="auto" w:fill="FFFFFF"/>
        </w:rPr>
        <w:t>Karnac</w:t>
      </w:r>
      <w:proofErr w:type="spellEnd"/>
      <w:r>
        <w:rPr>
          <w:shd w:val="clear" w:color="auto" w:fill="FFFFFF"/>
        </w:rPr>
        <w:t xml:space="preserve"> Books.</w:t>
      </w:r>
      <w:proofErr w:type="gramEnd"/>
    </w:p>
    <w:p w14:paraId="5AAA9766" w14:textId="0798DF1F" w:rsidR="00557059" w:rsidRPr="00557059" w:rsidRDefault="00557059" w:rsidP="00B436C8">
      <w:pPr>
        <w:pStyle w:val="Heading3"/>
      </w:pPr>
      <w:bookmarkStart w:id="53" w:name="_Toc492106284"/>
      <w:r w:rsidRPr="00557059">
        <w:t>Weekend</w:t>
      </w:r>
      <w:r w:rsidR="00553F3F">
        <w:t xml:space="preserve"> </w:t>
      </w:r>
      <w:r w:rsidRPr="00557059">
        <w:t>No</w:t>
      </w:r>
      <w:r w:rsidR="00553F3F">
        <w:t xml:space="preserve"> </w:t>
      </w:r>
      <w:r w:rsidRPr="00557059">
        <w:t>3:</w:t>
      </w:r>
      <w:r w:rsidR="00553F3F">
        <w:t xml:space="preserve"> </w:t>
      </w:r>
      <w:r w:rsidRPr="00557059">
        <w:t>Working</w:t>
      </w:r>
      <w:r w:rsidR="00553F3F">
        <w:t xml:space="preserve"> </w:t>
      </w:r>
      <w:r w:rsidRPr="00557059">
        <w:t>with</w:t>
      </w:r>
      <w:r w:rsidR="00553F3F">
        <w:t xml:space="preserve"> </w:t>
      </w:r>
      <w:r w:rsidRPr="00557059">
        <w:t>Obsessive</w:t>
      </w:r>
      <w:r w:rsidR="00553F3F">
        <w:t xml:space="preserve"> </w:t>
      </w:r>
      <w:r w:rsidRPr="00557059">
        <w:t>Compulsive</w:t>
      </w:r>
      <w:r w:rsidR="00553F3F">
        <w:t xml:space="preserve"> </w:t>
      </w:r>
      <w:r w:rsidRPr="00557059">
        <w:t>clients</w:t>
      </w:r>
      <w:bookmarkEnd w:id="53"/>
    </w:p>
    <w:p w14:paraId="5AAA976C" w14:textId="18067689" w:rsidR="00557059" w:rsidRPr="00557059" w:rsidRDefault="00557059" w:rsidP="00B436C8">
      <w:r w:rsidRPr="00557059">
        <w:t>Indicative</w:t>
      </w:r>
      <w:r w:rsidR="00553F3F">
        <w:t xml:space="preserve"> </w:t>
      </w:r>
      <w:r w:rsidRPr="00557059">
        <w:t>Content</w:t>
      </w:r>
    </w:p>
    <w:p w14:paraId="5AAA976D" w14:textId="5ED78337" w:rsidR="00557059" w:rsidRPr="00557059" w:rsidRDefault="00557059" w:rsidP="00A82828">
      <w:pPr>
        <w:pStyle w:val="ListParagraph"/>
        <w:numPr>
          <w:ilvl w:val="0"/>
          <w:numId w:val="10"/>
        </w:numPr>
      </w:pPr>
      <w:r w:rsidRPr="00557059">
        <w:t>The</w:t>
      </w:r>
      <w:r w:rsidR="00553F3F">
        <w:t xml:space="preserve"> </w:t>
      </w:r>
      <w:r w:rsidRPr="00557059">
        <w:t>differences</w:t>
      </w:r>
      <w:r w:rsidR="00553F3F">
        <w:t xml:space="preserve"> </w:t>
      </w:r>
      <w:r w:rsidRPr="00557059">
        <w:t>between</w:t>
      </w:r>
      <w:r w:rsidR="00553F3F">
        <w:t xml:space="preserve"> </w:t>
      </w:r>
      <w:r w:rsidRPr="00557059">
        <w:t>OCD</w:t>
      </w:r>
      <w:r w:rsidR="00553F3F">
        <w:t xml:space="preserve"> </w:t>
      </w:r>
      <w:r w:rsidRPr="00557059">
        <w:t>and</w:t>
      </w:r>
      <w:r w:rsidR="00553F3F">
        <w:t xml:space="preserve"> </w:t>
      </w:r>
      <w:r w:rsidRPr="00557059">
        <w:t>OCPD</w:t>
      </w:r>
    </w:p>
    <w:p w14:paraId="5AAA976E" w14:textId="3A08074A" w:rsidR="00557059" w:rsidRPr="00557059" w:rsidRDefault="00557059" w:rsidP="00A82828">
      <w:pPr>
        <w:pStyle w:val="ListParagraph"/>
        <w:numPr>
          <w:ilvl w:val="0"/>
          <w:numId w:val="10"/>
        </w:numPr>
      </w:pPr>
      <w:r w:rsidRPr="00557059">
        <w:t>The</w:t>
      </w:r>
      <w:r w:rsidR="00553F3F">
        <w:t xml:space="preserve"> </w:t>
      </w:r>
      <w:proofErr w:type="spellStart"/>
      <w:r w:rsidRPr="00557059">
        <w:t>pathologising</w:t>
      </w:r>
      <w:proofErr w:type="spellEnd"/>
      <w:r w:rsidR="00553F3F">
        <w:t xml:space="preserve"> </w:t>
      </w:r>
      <w:r w:rsidRPr="00557059">
        <w:t>of</w:t>
      </w:r>
      <w:r w:rsidR="00553F3F">
        <w:t xml:space="preserve"> </w:t>
      </w:r>
      <w:r w:rsidRPr="00557059">
        <w:t>personality</w:t>
      </w:r>
      <w:r w:rsidR="00553F3F">
        <w:t xml:space="preserve"> </w:t>
      </w:r>
      <w:r w:rsidRPr="00557059">
        <w:t>and</w:t>
      </w:r>
      <w:r w:rsidR="00553F3F">
        <w:t xml:space="preserve"> </w:t>
      </w:r>
      <w:r w:rsidRPr="00557059">
        <w:t>stigma</w:t>
      </w:r>
    </w:p>
    <w:p w14:paraId="5AAA976F" w14:textId="73694129" w:rsidR="00557059" w:rsidRPr="00557059" w:rsidRDefault="00A73617" w:rsidP="00A82828">
      <w:pPr>
        <w:pStyle w:val="ListParagraph"/>
        <w:numPr>
          <w:ilvl w:val="0"/>
          <w:numId w:val="10"/>
        </w:numPr>
      </w:pPr>
      <w:r>
        <w:t>Diagnostic criteria</w:t>
      </w:r>
      <w:r w:rsidR="00553F3F">
        <w:t xml:space="preserve"> </w:t>
      </w:r>
      <w:r w:rsidR="00557059" w:rsidRPr="00557059">
        <w:t>of</w:t>
      </w:r>
      <w:r w:rsidR="00553F3F">
        <w:t xml:space="preserve"> </w:t>
      </w:r>
      <w:r w:rsidR="00557059" w:rsidRPr="00557059">
        <w:t>OCPD</w:t>
      </w:r>
      <w:r w:rsidR="00553F3F">
        <w:t xml:space="preserve"> </w:t>
      </w:r>
      <w:r w:rsidR="00557059" w:rsidRPr="00557059">
        <w:t>following</w:t>
      </w:r>
      <w:r w:rsidR="00553F3F">
        <w:t xml:space="preserve"> </w:t>
      </w:r>
      <w:r w:rsidR="00557059" w:rsidRPr="00557059">
        <w:t>child</w:t>
      </w:r>
      <w:r w:rsidR="00553F3F">
        <w:t xml:space="preserve"> </w:t>
      </w:r>
      <w:r w:rsidR="00557059" w:rsidRPr="00557059">
        <w:t>development</w:t>
      </w:r>
    </w:p>
    <w:p w14:paraId="5AAA9770" w14:textId="77488BF5" w:rsidR="00557059" w:rsidRDefault="00557059" w:rsidP="00A82828">
      <w:pPr>
        <w:pStyle w:val="ListParagraph"/>
        <w:numPr>
          <w:ilvl w:val="0"/>
          <w:numId w:val="10"/>
        </w:numPr>
      </w:pPr>
      <w:r w:rsidRPr="00557059">
        <w:t>Model</w:t>
      </w:r>
      <w:r w:rsidR="00553F3F">
        <w:t xml:space="preserve"> </w:t>
      </w:r>
      <w:r w:rsidRPr="00557059">
        <w:t>by</w:t>
      </w:r>
      <w:r w:rsidR="00553F3F">
        <w:t xml:space="preserve"> </w:t>
      </w:r>
      <w:r w:rsidRPr="00557059">
        <w:t>Johnson</w:t>
      </w:r>
    </w:p>
    <w:p w14:paraId="1A527FEF" w14:textId="4B022C37" w:rsidR="00D329D7" w:rsidRPr="00557059" w:rsidRDefault="00D329D7" w:rsidP="00A82828">
      <w:pPr>
        <w:pStyle w:val="ListParagraph"/>
        <w:numPr>
          <w:ilvl w:val="0"/>
          <w:numId w:val="10"/>
        </w:numPr>
      </w:pPr>
      <w:r>
        <w:t>CBT Treatment Model – Compare and Contrast</w:t>
      </w:r>
    </w:p>
    <w:p w14:paraId="5AAA9771" w14:textId="0A8E7707" w:rsidR="00557059" w:rsidRPr="00557059" w:rsidRDefault="00557059" w:rsidP="00A82828">
      <w:pPr>
        <w:pStyle w:val="ListParagraph"/>
        <w:numPr>
          <w:ilvl w:val="0"/>
          <w:numId w:val="10"/>
        </w:numPr>
      </w:pPr>
      <w:r w:rsidRPr="00557059">
        <w:t>Personality</w:t>
      </w:r>
      <w:r w:rsidR="00553F3F">
        <w:t xml:space="preserve"> </w:t>
      </w:r>
      <w:r w:rsidRPr="00557059">
        <w:t>Adaptations</w:t>
      </w:r>
      <w:r w:rsidR="00553F3F">
        <w:t xml:space="preserve"> </w:t>
      </w:r>
      <w:r w:rsidRPr="00557059">
        <w:t>model</w:t>
      </w:r>
    </w:p>
    <w:p w14:paraId="5AAA9772" w14:textId="3C706766" w:rsidR="00557059" w:rsidRPr="00557059" w:rsidRDefault="00557059" w:rsidP="00A82828">
      <w:pPr>
        <w:pStyle w:val="ListParagraph"/>
        <w:numPr>
          <w:ilvl w:val="0"/>
          <w:numId w:val="10"/>
        </w:numPr>
      </w:pPr>
      <w:r w:rsidRPr="00557059">
        <w:t>Treatment</w:t>
      </w:r>
      <w:r w:rsidR="00553F3F">
        <w:t xml:space="preserve"> </w:t>
      </w:r>
      <w:r w:rsidRPr="00557059">
        <w:t>considerations.</w:t>
      </w:r>
    </w:p>
    <w:p w14:paraId="5AAA9773" w14:textId="4398B88F" w:rsidR="00557059" w:rsidRPr="00557059" w:rsidRDefault="00557059" w:rsidP="00A82828">
      <w:pPr>
        <w:pStyle w:val="ListParagraph"/>
        <w:numPr>
          <w:ilvl w:val="0"/>
          <w:numId w:val="10"/>
        </w:numPr>
      </w:pPr>
      <w:r w:rsidRPr="00557059">
        <w:t>DSM-V</w:t>
      </w:r>
      <w:r w:rsidR="00553F3F">
        <w:t xml:space="preserve"> </w:t>
      </w:r>
      <w:r w:rsidRPr="00557059">
        <w:t>formal</w:t>
      </w:r>
      <w:r w:rsidR="00553F3F">
        <w:t xml:space="preserve"> </w:t>
      </w:r>
      <w:r w:rsidRPr="00557059">
        <w:t>diagnosis</w:t>
      </w:r>
      <w:r w:rsidR="00C16285">
        <w:t>.</w:t>
      </w:r>
    </w:p>
    <w:p w14:paraId="5AAA9774" w14:textId="5964A9B7" w:rsidR="006324BC" w:rsidRPr="007836AC" w:rsidRDefault="00557059" w:rsidP="00B436C8">
      <w:pPr>
        <w:pStyle w:val="NoSpacing"/>
      </w:pPr>
      <w:r w:rsidRPr="00557059">
        <w:t>Reading</w:t>
      </w:r>
      <w:r w:rsidR="00553F3F">
        <w:t xml:space="preserve"> </w:t>
      </w:r>
      <w:r w:rsidRPr="00557059">
        <w:t>and</w:t>
      </w:r>
      <w:r w:rsidR="00553F3F">
        <w:t xml:space="preserve"> </w:t>
      </w:r>
      <w:r w:rsidRPr="00557059">
        <w:t>Resources</w:t>
      </w:r>
    </w:p>
    <w:p w14:paraId="2B344EB0" w14:textId="10BB6E83" w:rsidR="00E32281" w:rsidRPr="00557059" w:rsidRDefault="00E32281" w:rsidP="00B436C8">
      <w:pPr>
        <w:pStyle w:val="NoSpacing"/>
        <w:rPr>
          <w:shd w:val="clear" w:color="auto" w:fill="FFFFFF"/>
        </w:rPr>
      </w:pPr>
      <w:r w:rsidRPr="00557059">
        <w:rPr>
          <w:shd w:val="clear" w:color="auto" w:fill="FFFFFF"/>
        </w:rPr>
        <w:t>Allen,</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(1992).</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Therapy</w:t>
      </w:r>
      <w:r>
        <w:rPr>
          <w:shd w:val="clear" w:color="auto" w:fill="FFFFFF"/>
        </w:rPr>
        <w:t xml:space="preserve"> </w:t>
      </w:r>
      <w:r w:rsidRPr="00557059">
        <w:rPr>
          <w:shd w:val="clear" w:color="auto" w:fill="FFFFFF"/>
        </w:rPr>
        <w:t>Triangle:</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Tool</w:t>
      </w:r>
      <w:r>
        <w:rPr>
          <w:shd w:val="clear" w:color="auto" w:fill="FFFFFF"/>
        </w:rPr>
        <w:t xml:space="preserve"> </w:t>
      </w:r>
      <w:r w:rsidRPr="00557059">
        <w:rPr>
          <w:shd w:val="clear" w:color="auto" w:fill="FFFFFF"/>
        </w:rPr>
        <w:t>for</w:t>
      </w:r>
      <w:r>
        <w:rPr>
          <w:shd w:val="clear" w:color="auto" w:fill="FFFFFF"/>
        </w:rPr>
        <w:t xml:space="preserve"> </w:t>
      </w:r>
      <w:r w:rsidRPr="00557059">
        <w:rPr>
          <w:shd w:val="clear" w:color="auto" w:fill="FFFFFF"/>
        </w:rPr>
        <w:t>Diagnosis</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Therapy.</w:t>
      </w:r>
      <w:r>
        <w:rPr>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sidRPr="00557059">
        <w:rPr>
          <w:shd w:val="clear" w:color="auto" w:fill="FFFFFF"/>
        </w:rPr>
        <w:t>,</w:t>
      </w:r>
      <w:r>
        <w:rPr>
          <w:rStyle w:val="apple-converted-space"/>
          <w:rFonts w:cs="Arial"/>
          <w:szCs w:val="20"/>
          <w:shd w:val="clear" w:color="auto" w:fill="FFFFFF"/>
        </w:rPr>
        <w:t xml:space="preserve"> </w:t>
      </w:r>
      <w:r w:rsidRPr="00557059">
        <w:rPr>
          <w:i/>
          <w:iCs/>
          <w:shd w:val="clear" w:color="auto" w:fill="FFFFFF"/>
        </w:rPr>
        <w:t>22</w:t>
      </w:r>
      <w:r w:rsidRPr="00557059">
        <w:rPr>
          <w:shd w:val="clear" w:color="auto" w:fill="FFFFFF"/>
        </w:rPr>
        <w:t>(1),</w:t>
      </w:r>
      <w:r>
        <w:rPr>
          <w:shd w:val="clear" w:color="auto" w:fill="FFFFFF"/>
        </w:rPr>
        <w:t xml:space="preserve"> </w:t>
      </w:r>
      <w:r w:rsidRPr="00557059">
        <w:rPr>
          <w:shd w:val="clear" w:color="auto" w:fill="FFFFFF"/>
        </w:rPr>
        <w:t>48-53.</w:t>
      </w:r>
    </w:p>
    <w:p w14:paraId="194C3E61" w14:textId="77777777" w:rsidR="00E32281" w:rsidRPr="00557059" w:rsidRDefault="00E32281" w:rsidP="00B436C8">
      <w:pPr>
        <w:pStyle w:val="NoSpacing"/>
        <w:rPr>
          <w:shd w:val="clear" w:color="auto" w:fill="FFFFFF"/>
        </w:rPr>
      </w:pPr>
      <w:r w:rsidRPr="00557059">
        <w:rPr>
          <w:shd w:val="clear" w:color="auto" w:fill="FFFFFF"/>
        </w:rPr>
        <w:t>Hawkes,</w:t>
      </w:r>
      <w:r>
        <w:rPr>
          <w:shd w:val="clear" w:color="auto" w:fill="FFFFFF"/>
        </w:rPr>
        <w:t xml:space="preserve"> </w:t>
      </w:r>
      <w:r w:rsidRPr="00557059">
        <w:rPr>
          <w:shd w:val="clear" w:color="auto" w:fill="FFFFFF"/>
        </w:rPr>
        <w:t>L.</w:t>
      </w:r>
      <w:r>
        <w:rPr>
          <w:shd w:val="clear" w:color="auto" w:fill="FFFFFF"/>
        </w:rPr>
        <w:t xml:space="preserve"> </w:t>
      </w:r>
      <w:r w:rsidRPr="00557059">
        <w:rPr>
          <w:shd w:val="clear" w:color="auto" w:fill="FFFFFF"/>
        </w:rPr>
        <w:t>(2007).</w:t>
      </w:r>
      <w:r>
        <w:rPr>
          <w:shd w:val="clear" w:color="auto" w:fill="FFFFFF"/>
        </w:rPr>
        <w:t xml:space="preserve"> </w:t>
      </w:r>
      <w:proofErr w:type="gramStart"/>
      <w:r w:rsidRPr="00557059">
        <w:rPr>
          <w:shd w:val="clear" w:color="auto" w:fill="FFFFFF"/>
        </w:rPr>
        <w:t>The</w:t>
      </w:r>
      <w:r>
        <w:rPr>
          <w:shd w:val="clear" w:color="auto" w:fill="FFFFFF"/>
        </w:rPr>
        <w:t xml:space="preserve"> </w:t>
      </w:r>
      <w:r w:rsidRPr="00557059">
        <w:rPr>
          <w:shd w:val="clear" w:color="auto" w:fill="FFFFFF"/>
        </w:rPr>
        <w:t>permission</w:t>
      </w:r>
      <w:r>
        <w:rPr>
          <w:shd w:val="clear" w:color="auto" w:fill="FFFFFF"/>
        </w:rPr>
        <w:t xml:space="preserve"> </w:t>
      </w:r>
      <w:r w:rsidRPr="00557059">
        <w:rPr>
          <w:shd w:val="clear" w:color="auto" w:fill="FFFFFF"/>
        </w:rPr>
        <w:t>wheel.</w:t>
      </w:r>
      <w:proofErr w:type="gramEnd"/>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proofErr w:type="gramStart"/>
      <w:r w:rsidRPr="00557059">
        <w:rPr>
          <w:shd w:val="clear" w:color="auto" w:fill="FFFFFF"/>
        </w:rPr>
        <w:t>,</w:t>
      </w:r>
      <w:r w:rsidRPr="00557059">
        <w:rPr>
          <w:i/>
          <w:iCs/>
          <w:shd w:val="clear" w:color="auto" w:fill="FFFFFF"/>
        </w:rPr>
        <w:t>37</w:t>
      </w:r>
      <w:proofErr w:type="gramEnd"/>
      <w:r w:rsidRPr="00557059">
        <w:rPr>
          <w:shd w:val="clear" w:color="auto" w:fill="FFFFFF"/>
        </w:rPr>
        <w:t>(3),</w:t>
      </w:r>
      <w:r>
        <w:rPr>
          <w:shd w:val="clear" w:color="auto" w:fill="FFFFFF"/>
        </w:rPr>
        <w:t xml:space="preserve"> </w:t>
      </w:r>
      <w:r w:rsidRPr="00557059">
        <w:rPr>
          <w:shd w:val="clear" w:color="auto" w:fill="FFFFFF"/>
        </w:rPr>
        <w:t>210-217.</w:t>
      </w:r>
    </w:p>
    <w:p w14:paraId="5AAA9777" w14:textId="7C18543C" w:rsidR="00557059" w:rsidRPr="00557059" w:rsidRDefault="00557059" w:rsidP="00B436C8">
      <w:pPr>
        <w:pStyle w:val="NoSpacing"/>
        <w:rPr>
          <w:shd w:val="clear" w:color="auto" w:fill="FFFFFF"/>
        </w:rPr>
      </w:pPr>
      <w:proofErr w:type="spellStart"/>
      <w:proofErr w:type="gramStart"/>
      <w:r w:rsidRPr="00557059">
        <w:rPr>
          <w:shd w:val="clear" w:color="auto" w:fill="FFFFFF"/>
        </w:rPr>
        <w:t>Joines</w:t>
      </w:r>
      <w:proofErr w:type="spellEnd"/>
      <w:r w:rsidRPr="00557059">
        <w:rPr>
          <w:shd w:val="clear" w:color="auto" w:fill="FFFFFF"/>
        </w:rPr>
        <w:t>,</w:t>
      </w:r>
      <w:r w:rsidR="00553F3F">
        <w:rPr>
          <w:shd w:val="clear" w:color="auto" w:fill="FFFFFF"/>
        </w:rPr>
        <w:t xml:space="preserve"> </w:t>
      </w:r>
      <w:r w:rsidRPr="00557059">
        <w:rPr>
          <w:shd w:val="clear" w:color="auto" w:fill="FFFFFF"/>
        </w:rPr>
        <w:t>V.</w:t>
      </w:r>
      <w:r w:rsidR="00553F3F">
        <w:rPr>
          <w:shd w:val="clear" w:color="auto" w:fill="FFFFFF"/>
        </w:rPr>
        <w:t xml:space="preserve"> </w:t>
      </w:r>
      <w:r w:rsidRPr="00557059">
        <w:rPr>
          <w:shd w:val="clear" w:color="auto" w:fill="FFFFFF"/>
        </w:rPr>
        <w:t>(1986).</w:t>
      </w:r>
      <w:proofErr w:type="gramEnd"/>
      <w:r w:rsidR="00553F3F">
        <w:rPr>
          <w:shd w:val="clear" w:color="auto" w:fill="FFFFFF"/>
        </w:rPr>
        <w:t xml:space="preserve"> </w:t>
      </w:r>
      <w:proofErr w:type="gramStart"/>
      <w:r w:rsidRPr="00557059">
        <w:rPr>
          <w:shd w:val="clear" w:color="auto" w:fill="FFFFFF"/>
        </w:rPr>
        <w:t>Using</w:t>
      </w:r>
      <w:r w:rsidR="00553F3F">
        <w:rPr>
          <w:shd w:val="clear" w:color="auto" w:fill="FFFFFF"/>
        </w:rPr>
        <w:t xml:space="preserve"> </w:t>
      </w:r>
      <w:proofErr w:type="spellStart"/>
      <w:r w:rsidRPr="00557059">
        <w:rPr>
          <w:shd w:val="clear" w:color="auto" w:fill="FFFFFF"/>
        </w:rPr>
        <w:t>redecision</w:t>
      </w:r>
      <w:proofErr w:type="spellEnd"/>
      <w:r w:rsidR="00553F3F">
        <w:rPr>
          <w:shd w:val="clear" w:color="auto" w:fill="FFFFFF"/>
        </w:rPr>
        <w:t xml:space="preserve"> </w:t>
      </w:r>
      <w:r w:rsidRPr="00557059">
        <w:rPr>
          <w:shd w:val="clear" w:color="auto" w:fill="FFFFFF"/>
        </w:rPr>
        <w:t>therapy</w:t>
      </w:r>
      <w:r w:rsidR="00553F3F">
        <w:rPr>
          <w:shd w:val="clear" w:color="auto" w:fill="FFFFFF"/>
        </w:rPr>
        <w:t xml:space="preserve"> </w:t>
      </w:r>
      <w:r w:rsidRPr="00557059">
        <w:rPr>
          <w:shd w:val="clear" w:color="auto" w:fill="FFFFFF"/>
        </w:rPr>
        <w:t>with</w:t>
      </w:r>
      <w:r w:rsidR="00553F3F">
        <w:rPr>
          <w:shd w:val="clear" w:color="auto" w:fill="FFFFFF"/>
        </w:rPr>
        <w:t xml:space="preserve"> </w:t>
      </w:r>
      <w:r w:rsidRPr="00557059">
        <w:rPr>
          <w:shd w:val="clear" w:color="auto" w:fill="FFFFFF"/>
        </w:rPr>
        <w:t>different</w:t>
      </w:r>
      <w:r w:rsidR="00553F3F">
        <w:rPr>
          <w:shd w:val="clear" w:color="auto" w:fill="FFFFFF"/>
        </w:rPr>
        <w:t xml:space="preserve"> </w:t>
      </w:r>
      <w:r w:rsidRPr="00557059">
        <w:rPr>
          <w:shd w:val="clear" w:color="auto" w:fill="FFFFFF"/>
        </w:rPr>
        <w:t>personality</w:t>
      </w:r>
      <w:r w:rsidR="00553F3F">
        <w:rPr>
          <w:shd w:val="clear" w:color="auto" w:fill="FFFFFF"/>
        </w:rPr>
        <w:t xml:space="preserve"> </w:t>
      </w:r>
      <w:r w:rsidRPr="00557059">
        <w:rPr>
          <w:shd w:val="clear" w:color="auto" w:fill="FFFFFF"/>
        </w:rPr>
        <w:t>adaptations.</w:t>
      </w:r>
      <w:proofErr w:type="gramEnd"/>
      <w:r w:rsidR="00553F3F">
        <w:rPr>
          <w:rStyle w:val="apple-converted-space"/>
          <w:rFonts w:cs="Arial"/>
          <w:szCs w:val="20"/>
          <w:shd w:val="clear" w:color="auto" w:fill="FFFFFF"/>
        </w:rPr>
        <w:t xml:space="preserve"> </w:t>
      </w:r>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Pr="00557059">
        <w:rPr>
          <w:shd w:val="clear" w:color="auto" w:fill="FFFFFF"/>
        </w:rPr>
        <w:t>,</w:t>
      </w:r>
      <w:r w:rsidR="00553F3F">
        <w:rPr>
          <w:rStyle w:val="apple-converted-space"/>
          <w:rFonts w:cs="Arial"/>
          <w:szCs w:val="20"/>
          <w:shd w:val="clear" w:color="auto" w:fill="FFFFFF"/>
        </w:rPr>
        <w:t xml:space="preserve"> </w:t>
      </w:r>
      <w:r w:rsidRPr="00557059">
        <w:rPr>
          <w:i/>
          <w:iCs/>
          <w:shd w:val="clear" w:color="auto" w:fill="FFFFFF"/>
        </w:rPr>
        <w:t>16</w:t>
      </w:r>
      <w:r w:rsidRPr="00557059">
        <w:rPr>
          <w:shd w:val="clear" w:color="auto" w:fill="FFFFFF"/>
        </w:rPr>
        <w:t>(3),</w:t>
      </w:r>
      <w:r w:rsidR="00553F3F">
        <w:rPr>
          <w:shd w:val="clear" w:color="auto" w:fill="FFFFFF"/>
        </w:rPr>
        <w:t xml:space="preserve"> </w:t>
      </w:r>
      <w:r w:rsidRPr="00557059">
        <w:rPr>
          <w:shd w:val="clear" w:color="auto" w:fill="FFFFFF"/>
        </w:rPr>
        <w:t>152-160.</w:t>
      </w:r>
    </w:p>
    <w:p w14:paraId="5AAA977A" w14:textId="08E72D85" w:rsidR="00557059" w:rsidRPr="00557059" w:rsidRDefault="00557059" w:rsidP="00B436C8">
      <w:pPr>
        <w:pStyle w:val="NoSpacing"/>
        <w:rPr>
          <w:shd w:val="clear" w:color="auto" w:fill="FFFFFF"/>
        </w:rPr>
      </w:pPr>
      <w:proofErr w:type="spellStart"/>
      <w:proofErr w:type="gramStart"/>
      <w:r w:rsidRPr="00557059">
        <w:rPr>
          <w:shd w:val="clear" w:color="auto" w:fill="FFFFFF"/>
        </w:rPr>
        <w:t>Joines</w:t>
      </w:r>
      <w:proofErr w:type="spellEnd"/>
      <w:r w:rsidRPr="00557059">
        <w:rPr>
          <w:shd w:val="clear" w:color="auto" w:fill="FFFFFF"/>
        </w:rPr>
        <w:t>,</w:t>
      </w:r>
      <w:r w:rsidR="00553F3F">
        <w:rPr>
          <w:shd w:val="clear" w:color="auto" w:fill="FFFFFF"/>
        </w:rPr>
        <w:t xml:space="preserve"> </w:t>
      </w:r>
      <w:r w:rsidRPr="00557059">
        <w:rPr>
          <w:shd w:val="clear" w:color="auto" w:fill="FFFFFF"/>
        </w:rPr>
        <w:t>V.,</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Stewart,</w:t>
      </w:r>
      <w:r w:rsidR="00553F3F">
        <w:rPr>
          <w:shd w:val="clear" w:color="auto" w:fill="FFFFFF"/>
        </w:rPr>
        <w:t xml:space="preserve"> </w:t>
      </w:r>
      <w:r w:rsidRPr="00557059">
        <w:rPr>
          <w:shd w:val="clear" w:color="auto" w:fill="FFFFFF"/>
        </w:rPr>
        <w:t>I.</w:t>
      </w:r>
      <w:r w:rsidR="00553F3F">
        <w:rPr>
          <w:shd w:val="clear" w:color="auto" w:fill="FFFFFF"/>
        </w:rPr>
        <w:t xml:space="preserve"> </w:t>
      </w:r>
      <w:r w:rsidRPr="00557059">
        <w:rPr>
          <w:shd w:val="clear" w:color="auto" w:fill="FFFFFF"/>
        </w:rPr>
        <w:t>(2002).</w:t>
      </w:r>
      <w:proofErr w:type="gramEnd"/>
      <w:r w:rsidR="00553F3F">
        <w:rPr>
          <w:rStyle w:val="apple-converted-space"/>
          <w:rFonts w:cs="Arial"/>
          <w:szCs w:val="20"/>
          <w:shd w:val="clear" w:color="auto" w:fill="FFFFFF"/>
        </w:rPr>
        <w:t xml:space="preserve"> </w:t>
      </w:r>
      <w:r w:rsidRPr="00557059">
        <w:rPr>
          <w:shd w:val="clear" w:color="auto" w:fill="FFFFFF"/>
        </w:rPr>
        <w:t>Personality</w:t>
      </w:r>
      <w:r w:rsidR="00553F3F">
        <w:rPr>
          <w:shd w:val="clear" w:color="auto" w:fill="FFFFFF"/>
        </w:rPr>
        <w:t xml:space="preserve"> </w:t>
      </w:r>
      <w:r w:rsidRPr="00557059">
        <w:rPr>
          <w:shd w:val="clear" w:color="auto" w:fill="FFFFFF"/>
        </w:rPr>
        <w:t>adaptations:</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new</w:t>
      </w:r>
      <w:r w:rsidR="00553F3F">
        <w:rPr>
          <w:shd w:val="clear" w:color="auto" w:fill="FFFFFF"/>
        </w:rPr>
        <w:t xml:space="preserve"> </w:t>
      </w:r>
      <w:r w:rsidRPr="00557059">
        <w:rPr>
          <w:shd w:val="clear" w:color="auto" w:fill="FFFFFF"/>
        </w:rPr>
        <w:t>guide</w:t>
      </w:r>
      <w:r w:rsidR="00553F3F">
        <w:rPr>
          <w:shd w:val="clear" w:color="auto" w:fill="FFFFFF"/>
        </w:rPr>
        <w:t xml:space="preserve"> </w:t>
      </w:r>
      <w:r w:rsidRPr="00557059">
        <w:rPr>
          <w:shd w:val="clear" w:color="auto" w:fill="FFFFFF"/>
        </w:rPr>
        <w:t>to</w:t>
      </w:r>
      <w:r w:rsidR="00553F3F">
        <w:rPr>
          <w:shd w:val="clear" w:color="auto" w:fill="FFFFFF"/>
        </w:rPr>
        <w:t xml:space="preserve"> </w:t>
      </w:r>
      <w:r w:rsidRPr="00557059">
        <w:rPr>
          <w:shd w:val="clear" w:color="auto" w:fill="FFFFFF"/>
        </w:rPr>
        <w:t>human</w:t>
      </w:r>
      <w:r w:rsidR="00553F3F">
        <w:rPr>
          <w:shd w:val="clear" w:color="auto" w:fill="FFFFFF"/>
        </w:rPr>
        <w:t xml:space="preserve"> </w:t>
      </w:r>
      <w:r w:rsidRPr="00557059">
        <w:rPr>
          <w:shd w:val="clear" w:color="auto" w:fill="FFFFFF"/>
        </w:rPr>
        <w:t>understanding</w:t>
      </w:r>
      <w:r w:rsidR="00553F3F">
        <w:rPr>
          <w:shd w:val="clear" w:color="auto" w:fill="FFFFFF"/>
        </w:rPr>
        <w:t xml:space="preserve"> </w:t>
      </w:r>
      <w:r w:rsidRPr="00557059">
        <w:rPr>
          <w:shd w:val="clear" w:color="auto" w:fill="FFFFFF"/>
        </w:rPr>
        <w:t>in</w:t>
      </w:r>
      <w:r w:rsidR="00553F3F">
        <w:rPr>
          <w:shd w:val="clear" w:color="auto" w:fill="FFFFFF"/>
        </w:rPr>
        <w:t xml:space="preserve"> </w:t>
      </w:r>
      <w:r w:rsidRPr="00557059">
        <w:rPr>
          <w:shd w:val="clear" w:color="auto" w:fill="FFFFFF"/>
        </w:rPr>
        <w:t>psychotherapy</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counselling.</w:t>
      </w:r>
      <w:r w:rsidR="00553F3F">
        <w:rPr>
          <w:shd w:val="clear" w:color="auto" w:fill="FFFFFF"/>
        </w:rPr>
        <w:t xml:space="preserve"> </w:t>
      </w:r>
      <w:proofErr w:type="spellStart"/>
      <w:proofErr w:type="gramStart"/>
      <w:r w:rsidRPr="00557059">
        <w:rPr>
          <w:shd w:val="clear" w:color="auto" w:fill="FFFFFF"/>
        </w:rPr>
        <w:t>Lifespace</w:t>
      </w:r>
      <w:proofErr w:type="spellEnd"/>
      <w:r w:rsidRPr="00557059">
        <w:rPr>
          <w:shd w:val="clear" w:color="auto" w:fill="FFFFFF"/>
        </w:rPr>
        <w:t>.</w:t>
      </w:r>
      <w:proofErr w:type="gramEnd"/>
    </w:p>
    <w:p w14:paraId="5AAA977C" w14:textId="5A3AB448" w:rsidR="00557059" w:rsidRPr="00557059" w:rsidRDefault="00557059" w:rsidP="00B436C8">
      <w:pPr>
        <w:pStyle w:val="NoSpacing"/>
      </w:pPr>
      <w:r w:rsidRPr="00557059">
        <w:rPr>
          <w:shd w:val="clear" w:color="auto" w:fill="FFFFFF"/>
        </w:rPr>
        <w:t>Johnson,</w:t>
      </w:r>
      <w:r w:rsidR="00553F3F">
        <w:rPr>
          <w:shd w:val="clear" w:color="auto" w:fill="FFFFFF"/>
        </w:rPr>
        <w:t xml:space="preserve"> </w:t>
      </w:r>
      <w:r w:rsidRPr="00557059">
        <w:rPr>
          <w:shd w:val="clear" w:color="auto" w:fill="FFFFFF"/>
        </w:rPr>
        <w:t>S.</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(1994).</w:t>
      </w:r>
      <w:r w:rsidR="00553F3F">
        <w:rPr>
          <w:rStyle w:val="apple-converted-space"/>
          <w:rFonts w:cs="Arial"/>
          <w:szCs w:val="20"/>
          <w:shd w:val="clear" w:color="auto" w:fill="FFFFFF"/>
        </w:rPr>
        <w:t xml:space="preserve"> </w:t>
      </w:r>
      <w:proofErr w:type="gramStart"/>
      <w:r w:rsidRPr="00557059">
        <w:rPr>
          <w:i/>
          <w:iCs/>
          <w:shd w:val="clear" w:color="auto" w:fill="FFFFFF"/>
        </w:rPr>
        <w:t>Character</w:t>
      </w:r>
      <w:r w:rsidR="00553F3F">
        <w:rPr>
          <w:i/>
          <w:iCs/>
          <w:shd w:val="clear" w:color="auto" w:fill="FFFFFF"/>
        </w:rPr>
        <w:t xml:space="preserve"> </w:t>
      </w:r>
      <w:r w:rsidRPr="00557059">
        <w:rPr>
          <w:i/>
          <w:iCs/>
          <w:shd w:val="clear" w:color="auto" w:fill="FFFFFF"/>
        </w:rPr>
        <w:t>styles.</w:t>
      </w:r>
      <w:proofErr w:type="gramEnd"/>
      <w:r w:rsidR="00553F3F">
        <w:rPr>
          <w:i/>
          <w:iCs/>
          <w:shd w:val="clear" w:color="auto" w:fill="FFFFFF"/>
        </w:rPr>
        <w:t xml:space="preserve">  </w:t>
      </w:r>
      <w:r w:rsidR="00553F3F">
        <w:rPr>
          <w:shd w:val="clear" w:color="auto" w:fill="FFFFFF"/>
        </w:rPr>
        <w:t xml:space="preserve"> </w:t>
      </w:r>
      <w:r w:rsidRPr="00557059">
        <w:rPr>
          <w:shd w:val="clear" w:color="auto" w:fill="FFFFFF"/>
        </w:rPr>
        <w:t>New</w:t>
      </w:r>
      <w:r w:rsidR="00553F3F">
        <w:rPr>
          <w:shd w:val="clear" w:color="auto" w:fill="FFFFFF"/>
        </w:rPr>
        <w:t xml:space="preserve"> </w:t>
      </w:r>
      <w:r w:rsidRPr="00557059">
        <w:rPr>
          <w:shd w:val="clear" w:color="auto" w:fill="FFFFFF"/>
        </w:rPr>
        <w:t>York:</w:t>
      </w:r>
      <w:r w:rsidR="00553F3F">
        <w:rPr>
          <w:shd w:val="clear" w:color="auto" w:fill="FFFFFF"/>
        </w:rPr>
        <w:t xml:space="preserve"> </w:t>
      </w:r>
      <w:r w:rsidRPr="00557059">
        <w:rPr>
          <w:shd w:val="clear" w:color="auto" w:fill="FFFFFF"/>
        </w:rPr>
        <w:t>Norton.</w:t>
      </w:r>
    </w:p>
    <w:p w14:paraId="3D85C4AF" w14:textId="77777777" w:rsidR="00E32281" w:rsidRDefault="00E32281" w:rsidP="00B436C8">
      <w:pPr>
        <w:rPr>
          <w:shd w:val="clear" w:color="auto" w:fill="FFFFFF"/>
        </w:rPr>
      </w:pPr>
      <w:r>
        <w:rPr>
          <w:shd w:val="clear" w:color="auto" w:fill="FFFFFF"/>
        </w:rPr>
        <w:t xml:space="preserve">Nolan, K. (2008). </w:t>
      </w:r>
      <w:proofErr w:type="gramStart"/>
      <w:r>
        <w:rPr>
          <w:shd w:val="clear" w:color="auto" w:fill="FFFFFF"/>
        </w:rPr>
        <w:t>Understanding Obsessive-Compulsive Disorder: An Integration of Transactional Analysis and Psychoanalysis.</w:t>
      </w:r>
      <w:proofErr w:type="gramEnd"/>
      <w:r>
        <w:rPr>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Vol </w:t>
      </w:r>
      <w:r>
        <w:rPr>
          <w:i/>
          <w:iCs/>
          <w:shd w:val="clear" w:color="auto" w:fill="FFFFFF"/>
        </w:rPr>
        <w:t>38</w:t>
      </w:r>
      <w:r>
        <w:rPr>
          <w:shd w:val="clear" w:color="auto" w:fill="FFFFFF"/>
        </w:rPr>
        <w:t>(1), p72-86.</w:t>
      </w:r>
      <w:r w:rsidRPr="00557059">
        <w:rPr>
          <w:shd w:val="clear" w:color="auto" w:fill="FFFFFF"/>
        </w:rPr>
        <w:t xml:space="preserve"> </w:t>
      </w:r>
    </w:p>
    <w:p w14:paraId="213E7B9D" w14:textId="4FD73A13" w:rsidR="00E32281" w:rsidRPr="00557059" w:rsidRDefault="00E32281" w:rsidP="00B436C8">
      <w:pPr>
        <w:pStyle w:val="NoSpacing"/>
        <w:rPr>
          <w:shd w:val="clear" w:color="auto" w:fill="FFFFFF"/>
        </w:rPr>
      </w:pPr>
      <w:r w:rsidRPr="00557059">
        <w:rPr>
          <w:shd w:val="clear" w:color="auto" w:fill="FFFFFF"/>
        </w:rPr>
        <w:lastRenderedPageBreak/>
        <w:t xml:space="preserve"> </w:t>
      </w:r>
      <w:proofErr w:type="gramStart"/>
      <w:r w:rsidRPr="00557059">
        <w:rPr>
          <w:shd w:val="clear" w:color="auto" w:fill="FFFFFF"/>
        </w:rPr>
        <w:t>Ware,</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(1983).</w:t>
      </w:r>
      <w:proofErr w:type="gramEnd"/>
      <w:r>
        <w:rPr>
          <w:shd w:val="clear" w:color="auto" w:fill="FFFFFF"/>
        </w:rPr>
        <w:t xml:space="preserve"> </w:t>
      </w:r>
      <w:r w:rsidRPr="00557059">
        <w:rPr>
          <w:shd w:val="clear" w:color="auto" w:fill="FFFFFF"/>
        </w:rPr>
        <w:t>Personality</w:t>
      </w:r>
      <w:r>
        <w:rPr>
          <w:shd w:val="clear" w:color="auto" w:fill="FFFFFF"/>
        </w:rPr>
        <w:t xml:space="preserve"> </w:t>
      </w:r>
      <w:proofErr w:type="gramStart"/>
      <w:r w:rsidRPr="00557059">
        <w:rPr>
          <w:shd w:val="clear" w:color="auto" w:fill="FFFFFF"/>
        </w:rPr>
        <w:t>Adaptations:</w:t>
      </w:r>
      <w:proofErr w:type="gramEnd"/>
      <w:r w:rsidRPr="00557059">
        <w:rPr>
          <w:shd w:val="clear" w:color="auto" w:fill="FFFFFF"/>
        </w:rPr>
        <w:t>(Doors</w:t>
      </w:r>
      <w:r>
        <w:rPr>
          <w:shd w:val="clear" w:color="auto" w:fill="FFFFFF"/>
        </w:rPr>
        <w:t xml:space="preserve"> </w:t>
      </w:r>
      <w:r w:rsidRPr="00557059">
        <w:rPr>
          <w:shd w:val="clear" w:color="auto" w:fill="FFFFFF"/>
        </w:rPr>
        <w:t>to</w:t>
      </w:r>
      <w:r>
        <w:rPr>
          <w:shd w:val="clear" w:color="auto" w:fill="FFFFFF"/>
        </w:rPr>
        <w:t xml:space="preserve"> </w:t>
      </w:r>
      <w:r w:rsidRPr="00557059">
        <w:rPr>
          <w:shd w:val="clear" w:color="auto" w:fill="FFFFFF"/>
        </w:rPr>
        <w:t>Therapy).</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sidRPr="00557059">
        <w:rPr>
          <w:shd w:val="clear" w:color="auto" w:fill="FFFFFF"/>
        </w:rPr>
        <w:t>,</w:t>
      </w:r>
      <w:r>
        <w:rPr>
          <w:rStyle w:val="apple-converted-space"/>
          <w:rFonts w:cs="Arial"/>
          <w:szCs w:val="20"/>
          <w:shd w:val="clear" w:color="auto" w:fill="FFFFFF"/>
        </w:rPr>
        <w:t xml:space="preserve"> </w:t>
      </w:r>
      <w:r w:rsidRPr="00557059">
        <w:rPr>
          <w:i/>
          <w:iCs/>
          <w:shd w:val="clear" w:color="auto" w:fill="FFFFFF"/>
        </w:rPr>
        <w:t>13</w:t>
      </w:r>
      <w:r w:rsidRPr="00557059">
        <w:rPr>
          <w:shd w:val="clear" w:color="auto" w:fill="FFFFFF"/>
        </w:rPr>
        <w:t>(1),</w:t>
      </w:r>
      <w:r>
        <w:rPr>
          <w:shd w:val="clear" w:color="auto" w:fill="FFFFFF"/>
        </w:rPr>
        <w:t xml:space="preserve"> </w:t>
      </w:r>
      <w:r w:rsidRPr="00557059">
        <w:rPr>
          <w:shd w:val="clear" w:color="auto" w:fill="FFFFFF"/>
        </w:rPr>
        <w:t>11-19.</w:t>
      </w:r>
    </w:p>
    <w:p w14:paraId="19F99AC3" w14:textId="7518FA24" w:rsidR="00E32281" w:rsidRPr="00557059" w:rsidRDefault="00E32281" w:rsidP="00B436C8">
      <w:pPr>
        <w:pStyle w:val="NoSpacing"/>
      </w:pPr>
      <w:r w:rsidRPr="00557059">
        <w:t xml:space="preserve"> </w:t>
      </w:r>
      <w:proofErr w:type="spellStart"/>
      <w:proofErr w:type="gramStart"/>
      <w:r w:rsidRPr="00557059">
        <w:t>Youtube</w:t>
      </w:r>
      <w:proofErr w:type="spellEnd"/>
      <w:r>
        <w:t xml:space="preserve"> (2009) </w:t>
      </w:r>
      <w:hyperlink r:id="rId32" w:history="1">
        <w:r w:rsidRPr="008B38BE">
          <w:rPr>
            <w:rStyle w:val="Hyperlink"/>
            <w:szCs w:val="20"/>
          </w:rPr>
          <w:t>www.videojug.com</w:t>
        </w:r>
      </w:hyperlink>
      <w:r>
        <w:t xml:space="preserve"> </w:t>
      </w:r>
      <w:r w:rsidRPr="00E32281">
        <w:rPr>
          <w:i/>
        </w:rPr>
        <w:t>Obsessive Compulsive Personality Disorder.</w:t>
      </w:r>
      <w:proofErr w:type="gramEnd"/>
      <w:r>
        <w:t xml:space="preserve">  [Online] Available </w:t>
      </w:r>
      <w:proofErr w:type="gramStart"/>
      <w:r>
        <w:t>from :</w:t>
      </w:r>
      <w:proofErr w:type="gramEnd"/>
      <w:r>
        <w:t xml:space="preserve"> </w:t>
      </w:r>
      <w:hyperlink r:id="rId33" w:history="1">
        <w:r w:rsidRPr="00557059">
          <w:rPr>
            <w:rStyle w:val="Hyperlink"/>
            <w:color w:val="161616" w:themeColor="accent1" w:themeShade="1A"/>
            <w:szCs w:val="20"/>
          </w:rPr>
          <w:t>http://youtu.be/MhSDO5ogadA</w:t>
        </w:r>
      </w:hyperlink>
    </w:p>
    <w:p w14:paraId="5AAA977D" w14:textId="77777777" w:rsidR="006324BC" w:rsidRPr="007836AC" w:rsidRDefault="006324BC" w:rsidP="00B436C8">
      <w:pPr>
        <w:pStyle w:val="NoSpacing"/>
      </w:pPr>
    </w:p>
    <w:p w14:paraId="5AAA977E" w14:textId="51263B90" w:rsidR="00557059" w:rsidRPr="00557059" w:rsidRDefault="00557059" w:rsidP="00B436C8">
      <w:pPr>
        <w:pStyle w:val="Heading3"/>
      </w:pPr>
      <w:bookmarkStart w:id="54" w:name="_Toc492106285"/>
      <w:r w:rsidRPr="00557059">
        <w:t>Weekend</w:t>
      </w:r>
      <w:r w:rsidR="00553F3F">
        <w:t xml:space="preserve"> </w:t>
      </w:r>
      <w:r w:rsidRPr="00557059">
        <w:t>No</w:t>
      </w:r>
      <w:r w:rsidR="00553F3F">
        <w:t xml:space="preserve"> </w:t>
      </w:r>
      <w:r w:rsidRPr="00557059">
        <w:t>4:</w:t>
      </w:r>
      <w:r w:rsidR="00553F3F">
        <w:t xml:space="preserve"> </w:t>
      </w:r>
      <w:r w:rsidRPr="00557059">
        <w:t>Different</w:t>
      </w:r>
      <w:r w:rsidR="00553F3F">
        <w:t xml:space="preserve"> </w:t>
      </w:r>
      <w:r w:rsidRPr="00557059">
        <w:t>modalities</w:t>
      </w:r>
      <w:r w:rsidR="00553F3F">
        <w:t xml:space="preserve"> </w:t>
      </w:r>
      <w:r w:rsidRPr="00557059">
        <w:t>–</w:t>
      </w:r>
      <w:r w:rsidR="00553F3F">
        <w:t xml:space="preserve"> </w:t>
      </w:r>
      <w:r w:rsidRPr="00557059">
        <w:t>Psychodynamic</w:t>
      </w:r>
      <w:bookmarkEnd w:id="54"/>
    </w:p>
    <w:p w14:paraId="5AAA9783" w14:textId="3BE56757" w:rsidR="006324BC" w:rsidRPr="00D329D7" w:rsidRDefault="00557059" w:rsidP="00B436C8">
      <w:pPr>
        <w:pStyle w:val="NoSpacing"/>
      </w:pPr>
      <w:r w:rsidRPr="00D329D7">
        <w:t>Indicative</w:t>
      </w:r>
      <w:r w:rsidR="00553F3F" w:rsidRPr="00D329D7">
        <w:t xml:space="preserve"> </w:t>
      </w:r>
      <w:r w:rsidRPr="00D329D7">
        <w:t>Content</w:t>
      </w:r>
    </w:p>
    <w:p w14:paraId="5AAA9784" w14:textId="17611604" w:rsidR="00557059" w:rsidRPr="00557059" w:rsidRDefault="00557059" w:rsidP="00A82828">
      <w:pPr>
        <w:pStyle w:val="ListParagraph"/>
        <w:numPr>
          <w:ilvl w:val="0"/>
          <w:numId w:val="10"/>
        </w:numPr>
      </w:pPr>
      <w:r w:rsidRPr="00557059">
        <w:t>Development</w:t>
      </w:r>
      <w:r w:rsidR="00553F3F">
        <w:t xml:space="preserve"> </w:t>
      </w:r>
      <w:r w:rsidRPr="00557059">
        <w:t>of</w:t>
      </w:r>
      <w:r w:rsidR="00553F3F">
        <w:t xml:space="preserve"> </w:t>
      </w:r>
      <w:r w:rsidRPr="00557059">
        <w:t>psychodynamic</w:t>
      </w:r>
      <w:r w:rsidR="00553F3F">
        <w:t xml:space="preserve"> </w:t>
      </w:r>
      <w:r w:rsidRPr="00557059">
        <w:t>theory</w:t>
      </w:r>
      <w:r w:rsidR="00553F3F">
        <w:t xml:space="preserve"> </w:t>
      </w:r>
      <w:r w:rsidRPr="00557059">
        <w:t>–</w:t>
      </w:r>
      <w:r w:rsidR="00553F3F">
        <w:t xml:space="preserve"> </w:t>
      </w:r>
      <w:r w:rsidRPr="00557059">
        <w:t>a</w:t>
      </w:r>
      <w:r w:rsidR="00553F3F">
        <w:t xml:space="preserve"> </w:t>
      </w:r>
      <w:r w:rsidRPr="00557059">
        <w:t>theory</w:t>
      </w:r>
      <w:r w:rsidR="00553F3F">
        <w:t xml:space="preserve"> </w:t>
      </w:r>
      <w:r w:rsidRPr="00557059">
        <w:t>of</w:t>
      </w:r>
      <w:r w:rsidR="00553F3F">
        <w:t xml:space="preserve"> </w:t>
      </w:r>
      <w:r w:rsidRPr="00557059">
        <w:t>its</w:t>
      </w:r>
      <w:r w:rsidR="00553F3F">
        <w:t xml:space="preserve"> </w:t>
      </w:r>
      <w:r w:rsidRPr="00557059">
        <w:t>time</w:t>
      </w:r>
    </w:p>
    <w:p w14:paraId="5AAA9785" w14:textId="3A8B1500" w:rsidR="00557059" w:rsidRPr="00557059" w:rsidRDefault="00557059" w:rsidP="00A82828">
      <w:pPr>
        <w:pStyle w:val="ListParagraph"/>
        <w:numPr>
          <w:ilvl w:val="0"/>
          <w:numId w:val="10"/>
        </w:numPr>
      </w:pPr>
      <w:r w:rsidRPr="00557059">
        <w:t>Theory</w:t>
      </w:r>
      <w:r w:rsidR="00553F3F">
        <w:t xml:space="preserve"> </w:t>
      </w:r>
      <w:r w:rsidRPr="00557059">
        <w:t>and</w:t>
      </w:r>
      <w:r w:rsidR="00553F3F">
        <w:t xml:space="preserve"> </w:t>
      </w:r>
      <w:r w:rsidRPr="00557059">
        <w:t>basic</w:t>
      </w:r>
      <w:r w:rsidR="00553F3F">
        <w:t xml:space="preserve"> </w:t>
      </w:r>
      <w:r w:rsidRPr="00557059">
        <w:t>concepts</w:t>
      </w:r>
    </w:p>
    <w:p w14:paraId="5AAA9786" w14:textId="48FF633C" w:rsidR="00557059" w:rsidRPr="00557059" w:rsidRDefault="00557059" w:rsidP="00B237F1">
      <w:pPr>
        <w:pStyle w:val="ListParagraph"/>
        <w:numPr>
          <w:ilvl w:val="0"/>
          <w:numId w:val="16"/>
        </w:numPr>
      </w:pPr>
      <w:r w:rsidRPr="00557059">
        <w:t>Development</w:t>
      </w:r>
      <w:r w:rsidR="00553F3F">
        <w:t xml:space="preserve"> </w:t>
      </w:r>
      <w:r w:rsidRPr="00557059">
        <w:t>through</w:t>
      </w:r>
      <w:r w:rsidR="00553F3F">
        <w:t xml:space="preserve"> </w:t>
      </w:r>
      <w:r w:rsidRPr="00557059">
        <w:t>relationship</w:t>
      </w:r>
      <w:r w:rsidR="00553F3F">
        <w:t xml:space="preserve"> </w:t>
      </w:r>
      <w:r w:rsidRPr="00557059">
        <w:t>with</w:t>
      </w:r>
      <w:r w:rsidR="00553F3F">
        <w:t xml:space="preserve"> </w:t>
      </w:r>
      <w:r w:rsidRPr="00557059">
        <w:t>other</w:t>
      </w:r>
    </w:p>
    <w:p w14:paraId="5AAA9787" w14:textId="7FA5AAC7" w:rsidR="00557059" w:rsidRPr="00557059" w:rsidRDefault="00557059" w:rsidP="00B237F1">
      <w:pPr>
        <w:pStyle w:val="ListParagraph"/>
        <w:numPr>
          <w:ilvl w:val="0"/>
          <w:numId w:val="16"/>
        </w:numPr>
      </w:pPr>
      <w:r w:rsidRPr="00557059">
        <w:t>Regression</w:t>
      </w:r>
      <w:r w:rsidR="00553F3F">
        <w:t xml:space="preserve"> </w:t>
      </w:r>
      <w:r w:rsidRPr="00557059">
        <w:t>and</w:t>
      </w:r>
      <w:r w:rsidR="00553F3F">
        <w:t xml:space="preserve"> </w:t>
      </w:r>
      <w:r w:rsidRPr="00557059">
        <w:t>memory</w:t>
      </w:r>
      <w:r w:rsidR="00553F3F">
        <w:t xml:space="preserve"> </w:t>
      </w:r>
      <w:r w:rsidRPr="00557059">
        <w:t>recovery</w:t>
      </w:r>
    </w:p>
    <w:p w14:paraId="5AAA9788" w14:textId="77777777" w:rsidR="00557059" w:rsidRPr="00557059" w:rsidRDefault="00557059" w:rsidP="00A82828">
      <w:pPr>
        <w:pStyle w:val="ListParagraph"/>
        <w:numPr>
          <w:ilvl w:val="0"/>
          <w:numId w:val="10"/>
        </w:numPr>
      </w:pPr>
      <w:r w:rsidRPr="00557059">
        <w:t>Practice</w:t>
      </w:r>
    </w:p>
    <w:p w14:paraId="5AAA9789" w14:textId="77777777" w:rsidR="00557059" w:rsidRPr="00557059" w:rsidRDefault="00557059" w:rsidP="00B237F1">
      <w:pPr>
        <w:pStyle w:val="ListParagraph"/>
        <w:numPr>
          <w:ilvl w:val="0"/>
          <w:numId w:val="16"/>
        </w:numPr>
      </w:pPr>
      <w:r w:rsidRPr="00557059">
        <w:t>Assessment</w:t>
      </w:r>
    </w:p>
    <w:p w14:paraId="5AAA978A" w14:textId="3D163F5F" w:rsidR="00557059" w:rsidRPr="00557059" w:rsidRDefault="00557059" w:rsidP="00B237F1">
      <w:pPr>
        <w:pStyle w:val="ListParagraph"/>
        <w:numPr>
          <w:ilvl w:val="0"/>
          <w:numId w:val="16"/>
        </w:numPr>
      </w:pPr>
      <w:r w:rsidRPr="00557059">
        <w:t>Boundaries</w:t>
      </w:r>
      <w:r w:rsidR="00553F3F">
        <w:t xml:space="preserve"> </w:t>
      </w:r>
      <w:r w:rsidRPr="00557059">
        <w:t>and</w:t>
      </w:r>
      <w:r w:rsidR="00553F3F">
        <w:t xml:space="preserve"> </w:t>
      </w:r>
      <w:r w:rsidRPr="00557059">
        <w:t>limits</w:t>
      </w:r>
    </w:p>
    <w:p w14:paraId="5AAA978B" w14:textId="53F679C0" w:rsidR="00557059" w:rsidRPr="00FD2C41" w:rsidRDefault="00557059" w:rsidP="00B237F1">
      <w:pPr>
        <w:pStyle w:val="ListParagraph"/>
        <w:numPr>
          <w:ilvl w:val="0"/>
          <w:numId w:val="16"/>
        </w:numPr>
        <w:rPr>
          <w:b/>
        </w:rPr>
      </w:pPr>
      <w:r w:rsidRPr="00557059">
        <w:t>Transference</w:t>
      </w:r>
      <w:r w:rsidR="00553F3F">
        <w:t xml:space="preserve"> </w:t>
      </w:r>
      <w:r w:rsidRPr="00557059">
        <w:t>and</w:t>
      </w:r>
      <w:r w:rsidR="00553F3F">
        <w:t xml:space="preserve"> </w:t>
      </w:r>
      <w:r w:rsidRPr="00557059">
        <w:t>Countertransference</w:t>
      </w:r>
      <w:r w:rsidR="00454C4A">
        <w:t>.</w:t>
      </w:r>
    </w:p>
    <w:p w14:paraId="5AAA978C" w14:textId="77777777" w:rsidR="00557059" w:rsidRPr="00557059" w:rsidRDefault="00557059" w:rsidP="00B436C8">
      <w:pPr>
        <w:pStyle w:val="NoSpacing"/>
      </w:pPr>
      <w:r w:rsidRPr="00557059">
        <w:t>Reading</w:t>
      </w:r>
    </w:p>
    <w:p w14:paraId="5AAA978F" w14:textId="19C56380" w:rsidR="00557059" w:rsidRPr="00557059" w:rsidRDefault="00557059" w:rsidP="00B436C8">
      <w:pPr>
        <w:pStyle w:val="NoSpacing"/>
        <w:rPr>
          <w:shd w:val="clear" w:color="auto" w:fill="FFFFFF"/>
        </w:rPr>
      </w:pPr>
      <w:r w:rsidRPr="00082908">
        <w:rPr>
          <w:shd w:val="clear" w:color="auto" w:fill="FFFFFF"/>
          <w:lang w:val="fr-BE"/>
        </w:rPr>
        <w:t>Bauer,</w:t>
      </w:r>
      <w:r w:rsidR="00553F3F" w:rsidRPr="00082908">
        <w:rPr>
          <w:shd w:val="clear" w:color="auto" w:fill="FFFFFF"/>
          <w:lang w:val="fr-BE"/>
        </w:rPr>
        <w:t xml:space="preserve"> </w:t>
      </w:r>
      <w:r w:rsidRPr="00082908">
        <w:rPr>
          <w:shd w:val="clear" w:color="auto" w:fill="FFFFFF"/>
          <w:lang w:val="fr-BE"/>
        </w:rPr>
        <w:t>G.</w:t>
      </w:r>
      <w:r w:rsidR="00553F3F" w:rsidRPr="00082908">
        <w:rPr>
          <w:shd w:val="clear" w:color="auto" w:fill="FFFFFF"/>
          <w:lang w:val="fr-BE"/>
        </w:rPr>
        <w:t xml:space="preserve"> </w:t>
      </w:r>
      <w:r w:rsidRPr="00082908">
        <w:rPr>
          <w:shd w:val="clear" w:color="auto" w:fill="FFFFFF"/>
          <w:lang w:val="fr-BE"/>
        </w:rPr>
        <w:t>P.,</w:t>
      </w:r>
      <w:r w:rsidR="00553F3F" w:rsidRPr="00082908">
        <w:rPr>
          <w:shd w:val="clear" w:color="auto" w:fill="FFFFFF"/>
          <w:lang w:val="fr-BE"/>
        </w:rPr>
        <w:t xml:space="preserve"> </w:t>
      </w:r>
      <w:r w:rsidRPr="00082908">
        <w:rPr>
          <w:shd w:val="clear" w:color="auto" w:fill="FFFFFF"/>
          <w:lang w:val="fr-BE"/>
        </w:rPr>
        <w:t>&amp;</w:t>
      </w:r>
      <w:r w:rsidR="00553F3F" w:rsidRPr="00082908">
        <w:rPr>
          <w:shd w:val="clear" w:color="auto" w:fill="FFFFFF"/>
          <w:lang w:val="fr-BE"/>
        </w:rPr>
        <w:t xml:space="preserve"> </w:t>
      </w:r>
      <w:proofErr w:type="spellStart"/>
      <w:r w:rsidRPr="00082908">
        <w:rPr>
          <w:shd w:val="clear" w:color="auto" w:fill="FFFFFF"/>
          <w:lang w:val="fr-BE"/>
        </w:rPr>
        <w:t>Kobos</w:t>
      </w:r>
      <w:proofErr w:type="spellEnd"/>
      <w:r w:rsidRPr="00082908">
        <w:rPr>
          <w:shd w:val="clear" w:color="auto" w:fill="FFFFFF"/>
          <w:lang w:val="fr-BE"/>
        </w:rPr>
        <w:t>,</w:t>
      </w:r>
      <w:r w:rsidR="00553F3F" w:rsidRPr="00082908">
        <w:rPr>
          <w:shd w:val="clear" w:color="auto" w:fill="FFFFFF"/>
          <w:lang w:val="fr-BE"/>
        </w:rPr>
        <w:t xml:space="preserve"> </w:t>
      </w:r>
      <w:r w:rsidRPr="00082908">
        <w:rPr>
          <w:shd w:val="clear" w:color="auto" w:fill="FFFFFF"/>
          <w:lang w:val="fr-BE"/>
        </w:rPr>
        <w:t>J.</w:t>
      </w:r>
      <w:r w:rsidR="00553F3F" w:rsidRPr="00082908">
        <w:rPr>
          <w:shd w:val="clear" w:color="auto" w:fill="FFFFFF"/>
          <w:lang w:val="fr-BE"/>
        </w:rPr>
        <w:t xml:space="preserve"> </w:t>
      </w:r>
      <w:r w:rsidRPr="00082908">
        <w:rPr>
          <w:shd w:val="clear" w:color="auto" w:fill="FFFFFF"/>
          <w:lang w:val="fr-BE"/>
        </w:rPr>
        <w:t>C.</w:t>
      </w:r>
      <w:r w:rsidR="00553F3F" w:rsidRPr="00082908">
        <w:rPr>
          <w:shd w:val="clear" w:color="auto" w:fill="FFFFFF"/>
          <w:lang w:val="fr-BE"/>
        </w:rPr>
        <w:t xml:space="preserve"> </w:t>
      </w:r>
      <w:r w:rsidRPr="00082908">
        <w:rPr>
          <w:shd w:val="clear" w:color="auto" w:fill="FFFFFF"/>
          <w:lang w:val="fr-BE"/>
        </w:rPr>
        <w:t>(1987).</w:t>
      </w:r>
      <w:r w:rsidR="00553F3F" w:rsidRPr="00082908">
        <w:rPr>
          <w:rStyle w:val="apple-converted-space"/>
          <w:rFonts w:cs="Arial"/>
          <w:szCs w:val="20"/>
          <w:shd w:val="clear" w:color="auto" w:fill="FFFFFF"/>
          <w:lang w:val="fr-BE"/>
        </w:rPr>
        <w:t xml:space="preserve"> </w:t>
      </w:r>
      <w:r w:rsidRPr="00557059">
        <w:rPr>
          <w:i/>
          <w:iCs/>
          <w:shd w:val="clear" w:color="auto" w:fill="FFFFFF"/>
        </w:rPr>
        <w:t>Brief</w:t>
      </w:r>
      <w:r w:rsidR="00553F3F">
        <w:rPr>
          <w:i/>
          <w:iCs/>
          <w:shd w:val="clear" w:color="auto" w:fill="FFFFFF"/>
        </w:rPr>
        <w:t xml:space="preserve"> </w:t>
      </w:r>
      <w:r w:rsidRPr="00557059">
        <w:rPr>
          <w:i/>
          <w:iCs/>
          <w:shd w:val="clear" w:color="auto" w:fill="FFFFFF"/>
        </w:rPr>
        <w:t>therapy:</w:t>
      </w:r>
      <w:r w:rsidR="00553F3F">
        <w:rPr>
          <w:i/>
          <w:iCs/>
          <w:shd w:val="clear" w:color="auto" w:fill="FFFFFF"/>
        </w:rPr>
        <w:t xml:space="preserve"> </w:t>
      </w:r>
      <w:r w:rsidRPr="00557059">
        <w:rPr>
          <w:i/>
          <w:iCs/>
          <w:shd w:val="clear" w:color="auto" w:fill="FFFFFF"/>
        </w:rPr>
        <w:t>Short-term</w:t>
      </w:r>
      <w:r w:rsidR="00553F3F">
        <w:rPr>
          <w:i/>
          <w:iCs/>
          <w:shd w:val="clear" w:color="auto" w:fill="FFFFFF"/>
        </w:rPr>
        <w:t xml:space="preserve"> </w:t>
      </w:r>
      <w:r w:rsidRPr="00557059">
        <w:rPr>
          <w:i/>
          <w:iCs/>
          <w:shd w:val="clear" w:color="auto" w:fill="FFFFFF"/>
        </w:rPr>
        <w:t>psychodynamic</w:t>
      </w:r>
      <w:r w:rsidR="00553F3F">
        <w:rPr>
          <w:i/>
          <w:iCs/>
          <w:shd w:val="clear" w:color="auto" w:fill="FFFFFF"/>
        </w:rPr>
        <w:t xml:space="preserve"> </w:t>
      </w:r>
      <w:r w:rsidRPr="00557059">
        <w:rPr>
          <w:i/>
          <w:iCs/>
          <w:shd w:val="clear" w:color="auto" w:fill="FFFFFF"/>
        </w:rPr>
        <w:t>intervention</w:t>
      </w:r>
      <w:r w:rsidRPr="00557059">
        <w:rPr>
          <w:shd w:val="clear" w:color="auto" w:fill="FFFFFF"/>
        </w:rPr>
        <w:t>.</w:t>
      </w:r>
      <w:r w:rsidR="00553F3F">
        <w:rPr>
          <w:shd w:val="clear" w:color="auto" w:fill="FFFFFF"/>
        </w:rPr>
        <w:t xml:space="preserve"> </w:t>
      </w:r>
      <w:r w:rsidRPr="00557059">
        <w:rPr>
          <w:shd w:val="clear" w:color="auto" w:fill="FFFFFF"/>
        </w:rPr>
        <w:t>Jason</w:t>
      </w:r>
      <w:r w:rsidR="00553F3F">
        <w:rPr>
          <w:shd w:val="clear" w:color="auto" w:fill="FFFFFF"/>
        </w:rPr>
        <w:t xml:space="preserve"> </w:t>
      </w:r>
      <w:r w:rsidRPr="00557059">
        <w:rPr>
          <w:shd w:val="clear" w:color="auto" w:fill="FFFFFF"/>
        </w:rPr>
        <w:t>Aronson.</w:t>
      </w:r>
    </w:p>
    <w:p w14:paraId="3F93951A" w14:textId="220C24FE" w:rsidR="00E32281" w:rsidRDefault="00E32281" w:rsidP="00B436C8">
      <w:pPr>
        <w:pStyle w:val="NoSpacing"/>
        <w:rPr>
          <w:shd w:val="clear" w:color="auto" w:fill="FFFFFF"/>
        </w:rPr>
      </w:pPr>
      <w:proofErr w:type="spellStart"/>
      <w:r>
        <w:rPr>
          <w:shd w:val="clear" w:color="auto" w:fill="FFFFFF"/>
        </w:rPr>
        <w:t>Davanloo</w:t>
      </w:r>
      <w:proofErr w:type="spellEnd"/>
      <w:r>
        <w:rPr>
          <w:shd w:val="clear" w:color="auto" w:fill="FFFFFF"/>
        </w:rPr>
        <w:t>, H. (1994).</w:t>
      </w:r>
      <w:r>
        <w:rPr>
          <w:rStyle w:val="apple-converted-space"/>
          <w:rFonts w:ascii="Arial" w:hAnsi="Arial" w:cs="Arial"/>
          <w:color w:val="222222"/>
          <w:szCs w:val="20"/>
          <w:shd w:val="clear" w:color="auto" w:fill="FFFFFF"/>
        </w:rPr>
        <w:t xml:space="preserve"> </w:t>
      </w:r>
      <w:r>
        <w:rPr>
          <w:shd w:val="clear" w:color="auto" w:fill="FFFFFF"/>
        </w:rPr>
        <w:t>Basic principles and techniques in short term dynamic psychotherapy. London: Jason Aronson, 1994.</w:t>
      </w:r>
      <w:r w:rsidRPr="00557059">
        <w:rPr>
          <w:shd w:val="clear" w:color="auto" w:fill="FFFFFF"/>
        </w:rPr>
        <w:t xml:space="preserve"> </w:t>
      </w:r>
    </w:p>
    <w:p w14:paraId="5AAA9791" w14:textId="6E9CC74A" w:rsidR="00557059" w:rsidRPr="00557059" w:rsidRDefault="00731150" w:rsidP="00B436C8">
      <w:pPr>
        <w:pStyle w:val="NoSpacing"/>
        <w:rPr>
          <w:shd w:val="clear" w:color="auto" w:fill="FFFFFF"/>
        </w:rPr>
      </w:pPr>
      <w:proofErr w:type="gramStart"/>
      <w:r>
        <w:rPr>
          <w:shd w:val="clear" w:color="auto" w:fill="FFFFFF"/>
        </w:rPr>
        <w:t xml:space="preserve">Jacobs, M., </w:t>
      </w:r>
      <w:r w:rsidR="00557059" w:rsidRPr="00557059">
        <w:rPr>
          <w:shd w:val="clear" w:color="auto" w:fill="FFFFFF"/>
        </w:rPr>
        <w:t>(2004).</w:t>
      </w:r>
      <w:proofErr w:type="gramEnd"/>
      <w:r w:rsidR="00553F3F">
        <w:rPr>
          <w:rStyle w:val="apple-converted-space"/>
          <w:rFonts w:cs="Arial"/>
          <w:szCs w:val="20"/>
          <w:shd w:val="clear" w:color="auto" w:fill="FFFFFF"/>
        </w:rPr>
        <w:t xml:space="preserve"> </w:t>
      </w:r>
      <w:proofErr w:type="gramStart"/>
      <w:r w:rsidR="00557059" w:rsidRPr="00557059">
        <w:rPr>
          <w:shd w:val="clear" w:color="auto" w:fill="FFFFFF"/>
        </w:rPr>
        <w:t>Psychodynamic</w:t>
      </w:r>
      <w:r w:rsidR="00553F3F">
        <w:rPr>
          <w:shd w:val="clear" w:color="auto" w:fill="FFFFFF"/>
        </w:rPr>
        <w:t xml:space="preserve"> </w:t>
      </w:r>
      <w:r w:rsidR="00557059" w:rsidRPr="00557059">
        <w:rPr>
          <w:shd w:val="clear" w:color="auto" w:fill="FFFFFF"/>
        </w:rPr>
        <w:t>counselling</w:t>
      </w:r>
      <w:r w:rsidR="00553F3F">
        <w:rPr>
          <w:shd w:val="clear" w:color="auto" w:fill="FFFFFF"/>
        </w:rPr>
        <w:t xml:space="preserve"> </w:t>
      </w:r>
      <w:r w:rsidR="00557059" w:rsidRPr="00557059">
        <w:rPr>
          <w:shd w:val="clear" w:color="auto" w:fill="FFFFFF"/>
        </w:rPr>
        <w:t>in</w:t>
      </w:r>
      <w:r w:rsidR="00553F3F">
        <w:rPr>
          <w:shd w:val="clear" w:color="auto" w:fill="FFFFFF"/>
        </w:rPr>
        <w:t xml:space="preserve"> </w:t>
      </w:r>
      <w:r w:rsidR="00557059" w:rsidRPr="00557059">
        <w:rPr>
          <w:shd w:val="clear" w:color="auto" w:fill="FFFFFF"/>
        </w:rPr>
        <w:t>action.</w:t>
      </w:r>
      <w:proofErr w:type="gramEnd"/>
      <w:r w:rsidR="00553F3F">
        <w:rPr>
          <w:shd w:val="clear" w:color="auto" w:fill="FFFFFF"/>
        </w:rPr>
        <w:t xml:space="preserve"> </w:t>
      </w:r>
      <w:r w:rsidR="00557059" w:rsidRPr="00557059">
        <w:rPr>
          <w:shd w:val="clear" w:color="auto" w:fill="FFFFFF"/>
        </w:rPr>
        <w:t>Sage</w:t>
      </w:r>
    </w:p>
    <w:p w14:paraId="34225237" w14:textId="77777777" w:rsidR="00731150" w:rsidRPr="00557059" w:rsidRDefault="00731150" w:rsidP="00B436C8">
      <w:pPr>
        <w:pStyle w:val="NoSpacing"/>
        <w:rPr>
          <w:b/>
        </w:rPr>
      </w:pPr>
      <w:proofErr w:type="spellStart"/>
      <w:proofErr w:type="gramStart"/>
      <w:r w:rsidRPr="00557059">
        <w:rPr>
          <w:shd w:val="clear" w:color="auto" w:fill="FFFFFF"/>
        </w:rPr>
        <w:t>Kohut</w:t>
      </w:r>
      <w:proofErr w:type="spellEnd"/>
      <w:r w:rsidRPr="00557059">
        <w:rPr>
          <w:shd w:val="clear" w:color="auto" w:fill="FFFFFF"/>
        </w:rPr>
        <w:t>,</w:t>
      </w:r>
      <w:r>
        <w:rPr>
          <w:shd w:val="clear" w:color="auto" w:fill="FFFFFF"/>
        </w:rPr>
        <w:t xml:space="preserve"> </w:t>
      </w:r>
      <w:r w:rsidRPr="00557059">
        <w:rPr>
          <w:shd w:val="clear" w:color="auto" w:fill="FFFFFF"/>
        </w:rPr>
        <w:t>H.,</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Stepansky</w:t>
      </w:r>
      <w:proofErr w:type="spellEnd"/>
      <w:r w:rsidRPr="00557059">
        <w:rPr>
          <w:shd w:val="clear" w:color="auto" w:fill="FFFFFF"/>
        </w:rPr>
        <w:t>,</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E.</w:t>
      </w:r>
      <w:r>
        <w:rPr>
          <w:shd w:val="clear" w:color="auto" w:fill="FFFFFF"/>
        </w:rPr>
        <w:t xml:space="preserve"> </w:t>
      </w:r>
      <w:r w:rsidRPr="00557059">
        <w:rPr>
          <w:shd w:val="clear" w:color="auto" w:fill="FFFFFF"/>
        </w:rPr>
        <w:t>(1984).</w:t>
      </w:r>
      <w:proofErr w:type="gramEnd"/>
      <w:r>
        <w:rPr>
          <w:rStyle w:val="apple-converted-space"/>
          <w:rFonts w:cs="Arial"/>
          <w:szCs w:val="20"/>
          <w:shd w:val="clear" w:color="auto" w:fill="FFFFFF"/>
        </w:rPr>
        <w:t xml:space="preserve"> </w:t>
      </w:r>
      <w:r w:rsidRPr="00557059">
        <w:rPr>
          <w:i/>
          <w:iCs/>
          <w:shd w:val="clear" w:color="auto" w:fill="FFFFFF"/>
        </w:rPr>
        <w:t>How</w:t>
      </w:r>
      <w:r>
        <w:rPr>
          <w:i/>
          <w:iCs/>
          <w:shd w:val="clear" w:color="auto" w:fill="FFFFFF"/>
        </w:rPr>
        <w:t xml:space="preserve"> </w:t>
      </w:r>
      <w:r w:rsidRPr="00557059">
        <w:rPr>
          <w:i/>
          <w:iCs/>
          <w:shd w:val="clear" w:color="auto" w:fill="FFFFFF"/>
        </w:rPr>
        <w:t>does</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cure?</w:t>
      </w:r>
      <w:r>
        <w:rPr>
          <w:rStyle w:val="apple-converted-space"/>
          <w:rFonts w:cs="Arial"/>
          <w:szCs w:val="20"/>
          <w:shd w:val="clear" w:color="auto" w:fill="FFFFFF"/>
        </w:rPr>
        <w:t xml:space="preserve"> </w:t>
      </w:r>
      <w:proofErr w:type="gramStart"/>
      <w:r w:rsidRPr="00557059">
        <w:rPr>
          <w:shd w:val="clear" w:color="auto" w:fill="FFFFFF"/>
        </w:rPr>
        <w:t>(Vol.</w:t>
      </w:r>
      <w:r>
        <w:rPr>
          <w:shd w:val="clear" w:color="auto" w:fill="FFFFFF"/>
        </w:rPr>
        <w:t xml:space="preserve"> </w:t>
      </w:r>
      <w:r w:rsidRPr="00557059">
        <w:rPr>
          <w:shd w:val="clear" w:color="auto" w:fill="FFFFFF"/>
        </w:rPr>
        <w:t>52).</w:t>
      </w:r>
      <w:proofErr w:type="gramEnd"/>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Goldberg</w:t>
      </w:r>
      <w:r>
        <w:rPr>
          <w:shd w:val="clear" w:color="auto" w:fill="FFFFFF"/>
        </w:rPr>
        <w:t xml:space="preserve"> </w:t>
      </w:r>
      <w:r w:rsidRPr="00557059">
        <w:rPr>
          <w:shd w:val="clear" w:color="auto" w:fill="FFFFFF"/>
        </w:rPr>
        <w:t>(Ed.).</w:t>
      </w:r>
      <w:r>
        <w:rPr>
          <w:shd w:val="clear" w:color="auto" w:fill="FFFFFF"/>
        </w:rPr>
        <w:t xml:space="preserve"> </w:t>
      </w:r>
      <w:r w:rsidRPr="00557059">
        <w:rPr>
          <w:shd w:val="clear" w:color="auto" w:fill="FFFFFF"/>
        </w:rPr>
        <w:t>Chicago:</w:t>
      </w:r>
      <w:r>
        <w:rPr>
          <w:shd w:val="clear" w:color="auto" w:fill="FFFFFF"/>
        </w:rPr>
        <w:t xml:space="preserve"> </w:t>
      </w:r>
      <w:r w:rsidRPr="00557059">
        <w:rPr>
          <w:shd w:val="clear" w:color="auto" w:fill="FFFFFF"/>
        </w:rPr>
        <w:t>University</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Chicago</w:t>
      </w:r>
      <w:r>
        <w:rPr>
          <w:shd w:val="clear" w:color="auto" w:fill="FFFFFF"/>
        </w:rPr>
        <w:t xml:space="preserve"> </w:t>
      </w:r>
      <w:r w:rsidRPr="00557059">
        <w:rPr>
          <w:shd w:val="clear" w:color="auto" w:fill="FFFFFF"/>
        </w:rPr>
        <w:t>Press.</w:t>
      </w:r>
    </w:p>
    <w:p w14:paraId="5AAA9793" w14:textId="59641E0C" w:rsidR="00557059" w:rsidRPr="00557059" w:rsidRDefault="00557059" w:rsidP="00B436C8">
      <w:pPr>
        <w:pStyle w:val="NoSpacing"/>
        <w:rPr>
          <w:shd w:val="clear" w:color="auto" w:fill="FFFFFF"/>
        </w:rPr>
      </w:pPr>
      <w:proofErr w:type="spellStart"/>
      <w:r w:rsidRPr="00557059">
        <w:rPr>
          <w:shd w:val="clear" w:color="auto" w:fill="FFFFFF"/>
        </w:rPr>
        <w:t>McLoughlin</w:t>
      </w:r>
      <w:proofErr w:type="spellEnd"/>
      <w:r w:rsidRPr="00557059">
        <w:rPr>
          <w:shd w:val="clear" w:color="auto" w:fill="FFFFFF"/>
        </w:rPr>
        <w:t>,</w:t>
      </w:r>
      <w:r w:rsidR="00553F3F">
        <w:rPr>
          <w:shd w:val="clear" w:color="auto" w:fill="FFFFFF"/>
        </w:rPr>
        <w:t xml:space="preserve"> </w:t>
      </w:r>
      <w:r w:rsidRPr="00557059">
        <w:rPr>
          <w:shd w:val="clear" w:color="auto" w:fill="FFFFFF"/>
        </w:rPr>
        <w:t>B.</w:t>
      </w:r>
      <w:r w:rsidR="00553F3F">
        <w:rPr>
          <w:shd w:val="clear" w:color="auto" w:fill="FFFFFF"/>
        </w:rPr>
        <w:t xml:space="preserve"> </w:t>
      </w:r>
      <w:r w:rsidRPr="00557059">
        <w:rPr>
          <w:shd w:val="clear" w:color="auto" w:fill="FFFFFF"/>
        </w:rPr>
        <w:t>(1995).</w:t>
      </w:r>
      <w:r w:rsidR="00553F3F">
        <w:rPr>
          <w:rStyle w:val="apple-converted-space"/>
          <w:rFonts w:cs="Arial"/>
          <w:szCs w:val="20"/>
          <w:shd w:val="clear" w:color="auto" w:fill="FFFFFF"/>
        </w:rPr>
        <w:t xml:space="preserve"> </w:t>
      </w:r>
      <w:proofErr w:type="gramStart"/>
      <w:r w:rsidRPr="00557059">
        <w:rPr>
          <w:i/>
          <w:iCs/>
          <w:shd w:val="clear" w:color="auto" w:fill="FFFFFF"/>
        </w:rPr>
        <w:t>Developing</w:t>
      </w:r>
      <w:r w:rsidR="00553F3F">
        <w:rPr>
          <w:i/>
          <w:iCs/>
          <w:shd w:val="clear" w:color="auto" w:fill="FFFFFF"/>
        </w:rPr>
        <w:t xml:space="preserve"> </w:t>
      </w:r>
      <w:r w:rsidRPr="00557059">
        <w:rPr>
          <w:i/>
          <w:iCs/>
          <w:shd w:val="clear" w:color="auto" w:fill="FFFFFF"/>
        </w:rPr>
        <w:t>psychodynamic</w:t>
      </w:r>
      <w:r w:rsidR="00553F3F">
        <w:rPr>
          <w:i/>
          <w:iCs/>
          <w:shd w:val="clear" w:color="auto" w:fill="FFFFFF"/>
        </w:rPr>
        <w:t xml:space="preserve"> </w:t>
      </w:r>
      <w:r w:rsidRPr="00557059">
        <w:rPr>
          <w:i/>
          <w:iCs/>
          <w:shd w:val="clear" w:color="auto" w:fill="FFFFFF"/>
        </w:rPr>
        <w:t>counselling</w:t>
      </w:r>
      <w:r w:rsidR="00553F3F">
        <w:rPr>
          <w:rStyle w:val="apple-converted-space"/>
          <w:rFonts w:cs="Arial"/>
          <w:szCs w:val="20"/>
          <w:shd w:val="clear" w:color="auto" w:fill="FFFFFF"/>
        </w:rPr>
        <w:t xml:space="preserve"> </w:t>
      </w:r>
      <w:r w:rsidRPr="00557059">
        <w:rPr>
          <w:shd w:val="clear" w:color="auto" w:fill="FFFFFF"/>
        </w:rPr>
        <w:t>(Vol.</w:t>
      </w:r>
      <w:r w:rsidR="00553F3F">
        <w:rPr>
          <w:shd w:val="clear" w:color="auto" w:fill="FFFFFF"/>
        </w:rPr>
        <w:t xml:space="preserve"> </w:t>
      </w:r>
      <w:r w:rsidRPr="00557059">
        <w:rPr>
          <w:shd w:val="clear" w:color="auto" w:fill="FFFFFF"/>
        </w:rPr>
        <w:t>4).</w:t>
      </w:r>
      <w:proofErr w:type="gramEnd"/>
      <w:r w:rsidR="00553F3F">
        <w:rPr>
          <w:shd w:val="clear" w:color="auto" w:fill="FFFFFF"/>
        </w:rPr>
        <w:t xml:space="preserve"> </w:t>
      </w:r>
      <w:proofErr w:type="gramStart"/>
      <w:r w:rsidRPr="00557059">
        <w:rPr>
          <w:shd w:val="clear" w:color="auto" w:fill="FFFFFF"/>
        </w:rPr>
        <w:t>Sage.</w:t>
      </w:r>
      <w:proofErr w:type="gramEnd"/>
    </w:p>
    <w:p w14:paraId="79352ED3" w14:textId="6C686DA5" w:rsidR="00E32281" w:rsidRDefault="00E32281" w:rsidP="00B436C8">
      <w:pPr>
        <w:rPr>
          <w:shd w:val="clear" w:color="auto" w:fill="FFFFFF"/>
        </w:rPr>
      </w:pPr>
      <w:proofErr w:type="gramStart"/>
      <w:r>
        <w:rPr>
          <w:shd w:val="clear" w:color="auto" w:fill="FFFFFF"/>
        </w:rPr>
        <w:t>Novellino, M. (2005).</w:t>
      </w:r>
      <w:proofErr w:type="gramEnd"/>
      <w:r>
        <w:rPr>
          <w:shd w:val="clear" w:color="auto" w:fill="FFFFFF"/>
        </w:rPr>
        <w:t xml:space="preserve"> Transactional psychoanalysis: Epistemological foundations.</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 xml:space="preserve">Vol </w:t>
      </w:r>
      <w:r>
        <w:rPr>
          <w:i/>
          <w:iCs/>
          <w:shd w:val="clear" w:color="auto" w:fill="FFFFFF"/>
        </w:rPr>
        <w:t>35</w:t>
      </w:r>
      <w:r>
        <w:rPr>
          <w:shd w:val="clear" w:color="auto" w:fill="FFFFFF"/>
        </w:rPr>
        <w:t>(2), p157-172.</w:t>
      </w:r>
      <w:proofErr w:type="gramEnd"/>
    </w:p>
    <w:p w14:paraId="2ED2874F" w14:textId="77777777" w:rsidR="00731150" w:rsidRPr="00557059" w:rsidRDefault="00731150" w:rsidP="00B436C8">
      <w:pPr>
        <w:pStyle w:val="NoSpacing"/>
        <w:rPr>
          <w:shd w:val="clear" w:color="auto" w:fill="FFFFFF"/>
        </w:rPr>
      </w:pPr>
      <w:proofErr w:type="spellStart"/>
      <w:proofErr w:type="gramStart"/>
      <w:r w:rsidRPr="00557059">
        <w:rPr>
          <w:shd w:val="clear" w:color="auto" w:fill="FFFFFF"/>
        </w:rPr>
        <w:t>Moiso</w:t>
      </w:r>
      <w:proofErr w:type="spellEnd"/>
      <w:r w:rsidRPr="00557059">
        <w:rPr>
          <w:shd w:val="clear" w:color="auto" w:fill="FFFFFF"/>
        </w:rPr>
        <w:t>,</w:t>
      </w:r>
      <w:r>
        <w:rPr>
          <w:shd w:val="clear" w:color="auto" w:fill="FFFFFF"/>
        </w:rPr>
        <w:t xml:space="preserve"> </w:t>
      </w:r>
      <w:r w:rsidRPr="00557059">
        <w:rPr>
          <w:shd w:val="clear" w:color="auto" w:fill="FFFFFF"/>
        </w:rPr>
        <w:t>C.,</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Novellino,</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(2000).</w:t>
      </w:r>
      <w:proofErr w:type="gramEnd"/>
      <w:r>
        <w:rPr>
          <w:shd w:val="clear" w:color="auto" w:fill="FFFFFF"/>
        </w:rPr>
        <w:t xml:space="preserve"> </w:t>
      </w:r>
      <w:proofErr w:type="gramStart"/>
      <w:r w:rsidRPr="00557059">
        <w:rPr>
          <w:shd w:val="clear" w:color="auto" w:fill="FFFFFF"/>
        </w:rPr>
        <w:t>An</w:t>
      </w:r>
      <w:r>
        <w:rPr>
          <w:shd w:val="clear" w:color="auto" w:fill="FFFFFF"/>
        </w:rPr>
        <w:t xml:space="preserve"> </w:t>
      </w:r>
      <w:r w:rsidRPr="00557059">
        <w:rPr>
          <w:shd w:val="clear" w:color="auto" w:fill="FFFFFF"/>
        </w:rPr>
        <w:t>overview</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psychodynamic</w:t>
      </w:r>
      <w:r>
        <w:rPr>
          <w:shd w:val="clear" w:color="auto" w:fill="FFFFFF"/>
        </w:rPr>
        <w:t xml:space="preserve"> </w:t>
      </w:r>
      <w:r w:rsidRPr="00557059">
        <w:rPr>
          <w:shd w:val="clear" w:color="auto" w:fill="FFFFFF"/>
        </w:rPr>
        <w:t>school</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transactional</w:t>
      </w:r>
      <w:r>
        <w:rPr>
          <w:shd w:val="clear" w:color="auto" w:fill="FFFFFF"/>
        </w:rPr>
        <w:t xml:space="preserve"> </w:t>
      </w:r>
      <w:r w:rsidRPr="00557059">
        <w:rPr>
          <w:shd w:val="clear" w:color="auto" w:fill="FFFFFF"/>
        </w:rPr>
        <w:t>analysis</w:t>
      </w:r>
      <w:r>
        <w:rPr>
          <w:shd w:val="clear" w:color="auto" w:fill="FFFFFF"/>
        </w:rPr>
        <w:t xml:space="preserve"> </w:t>
      </w:r>
      <w:r w:rsidRPr="00557059">
        <w:rPr>
          <w:shd w:val="clear" w:color="auto" w:fill="FFFFFF"/>
        </w:rPr>
        <w:t>and</w:t>
      </w:r>
      <w:r>
        <w:rPr>
          <w:shd w:val="clear" w:color="auto" w:fill="FFFFFF"/>
        </w:rPr>
        <w:t xml:space="preserve"> </w:t>
      </w:r>
      <w:r w:rsidRPr="00557059">
        <w:rPr>
          <w:shd w:val="clear" w:color="auto" w:fill="FFFFFF"/>
        </w:rPr>
        <w:t>its</w:t>
      </w:r>
      <w:r>
        <w:rPr>
          <w:shd w:val="clear" w:color="auto" w:fill="FFFFFF"/>
        </w:rPr>
        <w:t xml:space="preserve"> </w:t>
      </w:r>
      <w:r w:rsidRPr="00557059">
        <w:rPr>
          <w:shd w:val="clear" w:color="auto" w:fill="FFFFFF"/>
        </w:rPr>
        <w:t>epistemological</w:t>
      </w:r>
      <w:r>
        <w:rPr>
          <w:shd w:val="clear" w:color="auto" w:fill="FFFFFF"/>
        </w:rPr>
        <w:t xml:space="preserve"> </w:t>
      </w:r>
      <w:r w:rsidRPr="00557059">
        <w:rPr>
          <w:shd w:val="clear" w:color="auto" w:fill="FFFFFF"/>
        </w:rPr>
        <w:t>foundations.</w:t>
      </w:r>
      <w:proofErr w:type="gramEnd"/>
      <w:r>
        <w:rPr>
          <w:rStyle w:val="apple-converted-space"/>
          <w:rFonts w:cs="Arial"/>
          <w:szCs w:val="20"/>
          <w:shd w:val="clear" w:color="auto" w:fill="FFFFFF"/>
        </w:rPr>
        <w:t xml:space="preserve"> </w:t>
      </w:r>
      <w:proofErr w:type="gramStart"/>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w:t>
      </w:r>
      <w:proofErr w:type="gramEnd"/>
      <w:r>
        <w:rPr>
          <w:shd w:val="clear" w:color="auto" w:fill="FFFFFF"/>
        </w:rPr>
        <w:t xml:space="preserve">  </w:t>
      </w:r>
      <w:proofErr w:type="gramStart"/>
      <w:r>
        <w:rPr>
          <w:shd w:val="clear" w:color="auto" w:fill="FFFFFF"/>
        </w:rPr>
        <w:t xml:space="preserve">Vol </w:t>
      </w:r>
      <w:r>
        <w:rPr>
          <w:rStyle w:val="apple-converted-space"/>
          <w:rFonts w:cs="Arial"/>
          <w:szCs w:val="20"/>
          <w:shd w:val="clear" w:color="auto" w:fill="FFFFFF"/>
        </w:rPr>
        <w:t xml:space="preserve"> </w:t>
      </w:r>
      <w:r w:rsidRPr="00557059">
        <w:rPr>
          <w:i/>
          <w:iCs/>
          <w:shd w:val="clear" w:color="auto" w:fill="FFFFFF"/>
        </w:rPr>
        <w:t>30</w:t>
      </w:r>
      <w:proofErr w:type="gramEnd"/>
      <w:r w:rsidRPr="00557059">
        <w:rPr>
          <w:shd w:val="clear" w:color="auto" w:fill="FFFFFF"/>
        </w:rPr>
        <w:t>(3),</w:t>
      </w:r>
      <w:r>
        <w:rPr>
          <w:shd w:val="clear" w:color="auto" w:fill="FFFFFF"/>
        </w:rPr>
        <w:t xml:space="preserve"> p</w:t>
      </w:r>
      <w:r w:rsidRPr="00557059">
        <w:rPr>
          <w:shd w:val="clear" w:color="auto" w:fill="FFFFFF"/>
        </w:rPr>
        <w:t>182-187..</w:t>
      </w:r>
    </w:p>
    <w:p w14:paraId="5AAA9795" w14:textId="398E5FB4" w:rsidR="00557059" w:rsidRPr="00557059" w:rsidRDefault="00557059" w:rsidP="00B436C8">
      <w:pPr>
        <w:pStyle w:val="NoSpacing"/>
        <w:rPr>
          <w:shd w:val="clear" w:color="auto" w:fill="FFFFFF"/>
        </w:rPr>
      </w:pPr>
      <w:proofErr w:type="gramStart"/>
      <w:r w:rsidRPr="00557059">
        <w:rPr>
          <w:shd w:val="clear" w:color="auto" w:fill="FFFFFF"/>
        </w:rPr>
        <w:t>Novellino,</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(2010).</w:t>
      </w:r>
      <w:proofErr w:type="gramEnd"/>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demon</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sloppiness:</w:t>
      </w:r>
      <w:r w:rsidR="00553F3F">
        <w:rPr>
          <w:shd w:val="clear" w:color="auto" w:fill="FFFFFF"/>
        </w:rPr>
        <w:t xml:space="preserve"> </w:t>
      </w:r>
      <w:r w:rsidRPr="00557059">
        <w:rPr>
          <w:shd w:val="clear" w:color="auto" w:fill="FFFFFF"/>
        </w:rPr>
        <w:t>From</w:t>
      </w:r>
      <w:r w:rsidR="00553F3F">
        <w:rPr>
          <w:shd w:val="clear" w:color="auto" w:fill="FFFFFF"/>
        </w:rPr>
        <w:t xml:space="preserve"> </w:t>
      </w:r>
      <w:r w:rsidRPr="00557059">
        <w:rPr>
          <w:shd w:val="clear" w:color="auto" w:fill="FFFFFF"/>
        </w:rPr>
        <w:t>Berne</w:t>
      </w:r>
      <w:r w:rsidR="00553F3F">
        <w:rPr>
          <w:shd w:val="clear" w:color="auto" w:fill="FFFFFF"/>
        </w:rPr>
        <w:t xml:space="preserve"> </w:t>
      </w:r>
      <w:r w:rsidRPr="00557059">
        <w:rPr>
          <w:shd w:val="clear" w:color="auto" w:fill="FFFFFF"/>
        </w:rPr>
        <w:t>to</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psychoanalysis.</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E32281">
        <w:rPr>
          <w:shd w:val="clear" w:color="auto" w:fill="FFFFFF"/>
        </w:rPr>
        <w:t>.</w:t>
      </w:r>
      <w:proofErr w:type="gramEnd"/>
      <w:r w:rsidR="00E32281">
        <w:rPr>
          <w:shd w:val="clear" w:color="auto" w:fill="FFFFFF"/>
        </w:rPr>
        <w:t xml:space="preserve">  </w:t>
      </w:r>
      <w:proofErr w:type="gramStart"/>
      <w:r w:rsidR="00E32281">
        <w:rPr>
          <w:shd w:val="clear" w:color="auto" w:fill="FFFFFF"/>
        </w:rPr>
        <w:t>Vol</w:t>
      </w:r>
      <w:r w:rsidR="00553F3F">
        <w:rPr>
          <w:rStyle w:val="apple-converted-space"/>
          <w:rFonts w:cs="Arial"/>
          <w:szCs w:val="20"/>
          <w:shd w:val="clear" w:color="auto" w:fill="FFFFFF"/>
        </w:rPr>
        <w:t xml:space="preserve"> </w:t>
      </w:r>
      <w:r w:rsidRPr="00557059">
        <w:rPr>
          <w:i/>
          <w:iCs/>
          <w:shd w:val="clear" w:color="auto" w:fill="FFFFFF"/>
        </w:rPr>
        <w:t>40</w:t>
      </w:r>
      <w:r w:rsidRPr="00557059">
        <w:rPr>
          <w:shd w:val="clear" w:color="auto" w:fill="FFFFFF"/>
        </w:rPr>
        <w:t>(3-4),</w:t>
      </w:r>
      <w:r w:rsidR="00553F3F">
        <w:rPr>
          <w:shd w:val="clear" w:color="auto" w:fill="FFFFFF"/>
        </w:rPr>
        <w:t xml:space="preserve"> </w:t>
      </w:r>
      <w:r w:rsidR="00E32281">
        <w:rPr>
          <w:shd w:val="clear" w:color="auto" w:fill="FFFFFF"/>
        </w:rPr>
        <w:t>p</w:t>
      </w:r>
      <w:r w:rsidRPr="00557059">
        <w:rPr>
          <w:shd w:val="clear" w:color="auto" w:fill="FFFFFF"/>
        </w:rPr>
        <w:t>288-294.</w:t>
      </w:r>
      <w:proofErr w:type="gramEnd"/>
    </w:p>
    <w:p w14:paraId="1232D2C6" w14:textId="5F69741C" w:rsidR="00731150" w:rsidRDefault="00731150" w:rsidP="00B436C8">
      <w:pPr>
        <w:rPr>
          <w:shd w:val="clear" w:color="auto" w:fill="FFFFFF"/>
        </w:rPr>
      </w:pPr>
      <w:proofErr w:type="spellStart"/>
      <w:proofErr w:type="gramStart"/>
      <w:r>
        <w:rPr>
          <w:shd w:val="clear" w:color="auto" w:fill="FFFFFF"/>
        </w:rPr>
        <w:t>Quatman</w:t>
      </w:r>
      <w:proofErr w:type="spellEnd"/>
      <w:r>
        <w:rPr>
          <w:shd w:val="clear" w:color="auto" w:fill="FFFFFF"/>
        </w:rPr>
        <w:t>, T. (2015).</w:t>
      </w:r>
      <w:proofErr w:type="gramEnd"/>
      <w:r>
        <w:rPr>
          <w:rStyle w:val="apple-converted-space"/>
          <w:rFonts w:ascii="Arial" w:hAnsi="Arial" w:cs="Arial"/>
          <w:color w:val="222222"/>
          <w:szCs w:val="20"/>
          <w:shd w:val="clear" w:color="auto" w:fill="FFFFFF"/>
        </w:rPr>
        <w:t xml:space="preserve"> </w:t>
      </w:r>
      <w:r w:rsidRPr="00731150">
        <w:rPr>
          <w:shd w:val="clear" w:color="auto" w:fill="FFFFFF"/>
        </w:rPr>
        <w:t>Essential Psychodynamic Psychotherapy: An Acquired Art</w:t>
      </w:r>
      <w:r>
        <w:rPr>
          <w:shd w:val="clear" w:color="auto" w:fill="FFFFFF"/>
        </w:rPr>
        <w:t xml:space="preserve">. </w:t>
      </w:r>
      <w:proofErr w:type="gramStart"/>
      <w:r>
        <w:rPr>
          <w:shd w:val="clear" w:color="auto" w:fill="FFFFFF"/>
        </w:rPr>
        <w:t>Routledge.</w:t>
      </w:r>
      <w:proofErr w:type="gramEnd"/>
    </w:p>
    <w:p w14:paraId="2A619379" w14:textId="42CC9FF7" w:rsidR="00731150" w:rsidRDefault="00731150" w:rsidP="00B436C8">
      <w:pPr>
        <w:rPr>
          <w:shd w:val="clear" w:color="auto" w:fill="FFFFFF"/>
        </w:rPr>
      </w:pPr>
      <w:r>
        <w:rPr>
          <w:shd w:val="clear" w:color="auto" w:fill="FFFFFF"/>
        </w:rPr>
        <w:t xml:space="preserve"> Warren, C. S. (1998).</w:t>
      </w:r>
      <w:r>
        <w:rPr>
          <w:rStyle w:val="apple-converted-space"/>
          <w:rFonts w:cs="Arial"/>
          <w:szCs w:val="20"/>
          <w:shd w:val="clear" w:color="auto" w:fill="FFFFFF"/>
        </w:rPr>
        <w:t xml:space="preserve"> </w:t>
      </w:r>
      <w:r w:rsidRPr="00731150">
        <w:rPr>
          <w:shd w:val="clear" w:color="auto" w:fill="FFFFFF"/>
        </w:rPr>
        <w:t xml:space="preserve">Models of brief psychodynamic therapy: A comparative approach. </w:t>
      </w:r>
      <w:proofErr w:type="gramStart"/>
      <w:r>
        <w:rPr>
          <w:shd w:val="clear" w:color="auto" w:fill="FFFFFF"/>
        </w:rPr>
        <w:t>Guilford Press.</w:t>
      </w:r>
      <w:proofErr w:type="gramEnd"/>
    </w:p>
    <w:p w14:paraId="5AAA9797" w14:textId="77777777" w:rsidR="006324BC" w:rsidRPr="007836AC" w:rsidRDefault="006324BC" w:rsidP="00B436C8">
      <w:pPr>
        <w:pStyle w:val="NoSpacing"/>
      </w:pPr>
    </w:p>
    <w:p w14:paraId="5AAA9798" w14:textId="10D94406" w:rsidR="00557059" w:rsidRPr="00557059" w:rsidRDefault="00557059" w:rsidP="00B436C8">
      <w:pPr>
        <w:pStyle w:val="Heading3"/>
      </w:pPr>
      <w:bookmarkStart w:id="55" w:name="_Toc492106286"/>
      <w:r w:rsidRPr="00557059">
        <w:t>Weekend</w:t>
      </w:r>
      <w:r w:rsidR="00553F3F">
        <w:t xml:space="preserve"> </w:t>
      </w:r>
      <w:r w:rsidRPr="00557059">
        <w:t>No</w:t>
      </w:r>
      <w:r w:rsidR="00553F3F">
        <w:t xml:space="preserve"> </w:t>
      </w:r>
      <w:r w:rsidRPr="00557059">
        <w:t>5:</w:t>
      </w:r>
      <w:r w:rsidR="00553F3F">
        <w:t xml:space="preserve"> </w:t>
      </w:r>
      <w:r w:rsidRPr="00557059">
        <w:t>Working</w:t>
      </w:r>
      <w:r w:rsidR="00553F3F">
        <w:t xml:space="preserve"> </w:t>
      </w:r>
      <w:r w:rsidRPr="00557059">
        <w:t>with</w:t>
      </w:r>
      <w:r w:rsidR="00553F3F">
        <w:t xml:space="preserve"> </w:t>
      </w:r>
      <w:r w:rsidRPr="00557059">
        <w:t>the</w:t>
      </w:r>
      <w:r w:rsidR="00553F3F">
        <w:t xml:space="preserve"> </w:t>
      </w:r>
      <w:r w:rsidRPr="00557059">
        <w:t>Schizoid</w:t>
      </w:r>
      <w:r w:rsidR="00553F3F">
        <w:t xml:space="preserve"> </w:t>
      </w:r>
      <w:r w:rsidRPr="00557059">
        <w:t>Client</w:t>
      </w:r>
      <w:bookmarkEnd w:id="55"/>
    </w:p>
    <w:p w14:paraId="5AAA979D" w14:textId="796ABC23" w:rsidR="00557059" w:rsidRPr="00557059" w:rsidRDefault="00557059" w:rsidP="00B436C8">
      <w:r w:rsidRPr="00557059">
        <w:t>Indicative</w:t>
      </w:r>
      <w:r w:rsidR="00553F3F">
        <w:t xml:space="preserve"> </w:t>
      </w:r>
      <w:r w:rsidRPr="00557059">
        <w:t>Content</w:t>
      </w:r>
    </w:p>
    <w:p w14:paraId="2D671565" w14:textId="66AC8E3E" w:rsidR="00D329D7" w:rsidRDefault="00D329D7" w:rsidP="00A82828">
      <w:pPr>
        <w:pStyle w:val="ListParagraph"/>
        <w:numPr>
          <w:ilvl w:val="0"/>
          <w:numId w:val="10"/>
        </w:numPr>
      </w:pPr>
      <w:r>
        <w:t xml:space="preserve">Schizoid structure and </w:t>
      </w:r>
      <w:proofErr w:type="spellStart"/>
      <w:r>
        <w:t>defense</w:t>
      </w:r>
      <w:proofErr w:type="spellEnd"/>
    </w:p>
    <w:p w14:paraId="5AAA979E" w14:textId="545A5204" w:rsidR="00557059" w:rsidRPr="00557059" w:rsidRDefault="00557059" w:rsidP="00A82828">
      <w:pPr>
        <w:pStyle w:val="ListParagraph"/>
        <w:numPr>
          <w:ilvl w:val="0"/>
          <w:numId w:val="10"/>
        </w:numPr>
      </w:pPr>
      <w:r w:rsidRPr="00557059">
        <w:t>Model</w:t>
      </w:r>
      <w:r w:rsidR="00553F3F">
        <w:t xml:space="preserve"> </w:t>
      </w:r>
      <w:r w:rsidRPr="00557059">
        <w:t>by</w:t>
      </w:r>
      <w:r w:rsidR="00553F3F">
        <w:t xml:space="preserve"> </w:t>
      </w:r>
      <w:proofErr w:type="spellStart"/>
      <w:r w:rsidRPr="00557059">
        <w:t>Kohut</w:t>
      </w:r>
      <w:proofErr w:type="spellEnd"/>
    </w:p>
    <w:p w14:paraId="5AAA979F" w14:textId="4F31ACF5" w:rsidR="00557059" w:rsidRPr="00557059" w:rsidRDefault="00557059" w:rsidP="00A82828">
      <w:pPr>
        <w:pStyle w:val="ListParagraph"/>
        <w:numPr>
          <w:ilvl w:val="0"/>
          <w:numId w:val="10"/>
        </w:numPr>
      </w:pPr>
      <w:r w:rsidRPr="00557059">
        <w:t>Model</w:t>
      </w:r>
      <w:r w:rsidR="00553F3F">
        <w:t xml:space="preserve"> </w:t>
      </w:r>
      <w:r w:rsidRPr="00557059">
        <w:t>by</w:t>
      </w:r>
      <w:r w:rsidR="00553F3F">
        <w:t xml:space="preserve"> </w:t>
      </w:r>
      <w:r w:rsidRPr="00557059">
        <w:t>Masterson</w:t>
      </w:r>
    </w:p>
    <w:p w14:paraId="5AAA97A0" w14:textId="7E23C424" w:rsidR="00557059" w:rsidRPr="00557059" w:rsidRDefault="00557059" w:rsidP="00A82828">
      <w:pPr>
        <w:pStyle w:val="ListParagraph"/>
        <w:numPr>
          <w:ilvl w:val="0"/>
          <w:numId w:val="10"/>
        </w:numPr>
      </w:pPr>
      <w:r w:rsidRPr="00557059">
        <w:t>Treatment</w:t>
      </w:r>
      <w:r w:rsidR="00553F3F">
        <w:t xml:space="preserve"> </w:t>
      </w:r>
      <w:r w:rsidRPr="00557059">
        <w:t>considerations</w:t>
      </w:r>
      <w:r w:rsidR="00553F3F">
        <w:t xml:space="preserve"> </w:t>
      </w:r>
      <w:r w:rsidRPr="00557059">
        <w:t>using</w:t>
      </w:r>
      <w:r w:rsidR="00553F3F">
        <w:t xml:space="preserve"> </w:t>
      </w:r>
      <w:r w:rsidRPr="00557059">
        <w:t>a</w:t>
      </w:r>
      <w:r w:rsidR="00553F3F">
        <w:t xml:space="preserve"> </w:t>
      </w:r>
      <w:r w:rsidRPr="00557059">
        <w:t>model</w:t>
      </w:r>
      <w:r w:rsidR="00553F3F">
        <w:t xml:space="preserve"> </w:t>
      </w:r>
      <w:r w:rsidRPr="00557059">
        <w:t>of</w:t>
      </w:r>
      <w:r w:rsidR="00553F3F">
        <w:t xml:space="preserve"> </w:t>
      </w:r>
      <w:r w:rsidRPr="00557059">
        <w:t>personality</w:t>
      </w:r>
      <w:r w:rsidR="00553F3F">
        <w:t xml:space="preserve"> </w:t>
      </w:r>
      <w:r w:rsidRPr="00557059">
        <w:t>adaptation</w:t>
      </w:r>
    </w:p>
    <w:p w14:paraId="5AAA97A1" w14:textId="195225B4" w:rsidR="00557059" w:rsidRPr="00557059" w:rsidRDefault="00557059" w:rsidP="00A82828">
      <w:pPr>
        <w:pStyle w:val="ListParagraph"/>
        <w:numPr>
          <w:ilvl w:val="0"/>
          <w:numId w:val="10"/>
        </w:numPr>
      </w:pPr>
      <w:r w:rsidRPr="00557059">
        <w:t>Diagnostic</w:t>
      </w:r>
      <w:r w:rsidR="00553F3F">
        <w:t xml:space="preserve"> </w:t>
      </w:r>
      <w:r w:rsidRPr="00557059">
        <w:t>criteria</w:t>
      </w:r>
      <w:r w:rsidR="00553F3F">
        <w:t xml:space="preserve"> </w:t>
      </w:r>
      <w:r w:rsidRPr="00557059">
        <w:t>employing</w:t>
      </w:r>
      <w:r w:rsidR="00553F3F">
        <w:t xml:space="preserve"> </w:t>
      </w:r>
      <w:r w:rsidRPr="00557059">
        <w:t>DSM-V</w:t>
      </w:r>
      <w:r w:rsidR="00B6297E">
        <w:t>.</w:t>
      </w:r>
    </w:p>
    <w:p w14:paraId="5AAA97A2" w14:textId="77777777" w:rsidR="006324BC" w:rsidRPr="007836AC" w:rsidRDefault="006324BC" w:rsidP="00B436C8">
      <w:pPr>
        <w:pStyle w:val="NoSpacing"/>
      </w:pPr>
    </w:p>
    <w:p w14:paraId="5AAA97A3" w14:textId="77777777" w:rsidR="00557059" w:rsidRPr="00557059" w:rsidRDefault="00557059" w:rsidP="00B436C8">
      <w:pPr>
        <w:pStyle w:val="NoSpacing"/>
      </w:pPr>
      <w:r w:rsidRPr="00557059">
        <w:t>Reading</w:t>
      </w:r>
    </w:p>
    <w:p w14:paraId="5AAA97A6" w14:textId="384CD4A5" w:rsidR="00557059" w:rsidRPr="00557059" w:rsidRDefault="00557059" w:rsidP="00B436C8">
      <w:pPr>
        <w:pStyle w:val="NoSpacing"/>
        <w:rPr>
          <w:shd w:val="clear" w:color="auto" w:fill="FFFFFF"/>
        </w:rPr>
      </w:pPr>
      <w:r w:rsidRPr="00557059">
        <w:rPr>
          <w:shd w:val="clear" w:color="auto" w:fill="FFFFFF"/>
        </w:rPr>
        <w:t>Erskine,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G.</w:t>
      </w:r>
      <w:r w:rsidR="00553F3F">
        <w:rPr>
          <w:shd w:val="clear" w:color="auto" w:fill="FFFFFF"/>
        </w:rPr>
        <w:t xml:space="preserve"> </w:t>
      </w:r>
      <w:r w:rsidRPr="00557059">
        <w:rPr>
          <w:shd w:val="clear" w:color="auto" w:fill="FFFFFF"/>
        </w:rPr>
        <w:t>(2001).</w:t>
      </w:r>
      <w:r w:rsidR="00553F3F">
        <w:rPr>
          <w:shd w:val="clear" w:color="auto" w:fill="FFFFFF"/>
        </w:rPr>
        <w:t xml:space="preserve"> </w:t>
      </w:r>
      <w:proofErr w:type="gramStart"/>
      <w:r w:rsidRPr="00557059">
        <w:rPr>
          <w:shd w:val="clear" w:color="auto" w:fill="FFFFFF"/>
        </w:rPr>
        <w:t>The</w:t>
      </w:r>
      <w:r w:rsidR="00553F3F">
        <w:rPr>
          <w:shd w:val="clear" w:color="auto" w:fill="FFFFFF"/>
        </w:rPr>
        <w:t xml:space="preserve"> </w:t>
      </w:r>
      <w:r w:rsidRPr="00557059">
        <w:rPr>
          <w:shd w:val="clear" w:color="auto" w:fill="FFFFFF"/>
        </w:rPr>
        <w:t>schizoid</w:t>
      </w:r>
      <w:r w:rsidR="00553F3F">
        <w:rPr>
          <w:shd w:val="clear" w:color="auto" w:fill="FFFFFF"/>
        </w:rPr>
        <w:t xml:space="preserve"> </w:t>
      </w:r>
      <w:r w:rsidRPr="00557059">
        <w:rPr>
          <w:shd w:val="clear" w:color="auto" w:fill="FFFFFF"/>
        </w:rPr>
        <w:t>process.</w:t>
      </w:r>
      <w:proofErr w:type="gramEnd"/>
      <w:r w:rsidR="00553F3F">
        <w:rPr>
          <w:rStyle w:val="apple-converted-space"/>
          <w:rFonts w:cs="Arial"/>
          <w:szCs w:val="20"/>
          <w:shd w:val="clear" w:color="auto" w:fill="FFFFFF"/>
        </w:rPr>
        <w:t xml:space="preserve"> </w:t>
      </w:r>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proofErr w:type="gramStart"/>
      <w:r w:rsidRPr="00557059">
        <w:rPr>
          <w:shd w:val="clear" w:color="auto" w:fill="FFFFFF"/>
        </w:rPr>
        <w:t>,</w:t>
      </w:r>
      <w:r w:rsidRPr="00557059">
        <w:rPr>
          <w:i/>
          <w:iCs/>
          <w:shd w:val="clear" w:color="auto" w:fill="FFFFFF"/>
        </w:rPr>
        <w:t>31</w:t>
      </w:r>
      <w:proofErr w:type="gramEnd"/>
      <w:r w:rsidRPr="00557059">
        <w:rPr>
          <w:shd w:val="clear" w:color="auto" w:fill="FFFFFF"/>
        </w:rPr>
        <w:t>(1),</w:t>
      </w:r>
      <w:r w:rsidR="00553F3F">
        <w:rPr>
          <w:shd w:val="clear" w:color="auto" w:fill="FFFFFF"/>
        </w:rPr>
        <w:t xml:space="preserve"> </w:t>
      </w:r>
      <w:r w:rsidRPr="00557059">
        <w:rPr>
          <w:shd w:val="clear" w:color="auto" w:fill="FFFFFF"/>
        </w:rPr>
        <w:t>4-6.</w:t>
      </w:r>
    </w:p>
    <w:p w14:paraId="5AAA97A7" w14:textId="6C4570A4" w:rsidR="00557059" w:rsidRPr="00557059" w:rsidRDefault="00557059" w:rsidP="00B436C8">
      <w:pPr>
        <w:pStyle w:val="NoSpacing"/>
        <w:rPr>
          <w:shd w:val="clear" w:color="auto" w:fill="FFFFFF"/>
        </w:rPr>
      </w:pPr>
      <w:r w:rsidRPr="00557059">
        <w:rPr>
          <w:shd w:val="clear" w:color="auto" w:fill="FFFFFF"/>
        </w:rPr>
        <w:lastRenderedPageBreak/>
        <w:t>Erskine,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G.,</w:t>
      </w:r>
      <w:r w:rsidR="00553F3F">
        <w:rPr>
          <w:shd w:val="clear" w:color="auto" w:fill="FFFFFF"/>
        </w:rPr>
        <w:t xml:space="preserve"> </w:t>
      </w:r>
      <w:proofErr w:type="spellStart"/>
      <w:r w:rsidRPr="00557059">
        <w:rPr>
          <w:shd w:val="clear" w:color="auto" w:fill="FFFFFF"/>
        </w:rPr>
        <w:t>Hargaden</w:t>
      </w:r>
      <w:proofErr w:type="spellEnd"/>
      <w:r w:rsidRPr="00557059">
        <w:rPr>
          <w:shd w:val="clear" w:color="auto" w:fill="FFFFFF"/>
        </w:rPr>
        <w:t>,</w:t>
      </w:r>
      <w:r w:rsidR="00553F3F">
        <w:rPr>
          <w:shd w:val="clear" w:color="auto" w:fill="FFFFFF"/>
        </w:rPr>
        <w:t xml:space="preserve"> </w:t>
      </w:r>
      <w:r w:rsidRPr="00557059">
        <w:rPr>
          <w:shd w:val="clear" w:color="auto" w:fill="FFFFFF"/>
        </w:rPr>
        <w:t>H.,</w:t>
      </w:r>
      <w:r w:rsidR="00553F3F">
        <w:rPr>
          <w:shd w:val="clear" w:color="auto" w:fill="FFFFFF"/>
        </w:rPr>
        <w:t xml:space="preserve"> </w:t>
      </w:r>
      <w:r w:rsidRPr="00557059">
        <w:rPr>
          <w:shd w:val="clear" w:color="auto" w:fill="FFFFFF"/>
        </w:rPr>
        <w:t>Jacobs,</w:t>
      </w:r>
      <w:r w:rsidR="00553F3F">
        <w:rPr>
          <w:shd w:val="clear" w:color="auto" w:fill="FFFFFF"/>
        </w:rPr>
        <w:t xml:space="preserve"> </w:t>
      </w:r>
      <w:r w:rsidRPr="00557059">
        <w:rPr>
          <w:shd w:val="clear" w:color="auto" w:fill="FFFFFF"/>
        </w:rPr>
        <w:t>L.,</w:t>
      </w:r>
      <w:r w:rsidR="00553F3F">
        <w:rPr>
          <w:shd w:val="clear" w:color="auto" w:fill="FFFFFF"/>
        </w:rPr>
        <w:t xml:space="preserve"> </w:t>
      </w:r>
      <w:r w:rsidRPr="00557059">
        <w:rPr>
          <w:shd w:val="clear" w:color="auto" w:fill="FFFFFF"/>
        </w:rPr>
        <w:t>Little,</w:t>
      </w:r>
      <w:r w:rsidR="00553F3F">
        <w:rPr>
          <w:shd w:val="clear" w:color="auto" w:fill="FFFFFF"/>
        </w:rPr>
        <w:t xml:space="preserve"> </w:t>
      </w:r>
      <w:proofErr w:type="spellStart"/>
      <w:r w:rsidRPr="00557059">
        <w:rPr>
          <w:shd w:val="clear" w:color="auto" w:fill="FFFFFF"/>
        </w:rPr>
        <w:t>R.,’O'Reilly</w:t>
      </w:r>
      <w:proofErr w:type="spellEnd"/>
      <w:r w:rsidRPr="00557059">
        <w:rPr>
          <w:shd w:val="clear" w:color="auto" w:fill="FFFFFF"/>
        </w:rPr>
        <w:t>-Knapp,</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Sills,</w:t>
      </w:r>
      <w:r w:rsidR="00553F3F">
        <w:rPr>
          <w:shd w:val="clear" w:color="auto" w:fill="FFFFFF"/>
        </w:rPr>
        <w:t xml:space="preserve"> </w:t>
      </w:r>
      <w:r w:rsidRPr="00557059">
        <w:rPr>
          <w:shd w:val="clear" w:color="auto" w:fill="FFFFFF"/>
        </w:rPr>
        <w:t>C</w:t>
      </w:r>
      <w:proofErr w:type="gramStart"/>
      <w:r w:rsidRPr="00557059">
        <w:rPr>
          <w:shd w:val="clear" w:color="auto" w:fill="FFFFFF"/>
        </w:rPr>
        <w:t>.,</w:t>
      </w:r>
      <w:r w:rsidR="00553F3F">
        <w:rPr>
          <w:shd w:val="clear" w:color="auto" w:fill="FFFFFF"/>
        </w:rPr>
        <w:t xml:space="preserve"> </w:t>
      </w:r>
      <w:r w:rsidRPr="00557059">
        <w:rPr>
          <w:shd w:val="clear" w:color="auto" w:fill="FFFFFF"/>
        </w:rPr>
        <w:t>...</w:t>
      </w:r>
      <w:proofErr w:type="gramEnd"/>
      <w:r w:rsidR="00553F3F">
        <w:rPr>
          <w:shd w:val="clear" w:color="auto" w:fill="FFFFFF"/>
        </w:rPr>
        <w:t xml:space="preserve"> </w:t>
      </w:r>
      <w:r w:rsidRPr="00557059">
        <w:rPr>
          <w:shd w:val="clear" w:color="auto" w:fill="FFFFFF"/>
        </w:rPr>
        <w:t>&amp;</w:t>
      </w:r>
      <w:r w:rsidR="00553F3F">
        <w:rPr>
          <w:shd w:val="clear" w:color="auto" w:fill="FFFFFF"/>
        </w:rPr>
        <w:t xml:space="preserve"> </w:t>
      </w:r>
      <w:proofErr w:type="spellStart"/>
      <w:r w:rsidRPr="00557059">
        <w:rPr>
          <w:shd w:val="clear" w:color="auto" w:fill="FFFFFF"/>
        </w:rPr>
        <w:t>Yontef</w:t>
      </w:r>
      <w:proofErr w:type="spellEnd"/>
      <w:r w:rsidRPr="00557059">
        <w:rPr>
          <w:shd w:val="clear" w:color="auto" w:fill="FFFFFF"/>
        </w:rPr>
        <w:t>,</w:t>
      </w:r>
      <w:r w:rsidR="00553F3F">
        <w:rPr>
          <w:shd w:val="clear" w:color="auto" w:fill="FFFFFF"/>
        </w:rPr>
        <w:t xml:space="preserve"> </w:t>
      </w:r>
      <w:r w:rsidRPr="00557059">
        <w:rPr>
          <w:shd w:val="clear" w:color="auto" w:fill="FFFFFF"/>
        </w:rPr>
        <w:t>G.</w:t>
      </w:r>
      <w:r w:rsidR="00553F3F">
        <w:rPr>
          <w:shd w:val="clear" w:color="auto" w:fill="FFFFFF"/>
        </w:rPr>
        <w:t xml:space="preserve"> </w:t>
      </w:r>
      <w:r w:rsidRPr="00557059">
        <w:rPr>
          <w:shd w:val="clear" w:color="auto" w:fill="FFFFFF"/>
        </w:rPr>
        <w:t>(2001).</w:t>
      </w:r>
      <w:r w:rsidR="00553F3F">
        <w:rPr>
          <w:shd w:val="clear" w:color="auto" w:fill="FFFFFF"/>
        </w:rPr>
        <w:t xml:space="preserve"> </w:t>
      </w:r>
      <w:r w:rsidRPr="00557059">
        <w:rPr>
          <w:shd w:val="clear" w:color="auto" w:fill="FFFFFF"/>
        </w:rPr>
        <w:t>Withdrawal,</w:t>
      </w:r>
      <w:r w:rsidR="00553F3F">
        <w:rPr>
          <w:shd w:val="clear" w:color="auto" w:fill="FFFFFF"/>
        </w:rPr>
        <w:t xml:space="preserve"> </w:t>
      </w:r>
      <w:r w:rsidRPr="00557059">
        <w:rPr>
          <w:shd w:val="clear" w:color="auto" w:fill="FFFFFF"/>
        </w:rPr>
        <w:t>connection,</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therapeutic</w:t>
      </w:r>
      <w:r w:rsidR="00553F3F">
        <w:rPr>
          <w:shd w:val="clear" w:color="auto" w:fill="FFFFFF"/>
        </w:rPr>
        <w:t xml:space="preserve"> </w:t>
      </w:r>
      <w:r w:rsidRPr="00557059">
        <w:rPr>
          <w:shd w:val="clear" w:color="auto" w:fill="FFFFFF"/>
        </w:rPr>
        <w:t>touch:</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roundtable</w:t>
      </w:r>
      <w:r w:rsidR="00553F3F">
        <w:rPr>
          <w:shd w:val="clear" w:color="auto" w:fill="FFFFFF"/>
        </w:rPr>
        <w:t xml:space="preserve"> </w:t>
      </w:r>
      <w:r w:rsidRPr="00557059">
        <w:rPr>
          <w:shd w:val="clear" w:color="auto" w:fill="FFFFFF"/>
        </w:rPr>
        <w:t>on</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schizoid</w:t>
      </w:r>
      <w:r w:rsidR="00553F3F">
        <w:rPr>
          <w:shd w:val="clear" w:color="auto" w:fill="FFFFFF"/>
        </w:rPr>
        <w:t xml:space="preserve"> </w:t>
      </w:r>
      <w:r w:rsidRPr="00557059">
        <w:rPr>
          <w:shd w:val="clear" w:color="auto" w:fill="FFFFFF"/>
        </w:rPr>
        <w:t>process.</w:t>
      </w:r>
      <w:r w:rsidR="00553F3F">
        <w:rPr>
          <w:rStyle w:val="apple-converted-space"/>
          <w:rFonts w:cs="Arial"/>
          <w:szCs w:val="20"/>
          <w:shd w:val="clear" w:color="auto" w:fill="FFFFFF"/>
        </w:rPr>
        <w:t xml:space="preserve"> </w:t>
      </w:r>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Pr="00557059">
        <w:rPr>
          <w:shd w:val="clear" w:color="auto" w:fill="FFFFFF"/>
        </w:rPr>
        <w:t>,</w:t>
      </w:r>
      <w:r w:rsidR="00553F3F">
        <w:rPr>
          <w:rStyle w:val="apple-converted-space"/>
          <w:rFonts w:cs="Arial"/>
          <w:szCs w:val="20"/>
          <w:shd w:val="clear" w:color="auto" w:fill="FFFFFF"/>
        </w:rPr>
        <w:t xml:space="preserve"> </w:t>
      </w:r>
      <w:r w:rsidRPr="00557059">
        <w:rPr>
          <w:i/>
          <w:iCs/>
          <w:shd w:val="clear" w:color="auto" w:fill="FFFFFF"/>
        </w:rPr>
        <w:t>31</w:t>
      </w:r>
      <w:r w:rsidRPr="00557059">
        <w:rPr>
          <w:shd w:val="clear" w:color="auto" w:fill="FFFFFF"/>
        </w:rPr>
        <w:t>(1),</w:t>
      </w:r>
      <w:r w:rsidR="00553F3F">
        <w:rPr>
          <w:shd w:val="clear" w:color="auto" w:fill="FFFFFF"/>
        </w:rPr>
        <w:t xml:space="preserve"> </w:t>
      </w:r>
      <w:r w:rsidRPr="00557059">
        <w:rPr>
          <w:shd w:val="clear" w:color="auto" w:fill="FFFFFF"/>
        </w:rPr>
        <w:t>24-32.</w:t>
      </w:r>
    </w:p>
    <w:p w14:paraId="5AAA97A8" w14:textId="62D36D1F" w:rsidR="00557059" w:rsidRPr="00557059" w:rsidRDefault="00557059" w:rsidP="00B436C8">
      <w:pPr>
        <w:pStyle w:val="NoSpacing"/>
        <w:rPr>
          <w:shd w:val="clear" w:color="auto" w:fill="FFFFFF"/>
        </w:rPr>
      </w:pPr>
      <w:proofErr w:type="gramStart"/>
      <w:r w:rsidRPr="00557059">
        <w:rPr>
          <w:shd w:val="clear" w:color="auto" w:fill="FFFFFF"/>
        </w:rPr>
        <w:t>Little,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(2001).</w:t>
      </w:r>
      <w:proofErr w:type="gramEnd"/>
      <w:r w:rsidR="00553F3F">
        <w:rPr>
          <w:shd w:val="clear" w:color="auto" w:fill="FFFFFF"/>
        </w:rPr>
        <w:t xml:space="preserve"> </w:t>
      </w:r>
      <w:r w:rsidRPr="00557059">
        <w:rPr>
          <w:shd w:val="clear" w:color="auto" w:fill="FFFFFF"/>
        </w:rPr>
        <w:t>Schizoid</w:t>
      </w:r>
      <w:r w:rsidR="00553F3F">
        <w:rPr>
          <w:shd w:val="clear" w:color="auto" w:fill="FFFFFF"/>
        </w:rPr>
        <w:t xml:space="preserve"> </w:t>
      </w:r>
      <w:r w:rsidRPr="00557059">
        <w:rPr>
          <w:shd w:val="clear" w:color="auto" w:fill="FFFFFF"/>
        </w:rPr>
        <w:t>processes:</w:t>
      </w:r>
      <w:r w:rsidR="00553F3F">
        <w:rPr>
          <w:shd w:val="clear" w:color="auto" w:fill="FFFFFF"/>
        </w:rPr>
        <w:t xml:space="preserve"> </w:t>
      </w:r>
      <w:r w:rsidRPr="00557059">
        <w:rPr>
          <w:shd w:val="clear" w:color="auto" w:fill="FFFFFF"/>
        </w:rPr>
        <w:t>Working</w:t>
      </w:r>
      <w:r w:rsidR="00553F3F">
        <w:rPr>
          <w:shd w:val="clear" w:color="auto" w:fill="FFFFFF"/>
        </w:rPr>
        <w:t xml:space="preserve"> </w:t>
      </w:r>
      <w:r w:rsidRPr="00557059">
        <w:rPr>
          <w:shd w:val="clear" w:color="auto" w:fill="FFFFFF"/>
        </w:rPr>
        <w:t>with</w:t>
      </w:r>
      <w:r w:rsidR="00553F3F">
        <w:rPr>
          <w:shd w:val="clear" w:color="auto" w:fill="FFFFFF"/>
        </w:rPr>
        <w:t xml:space="preserve"> </w:t>
      </w:r>
      <w:r w:rsidRPr="00557059">
        <w:rPr>
          <w:shd w:val="clear" w:color="auto" w:fill="FFFFFF"/>
        </w:rPr>
        <w:t>the</w:t>
      </w:r>
      <w:r w:rsidR="008D4CF8">
        <w:rPr>
          <w:shd w:val="clear" w:color="auto" w:fill="FFFFFF"/>
        </w:rPr>
        <w:t xml:space="preserve"> de</w:t>
      </w:r>
      <w:r w:rsidR="008D4CF8" w:rsidRPr="00557059">
        <w:rPr>
          <w:shd w:val="clear" w:color="auto" w:fill="FFFFFF"/>
        </w:rPr>
        <w:t>fences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withdrawn</w:t>
      </w:r>
      <w:r w:rsidR="00553F3F">
        <w:rPr>
          <w:shd w:val="clear" w:color="auto" w:fill="FFFFFF"/>
        </w:rPr>
        <w:t xml:space="preserve"> </w:t>
      </w:r>
      <w:r w:rsidRPr="00557059">
        <w:rPr>
          <w:shd w:val="clear" w:color="auto" w:fill="FFFFFF"/>
        </w:rPr>
        <w:t>child</w:t>
      </w:r>
      <w:r w:rsidR="00553F3F">
        <w:rPr>
          <w:shd w:val="clear" w:color="auto" w:fill="FFFFFF"/>
        </w:rPr>
        <w:t xml:space="preserve"> </w:t>
      </w:r>
      <w:r w:rsidRPr="00557059">
        <w:rPr>
          <w:shd w:val="clear" w:color="auto" w:fill="FFFFFF"/>
        </w:rPr>
        <w:t>ego</w:t>
      </w:r>
      <w:r w:rsidR="00553F3F">
        <w:rPr>
          <w:shd w:val="clear" w:color="auto" w:fill="FFFFFF"/>
        </w:rPr>
        <w:t xml:space="preserve"> </w:t>
      </w:r>
      <w:r w:rsidRPr="00557059">
        <w:rPr>
          <w:shd w:val="clear" w:color="auto" w:fill="FFFFFF"/>
        </w:rPr>
        <w:t>state.</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866737">
        <w:rPr>
          <w:shd w:val="clear" w:color="auto" w:fill="FFFFFF"/>
        </w:rPr>
        <w:t>.</w:t>
      </w:r>
      <w:proofErr w:type="gramEnd"/>
      <w:r w:rsidR="00866737">
        <w:rPr>
          <w:shd w:val="clear" w:color="auto" w:fill="FFFFFF"/>
        </w:rPr>
        <w:t xml:space="preserve">  Vol </w:t>
      </w:r>
      <w:r w:rsidRPr="00557059">
        <w:rPr>
          <w:i/>
          <w:iCs/>
          <w:shd w:val="clear" w:color="auto" w:fill="FFFFFF"/>
        </w:rPr>
        <w:t>31</w:t>
      </w:r>
      <w:r w:rsidRPr="00557059">
        <w:rPr>
          <w:shd w:val="clear" w:color="auto" w:fill="FFFFFF"/>
        </w:rPr>
        <w:t>(1),</w:t>
      </w:r>
      <w:r w:rsidR="00553F3F">
        <w:rPr>
          <w:shd w:val="clear" w:color="auto" w:fill="FFFFFF"/>
        </w:rPr>
        <w:t xml:space="preserve"> </w:t>
      </w:r>
      <w:r w:rsidRPr="00557059">
        <w:rPr>
          <w:shd w:val="clear" w:color="auto" w:fill="FFFFFF"/>
        </w:rPr>
        <w:t>33-43.</w:t>
      </w:r>
    </w:p>
    <w:p w14:paraId="5AAA97AB" w14:textId="6ACB7193" w:rsidR="00557059" w:rsidRPr="00557059" w:rsidRDefault="00557059" w:rsidP="00B436C8">
      <w:pPr>
        <w:pStyle w:val="NoSpacing"/>
        <w:rPr>
          <w:shd w:val="clear" w:color="auto" w:fill="FFFFFF"/>
        </w:rPr>
      </w:pPr>
      <w:proofErr w:type="gramStart"/>
      <w:r w:rsidRPr="00557059">
        <w:rPr>
          <w:shd w:val="clear" w:color="auto" w:fill="FFFFFF"/>
        </w:rPr>
        <w:t>Masterson,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Masterson,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(2013).</w:t>
      </w:r>
      <w:proofErr w:type="gramEnd"/>
      <w:r w:rsidR="00553F3F">
        <w:rPr>
          <w:rStyle w:val="apple-converted-space"/>
          <w:rFonts w:cs="Arial"/>
          <w:szCs w:val="20"/>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real</w:t>
      </w:r>
      <w:r w:rsidR="00553F3F">
        <w:rPr>
          <w:shd w:val="clear" w:color="auto" w:fill="FFFFFF"/>
        </w:rPr>
        <w:t xml:space="preserve"> </w:t>
      </w:r>
      <w:r w:rsidRPr="00557059">
        <w:rPr>
          <w:shd w:val="clear" w:color="auto" w:fill="FFFFFF"/>
        </w:rPr>
        <w:t>self:</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developmental,</w:t>
      </w:r>
      <w:r w:rsidR="00553F3F">
        <w:rPr>
          <w:shd w:val="clear" w:color="auto" w:fill="FFFFFF"/>
        </w:rPr>
        <w:t xml:space="preserve"> </w:t>
      </w:r>
      <w:r w:rsidRPr="00557059">
        <w:rPr>
          <w:shd w:val="clear" w:color="auto" w:fill="FFFFFF"/>
        </w:rPr>
        <w:t>self</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object</w:t>
      </w:r>
      <w:r w:rsidR="00553F3F">
        <w:rPr>
          <w:shd w:val="clear" w:color="auto" w:fill="FFFFFF"/>
        </w:rPr>
        <w:t xml:space="preserve"> </w:t>
      </w:r>
      <w:r w:rsidRPr="00557059">
        <w:rPr>
          <w:shd w:val="clear" w:color="auto" w:fill="FFFFFF"/>
        </w:rPr>
        <w:t>relations</w:t>
      </w:r>
      <w:r w:rsidR="00553F3F">
        <w:rPr>
          <w:shd w:val="clear" w:color="auto" w:fill="FFFFFF"/>
        </w:rPr>
        <w:t xml:space="preserve"> </w:t>
      </w:r>
      <w:r w:rsidRPr="00557059">
        <w:rPr>
          <w:shd w:val="clear" w:color="auto" w:fill="FFFFFF"/>
        </w:rPr>
        <w:t>approach.</w:t>
      </w:r>
      <w:r w:rsidR="00553F3F">
        <w:rPr>
          <w:shd w:val="clear" w:color="auto" w:fill="FFFFFF"/>
        </w:rPr>
        <w:t xml:space="preserve"> </w:t>
      </w:r>
      <w:proofErr w:type="gramStart"/>
      <w:r w:rsidRPr="00557059">
        <w:rPr>
          <w:shd w:val="clear" w:color="auto" w:fill="FFFFFF"/>
        </w:rPr>
        <w:t>Routledge.</w:t>
      </w:r>
      <w:proofErr w:type="gramEnd"/>
    </w:p>
    <w:p w14:paraId="09611B3A" w14:textId="77777777" w:rsidR="00866737" w:rsidRDefault="00557059" w:rsidP="00B436C8">
      <w:pPr>
        <w:rPr>
          <w:shd w:val="clear" w:color="auto" w:fill="FFFFFF"/>
        </w:rPr>
      </w:pPr>
      <w:r w:rsidRPr="00557059">
        <w:rPr>
          <w:shd w:val="clear" w:color="auto" w:fill="FFFFFF"/>
        </w:rPr>
        <w:t>Masterson,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(1988).</w:t>
      </w:r>
      <w:r w:rsidR="00553F3F">
        <w:rPr>
          <w:rStyle w:val="apple-converted-space"/>
          <w:rFonts w:cs="Arial"/>
          <w:szCs w:val="20"/>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search</w:t>
      </w:r>
      <w:r w:rsidR="00553F3F">
        <w:rPr>
          <w:shd w:val="clear" w:color="auto" w:fill="FFFFFF"/>
        </w:rPr>
        <w:t xml:space="preserve"> </w:t>
      </w:r>
      <w:r w:rsidRPr="00557059">
        <w:rPr>
          <w:shd w:val="clear" w:color="auto" w:fill="FFFFFF"/>
        </w:rPr>
        <w:t>for</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real</w:t>
      </w:r>
      <w:r w:rsidR="00553F3F">
        <w:rPr>
          <w:shd w:val="clear" w:color="auto" w:fill="FFFFFF"/>
        </w:rPr>
        <w:t xml:space="preserve"> </w:t>
      </w:r>
      <w:r w:rsidRPr="00557059">
        <w:rPr>
          <w:shd w:val="clear" w:color="auto" w:fill="FFFFFF"/>
        </w:rPr>
        <w:t>self:</w:t>
      </w:r>
      <w:r w:rsidR="00553F3F">
        <w:rPr>
          <w:shd w:val="clear" w:color="auto" w:fill="FFFFFF"/>
        </w:rPr>
        <w:t xml:space="preserve"> </w:t>
      </w:r>
      <w:r w:rsidRPr="00557059">
        <w:rPr>
          <w:shd w:val="clear" w:color="auto" w:fill="FFFFFF"/>
        </w:rPr>
        <w:t>Unmasking</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personality</w:t>
      </w:r>
      <w:r w:rsidR="00553F3F">
        <w:rPr>
          <w:shd w:val="clear" w:color="auto" w:fill="FFFFFF"/>
        </w:rPr>
        <w:t xml:space="preserve"> </w:t>
      </w:r>
      <w:r w:rsidRPr="00557059">
        <w:rPr>
          <w:shd w:val="clear" w:color="auto" w:fill="FFFFFF"/>
        </w:rPr>
        <w:t>disorders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our</w:t>
      </w:r>
      <w:r w:rsidR="00553F3F">
        <w:rPr>
          <w:shd w:val="clear" w:color="auto" w:fill="FFFFFF"/>
        </w:rPr>
        <w:t xml:space="preserve"> </w:t>
      </w:r>
      <w:r w:rsidRPr="00557059">
        <w:rPr>
          <w:shd w:val="clear" w:color="auto" w:fill="FFFFFF"/>
        </w:rPr>
        <w:t>age.</w:t>
      </w:r>
      <w:r w:rsidR="00553F3F">
        <w:rPr>
          <w:shd w:val="clear" w:color="auto" w:fill="FFFFFF"/>
        </w:rPr>
        <w:t xml:space="preserve"> </w:t>
      </w:r>
      <w:proofErr w:type="gramStart"/>
      <w:r w:rsidRPr="00557059">
        <w:rPr>
          <w:shd w:val="clear" w:color="auto" w:fill="FFFFFF"/>
        </w:rPr>
        <w:t>Taylor</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Francis.</w:t>
      </w:r>
      <w:proofErr w:type="gramEnd"/>
      <w:r w:rsidR="00866737" w:rsidRPr="00866737">
        <w:rPr>
          <w:shd w:val="clear" w:color="auto" w:fill="FFFFFF"/>
        </w:rPr>
        <w:t xml:space="preserve"> </w:t>
      </w:r>
    </w:p>
    <w:p w14:paraId="273B09FE" w14:textId="6D5E25C2" w:rsidR="00866737" w:rsidRDefault="00866737" w:rsidP="00B436C8">
      <w:pPr>
        <w:rPr>
          <w:shd w:val="clear" w:color="auto" w:fill="FFFFFF"/>
        </w:rPr>
      </w:pPr>
      <w:proofErr w:type="spellStart"/>
      <w:proofErr w:type="gramStart"/>
      <w:r>
        <w:rPr>
          <w:shd w:val="clear" w:color="auto" w:fill="FFFFFF"/>
        </w:rPr>
        <w:t>Žvelc</w:t>
      </w:r>
      <w:proofErr w:type="spellEnd"/>
      <w:r>
        <w:rPr>
          <w:shd w:val="clear" w:color="auto" w:fill="FFFFFF"/>
        </w:rPr>
        <w:t>, G. (2002).</w:t>
      </w:r>
      <w:proofErr w:type="gramEnd"/>
      <w:r>
        <w:rPr>
          <w:shd w:val="clear" w:color="auto" w:fill="FFFFFF"/>
        </w:rPr>
        <w:t xml:space="preserve"> From withdrawal to relational contact: the psychotherapy of self-destructiveness.</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Vol </w:t>
      </w:r>
      <w:r>
        <w:rPr>
          <w:i/>
          <w:iCs/>
          <w:shd w:val="clear" w:color="auto" w:fill="FFFFFF"/>
        </w:rPr>
        <w:t>32</w:t>
      </w:r>
      <w:r>
        <w:rPr>
          <w:shd w:val="clear" w:color="auto" w:fill="FFFFFF"/>
        </w:rPr>
        <w:t>(4), 243-255.</w:t>
      </w:r>
    </w:p>
    <w:p w14:paraId="198DAA26" w14:textId="77777777" w:rsidR="00866737" w:rsidRPr="00557059" w:rsidRDefault="00866737" w:rsidP="00B436C8">
      <w:pPr>
        <w:pStyle w:val="NoSpacing"/>
        <w:rPr>
          <w:shd w:val="clear" w:color="auto" w:fill="FFFFFF"/>
        </w:rPr>
      </w:pPr>
      <w:proofErr w:type="spellStart"/>
      <w:r w:rsidRPr="00557059">
        <w:rPr>
          <w:shd w:val="clear" w:color="auto" w:fill="FFFFFF"/>
        </w:rPr>
        <w:t>Yontef</w:t>
      </w:r>
      <w:proofErr w:type="spellEnd"/>
      <w:r w:rsidRPr="00557059">
        <w:rPr>
          <w:shd w:val="clear" w:color="auto" w:fill="FFFFFF"/>
        </w:rPr>
        <w:t>,</w:t>
      </w:r>
      <w:r>
        <w:rPr>
          <w:shd w:val="clear" w:color="auto" w:fill="FFFFFF"/>
        </w:rPr>
        <w:t xml:space="preserve"> </w:t>
      </w:r>
      <w:r w:rsidRPr="00557059">
        <w:rPr>
          <w:shd w:val="clear" w:color="auto" w:fill="FFFFFF"/>
        </w:rPr>
        <w:t>G.</w:t>
      </w:r>
      <w:r>
        <w:rPr>
          <w:shd w:val="clear" w:color="auto" w:fill="FFFFFF"/>
        </w:rPr>
        <w:t xml:space="preserve"> </w:t>
      </w:r>
      <w:r w:rsidRPr="00557059">
        <w:rPr>
          <w:shd w:val="clear" w:color="auto" w:fill="FFFFFF"/>
        </w:rPr>
        <w:t>(2001).</w:t>
      </w:r>
      <w:r>
        <w:rPr>
          <w:shd w:val="clear" w:color="auto" w:fill="FFFFFF"/>
        </w:rPr>
        <w:t xml:space="preserve"> </w:t>
      </w:r>
      <w:proofErr w:type="gramStart"/>
      <w:r w:rsidRPr="00557059">
        <w:rPr>
          <w:shd w:val="clear" w:color="auto" w:fill="FFFFFF"/>
        </w:rPr>
        <w:t>Psychotherapy</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schizoid</w:t>
      </w:r>
      <w:r>
        <w:rPr>
          <w:shd w:val="clear" w:color="auto" w:fill="FFFFFF"/>
        </w:rPr>
        <w:t xml:space="preserve"> </w:t>
      </w:r>
      <w:r w:rsidRPr="00557059">
        <w:rPr>
          <w:shd w:val="clear" w:color="auto" w:fill="FFFFFF"/>
        </w:rPr>
        <w:t>process.</w:t>
      </w:r>
      <w:proofErr w:type="gramEnd"/>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sidRPr="00557059">
        <w:rPr>
          <w:shd w:val="clear" w:color="auto" w:fill="FFFFFF"/>
        </w:rPr>
        <w:t>,</w:t>
      </w:r>
      <w:r>
        <w:rPr>
          <w:rStyle w:val="apple-converted-space"/>
          <w:rFonts w:cs="Arial"/>
          <w:szCs w:val="20"/>
          <w:shd w:val="clear" w:color="auto" w:fill="FFFFFF"/>
        </w:rPr>
        <w:t xml:space="preserve"> </w:t>
      </w:r>
      <w:r w:rsidRPr="00557059">
        <w:rPr>
          <w:i/>
          <w:iCs/>
          <w:shd w:val="clear" w:color="auto" w:fill="FFFFFF"/>
        </w:rPr>
        <w:t>31</w:t>
      </w:r>
      <w:r w:rsidRPr="00557059">
        <w:rPr>
          <w:shd w:val="clear" w:color="auto" w:fill="FFFFFF"/>
        </w:rPr>
        <w:t>(1),</w:t>
      </w:r>
      <w:r>
        <w:rPr>
          <w:shd w:val="clear" w:color="auto" w:fill="FFFFFF"/>
        </w:rPr>
        <w:t xml:space="preserve"> </w:t>
      </w:r>
      <w:r w:rsidRPr="00557059">
        <w:rPr>
          <w:shd w:val="clear" w:color="auto" w:fill="FFFFFF"/>
        </w:rPr>
        <w:t>7-23.</w:t>
      </w:r>
    </w:p>
    <w:p w14:paraId="5AAA97AC" w14:textId="13E08445" w:rsidR="00557059" w:rsidRDefault="00557059" w:rsidP="00B436C8">
      <w:pPr>
        <w:pStyle w:val="NoSpacing"/>
        <w:rPr>
          <w:shd w:val="clear" w:color="auto" w:fill="FFFFFF"/>
        </w:rPr>
      </w:pPr>
    </w:p>
    <w:p w14:paraId="5AAA97AD" w14:textId="4FA2B608" w:rsidR="00557059" w:rsidRPr="00557059" w:rsidRDefault="00557059" w:rsidP="00B436C8">
      <w:pPr>
        <w:pStyle w:val="Heading3"/>
      </w:pPr>
      <w:bookmarkStart w:id="56" w:name="_Toc492106287"/>
      <w:r w:rsidRPr="00557059">
        <w:t>Weekend</w:t>
      </w:r>
      <w:r w:rsidR="00553F3F">
        <w:t xml:space="preserve"> </w:t>
      </w:r>
      <w:r w:rsidRPr="00557059">
        <w:t>No</w:t>
      </w:r>
      <w:r w:rsidR="00553F3F">
        <w:t xml:space="preserve"> </w:t>
      </w:r>
      <w:r w:rsidRPr="00557059">
        <w:t>6:</w:t>
      </w:r>
      <w:r w:rsidR="00553F3F">
        <w:t xml:space="preserve"> </w:t>
      </w:r>
      <w:r w:rsidRPr="00557059">
        <w:t>Memory</w:t>
      </w:r>
      <w:r w:rsidR="00553F3F">
        <w:t xml:space="preserve"> </w:t>
      </w:r>
      <w:r w:rsidRPr="00557059">
        <w:t>and</w:t>
      </w:r>
      <w:r w:rsidR="00553F3F">
        <w:t xml:space="preserve"> </w:t>
      </w:r>
      <w:r w:rsidRPr="00557059">
        <w:t>the</w:t>
      </w:r>
      <w:r w:rsidR="00553F3F">
        <w:t xml:space="preserve"> </w:t>
      </w:r>
      <w:r w:rsidRPr="00557059">
        <w:t>Brain</w:t>
      </w:r>
      <w:bookmarkEnd w:id="56"/>
    </w:p>
    <w:p w14:paraId="5AAA97B3" w14:textId="68DBC4AB" w:rsidR="00557059" w:rsidRPr="00557059" w:rsidRDefault="00557059" w:rsidP="00B436C8">
      <w:r w:rsidRPr="00557059">
        <w:t>Indicative</w:t>
      </w:r>
      <w:r w:rsidR="00553F3F">
        <w:t xml:space="preserve"> </w:t>
      </w:r>
      <w:r w:rsidRPr="00557059">
        <w:t>Content</w:t>
      </w:r>
    </w:p>
    <w:p w14:paraId="5AAA97B4" w14:textId="5C927BE4" w:rsidR="00557059" w:rsidRPr="00557059" w:rsidRDefault="00557059" w:rsidP="00A82828">
      <w:pPr>
        <w:pStyle w:val="ListParagraph"/>
        <w:numPr>
          <w:ilvl w:val="0"/>
          <w:numId w:val="10"/>
        </w:numPr>
      </w:pPr>
      <w:r w:rsidRPr="00557059">
        <w:t>Mindfulness</w:t>
      </w:r>
      <w:r w:rsidR="00553F3F">
        <w:t xml:space="preserve"> </w:t>
      </w:r>
      <w:r w:rsidRPr="00557059">
        <w:t>and</w:t>
      </w:r>
      <w:r w:rsidR="00553F3F">
        <w:t xml:space="preserve"> </w:t>
      </w:r>
      <w:proofErr w:type="spellStart"/>
      <w:r w:rsidRPr="00557059">
        <w:t>Mentalisation</w:t>
      </w:r>
      <w:proofErr w:type="spellEnd"/>
      <w:r w:rsidR="00553F3F">
        <w:t xml:space="preserve"> </w:t>
      </w:r>
      <w:r w:rsidRPr="00557059">
        <w:t>as</w:t>
      </w:r>
      <w:r w:rsidR="00553F3F">
        <w:t xml:space="preserve"> </w:t>
      </w:r>
      <w:r w:rsidRPr="00557059">
        <w:t>processes</w:t>
      </w:r>
    </w:p>
    <w:p w14:paraId="5AAA97B5" w14:textId="5E2545D9" w:rsidR="00557059" w:rsidRPr="00557059" w:rsidRDefault="00557059" w:rsidP="00A82828">
      <w:pPr>
        <w:pStyle w:val="ListParagraph"/>
        <w:numPr>
          <w:ilvl w:val="0"/>
          <w:numId w:val="10"/>
        </w:numPr>
      </w:pPr>
      <w:r w:rsidRPr="00557059">
        <w:t>Theories</w:t>
      </w:r>
      <w:r w:rsidR="00553F3F">
        <w:t xml:space="preserve"> </w:t>
      </w:r>
      <w:r w:rsidRPr="00557059">
        <w:t>of</w:t>
      </w:r>
      <w:r w:rsidR="00553F3F">
        <w:t xml:space="preserve"> </w:t>
      </w:r>
      <w:r w:rsidRPr="00557059">
        <w:t>the</w:t>
      </w:r>
      <w:r w:rsidR="00553F3F">
        <w:t xml:space="preserve"> </w:t>
      </w:r>
      <w:r w:rsidRPr="00557059">
        <w:t>Cathecting</w:t>
      </w:r>
      <w:r w:rsidR="00553F3F">
        <w:t xml:space="preserve"> </w:t>
      </w:r>
      <w:r w:rsidRPr="00557059">
        <w:t>Adult</w:t>
      </w:r>
      <w:r w:rsidR="00553F3F">
        <w:t xml:space="preserve"> </w:t>
      </w:r>
      <w:r w:rsidRPr="00557059">
        <w:t>Ego</w:t>
      </w:r>
      <w:r w:rsidR="00553F3F">
        <w:t xml:space="preserve"> </w:t>
      </w:r>
      <w:r w:rsidRPr="00557059">
        <w:t>State</w:t>
      </w:r>
      <w:r w:rsidR="00553F3F">
        <w:t xml:space="preserve"> </w:t>
      </w:r>
      <w:r w:rsidRPr="00557059">
        <w:t>(Tudor)</w:t>
      </w:r>
    </w:p>
    <w:p w14:paraId="5AAA97B6" w14:textId="030C03EA" w:rsidR="00557059" w:rsidRPr="00557059" w:rsidRDefault="00557059" w:rsidP="00A82828">
      <w:pPr>
        <w:pStyle w:val="ListParagraph"/>
        <w:numPr>
          <w:ilvl w:val="0"/>
          <w:numId w:val="10"/>
        </w:numPr>
      </w:pPr>
      <w:r w:rsidRPr="00557059">
        <w:t>TA</w:t>
      </w:r>
      <w:r w:rsidR="00553F3F">
        <w:t xml:space="preserve"> </w:t>
      </w:r>
      <w:r w:rsidRPr="00557059">
        <w:t>Theory</w:t>
      </w:r>
      <w:r w:rsidR="00553F3F">
        <w:t xml:space="preserve"> </w:t>
      </w:r>
      <w:r w:rsidRPr="00557059">
        <w:t>of</w:t>
      </w:r>
      <w:r w:rsidR="00553F3F">
        <w:t xml:space="preserve"> </w:t>
      </w:r>
      <w:r w:rsidRPr="00557059">
        <w:t>Memory</w:t>
      </w:r>
    </w:p>
    <w:p w14:paraId="5AAA97B7" w14:textId="7019BE26" w:rsidR="00557059" w:rsidRPr="00557059" w:rsidRDefault="00557059" w:rsidP="00A82828">
      <w:pPr>
        <w:pStyle w:val="ListParagraph"/>
        <w:numPr>
          <w:ilvl w:val="0"/>
          <w:numId w:val="10"/>
        </w:numPr>
      </w:pPr>
      <w:r w:rsidRPr="00557059">
        <w:t>Neuroscience</w:t>
      </w:r>
      <w:r w:rsidR="00553F3F">
        <w:t xml:space="preserve"> </w:t>
      </w:r>
      <w:r w:rsidRPr="00557059">
        <w:t>and</w:t>
      </w:r>
      <w:r w:rsidR="00553F3F">
        <w:t xml:space="preserve"> </w:t>
      </w:r>
      <w:r w:rsidRPr="00557059">
        <w:t>its</w:t>
      </w:r>
      <w:r w:rsidR="00553F3F">
        <w:t xml:space="preserve"> </w:t>
      </w:r>
      <w:r w:rsidRPr="00557059">
        <w:t>current</w:t>
      </w:r>
      <w:r w:rsidR="00553F3F">
        <w:t xml:space="preserve"> </w:t>
      </w:r>
      <w:r w:rsidRPr="00557059">
        <w:t>developments</w:t>
      </w:r>
    </w:p>
    <w:p w14:paraId="5AAA97B8" w14:textId="06BDA6F2" w:rsidR="00557059" w:rsidRPr="00557059" w:rsidRDefault="00557059" w:rsidP="00A82828">
      <w:pPr>
        <w:pStyle w:val="ListParagraph"/>
        <w:numPr>
          <w:ilvl w:val="0"/>
          <w:numId w:val="10"/>
        </w:numPr>
        <w:rPr>
          <w:b/>
        </w:rPr>
      </w:pPr>
      <w:r w:rsidRPr="00557059">
        <w:t>Models</w:t>
      </w:r>
      <w:r w:rsidR="00553F3F">
        <w:t xml:space="preserve"> </w:t>
      </w:r>
      <w:r w:rsidRPr="00557059">
        <w:t>of</w:t>
      </w:r>
      <w:r w:rsidR="00553F3F">
        <w:t xml:space="preserve"> </w:t>
      </w:r>
      <w:r w:rsidRPr="00557059">
        <w:t>Trauma</w:t>
      </w:r>
      <w:r w:rsidR="00B6297E">
        <w:t>.</w:t>
      </w:r>
    </w:p>
    <w:p w14:paraId="5AAA97B9" w14:textId="77777777" w:rsidR="006324BC" w:rsidRPr="007836AC" w:rsidRDefault="00557059" w:rsidP="00B436C8">
      <w:pPr>
        <w:pStyle w:val="NoSpacing"/>
      </w:pPr>
      <w:r w:rsidRPr="00557059">
        <w:t>Reading</w:t>
      </w:r>
    </w:p>
    <w:p w14:paraId="24C92CEE" w14:textId="77777777" w:rsidR="00731150" w:rsidRDefault="00731150" w:rsidP="00B436C8">
      <w:pPr>
        <w:rPr>
          <w:shd w:val="clear" w:color="auto" w:fill="FFFFFF"/>
        </w:rPr>
      </w:pPr>
      <w:proofErr w:type="spellStart"/>
      <w:r>
        <w:rPr>
          <w:shd w:val="clear" w:color="auto" w:fill="FFFFFF"/>
        </w:rPr>
        <w:t>Cozzolino</w:t>
      </w:r>
      <w:proofErr w:type="spellEnd"/>
      <w:r>
        <w:rPr>
          <w:shd w:val="clear" w:color="auto" w:fill="FFFFFF"/>
        </w:rPr>
        <w:t xml:space="preserve">, L. J. (2002). </w:t>
      </w:r>
      <w:proofErr w:type="gramStart"/>
      <w:r>
        <w:rPr>
          <w:i/>
          <w:shd w:val="clear" w:color="auto" w:fill="FFFFFF"/>
        </w:rPr>
        <w:t>The neuroscience of psychotherapy</w:t>
      </w:r>
      <w:r>
        <w:rPr>
          <w:shd w:val="clear" w:color="auto" w:fill="FFFFFF"/>
        </w:rPr>
        <w:t>.</w:t>
      </w:r>
      <w:proofErr w:type="gramEnd"/>
      <w:r>
        <w:rPr>
          <w:rStyle w:val="apple-converted-space"/>
          <w:rFonts w:cs="Arial"/>
          <w:szCs w:val="20"/>
          <w:shd w:val="clear" w:color="auto" w:fill="FFFFFF"/>
        </w:rPr>
        <w:t xml:space="preserve"> </w:t>
      </w:r>
      <w:r>
        <w:rPr>
          <w:iCs/>
          <w:shd w:val="clear" w:color="auto" w:fill="FFFFFF"/>
        </w:rPr>
        <w:t>NY: Norton</w:t>
      </w:r>
      <w:r>
        <w:rPr>
          <w:shd w:val="clear" w:color="auto" w:fill="FFFFFF"/>
        </w:rPr>
        <w:t>.</w:t>
      </w:r>
    </w:p>
    <w:p w14:paraId="3C0CDD4A" w14:textId="77777777" w:rsidR="00731150" w:rsidRDefault="00731150" w:rsidP="00B436C8">
      <w:pPr>
        <w:rPr>
          <w:shd w:val="clear" w:color="auto" w:fill="FFFFFF"/>
        </w:rPr>
      </w:pPr>
      <w:r>
        <w:rPr>
          <w:shd w:val="clear" w:color="auto" w:fill="FFFFFF"/>
        </w:rPr>
        <w:t xml:space="preserve">Erskine, R. G. (1993). </w:t>
      </w:r>
      <w:proofErr w:type="gramStart"/>
      <w:r>
        <w:rPr>
          <w:shd w:val="clear" w:color="auto" w:fill="FFFFFF"/>
        </w:rPr>
        <w:t xml:space="preserve">Inquiry, </w:t>
      </w:r>
      <w:proofErr w:type="spellStart"/>
      <w:r>
        <w:rPr>
          <w:shd w:val="clear" w:color="auto" w:fill="FFFFFF"/>
        </w:rPr>
        <w:t>attunement</w:t>
      </w:r>
      <w:proofErr w:type="spellEnd"/>
      <w:r>
        <w:rPr>
          <w:shd w:val="clear" w:color="auto" w:fill="FFFFFF"/>
        </w:rPr>
        <w:t>, and involvement in the psychotherapy of dissociation.</w:t>
      </w:r>
      <w:proofErr w:type="gramEnd"/>
      <w:r>
        <w:rPr>
          <w:rStyle w:val="apple-converted-space"/>
          <w:rFonts w:cs="Arial"/>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 xml:space="preserve">Vol </w:t>
      </w:r>
      <w:r>
        <w:rPr>
          <w:rStyle w:val="apple-converted-space"/>
          <w:rFonts w:cs="Arial"/>
          <w:szCs w:val="20"/>
          <w:shd w:val="clear" w:color="auto" w:fill="FFFFFF"/>
        </w:rPr>
        <w:t xml:space="preserve"> </w:t>
      </w:r>
      <w:r>
        <w:rPr>
          <w:i/>
          <w:iCs/>
          <w:shd w:val="clear" w:color="auto" w:fill="FFFFFF"/>
        </w:rPr>
        <w:t>23</w:t>
      </w:r>
      <w:proofErr w:type="gramEnd"/>
      <w:r>
        <w:rPr>
          <w:shd w:val="clear" w:color="auto" w:fill="FFFFFF"/>
        </w:rPr>
        <w:t>(4), 184-190.</w:t>
      </w:r>
    </w:p>
    <w:p w14:paraId="7B0706E9" w14:textId="77777777" w:rsidR="00731150" w:rsidRDefault="00731150" w:rsidP="00B436C8">
      <w:pPr>
        <w:rPr>
          <w:shd w:val="clear" w:color="auto" w:fill="FFFFFF"/>
        </w:rPr>
      </w:pPr>
      <w:proofErr w:type="gramStart"/>
      <w:r>
        <w:rPr>
          <w:shd w:val="clear" w:color="auto" w:fill="FFFFFF"/>
        </w:rPr>
        <w:t>Gerhardt, S. (2006).</w:t>
      </w:r>
      <w:proofErr w:type="gramEnd"/>
      <w:r>
        <w:rPr>
          <w:shd w:val="clear" w:color="auto" w:fill="FFFFFF"/>
        </w:rPr>
        <w:t xml:space="preserve"> Why love matters: How affection shapes a baby's brain. </w:t>
      </w:r>
      <w:r>
        <w:rPr>
          <w:i/>
          <w:iCs/>
          <w:shd w:val="clear" w:color="auto" w:fill="FFFFFF"/>
        </w:rPr>
        <w:t>Infant Observation</w:t>
      </w:r>
      <w:r>
        <w:rPr>
          <w:shd w:val="clear" w:color="auto" w:fill="FFFFFF"/>
        </w:rPr>
        <w:t>,</w:t>
      </w:r>
      <w:r>
        <w:rPr>
          <w:rStyle w:val="apple-converted-space"/>
          <w:rFonts w:cs="Arial"/>
          <w:szCs w:val="20"/>
          <w:shd w:val="clear" w:color="auto" w:fill="FFFFFF"/>
        </w:rPr>
        <w:t xml:space="preserve"> </w:t>
      </w:r>
      <w:r>
        <w:rPr>
          <w:i/>
          <w:iCs/>
          <w:shd w:val="clear" w:color="auto" w:fill="FFFFFF"/>
        </w:rPr>
        <w:t>9</w:t>
      </w:r>
      <w:r>
        <w:rPr>
          <w:shd w:val="clear" w:color="auto" w:fill="FFFFFF"/>
        </w:rPr>
        <w:t>(3), 305-309.</w:t>
      </w:r>
    </w:p>
    <w:p w14:paraId="796AA6E6" w14:textId="77777777" w:rsidR="00731150" w:rsidRDefault="00731150" w:rsidP="00B436C8">
      <w:pPr>
        <w:rPr>
          <w:shd w:val="clear" w:color="auto" w:fill="FFFFFF"/>
        </w:rPr>
      </w:pPr>
      <w:proofErr w:type="gramStart"/>
      <w:r>
        <w:rPr>
          <w:shd w:val="clear" w:color="auto" w:fill="FFFFFF"/>
        </w:rPr>
        <w:t xml:space="preserve">Messina, I., &amp; </w:t>
      </w:r>
      <w:proofErr w:type="spellStart"/>
      <w:r>
        <w:rPr>
          <w:shd w:val="clear" w:color="auto" w:fill="FFFFFF"/>
        </w:rPr>
        <w:t>Sambin</w:t>
      </w:r>
      <w:proofErr w:type="spellEnd"/>
      <w:r>
        <w:rPr>
          <w:shd w:val="clear" w:color="auto" w:fill="FFFFFF"/>
        </w:rPr>
        <w:t>, M. (2015).</w:t>
      </w:r>
      <w:proofErr w:type="gramEnd"/>
      <w:r>
        <w:rPr>
          <w:shd w:val="clear" w:color="auto" w:fill="FFFFFF"/>
        </w:rPr>
        <w:t xml:space="preserve"> Berne’s Theory of Cathexis and Its Links to Modern Neuroscience.</w:t>
      </w:r>
      <w:r>
        <w:rPr>
          <w:rStyle w:val="apple-converted-space"/>
          <w:rFonts w:ascii="Arial" w:hAnsi="Arial" w:cs="Arial"/>
          <w:color w:val="222222"/>
          <w:szCs w:val="20"/>
          <w:shd w:val="clear" w:color="auto" w:fill="FFFFFF"/>
        </w:rPr>
        <w:t>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Vol  45</w:t>
      </w:r>
      <w:proofErr w:type="gramEnd"/>
      <w:r>
        <w:rPr>
          <w:shd w:val="clear" w:color="auto" w:fill="FFFFFF"/>
        </w:rPr>
        <w:t>, 1: pp. 48-58.</w:t>
      </w:r>
    </w:p>
    <w:p w14:paraId="1EFDA46E" w14:textId="77777777" w:rsidR="00731150" w:rsidRDefault="00731150" w:rsidP="00B436C8">
      <w:pPr>
        <w:rPr>
          <w:shd w:val="clear" w:color="auto" w:fill="FFFFFF"/>
        </w:rPr>
      </w:pPr>
      <w:r>
        <w:rPr>
          <w:shd w:val="clear" w:color="auto" w:fill="FFFFFF"/>
        </w:rPr>
        <w:t xml:space="preserve">Novak, E. T. (2008). Integrating Neurological Findings with Transactional Analysis in Trauma Work: Linking “There and Then” </w:t>
      </w:r>
      <w:proofErr w:type="spellStart"/>
      <w:r>
        <w:rPr>
          <w:shd w:val="clear" w:color="auto" w:fill="FFFFFF"/>
        </w:rPr>
        <w:t>Self States</w:t>
      </w:r>
      <w:proofErr w:type="spellEnd"/>
      <w:r>
        <w:rPr>
          <w:shd w:val="clear" w:color="auto" w:fill="FFFFFF"/>
        </w:rPr>
        <w:t xml:space="preserve"> with “Here and Now” Ego States.</w:t>
      </w:r>
      <w:r>
        <w:rPr>
          <w:rStyle w:val="apple-converted-space"/>
          <w:rFonts w:cs="Arial"/>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w:t>
      </w:r>
      <w:proofErr w:type="gramStart"/>
      <w:r>
        <w:rPr>
          <w:shd w:val="clear" w:color="auto" w:fill="FFFFFF"/>
        </w:rPr>
        <w:t xml:space="preserve">Vol </w:t>
      </w:r>
      <w:r>
        <w:rPr>
          <w:i/>
          <w:iCs/>
          <w:shd w:val="clear" w:color="auto" w:fill="FFFFFF"/>
        </w:rPr>
        <w:t>38</w:t>
      </w:r>
      <w:r>
        <w:rPr>
          <w:shd w:val="clear" w:color="auto" w:fill="FFFFFF"/>
        </w:rPr>
        <w:t>(4), p303-319.</w:t>
      </w:r>
      <w:proofErr w:type="gramEnd"/>
    </w:p>
    <w:p w14:paraId="398AC39B" w14:textId="77777777" w:rsidR="00731150" w:rsidRDefault="00731150" w:rsidP="00B436C8">
      <w:pPr>
        <w:rPr>
          <w:shd w:val="clear" w:color="auto" w:fill="FFFFFF"/>
        </w:rPr>
      </w:pPr>
      <w:proofErr w:type="gramStart"/>
      <w:r>
        <w:rPr>
          <w:shd w:val="clear" w:color="auto" w:fill="FFFFFF"/>
        </w:rPr>
        <w:t>Olio, K. A. (1989).</w:t>
      </w:r>
      <w:proofErr w:type="gramEnd"/>
      <w:r>
        <w:rPr>
          <w:shd w:val="clear" w:color="auto" w:fill="FFFFFF"/>
        </w:rPr>
        <w:t xml:space="preserve"> </w:t>
      </w:r>
      <w:proofErr w:type="gramStart"/>
      <w:r>
        <w:rPr>
          <w:shd w:val="clear" w:color="auto" w:fill="FFFFFF"/>
        </w:rPr>
        <w:t>Memory retrieval in the treatment of adult survivors of sexual abuse.</w:t>
      </w:r>
      <w:proofErr w:type="gramEnd"/>
      <w:r>
        <w:rPr>
          <w:rStyle w:val="apple-converted-space"/>
          <w:rFonts w:cs="Arial"/>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Vol </w:t>
      </w:r>
      <w:r>
        <w:rPr>
          <w:i/>
          <w:iCs/>
          <w:shd w:val="clear" w:color="auto" w:fill="FFFFFF"/>
        </w:rPr>
        <w:t>19</w:t>
      </w:r>
      <w:r>
        <w:rPr>
          <w:shd w:val="clear" w:color="auto" w:fill="FFFFFF"/>
        </w:rPr>
        <w:t>(2), 93-100.</w:t>
      </w:r>
    </w:p>
    <w:p w14:paraId="5AAA97BD" w14:textId="46DDBEDB" w:rsidR="00557059" w:rsidRPr="00557059" w:rsidRDefault="00557059" w:rsidP="00B436C8">
      <w:pPr>
        <w:rPr>
          <w:shd w:val="clear" w:color="auto" w:fill="FFFFFF"/>
        </w:rPr>
      </w:pPr>
      <w:r w:rsidRPr="00557059">
        <w:rPr>
          <w:shd w:val="clear" w:color="auto" w:fill="FFFFFF"/>
        </w:rPr>
        <w:t>Rothschild,</w:t>
      </w:r>
      <w:r w:rsidR="00553F3F">
        <w:rPr>
          <w:shd w:val="clear" w:color="auto" w:fill="FFFFFF"/>
        </w:rPr>
        <w:t xml:space="preserve"> </w:t>
      </w:r>
      <w:r w:rsidRPr="00557059">
        <w:rPr>
          <w:shd w:val="clear" w:color="auto" w:fill="FFFFFF"/>
        </w:rPr>
        <w:t>B.</w:t>
      </w:r>
      <w:r w:rsidR="00553F3F">
        <w:rPr>
          <w:shd w:val="clear" w:color="auto" w:fill="FFFFFF"/>
        </w:rPr>
        <w:t xml:space="preserve"> </w:t>
      </w:r>
      <w:r w:rsidRPr="00557059">
        <w:rPr>
          <w:shd w:val="clear" w:color="auto" w:fill="FFFFFF"/>
        </w:rPr>
        <w:t>(2000).</w:t>
      </w:r>
      <w:r w:rsidR="00553F3F">
        <w:rPr>
          <w:rStyle w:val="apple-converted-space"/>
          <w:rFonts w:cs="Arial"/>
          <w:szCs w:val="20"/>
          <w:shd w:val="clear" w:color="auto" w:fill="FFFFFF"/>
        </w:rPr>
        <w:t xml:space="preserve"> </w:t>
      </w:r>
      <w:r w:rsidRPr="00866737">
        <w:rPr>
          <w:shd w:val="clear" w:color="auto" w:fill="FFFFFF"/>
        </w:rPr>
        <w:t>The</w:t>
      </w:r>
      <w:r w:rsidR="00553F3F" w:rsidRPr="00866737">
        <w:rPr>
          <w:shd w:val="clear" w:color="auto" w:fill="FFFFFF"/>
        </w:rPr>
        <w:t xml:space="preserve"> </w:t>
      </w:r>
      <w:r w:rsidRPr="00866737">
        <w:rPr>
          <w:shd w:val="clear" w:color="auto" w:fill="FFFFFF"/>
        </w:rPr>
        <w:t>body</w:t>
      </w:r>
      <w:r w:rsidR="00553F3F" w:rsidRPr="00866737">
        <w:rPr>
          <w:shd w:val="clear" w:color="auto" w:fill="FFFFFF"/>
        </w:rPr>
        <w:t xml:space="preserve"> </w:t>
      </w:r>
      <w:r w:rsidRPr="00866737">
        <w:rPr>
          <w:shd w:val="clear" w:color="auto" w:fill="FFFFFF"/>
        </w:rPr>
        <w:t>remembers:</w:t>
      </w:r>
      <w:r w:rsidR="00553F3F" w:rsidRPr="00866737">
        <w:rPr>
          <w:shd w:val="clear" w:color="auto" w:fill="FFFFFF"/>
        </w:rPr>
        <w:t xml:space="preserve"> </w:t>
      </w:r>
      <w:r w:rsidRPr="00866737">
        <w:rPr>
          <w:shd w:val="clear" w:color="auto" w:fill="FFFFFF"/>
        </w:rPr>
        <w:t>The</w:t>
      </w:r>
      <w:r w:rsidR="00553F3F" w:rsidRPr="00866737">
        <w:rPr>
          <w:shd w:val="clear" w:color="auto" w:fill="FFFFFF"/>
        </w:rPr>
        <w:t xml:space="preserve"> </w:t>
      </w:r>
      <w:r w:rsidRPr="00866737">
        <w:rPr>
          <w:shd w:val="clear" w:color="auto" w:fill="FFFFFF"/>
        </w:rPr>
        <w:t>psychophysiology</w:t>
      </w:r>
      <w:r w:rsidR="00553F3F" w:rsidRPr="00866737">
        <w:rPr>
          <w:shd w:val="clear" w:color="auto" w:fill="FFFFFF"/>
        </w:rPr>
        <w:t xml:space="preserve"> </w:t>
      </w:r>
      <w:r w:rsidRPr="00866737">
        <w:rPr>
          <w:shd w:val="clear" w:color="auto" w:fill="FFFFFF"/>
        </w:rPr>
        <w:t>of</w:t>
      </w:r>
      <w:r w:rsidR="00553F3F" w:rsidRPr="00866737">
        <w:rPr>
          <w:shd w:val="clear" w:color="auto" w:fill="FFFFFF"/>
        </w:rPr>
        <w:t xml:space="preserve"> </w:t>
      </w:r>
      <w:r w:rsidRPr="00866737">
        <w:rPr>
          <w:shd w:val="clear" w:color="auto" w:fill="FFFFFF"/>
        </w:rPr>
        <w:t>trauma</w:t>
      </w:r>
      <w:r w:rsidR="00553F3F" w:rsidRPr="00866737">
        <w:rPr>
          <w:shd w:val="clear" w:color="auto" w:fill="FFFFFF"/>
        </w:rPr>
        <w:t xml:space="preserve"> </w:t>
      </w:r>
      <w:r w:rsidRPr="00866737">
        <w:rPr>
          <w:shd w:val="clear" w:color="auto" w:fill="FFFFFF"/>
        </w:rPr>
        <w:t>and</w:t>
      </w:r>
      <w:r w:rsidR="00553F3F" w:rsidRPr="00866737">
        <w:rPr>
          <w:shd w:val="clear" w:color="auto" w:fill="FFFFFF"/>
        </w:rPr>
        <w:t xml:space="preserve"> </w:t>
      </w:r>
      <w:r w:rsidRPr="00866737">
        <w:rPr>
          <w:shd w:val="clear" w:color="auto" w:fill="FFFFFF"/>
        </w:rPr>
        <w:t>trauma</w:t>
      </w:r>
      <w:r w:rsidR="00553F3F" w:rsidRPr="00866737">
        <w:rPr>
          <w:shd w:val="clear" w:color="auto" w:fill="FFFFFF"/>
        </w:rPr>
        <w:t xml:space="preserve"> </w:t>
      </w:r>
      <w:r w:rsidRPr="00866737">
        <w:rPr>
          <w:shd w:val="clear" w:color="auto" w:fill="FFFFFF"/>
        </w:rPr>
        <w:t>treatment.</w:t>
      </w:r>
      <w:r w:rsidR="00553F3F">
        <w:rPr>
          <w:shd w:val="clear" w:color="auto" w:fill="FFFFFF"/>
        </w:rPr>
        <w:t xml:space="preserve"> </w:t>
      </w:r>
      <w:r w:rsidRPr="00557059">
        <w:rPr>
          <w:shd w:val="clear" w:color="auto" w:fill="FFFFFF"/>
        </w:rPr>
        <w:t>WW</w:t>
      </w:r>
      <w:r w:rsidR="00553F3F">
        <w:rPr>
          <w:shd w:val="clear" w:color="auto" w:fill="FFFFFF"/>
        </w:rPr>
        <w:t xml:space="preserve"> </w:t>
      </w:r>
      <w:r w:rsidRPr="00557059">
        <w:rPr>
          <w:shd w:val="clear" w:color="auto" w:fill="FFFFFF"/>
        </w:rPr>
        <w:t>Norton</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Company.</w:t>
      </w:r>
    </w:p>
    <w:p w14:paraId="5AAA97BE" w14:textId="07FC3751" w:rsidR="00557059" w:rsidRPr="00557059" w:rsidRDefault="00557059" w:rsidP="00B436C8">
      <w:pPr>
        <w:rPr>
          <w:shd w:val="clear" w:color="auto" w:fill="FFFFFF"/>
        </w:rPr>
      </w:pPr>
      <w:r w:rsidRPr="00557059">
        <w:rPr>
          <w:shd w:val="clear" w:color="auto" w:fill="FFFFFF"/>
        </w:rPr>
        <w:t>Rothschild,</w:t>
      </w:r>
      <w:r w:rsidR="00553F3F">
        <w:rPr>
          <w:shd w:val="clear" w:color="auto" w:fill="FFFFFF"/>
        </w:rPr>
        <w:t xml:space="preserve"> </w:t>
      </w:r>
      <w:r w:rsidRPr="00557059">
        <w:rPr>
          <w:shd w:val="clear" w:color="auto" w:fill="FFFFFF"/>
        </w:rPr>
        <w:t>B.</w:t>
      </w:r>
      <w:r w:rsidR="00553F3F">
        <w:rPr>
          <w:shd w:val="clear" w:color="auto" w:fill="FFFFFF"/>
        </w:rPr>
        <w:t xml:space="preserve"> </w:t>
      </w:r>
      <w:r w:rsidRPr="00557059">
        <w:rPr>
          <w:shd w:val="clear" w:color="auto" w:fill="FFFFFF"/>
        </w:rPr>
        <w:t>(2003).</w:t>
      </w:r>
      <w:r w:rsidR="00553F3F">
        <w:rPr>
          <w:rStyle w:val="apple-converted-space"/>
          <w:rFonts w:cs="Arial"/>
          <w:szCs w:val="20"/>
          <w:shd w:val="clear" w:color="auto" w:fill="FFFFFF"/>
        </w:rPr>
        <w:t xml:space="preserve"> </w:t>
      </w:r>
      <w:r w:rsidRPr="00866737">
        <w:rPr>
          <w:shd w:val="clear" w:color="auto" w:fill="FFFFFF"/>
        </w:rPr>
        <w:t>The</w:t>
      </w:r>
      <w:r w:rsidR="00553F3F" w:rsidRPr="00866737">
        <w:rPr>
          <w:shd w:val="clear" w:color="auto" w:fill="FFFFFF"/>
        </w:rPr>
        <w:t xml:space="preserve"> </w:t>
      </w:r>
      <w:r w:rsidRPr="00866737">
        <w:rPr>
          <w:shd w:val="clear" w:color="auto" w:fill="FFFFFF"/>
        </w:rPr>
        <w:t>body</w:t>
      </w:r>
      <w:r w:rsidR="00553F3F" w:rsidRPr="00866737">
        <w:rPr>
          <w:shd w:val="clear" w:color="auto" w:fill="FFFFFF"/>
        </w:rPr>
        <w:t xml:space="preserve"> </w:t>
      </w:r>
      <w:r w:rsidRPr="00866737">
        <w:rPr>
          <w:shd w:val="clear" w:color="auto" w:fill="FFFFFF"/>
        </w:rPr>
        <w:t>remembers</w:t>
      </w:r>
      <w:r w:rsidR="00553F3F" w:rsidRPr="00866737">
        <w:rPr>
          <w:shd w:val="clear" w:color="auto" w:fill="FFFFFF"/>
        </w:rPr>
        <w:t xml:space="preserve"> </w:t>
      </w:r>
      <w:r w:rsidRPr="00866737">
        <w:rPr>
          <w:shd w:val="clear" w:color="auto" w:fill="FFFFFF"/>
        </w:rPr>
        <w:t>casebook:</w:t>
      </w:r>
      <w:r w:rsidR="00553F3F" w:rsidRPr="00866737">
        <w:rPr>
          <w:shd w:val="clear" w:color="auto" w:fill="FFFFFF"/>
        </w:rPr>
        <w:t xml:space="preserve"> </w:t>
      </w:r>
      <w:r w:rsidRPr="00866737">
        <w:rPr>
          <w:shd w:val="clear" w:color="auto" w:fill="FFFFFF"/>
        </w:rPr>
        <w:t>Unifying</w:t>
      </w:r>
      <w:r w:rsidR="00553F3F" w:rsidRPr="00866737">
        <w:rPr>
          <w:shd w:val="clear" w:color="auto" w:fill="FFFFFF"/>
        </w:rPr>
        <w:t xml:space="preserve"> </w:t>
      </w:r>
      <w:r w:rsidRPr="00866737">
        <w:rPr>
          <w:shd w:val="clear" w:color="auto" w:fill="FFFFFF"/>
        </w:rPr>
        <w:t>methods</w:t>
      </w:r>
      <w:r w:rsidR="00553F3F" w:rsidRPr="00866737">
        <w:rPr>
          <w:shd w:val="clear" w:color="auto" w:fill="FFFFFF"/>
        </w:rPr>
        <w:t xml:space="preserve"> </w:t>
      </w:r>
      <w:r w:rsidRPr="00866737">
        <w:rPr>
          <w:shd w:val="clear" w:color="auto" w:fill="FFFFFF"/>
        </w:rPr>
        <w:t>and</w:t>
      </w:r>
      <w:r w:rsidR="00553F3F" w:rsidRPr="00866737">
        <w:rPr>
          <w:shd w:val="clear" w:color="auto" w:fill="FFFFFF"/>
        </w:rPr>
        <w:t xml:space="preserve"> </w:t>
      </w:r>
      <w:r w:rsidRPr="00866737">
        <w:rPr>
          <w:shd w:val="clear" w:color="auto" w:fill="FFFFFF"/>
        </w:rPr>
        <w:t>models</w:t>
      </w:r>
      <w:r w:rsidR="00553F3F" w:rsidRPr="00866737">
        <w:rPr>
          <w:shd w:val="clear" w:color="auto" w:fill="FFFFFF"/>
        </w:rPr>
        <w:t xml:space="preserve"> </w:t>
      </w:r>
      <w:r w:rsidRPr="00866737">
        <w:rPr>
          <w:shd w:val="clear" w:color="auto" w:fill="FFFFFF"/>
        </w:rPr>
        <w:t>in</w:t>
      </w:r>
      <w:r w:rsidR="00553F3F" w:rsidRPr="00866737">
        <w:rPr>
          <w:shd w:val="clear" w:color="auto" w:fill="FFFFFF"/>
        </w:rPr>
        <w:t xml:space="preserve"> </w:t>
      </w:r>
      <w:r w:rsidRPr="00866737">
        <w:rPr>
          <w:shd w:val="clear" w:color="auto" w:fill="FFFFFF"/>
        </w:rPr>
        <w:t>the</w:t>
      </w:r>
      <w:r w:rsidR="00553F3F" w:rsidRPr="00866737">
        <w:rPr>
          <w:shd w:val="clear" w:color="auto" w:fill="FFFFFF"/>
        </w:rPr>
        <w:t xml:space="preserve"> </w:t>
      </w:r>
      <w:r w:rsidRPr="00866737">
        <w:rPr>
          <w:shd w:val="clear" w:color="auto" w:fill="FFFFFF"/>
        </w:rPr>
        <w:t>treatment</w:t>
      </w:r>
      <w:r w:rsidR="00553F3F" w:rsidRPr="00866737">
        <w:rPr>
          <w:shd w:val="clear" w:color="auto" w:fill="FFFFFF"/>
        </w:rPr>
        <w:t xml:space="preserve"> </w:t>
      </w:r>
      <w:r w:rsidRPr="00866737">
        <w:rPr>
          <w:shd w:val="clear" w:color="auto" w:fill="FFFFFF"/>
        </w:rPr>
        <w:t>of</w:t>
      </w:r>
      <w:r w:rsidR="00553F3F" w:rsidRPr="00866737">
        <w:rPr>
          <w:shd w:val="clear" w:color="auto" w:fill="FFFFFF"/>
        </w:rPr>
        <w:t xml:space="preserve"> </w:t>
      </w:r>
      <w:r w:rsidRPr="00866737">
        <w:rPr>
          <w:shd w:val="clear" w:color="auto" w:fill="FFFFFF"/>
        </w:rPr>
        <w:t>trauma</w:t>
      </w:r>
      <w:r w:rsidR="00553F3F" w:rsidRPr="00866737">
        <w:rPr>
          <w:shd w:val="clear" w:color="auto" w:fill="FFFFFF"/>
        </w:rPr>
        <w:t xml:space="preserve"> </w:t>
      </w:r>
      <w:r w:rsidRPr="00866737">
        <w:rPr>
          <w:shd w:val="clear" w:color="auto" w:fill="FFFFFF"/>
        </w:rPr>
        <w:t>and</w:t>
      </w:r>
      <w:r w:rsidR="00553F3F" w:rsidRPr="00866737">
        <w:rPr>
          <w:shd w:val="clear" w:color="auto" w:fill="FFFFFF"/>
        </w:rPr>
        <w:t xml:space="preserve"> </w:t>
      </w:r>
      <w:r w:rsidRPr="00866737">
        <w:rPr>
          <w:shd w:val="clear" w:color="auto" w:fill="FFFFFF"/>
        </w:rPr>
        <w:t>PTSD</w:t>
      </w:r>
      <w:r w:rsidRPr="00557059">
        <w:rPr>
          <w:shd w:val="clear" w:color="auto" w:fill="FFFFFF"/>
        </w:rPr>
        <w:t>.</w:t>
      </w:r>
      <w:r w:rsidR="00553F3F">
        <w:rPr>
          <w:shd w:val="clear" w:color="auto" w:fill="FFFFFF"/>
        </w:rPr>
        <w:t xml:space="preserve"> </w:t>
      </w:r>
      <w:r w:rsidRPr="00557059">
        <w:rPr>
          <w:shd w:val="clear" w:color="auto" w:fill="FFFFFF"/>
        </w:rPr>
        <w:t>WW</w:t>
      </w:r>
      <w:r w:rsidR="00553F3F">
        <w:rPr>
          <w:shd w:val="clear" w:color="auto" w:fill="FFFFFF"/>
        </w:rPr>
        <w:t xml:space="preserve"> </w:t>
      </w:r>
      <w:r w:rsidRPr="00557059">
        <w:rPr>
          <w:shd w:val="clear" w:color="auto" w:fill="FFFFFF"/>
        </w:rPr>
        <w:t>Norton</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Company.</w:t>
      </w:r>
    </w:p>
    <w:p w14:paraId="5AAA97C2" w14:textId="70C3D9B3" w:rsidR="00557059" w:rsidRPr="00557059" w:rsidRDefault="00557059" w:rsidP="00B436C8">
      <w:pPr>
        <w:rPr>
          <w:shd w:val="clear" w:color="auto" w:fill="FFFFFF"/>
        </w:rPr>
      </w:pPr>
      <w:proofErr w:type="spellStart"/>
      <w:r w:rsidRPr="00557059">
        <w:rPr>
          <w:shd w:val="clear" w:color="auto" w:fill="FFFFFF"/>
        </w:rPr>
        <w:t>Stuthridge</w:t>
      </w:r>
      <w:proofErr w:type="spellEnd"/>
      <w:r w:rsidRPr="00557059">
        <w:rPr>
          <w:shd w:val="clear" w:color="auto" w:fill="FFFFFF"/>
        </w:rPr>
        <w:t>,</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(2006).</w:t>
      </w:r>
      <w:r w:rsidR="00553F3F">
        <w:rPr>
          <w:shd w:val="clear" w:color="auto" w:fill="FFFFFF"/>
        </w:rPr>
        <w:t xml:space="preserve"> </w:t>
      </w:r>
      <w:r w:rsidRPr="00557059">
        <w:rPr>
          <w:shd w:val="clear" w:color="auto" w:fill="FFFFFF"/>
        </w:rPr>
        <w:t>Inside</w:t>
      </w:r>
      <w:r w:rsidR="00553F3F">
        <w:rPr>
          <w:shd w:val="clear" w:color="auto" w:fill="FFFFFF"/>
        </w:rPr>
        <w:t xml:space="preserve"> </w:t>
      </w:r>
      <w:r w:rsidRPr="00557059">
        <w:rPr>
          <w:shd w:val="clear" w:color="auto" w:fill="FFFFFF"/>
        </w:rPr>
        <w:t>out:</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557059">
        <w:rPr>
          <w:shd w:val="clear" w:color="auto" w:fill="FFFFFF"/>
        </w:rPr>
        <w:t>model</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trauma.</w:t>
      </w:r>
      <w:r w:rsidR="00BF5DDF">
        <w:rPr>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BF5DDF">
        <w:rPr>
          <w:shd w:val="clear" w:color="auto" w:fill="FFFFFF"/>
        </w:rPr>
        <w:t>.</w:t>
      </w:r>
      <w:proofErr w:type="gramEnd"/>
      <w:r w:rsidR="00BF5DDF">
        <w:rPr>
          <w:shd w:val="clear" w:color="auto" w:fill="FFFFFF"/>
        </w:rPr>
        <w:t xml:space="preserve">  Vol </w:t>
      </w:r>
      <w:r w:rsidRPr="00557059">
        <w:rPr>
          <w:i/>
          <w:iCs/>
          <w:shd w:val="clear" w:color="auto" w:fill="FFFFFF"/>
        </w:rPr>
        <w:t>36</w:t>
      </w:r>
      <w:r w:rsidRPr="00557059">
        <w:rPr>
          <w:shd w:val="clear" w:color="auto" w:fill="FFFFFF"/>
        </w:rPr>
        <w:t>(4),</w:t>
      </w:r>
      <w:r w:rsidR="00553F3F">
        <w:rPr>
          <w:shd w:val="clear" w:color="auto" w:fill="FFFFFF"/>
        </w:rPr>
        <w:t xml:space="preserve"> </w:t>
      </w:r>
      <w:r w:rsidRPr="00557059">
        <w:rPr>
          <w:shd w:val="clear" w:color="auto" w:fill="FFFFFF"/>
        </w:rPr>
        <w:t>270-283.</w:t>
      </w:r>
    </w:p>
    <w:p w14:paraId="17C444BA" w14:textId="77777777" w:rsidR="00731150" w:rsidRPr="00557059" w:rsidRDefault="00731150" w:rsidP="00B436C8">
      <w:pPr>
        <w:rPr>
          <w:shd w:val="clear" w:color="auto" w:fill="FFFFFF"/>
        </w:rPr>
      </w:pPr>
      <w:proofErr w:type="spellStart"/>
      <w:proofErr w:type="gramStart"/>
      <w:r w:rsidRPr="00557059">
        <w:rPr>
          <w:shd w:val="clear" w:color="auto" w:fill="FFFFFF"/>
        </w:rPr>
        <w:t>Swaab</w:t>
      </w:r>
      <w:proofErr w:type="spellEnd"/>
      <w:r w:rsidRPr="00557059">
        <w:rPr>
          <w:shd w:val="clear" w:color="auto" w:fill="FFFFFF"/>
        </w:rPr>
        <w:t>,</w:t>
      </w:r>
      <w:r>
        <w:rPr>
          <w:shd w:val="clear" w:color="auto" w:fill="FFFFFF"/>
        </w:rPr>
        <w:t xml:space="preserve"> </w:t>
      </w:r>
      <w:r w:rsidRPr="00557059">
        <w:rPr>
          <w:shd w:val="clear" w:color="auto" w:fill="FFFFFF"/>
        </w:rPr>
        <w:t>D.</w:t>
      </w:r>
      <w:r>
        <w:rPr>
          <w:shd w:val="clear" w:color="auto" w:fill="FFFFFF"/>
        </w:rPr>
        <w:t xml:space="preserve"> </w:t>
      </w:r>
      <w:r w:rsidRPr="00557059">
        <w:rPr>
          <w:shd w:val="clear" w:color="auto" w:fill="FFFFFF"/>
        </w:rPr>
        <w:t>F.</w:t>
      </w:r>
      <w:r>
        <w:rPr>
          <w:shd w:val="clear" w:color="auto" w:fill="FFFFFF"/>
        </w:rPr>
        <w:t xml:space="preserve"> </w:t>
      </w:r>
      <w:r w:rsidRPr="00557059">
        <w:rPr>
          <w:shd w:val="clear" w:color="auto" w:fill="FFFFFF"/>
        </w:rPr>
        <w:t>(2014).</w:t>
      </w:r>
      <w:proofErr w:type="gramEnd"/>
      <w:r>
        <w:rPr>
          <w:rStyle w:val="apple-converted-space"/>
          <w:rFonts w:cs="Arial"/>
          <w:szCs w:val="20"/>
          <w:shd w:val="clear" w:color="auto" w:fill="FFFFFF"/>
        </w:rPr>
        <w:t xml:space="preserve"> </w:t>
      </w:r>
      <w:r w:rsidRPr="00866737">
        <w:rPr>
          <w:shd w:val="clear" w:color="auto" w:fill="FFFFFF"/>
        </w:rPr>
        <w:t xml:space="preserve">We are Our Brains: A </w:t>
      </w:r>
      <w:proofErr w:type="spellStart"/>
      <w:r w:rsidRPr="00866737">
        <w:rPr>
          <w:shd w:val="clear" w:color="auto" w:fill="FFFFFF"/>
        </w:rPr>
        <w:t>Neurobiography</w:t>
      </w:r>
      <w:proofErr w:type="spellEnd"/>
      <w:r w:rsidRPr="00866737">
        <w:rPr>
          <w:shd w:val="clear" w:color="auto" w:fill="FFFFFF"/>
        </w:rPr>
        <w:t xml:space="preserve"> of the Brain, from the Womb to </w:t>
      </w:r>
      <w:proofErr w:type="spellStart"/>
      <w:r w:rsidRPr="00866737">
        <w:rPr>
          <w:shd w:val="clear" w:color="auto" w:fill="FFFFFF"/>
        </w:rPr>
        <w:t>Alzheim’r's</w:t>
      </w:r>
      <w:proofErr w:type="spellEnd"/>
      <w:r w:rsidRPr="00866737">
        <w:rPr>
          <w:shd w:val="clear" w:color="auto" w:fill="FFFFFF"/>
        </w:rPr>
        <w:t>.</w:t>
      </w:r>
      <w:r>
        <w:rPr>
          <w:shd w:val="clear" w:color="auto" w:fill="FFFFFF"/>
        </w:rPr>
        <w:t xml:space="preserve"> </w:t>
      </w:r>
      <w:r w:rsidRPr="00557059">
        <w:rPr>
          <w:shd w:val="clear" w:color="auto" w:fill="FFFFFF"/>
        </w:rPr>
        <w:t>Spiegel</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Grau</w:t>
      </w:r>
      <w:proofErr w:type="spellEnd"/>
      <w:r w:rsidRPr="00557059">
        <w:rPr>
          <w:shd w:val="clear" w:color="auto" w:fill="FFFFFF"/>
        </w:rPr>
        <w:t>.</w:t>
      </w:r>
    </w:p>
    <w:p w14:paraId="0DCE4E9F" w14:textId="77777777" w:rsidR="00731150" w:rsidRDefault="00731150" w:rsidP="00B436C8">
      <w:pPr>
        <w:rPr>
          <w:shd w:val="clear" w:color="auto" w:fill="FFFFFF"/>
        </w:rPr>
      </w:pPr>
      <w:r w:rsidRPr="00557059">
        <w:rPr>
          <w:shd w:val="clear" w:color="auto" w:fill="FFFFFF"/>
        </w:rPr>
        <w:t>Tudor,</w:t>
      </w:r>
      <w:r>
        <w:rPr>
          <w:shd w:val="clear" w:color="auto" w:fill="FFFFFF"/>
        </w:rPr>
        <w:t xml:space="preserve"> </w:t>
      </w:r>
      <w:r w:rsidRPr="00557059">
        <w:rPr>
          <w:shd w:val="clear" w:color="auto" w:fill="FFFFFF"/>
        </w:rPr>
        <w:t>K.</w:t>
      </w:r>
      <w:r>
        <w:rPr>
          <w:shd w:val="clear" w:color="auto" w:fill="FFFFFF"/>
        </w:rPr>
        <w:t xml:space="preserve"> </w:t>
      </w:r>
      <w:r w:rsidRPr="00557059">
        <w:rPr>
          <w:shd w:val="clear" w:color="auto" w:fill="FFFFFF"/>
        </w:rPr>
        <w:t>(2003).</w:t>
      </w:r>
      <w:r>
        <w:rPr>
          <w:shd w:val="clear" w:color="auto" w:fill="FFFFFF"/>
        </w:rPr>
        <w:t xml:space="preserve"> </w:t>
      </w:r>
      <w:r w:rsidRPr="00557059">
        <w:rPr>
          <w:shd w:val="clear" w:color="auto" w:fill="FFFFFF"/>
        </w:rPr>
        <w:t>The</w:t>
      </w:r>
      <w:r>
        <w:rPr>
          <w:shd w:val="clear" w:color="auto" w:fill="FFFFFF"/>
        </w:rPr>
        <w:t xml:space="preserve"> </w:t>
      </w:r>
      <w:proofErr w:type="spellStart"/>
      <w:r w:rsidRPr="00557059">
        <w:rPr>
          <w:shd w:val="clear" w:color="auto" w:fill="FFFFFF"/>
        </w:rPr>
        <w:t>neopsyche</w:t>
      </w:r>
      <w:proofErr w:type="spellEnd"/>
      <w:r w:rsidRPr="00557059">
        <w:rPr>
          <w:shd w:val="clear" w:color="auto" w:fill="FFFFFF"/>
        </w:rPr>
        <w:t>:</w:t>
      </w:r>
      <w:r>
        <w:rPr>
          <w:shd w:val="clear" w:color="auto" w:fill="FFFFFF"/>
        </w:rPr>
        <w:t xml:space="preserve"> </w:t>
      </w:r>
      <w:r w:rsidRPr="00557059">
        <w:rPr>
          <w:shd w:val="clear" w:color="auto" w:fill="FFFFFF"/>
        </w:rPr>
        <w:t>The</w:t>
      </w:r>
      <w:r>
        <w:rPr>
          <w:shd w:val="clear" w:color="auto" w:fill="FFFFFF"/>
        </w:rPr>
        <w:t xml:space="preserve"> </w:t>
      </w:r>
      <w:r w:rsidRPr="00557059">
        <w:rPr>
          <w:shd w:val="clear" w:color="auto" w:fill="FFFFFF"/>
        </w:rPr>
        <w:t>integrating</w:t>
      </w:r>
      <w:r>
        <w:rPr>
          <w:shd w:val="clear" w:color="auto" w:fill="FFFFFF"/>
        </w:rPr>
        <w:t xml:space="preserve"> </w:t>
      </w:r>
      <w:r w:rsidRPr="00557059">
        <w:rPr>
          <w:shd w:val="clear" w:color="auto" w:fill="FFFFFF"/>
        </w:rPr>
        <w:t>adult</w:t>
      </w:r>
      <w:r>
        <w:rPr>
          <w:shd w:val="clear" w:color="auto" w:fill="FFFFFF"/>
        </w:rPr>
        <w:t xml:space="preserve"> </w:t>
      </w:r>
      <w:r w:rsidRPr="00557059">
        <w:rPr>
          <w:shd w:val="clear" w:color="auto" w:fill="FFFFFF"/>
        </w:rPr>
        <w:t>ego</w:t>
      </w:r>
      <w:r>
        <w:rPr>
          <w:shd w:val="clear" w:color="auto" w:fill="FFFFFF"/>
        </w:rPr>
        <w:t xml:space="preserve"> </w:t>
      </w:r>
      <w:r w:rsidRPr="00557059">
        <w:rPr>
          <w:shd w:val="clear" w:color="auto" w:fill="FFFFFF"/>
        </w:rPr>
        <w:t>state</w:t>
      </w:r>
      <w:r>
        <w:rPr>
          <w:shd w:val="clear" w:color="auto" w:fill="FFFFFF"/>
        </w:rPr>
        <w:t xml:space="preserve"> I</w:t>
      </w:r>
      <w:r w:rsidRPr="00557059">
        <w:rPr>
          <w:shd w:val="clear" w:color="auto" w:fill="FFFFFF"/>
        </w:rPr>
        <w:t>n</w:t>
      </w:r>
      <w:r>
        <w:rPr>
          <w:shd w:val="clear" w:color="auto" w:fill="FFFFFF"/>
        </w:rPr>
        <w:t xml:space="preserve"> Sills, C., &amp; </w:t>
      </w:r>
      <w:proofErr w:type="spellStart"/>
      <w:r>
        <w:rPr>
          <w:shd w:val="clear" w:color="auto" w:fill="FFFFFF"/>
        </w:rPr>
        <w:t>Hargaden</w:t>
      </w:r>
      <w:proofErr w:type="spellEnd"/>
      <w:r>
        <w:rPr>
          <w:shd w:val="clear" w:color="auto" w:fill="FFFFFF"/>
        </w:rPr>
        <w:t xml:space="preserve">, H. </w:t>
      </w:r>
      <w:r w:rsidRPr="00866737">
        <w:rPr>
          <w:i/>
          <w:shd w:val="clear" w:color="auto" w:fill="FFFFFF"/>
        </w:rPr>
        <w:t>Ego States: Key Concepts in Transactional Analysis: Contemporary Views</w:t>
      </w:r>
      <w:r>
        <w:rPr>
          <w:shd w:val="clear" w:color="auto" w:fill="FFFFFF"/>
        </w:rPr>
        <w:t>.  Worth Publishing Ltd</w:t>
      </w:r>
    </w:p>
    <w:p w14:paraId="59CE1749" w14:textId="77777777" w:rsidR="00BF5DDF" w:rsidRDefault="00BF5DDF" w:rsidP="00B436C8">
      <w:proofErr w:type="gramStart"/>
      <w:r>
        <w:rPr>
          <w:shd w:val="clear" w:color="auto" w:fill="FFFFFF"/>
        </w:rPr>
        <w:lastRenderedPageBreak/>
        <w:t>Williams, M., &amp; Penman, D. (2011).</w:t>
      </w:r>
      <w:proofErr w:type="gramEnd"/>
      <w:r>
        <w:rPr>
          <w:rStyle w:val="apple-converted-space"/>
          <w:rFonts w:ascii="Arial" w:hAnsi="Arial" w:cs="Arial"/>
          <w:color w:val="222222"/>
          <w:szCs w:val="20"/>
          <w:shd w:val="clear" w:color="auto" w:fill="FFFFFF"/>
        </w:rPr>
        <w:t> </w:t>
      </w:r>
      <w:r>
        <w:rPr>
          <w:shd w:val="clear" w:color="auto" w:fill="FFFFFF"/>
        </w:rPr>
        <w:t>Mindfulness: a practical guide to finding peace in a frantic world</w:t>
      </w:r>
      <w:r>
        <w:rPr>
          <w:rStyle w:val="apple-converted-space"/>
          <w:rFonts w:ascii="Arial" w:hAnsi="Arial" w:cs="Arial"/>
          <w:color w:val="222222"/>
          <w:szCs w:val="20"/>
          <w:shd w:val="clear" w:color="auto" w:fill="FFFFFF"/>
        </w:rPr>
        <w:t> </w:t>
      </w:r>
      <w:r>
        <w:rPr>
          <w:shd w:val="clear" w:color="auto" w:fill="FFFFFF"/>
        </w:rPr>
        <w:t xml:space="preserve">(Vol. 360). London: </w:t>
      </w:r>
      <w:proofErr w:type="spellStart"/>
      <w:r>
        <w:rPr>
          <w:shd w:val="clear" w:color="auto" w:fill="FFFFFF"/>
        </w:rPr>
        <w:t>Piatkus</w:t>
      </w:r>
      <w:proofErr w:type="spellEnd"/>
      <w:r>
        <w:rPr>
          <w:shd w:val="clear" w:color="auto" w:fill="FFFFFF"/>
        </w:rPr>
        <w:t>.</w:t>
      </w:r>
      <w:r w:rsidRPr="00557059">
        <w:t xml:space="preserve"> </w:t>
      </w:r>
    </w:p>
    <w:p w14:paraId="3DC17B42" w14:textId="77777777" w:rsidR="00731150" w:rsidRPr="00557059" w:rsidRDefault="00731150" w:rsidP="00B436C8">
      <w:pPr>
        <w:rPr>
          <w:shd w:val="clear" w:color="auto" w:fill="FFFFFF"/>
        </w:rPr>
      </w:pPr>
      <w:r w:rsidRPr="00557059">
        <w:rPr>
          <w:shd w:val="clear" w:color="auto" w:fill="FFFFFF"/>
        </w:rPr>
        <w:t>Wilson,</w:t>
      </w:r>
      <w:r>
        <w:rPr>
          <w:shd w:val="clear" w:color="auto" w:fill="FFFFFF"/>
        </w:rPr>
        <w:t xml:space="preserve"> </w:t>
      </w:r>
      <w:r w:rsidRPr="00557059">
        <w:rPr>
          <w:shd w:val="clear" w:color="auto" w:fill="FFFFFF"/>
        </w:rPr>
        <w:t>R.</w:t>
      </w:r>
      <w:r>
        <w:rPr>
          <w:shd w:val="clear" w:color="auto" w:fill="FFFFFF"/>
        </w:rPr>
        <w:t xml:space="preserve"> </w:t>
      </w:r>
      <w:r w:rsidRPr="00557059">
        <w:rPr>
          <w:shd w:val="clear" w:color="auto" w:fill="FFFFFF"/>
        </w:rPr>
        <w:t>Z.</w:t>
      </w:r>
      <w:r>
        <w:rPr>
          <w:shd w:val="clear" w:color="auto" w:fill="FFFFFF"/>
        </w:rPr>
        <w:t xml:space="preserve"> </w:t>
      </w:r>
      <w:r w:rsidRPr="00557059">
        <w:rPr>
          <w:shd w:val="clear" w:color="auto" w:fill="FFFFFF"/>
        </w:rPr>
        <w:t>(2014).</w:t>
      </w:r>
      <w:r>
        <w:rPr>
          <w:rStyle w:val="apple-converted-space"/>
          <w:rFonts w:cs="Arial"/>
          <w:szCs w:val="20"/>
          <w:shd w:val="clear" w:color="auto" w:fill="FFFFFF"/>
        </w:rPr>
        <w:t xml:space="preserve"> </w:t>
      </w:r>
      <w:r w:rsidRPr="00866737">
        <w:rPr>
          <w:shd w:val="clear" w:color="auto" w:fill="FFFFFF"/>
        </w:rPr>
        <w:t>Neuroscience for Counsellors: Practical Applications for Counsellors, Therapists and Mental Health Practitioners</w:t>
      </w:r>
      <w:r w:rsidRPr="00557059">
        <w:rPr>
          <w:shd w:val="clear" w:color="auto" w:fill="FFFFFF"/>
        </w:rPr>
        <w:t>.</w:t>
      </w:r>
      <w:r>
        <w:rPr>
          <w:shd w:val="clear" w:color="auto" w:fill="FFFFFF"/>
        </w:rPr>
        <w:t xml:space="preserve"> </w:t>
      </w:r>
      <w:proofErr w:type="gramStart"/>
      <w:r w:rsidRPr="00557059">
        <w:rPr>
          <w:shd w:val="clear" w:color="auto" w:fill="FFFFFF"/>
        </w:rPr>
        <w:t>Jessica</w:t>
      </w:r>
      <w:r>
        <w:rPr>
          <w:shd w:val="clear" w:color="auto" w:fill="FFFFFF"/>
        </w:rPr>
        <w:t xml:space="preserve"> </w:t>
      </w:r>
      <w:r w:rsidRPr="00557059">
        <w:rPr>
          <w:shd w:val="clear" w:color="auto" w:fill="FFFFFF"/>
        </w:rPr>
        <w:t>Kingsley</w:t>
      </w:r>
      <w:r>
        <w:rPr>
          <w:shd w:val="clear" w:color="auto" w:fill="FFFFFF"/>
        </w:rPr>
        <w:t xml:space="preserve"> </w:t>
      </w:r>
      <w:r w:rsidRPr="00557059">
        <w:rPr>
          <w:shd w:val="clear" w:color="auto" w:fill="FFFFFF"/>
        </w:rPr>
        <w:t>Publishers.</w:t>
      </w:r>
      <w:proofErr w:type="gramEnd"/>
    </w:p>
    <w:p w14:paraId="5AAA97C7" w14:textId="526025BC" w:rsidR="00557059" w:rsidRDefault="00557059" w:rsidP="00B436C8">
      <w:pPr>
        <w:pStyle w:val="Heading3"/>
      </w:pPr>
      <w:bookmarkStart w:id="57" w:name="_Toc492106288"/>
      <w:r w:rsidRPr="00557059">
        <w:t>Weekend</w:t>
      </w:r>
      <w:r w:rsidR="00553F3F">
        <w:t xml:space="preserve"> </w:t>
      </w:r>
      <w:r w:rsidRPr="00557059">
        <w:t>No</w:t>
      </w:r>
      <w:r w:rsidR="00553F3F">
        <w:t xml:space="preserve"> </w:t>
      </w:r>
      <w:r w:rsidRPr="00557059">
        <w:t>7:</w:t>
      </w:r>
      <w:r w:rsidR="00553F3F">
        <w:t xml:space="preserve"> </w:t>
      </w:r>
      <w:r w:rsidRPr="00557059">
        <w:t>Psychiatric</w:t>
      </w:r>
      <w:r w:rsidR="00553F3F">
        <w:t xml:space="preserve"> </w:t>
      </w:r>
      <w:r w:rsidRPr="00557059">
        <w:t>Assessment</w:t>
      </w:r>
      <w:bookmarkEnd w:id="57"/>
    </w:p>
    <w:p w14:paraId="5AAA97CD" w14:textId="5512A182" w:rsidR="00557059" w:rsidRPr="00557059" w:rsidRDefault="00557059" w:rsidP="00B436C8">
      <w:r w:rsidRPr="00557059">
        <w:t>Indicative</w:t>
      </w:r>
      <w:r w:rsidR="00553F3F">
        <w:t xml:space="preserve"> </w:t>
      </w:r>
      <w:r w:rsidRPr="00557059">
        <w:t>Content</w:t>
      </w:r>
    </w:p>
    <w:p w14:paraId="5AAA97CE" w14:textId="14BBF95F" w:rsidR="00557059" w:rsidRPr="00557059" w:rsidRDefault="00557059" w:rsidP="00A82828">
      <w:pPr>
        <w:pStyle w:val="ListParagraph"/>
        <w:numPr>
          <w:ilvl w:val="0"/>
          <w:numId w:val="10"/>
        </w:numPr>
      </w:pPr>
      <w:r w:rsidRPr="00557059">
        <w:t>DSM-V</w:t>
      </w:r>
      <w:r w:rsidR="00553F3F">
        <w:t xml:space="preserve"> </w:t>
      </w:r>
      <w:r w:rsidRPr="00557059">
        <w:t>content</w:t>
      </w:r>
      <w:r w:rsidR="00553F3F">
        <w:t xml:space="preserve"> </w:t>
      </w:r>
      <w:r w:rsidRPr="00557059">
        <w:t>and</w:t>
      </w:r>
      <w:r w:rsidR="00553F3F">
        <w:t xml:space="preserve"> </w:t>
      </w:r>
      <w:r w:rsidRPr="00557059">
        <w:t>layout</w:t>
      </w:r>
    </w:p>
    <w:p w14:paraId="5AAA97CF" w14:textId="518DF254" w:rsidR="00557059" w:rsidRPr="00557059" w:rsidRDefault="00557059" w:rsidP="00A82828">
      <w:pPr>
        <w:pStyle w:val="ListParagraph"/>
        <w:numPr>
          <w:ilvl w:val="0"/>
          <w:numId w:val="10"/>
        </w:numPr>
      </w:pPr>
      <w:r w:rsidRPr="00557059">
        <w:t>Personal</w:t>
      </w:r>
      <w:r w:rsidR="00553F3F">
        <w:t xml:space="preserve"> </w:t>
      </w:r>
      <w:r w:rsidRPr="00557059">
        <w:t>Development</w:t>
      </w:r>
      <w:r w:rsidR="00553F3F">
        <w:t xml:space="preserve"> </w:t>
      </w:r>
      <w:r w:rsidRPr="00557059">
        <w:t>Experiences</w:t>
      </w:r>
      <w:r w:rsidR="00553F3F">
        <w:t xml:space="preserve"> </w:t>
      </w:r>
      <w:r w:rsidRPr="00557059">
        <w:t>linked</w:t>
      </w:r>
      <w:r w:rsidR="00553F3F">
        <w:t xml:space="preserve"> </w:t>
      </w:r>
      <w:r w:rsidRPr="00557059">
        <w:t>to</w:t>
      </w:r>
      <w:r w:rsidR="00553F3F">
        <w:t xml:space="preserve"> </w:t>
      </w:r>
      <w:r w:rsidRPr="00557059">
        <w:t>mental</w:t>
      </w:r>
      <w:r w:rsidR="00553F3F">
        <w:t xml:space="preserve"> </w:t>
      </w:r>
      <w:r w:rsidRPr="00557059">
        <w:t>health</w:t>
      </w:r>
      <w:r w:rsidR="00553F3F">
        <w:t xml:space="preserve"> </w:t>
      </w:r>
      <w:r w:rsidRPr="00557059">
        <w:t>diagnosis</w:t>
      </w:r>
    </w:p>
    <w:p w14:paraId="5AAA97D0" w14:textId="44FAFA41" w:rsidR="00557059" w:rsidRPr="00557059" w:rsidRDefault="00557059" w:rsidP="00A82828">
      <w:pPr>
        <w:pStyle w:val="ListParagraph"/>
        <w:numPr>
          <w:ilvl w:val="0"/>
          <w:numId w:val="10"/>
        </w:numPr>
      </w:pPr>
      <w:r w:rsidRPr="00557059">
        <w:t>Mental</w:t>
      </w:r>
      <w:r w:rsidR="00553F3F">
        <w:t xml:space="preserve"> </w:t>
      </w:r>
      <w:r w:rsidRPr="00557059">
        <w:t>Health</w:t>
      </w:r>
      <w:r w:rsidR="00553F3F">
        <w:t xml:space="preserve"> </w:t>
      </w:r>
      <w:r w:rsidRPr="00557059">
        <w:t>symptomatology</w:t>
      </w:r>
    </w:p>
    <w:p w14:paraId="5AAA97D1" w14:textId="04351BE4" w:rsidR="00557059" w:rsidRDefault="00557059" w:rsidP="00A82828">
      <w:pPr>
        <w:pStyle w:val="ListParagraph"/>
        <w:numPr>
          <w:ilvl w:val="0"/>
          <w:numId w:val="10"/>
        </w:numPr>
      </w:pPr>
      <w:r w:rsidRPr="00557059">
        <w:t>The</w:t>
      </w:r>
      <w:r w:rsidR="00553F3F">
        <w:t xml:space="preserve"> </w:t>
      </w:r>
      <w:r w:rsidRPr="00557059">
        <w:t>structure</w:t>
      </w:r>
      <w:r w:rsidR="00553F3F">
        <w:t xml:space="preserve"> </w:t>
      </w:r>
      <w:r w:rsidRPr="00557059">
        <w:t>of</w:t>
      </w:r>
      <w:r w:rsidR="00553F3F">
        <w:t xml:space="preserve"> </w:t>
      </w:r>
      <w:r w:rsidRPr="00557059">
        <w:t>psychiatric</w:t>
      </w:r>
      <w:r w:rsidR="00553F3F">
        <w:t xml:space="preserve"> </w:t>
      </w:r>
      <w:r w:rsidRPr="00557059">
        <w:t>assessment.</w:t>
      </w:r>
    </w:p>
    <w:p w14:paraId="04D9D677" w14:textId="340542F6" w:rsidR="00D329D7" w:rsidRPr="00557059" w:rsidRDefault="00D329D7" w:rsidP="00A82828">
      <w:pPr>
        <w:pStyle w:val="ListParagraph"/>
        <w:numPr>
          <w:ilvl w:val="0"/>
          <w:numId w:val="10"/>
        </w:numPr>
      </w:pPr>
      <w:r>
        <w:t>Discussion re The Mental Health Familiarisation Placement</w:t>
      </w:r>
    </w:p>
    <w:p w14:paraId="5AAA97D2" w14:textId="77777777" w:rsidR="00557059" w:rsidRPr="00557059" w:rsidRDefault="00557059" w:rsidP="00B436C8">
      <w:pPr>
        <w:pStyle w:val="NoSpacing"/>
      </w:pPr>
      <w:r w:rsidRPr="00557059">
        <w:t>Reading</w:t>
      </w:r>
    </w:p>
    <w:p w14:paraId="0A54D735" w14:textId="77777777" w:rsidR="00731150" w:rsidRPr="00557059" w:rsidRDefault="00731150" w:rsidP="00B436C8">
      <w:pPr>
        <w:rPr>
          <w:shd w:val="clear" w:color="auto" w:fill="FFFFFF"/>
        </w:rPr>
      </w:pPr>
      <w:proofErr w:type="gramStart"/>
      <w:r w:rsidRPr="00557059">
        <w:rPr>
          <w:shd w:val="clear" w:color="auto" w:fill="FFFFFF"/>
        </w:rPr>
        <w:t>American</w:t>
      </w:r>
      <w:r>
        <w:rPr>
          <w:shd w:val="clear" w:color="auto" w:fill="FFFFFF"/>
        </w:rPr>
        <w:t xml:space="preserve"> </w:t>
      </w:r>
      <w:r w:rsidRPr="00557059">
        <w:rPr>
          <w:shd w:val="clear" w:color="auto" w:fill="FFFFFF"/>
        </w:rPr>
        <w:t>Psychiatric</w:t>
      </w:r>
      <w:r>
        <w:rPr>
          <w:shd w:val="clear" w:color="auto" w:fill="FFFFFF"/>
        </w:rPr>
        <w:t xml:space="preserve"> </w:t>
      </w:r>
      <w:r w:rsidRPr="00557059">
        <w:rPr>
          <w:shd w:val="clear" w:color="auto" w:fill="FFFFFF"/>
        </w:rPr>
        <w:t>Association.</w:t>
      </w:r>
      <w:proofErr w:type="gramEnd"/>
      <w:r>
        <w:rPr>
          <w:shd w:val="clear" w:color="auto" w:fill="FFFFFF"/>
        </w:rPr>
        <w:t xml:space="preserve"> </w:t>
      </w:r>
      <w:proofErr w:type="gramStart"/>
      <w:r w:rsidRPr="00557059">
        <w:rPr>
          <w:shd w:val="clear" w:color="auto" w:fill="FFFFFF"/>
        </w:rPr>
        <w:t>(2013).</w:t>
      </w:r>
      <w:r>
        <w:rPr>
          <w:rStyle w:val="apple-converted-space"/>
          <w:rFonts w:cs="Arial"/>
          <w:szCs w:val="20"/>
          <w:shd w:val="clear" w:color="auto" w:fill="FFFFFF"/>
        </w:rPr>
        <w:t xml:space="preserve"> </w:t>
      </w:r>
      <w:r w:rsidRPr="00557059">
        <w:rPr>
          <w:i/>
          <w:iCs/>
          <w:shd w:val="clear" w:color="auto" w:fill="FFFFFF"/>
        </w:rPr>
        <w:t>Diagnostic</w:t>
      </w:r>
      <w:r>
        <w:rPr>
          <w:i/>
          <w:iCs/>
          <w:shd w:val="clear" w:color="auto" w:fill="FFFFFF"/>
        </w:rPr>
        <w:t xml:space="preserve"> </w:t>
      </w:r>
      <w:r w:rsidRPr="00557059">
        <w:rPr>
          <w:i/>
          <w:iCs/>
          <w:shd w:val="clear" w:color="auto" w:fill="FFFFFF"/>
        </w:rPr>
        <w:t>and</w:t>
      </w:r>
      <w:r>
        <w:rPr>
          <w:i/>
          <w:iCs/>
          <w:shd w:val="clear" w:color="auto" w:fill="FFFFFF"/>
        </w:rPr>
        <w:t xml:space="preserve"> </w:t>
      </w:r>
      <w:r w:rsidRPr="00557059">
        <w:rPr>
          <w:i/>
          <w:iCs/>
          <w:shd w:val="clear" w:color="auto" w:fill="FFFFFF"/>
        </w:rPr>
        <w:t>statistical</w:t>
      </w:r>
      <w:r>
        <w:rPr>
          <w:i/>
          <w:iCs/>
          <w:shd w:val="clear" w:color="auto" w:fill="FFFFFF"/>
        </w:rPr>
        <w:t xml:space="preserve"> </w:t>
      </w:r>
      <w:r w:rsidRPr="00557059">
        <w:rPr>
          <w:i/>
          <w:iCs/>
          <w:shd w:val="clear" w:color="auto" w:fill="FFFFFF"/>
        </w:rPr>
        <w:t>manual</w:t>
      </w:r>
      <w:r>
        <w:rPr>
          <w:i/>
          <w:iCs/>
          <w:shd w:val="clear" w:color="auto" w:fill="FFFFFF"/>
        </w:rPr>
        <w:t xml:space="preserve"> </w:t>
      </w:r>
      <w:r w:rsidRPr="00557059">
        <w:rPr>
          <w:i/>
          <w:iCs/>
          <w:shd w:val="clear" w:color="auto" w:fill="FFFFFF"/>
        </w:rPr>
        <w:t>of</w:t>
      </w:r>
      <w:r>
        <w:rPr>
          <w:i/>
          <w:iCs/>
          <w:shd w:val="clear" w:color="auto" w:fill="FFFFFF"/>
        </w:rPr>
        <w:t xml:space="preserve"> </w:t>
      </w:r>
      <w:r w:rsidRPr="00557059">
        <w:rPr>
          <w:i/>
          <w:iCs/>
          <w:shd w:val="clear" w:color="auto" w:fill="FFFFFF"/>
        </w:rPr>
        <w:t>mental</w:t>
      </w:r>
      <w:r>
        <w:rPr>
          <w:i/>
          <w:iCs/>
          <w:shd w:val="clear" w:color="auto" w:fill="FFFFFF"/>
        </w:rPr>
        <w:t xml:space="preserve"> </w:t>
      </w:r>
      <w:r w:rsidRPr="00557059">
        <w:rPr>
          <w:i/>
          <w:iCs/>
          <w:shd w:val="clear" w:color="auto" w:fill="FFFFFF"/>
        </w:rPr>
        <w:t>disorders,</w:t>
      </w:r>
      <w:r>
        <w:rPr>
          <w:i/>
          <w:iCs/>
          <w:shd w:val="clear" w:color="auto" w:fill="FFFFFF"/>
        </w:rPr>
        <w:t xml:space="preserve"> </w:t>
      </w:r>
      <w:r w:rsidRPr="00557059">
        <w:rPr>
          <w:i/>
          <w:iCs/>
          <w:shd w:val="clear" w:color="auto" w:fill="FFFFFF"/>
        </w:rPr>
        <w:t>(DSM-5®)</w:t>
      </w:r>
      <w:r w:rsidRPr="00557059">
        <w:rPr>
          <w:shd w:val="clear" w:color="auto" w:fill="FFFFFF"/>
        </w:rPr>
        <w:t>.</w:t>
      </w:r>
      <w:proofErr w:type="gramEnd"/>
      <w:r>
        <w:rPr>
          <w:shd w:val="clear" w:color="auto" w:fill="FFFFFF"/>
        </w:rPr>
        <w:t xml:space="preserve"> </w:t>
      </w:r>
      <w:proofErr w:type="gramStart"/>
      <w:r w:rsidRPr="00557059">
        <w:rPr>
          <w:shd w:val="clear" w:color="auto" w:fill="FFFFFF"/>
        </w:rPr>
        <w:t>American</w:t>
      </w:r>
      <w:r>
        <w:rPr>
          <w:shd w:val="clear" w:color="auto" w:fill="FFFFFF"/>
        </w:rPr>
        <w:t xml:space="preserve"> </w:t>
      </w:r>
      <w:r w:rsidRPr="00557059">
        <w:rPr>
          <w:shd w:val="clear" w:color="auto" w:fill="FFFFFF"/>
        </w:rPr>
        <w:t>Psychiatric</w:t>
      </w:r>
      <w:r>
        <w:rPr>
          <w:shd w:val="clear" w:color="auto" w:fill="FFFFFF"/>
        </w:rPr>
        <w:t xml:space="preserve"> </w:t>
      </w:r>
      <w:r w:rsidRPr="00557059">
        <w:rPr>
          <w:shd w:val="clear" w:color="auto" w:fill="FFFFFF"/>
        </w:rPr>
        <w:t>Pub.</w:t>
      </w:r>
      <w:proofErr w:type="gramEnd"/>
    </w:p>
    <w:p w14:paraId="169A6174" w14:textId="77777777" w:rsidR="00731150" w:rsidRPr="00557059" w:rsidRDefault="00731150" w:rsidP="00B436C8">
      <w:pPr>
        <w:rPr>
          <w:shd w:val="clear" w:color="auto" w:fill="FFFFFF"/>
        </w:rPr>
      </w:pPr>
      <w:r w:rsidRPr="00557059">
        <w:rPr>
          <w:shd w:val="clear" w:color="auto" w:fill="FFFFFF"/>
        </w:rPr>
        <w:t>Benjamin,</w:t>
      </w:r>
      <w:r>
        <w:rPr>
          <w:shd w:val="clear" w:color="auto" w:fill="FFFFFF"/>
        </w:rPr>
        <w:t xml:space="preserve"> </w:t>
      </w:r>
      <w:r w:rsidRPr="00557059">
        <w:rPr>
          <w:shd w:val="clear" w:color="auto" w:fill="FFFFFF"/>
        </w:rPr>
        <w:t>L.</w:t>
      </w:r>
      <w:r>
        <w:rPr>
          <w:shd w:val="clear" w:color="auto" w:fill="FFFFFF"/>
        </w:rPr>
        <w:t xml:space="preserve"> </w:t>
      </w:r>
      <w:r w:rsidRPr="00557059">
        <w:rPr>
          <w:shd w:val="clear" w:color="auto" w:fill="FFFFFF"/>
        </w:rPr>
        <w:t>S.</w:t>
      </w:r>
      <w:r>
        <w:rPr>
          <w:shd w:val="clear" w:color="auto" w:fill="FFFFFF"/>
        </w:rPr>
        <w:t xml:space="preserve"> </w:t>
      </w:r>
      <w:r w:rsidRPr="00557059">
        <w:rPr>
          <w:shd w:val="clear" w:color="auto" w:fill="FFFFFF"/>
        </w:rPr>
        <w:t>(1996).</w:t>
      </w:r>
      <w:r>
        <w:rPr>
          <w:rStyle w:val="apple-converted-space"/>
          <w:rFonts w:cs="Arial"/>
          <w:szCs w:val="20"/>
          <w:shd w:val="clear" w:color="auto" w:fill="FFFFFF"/>
        </w:rPr>
        <w:t xml:space="preserve"> </w:t>
      </w:r>
      <w:proofErr w:type="gramStart"/>
      <w:r w:rsidRPr="009E353B">
        <w:rPr>
          <w:shd w:val="clear" w:color="auto" w:fill="FFFFFF"/>
        </w:rPr>
        <w:t>Interpersonal diagnosis and treatment of personality disorders</w:t>
      </w:r>
      <w:r w:rsidRPr="00557059">
        <w:rPr>
          <w:shd w:val="clear" w:color="auto" w:fill="FFFFFF"/>
        </w:rPr>
        <w:t>.</w:t>
      </w:r>
      <w:proofErr w:type="gramEnd"/>
      <w:r>
        <w:rPr>
          <w:shd w:val="clear" w:color="auto" w:fill="FFFFFF"/>
        </w:rPr>
        <w:t xml:space="preserve"> </w:t>
      </w:r>
      <w:proofErr w:type="gramStart"/>
      <w:r w:rsidRPr="00557059">
        <w:rPr>
          <w:shd w:val="clear" w:color="auto" w:fill="FFFFFF"/>
        </w:rPr>
        <w:t>Guilford</w:t>
      </w:r>
      <w:r>
        <w:rPr>
          <w:shd w:val="clear" w:color="auto" w:fill="FFFFFF"/>
        </w:rPr>
        <w:t xml:space="preserve"> </w:t>
      </w:r>
      <w:r w:rsidRPr="00557059">
        <w:rPr>
          <w:shd w:val="clear" w:color="auto" w:fill="FFFFFF"/>
        </w:rPr>
        <w:t>Press.</w:t>
      </w:r>
      <w:proofErr w:type="gramEnd"/>
    </w:p>
    <w:p w14:paraId="5AAA97D4" w14:textId="0A29CE67" w:rsidR="00557059" w:rsidRPr="00557059" w:rsidRDefault="00557059" w:rsidP="00B436C8">
      <w:pPr>
        <w:rPr>
          <w:shd w:val="clear" w:color="auto" w:fill="FFFFFF"/>
        </w:rPr>
      </w:pPr>
      <w:r w:rsidRPr="00557059">
        <w:rPr>
          <w:shd w:val="clear" w:color="auto" w:fill="FFFFFF"/>
        </w:rPr>
        <w:t>Erskine,</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G.</w:t>
      </w:r>
      <w:r w:rsidR="00553F3F">
        <w:rPr>
          <w:shd w:val="clear" w:color="auto" w:fill="FFFFFF"/>
        </w:rPr>
        <w:t xml:space="preserve"> </w:t>
      </w:r>
      <w:r w:rsidRPr="00557059">
        <w:rPr>
          <w:shd w:val="clear" w:color="auto" w:fill="FFFFFF"/>
        </w:rPr>
        <w:t>(1994).</w:t>
      </w:r>
      <w:r w:rsidR="00553F3F">
        <w:rPr>
          <w:shd w:val="clear" w:color="auto" w:fill="FFFFFF"/>
        </w:rPr>
        <w:t xml:space="preserve"> </w:t>
      </w:r>
      <w:r w:rsidRPr="00557059">
        <w:rPr>
          <w:shd w:val="clear" w:color="auto" w:fill="FFFFFF"/>
        </w:rPr>
        <w:t>Shame</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self-righteousness:</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557059">
        <w:rPr>
          <w:shd w:val="clear" w:color="auto" w:fill="FFFFFF"/>
        </w:rPr>
        <w:t>perspectives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clinical</w:t>
      </w:r>
      <w:r w:rsidR="00553F3F">
        <w:rPr>
          <w:shd w:val="clear" w:color="auto" w:fill="FFFFFF"/>
        </w:rPr>
        <w:t xml:space="preserve"> </w:t>
      </w:r>
      <w:r w:rsidRPr="00557059">
        <w:rPr>
          <w:shd w:val="clear" w:color="auto" w:fill="FFFFFF"/>
        </w:rPr>
        <w:t>interventions.</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9E353B">
        <w:rPr>
          <w:shd w:val="clear" w:color="auto" w:fill="FFFFFF"/>
        </w:rPr>
        <w:t>.</w:t>
      </w:r>
      <w:proofErr w:type="gramEnd"/>
      <w:r w:rsidR="009E353B">
        <w:rPr>
          <w:shd w:val="clear" w:color="auto" w:fill="FFFFFF"/>
        </w:rPr>
        <w:t xml:space="preserve">  </w:t>
      </w:r>
      <w:proofErr w:type="gramStart"/>
      <w:r w:rsidR="009E353B">
        <w:rPr>
          <w:shd w:val="clear" w:color="auto" w:fill="FFFFFF"/>
        </w:rPr>
        <w:t xml:space="preserve">Vol </w:t>
      </w:r>
      <w:r w:rsidRPr="00557059">
        <w:rPr>
          <w:i/>
          <w:iCs/>
          <w:shd w:val="clear" w:color="auto" w:fill="FFFFFF"/>
        </w:rPr>
        <w:t>24</w:t>
      </w:r>
      <w:r w:rsidRPr="00557059">
        <w:rPr>
          <w:shd w:val="clear" w:color="auto" w:fill="FFFFFF"/>
        </w:rPr>
        <w:t>(2),</w:t>
      </w:r>
      <w:r w:rsidR="00553F3F">
        <w:rPr>
          <w:shd w:val="clear" w:color="auto" w:fill="FFFFFF"/>
        </w:rPr>
        <w:t xml:space="preserve"> </w:t>
      </w:r>
      <w:r w:rsidR="009E353B">
        <w:rPr>
          <w:shd w:val="clear" w:color="auto" w:fill="FFFFFF"/>
        </w:rPr>
        <w:t>p</w:t>
      </w:r>
      <w:r w:rsidRPr="00557059">
        <w:rPr>
          <w:shd w:val="clear" w:color="auto" w:fill="FFFFFF"/>
        </w:rPr>
        <w:t>86-102.</w:t>
      </w:r>
      <w:proofErr w:type="gramEnd"/>
    </w:p>
    <w:p w14:paraId="5E062DF3" w14:textId="77777777" w:rsidR="00731150" w:rsidRPr="00557059" w:rsidRDefault="00731150" w:rsidP="00B436C8">
      <w:pPr>
        <w:rPr>
          <w:shd w:val="clear" w:color="auto" w:fill="FFFFFF"/>
        </w:rPr>
      </w:pPr>
      <w:r w:rsidRPr="00557059">
        <w:rPr>
          <w:shd w:val="clear" w:color="auto" w:fill="FFFFFF"/>
        </w:rPr>
        <w:t>Hoyt,</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F.</w:t>
      </w:r>
      <w:r>
        <w:rPr>
          <w:shd w:val="clear" w:color="auto" w:fill="FFFFFF"/>
        </w:rPr>
        <w:t xml:space="preserve"> </w:t>
      </w:r>
      <w:r w:rsidRPr="00557059">
        <w:rPr>
          <w:shd w:val="clear" w:color="auto" w:fill="FFFFFF"/>
        </w:rPr>
        <w:t>(1989).</w:t>
      </w:r>
      <w:r>
        <w:rPr>
          <w:shd w:val="clear" w:color="auto" w:fill="FFFFFF"/>
        </w:rPr>
        <w:t xml:space="preserve"> </w:t>
      </w:r>
      <w:proofErr w:type="spellStart"/>
      <w:proofErr w:type="gramStart"/>
      <w:r w:rsidRPr="00557059">
        <w:rPr>
          <w:shd w:val="clear" w:color="auto" w:fill="FFFFFF"/>
        </w:rPr>
        <w:t>Psychodiagnosis</w:t>
      </w:r>
      <w:proofErr w:type="spellEnd"/>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personality</w:t>
      </w:r>
      <w:r>
        <w:rPr>
          <w:shd w:val="clear" w:color="auto" w:fill="FFFFFF"/>
        </w:rPr>
        <w:t xml:space="preserve"> </w:t>
      </w:r>
      <w:r w:rsidRPr="00557059">
        <w:rPr>
          <w:shd w:val="clear" w:color="auto" w:fill="FFFFFF"/>
        </w:rPr>
        <w:t>disorders.</w:t>
      </w:r>
      <w:proofErr w:type="gramEnd"/>
      <w:r>
        <w:rPr>
          <w:rStyle w:val="apple-converted-space"/>
          <w:rFonts w:cs="Arial"/>
          <w:szCs w:val="20"/>
          <w:shd w:val="clear" w:color="auto" w:fill="FFFFFF"/>
        </w:rPr>
        <w:t xml:space="preserve"> </w:t>
      </w:r>
      <w:proofErr w:type="gramStart"/>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w:t>
      </w:r>
      <w:proofErr w:type="gramEnd"/>
      <w:r>
        <w:rPr>
          <w:shd w:val="clear" w:color="auto" w:fill="FFFFFF"/>
        </w:rPr>
        <w:t xml:space="preserve">  </w:t>
      </w:r>
      <w:proofErr w:type="gramStart"/>
      <w:r>
        <w:rPr>
          <w:shd w:val="clear" w:color="auto" w:fill="FFFFFF"/>
        </w:rPr>
        <w:t xml:space="preserve">Vol </w:t>
      </w:r>
      <w:r w:rsidRPr="00557059">
        <w:rPr>
          <w:i/>
          <w:iCs/>
          <w:shd w:val="clear" w:color="auto" w:fill="FFFFFF"/>
        </w:rPr>
        <w:t>19</w:t>
      </w:r>
      <w:r w:rsidRPr="00557059">
        <w:rPr>
          <w:shd w:val="clear" w:color="auto" w:fill="FFFFFF"/>
        </w:rPr>
        <w:t>(2),</w:t>
      </w:r>
      <w:r>
        <w:rPr>
          <w:shd w:val="clear" w:color="auto" w:fill="FFFFFF"/>
        </w:rPr>
        <w:t xml:space="preserve"> p</w:t>
      </w:r>
      <w:r w:rsidRPr="00557059">
        <w:rPr>
          <w:shd w:val="clear" w:color="auto" w:fill="FFFFFF"/>
        </w:rPr>
        <w:t>101-113.</w:t>
      </w:r>
      <w:proofErr w:type="gramEnd"/>
    </w:p>
    <w:p w14:paraId="5AAA97D6" w14:textId="6E7520A3" w:rsidR="00557059" w:rsidRPr="00557059" w:rsidRDefault="00557059" w:rsidP="00B436C8">
      <w:pPr>
        <w:rPr>
          <w:shd w:val="clear" w:color="auto" w:fill="FFFFFF"/>
        </w:rPr>
      </w:pPr>
      <w:proofErr w:type="spellStart"/>
      <w:proofErr w:type="gramStart"/>
      <w:r w:rsidRPr="00557059">
        <w:rPr>
          <w:shd w:val="clear" w:color="auto" w:fill="FFFFFF"/>
        </w:rPr>
        <w:t>Joines</w:t>
      </w:r>
      <w:proofErr w:type="spellEnd"/>
      <w:r w:rsidRPr="00557059">
        <w:rPr>
          <w:shd w:val="clear" w:color="auto" w:fill="FFFFFF"/>
        </w:rPr>
        <w:t>,</w:t>
      </w:r>
      <w:r w:rsidR="00553F3F">
        <w:rPr>
          <w:shd w:val="clear" w:color="auto" w:fill="FFFFFF"/>
        </w:rPr>
        <w:t xml:space="preserve"> </w:t>
      </w:r>
      <w:r w:rsidRPr="00557059">
        <w:rPr>
          <w:shd w:val="clear" w:color="auto" w:fill="FFFFFF"/>
        </w:rPr>
        <w:t>V.</w:t>
      </w:r>
      <w:r w:rsidR="00553F3F">
        <w:rPr>
          <w:shd w:val="clear" w:color="auto" w:fill="FFFFFF"/>
        </w:rPr>
        <w:t xml:space="preserve"> </w:t>
      </w:r>
      <w:r w:rsidRPr="00557059">
        <w:rPr>
          <w:shd w:val="clear" w:color="auto" w:fill="FFFFFF"/>
        </w:rPr>
        <w:t>(1988).</w:t>
      </w:r>
      <w:proofErr w:type="gramEnd"/>
      <w:r w:rsidR="00553F3F">
        <w:rPr>
          <w:shd w:val="clear" w:color="auto" w:fill="FFFFFF"/>
        </w:rPr>
        <w:t xml:space="preserve"> </w:t>
      </w:r>
      <w:proofErr w:type="gramStart"/>
      <w:r w:rsidRPr="00557059">
        <w:rPr>
          <w:shd w:val="clear" w:color="auto" w:fill="FFFFFF"/>
        </w:rPr>
        <w:t>Diagnosis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treatment</w:t>
      </w:r>
      <w:r w:rsidR="00553F3F">
        <w:rPr>
          <w:shd w:val="clear" w:color="auto" w:fill="FFFFFF"/>
        </w:rPr>
        <w:t xml:space="preserve"> </w:t>
      </w:r>
      <w:r w:rsidRPr="00557059">
        <w:rPr>
          <w:shd w:val="clear" w:color="auto" w:fill="FFFFFF"/>
        </w:rPr>
        <w:t>planning</w:t>
      </w:r>
      <w:r w:rsidR="00553F3F">
        <w:rPr>
          <w:shd w:val="clear" w:color="auto" w:fill="FFFFFF"/>
        </w:rPr>
        <w:t xml:space="preserve"> </w:t>
      </w:r>
      <w:r w:rsidRPr="00557059">
        <w:rPr>
          <w:shd w:val="clear" w:color="auto" w:fill="FFFFFF"/>
        </w:rPr>
        <w:t>using</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557059">
        <w:rPr>
          <w:shd w:val="clear" w:color="auto" w:fill="FFFFFF"/>
        </w:rPr>
        <w:t>framework.</w:t>
      </w:r>
      <w:proofErr w:type="gramEnd"/>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9E353B">
        <w:rPr>
          <w:shd w:val="clear" w:color="auto" w:fill="FFFFFF"/>
        </w:rPr>
        <w:t>.</w:t>
      </w:r>
      <w:proofErr w:type="gramEnd"/>
      <w:r w:rsidR="009E353B">
        <w:rPr>
          <w:shd w:val="clear" w:color="auto" w:fill="FFFFFF"/>
        </w:rPr>
        <w:t xml:space="preserve">  </w:t>
      </w:r>
      <w:proofErr w:type="gramStart"/>
      <w:r w:rsidR="009E353B">
        <w:rPr>
          <w:shd w:val="clear" w:color="auto" w:fill="FFFFFF"/>
        </w:rPr>
        <w:t xml:space="preserve">Vol </w:t>
      </w:r>
      <w:r w:rsidRPr="00557059">
        <w:rPr>
          <w:i/>
          <w:iCs/>
          <w:shd w:val="clear" w:color="auto" w:fill="FFFFFF"/>
        </w:rPr>
        <w:t>18</w:t>
      </w:r>
      <w:r w:rsidRPr="00557059">
        <w:rPr>
          <w:shd w:val="clear" w:color="auto" w:fill="FFFFFF"/>
        </w:rPr>
        <w:t>(3),</w:t>
      </w:r>
      <w:r w:rsidR="00553F3F">
        <w:rPr>
          <w:shd w:val="clear" w:color="auto" w:fill="FFFFFF"/>
        </w:rPr>
        <w:t xml:space="preserve"> </w:t>
      </w:r>
      <w:r w:rsidR="009E353B">
        <w:rPr>
          <w:shd w:val="clear" w:color="auto" w:fill="FFFFFF"/>
        </w:rPr>
        <w:t>p</w:t>
      </w:r>
      <w:r w:rsidRPr="00557059">
        <w:rPr>
          <w:shd w:val="clear" w:color="auto" w:fill="FFFFFF"/>
        </w:rPr>
        <w:t>185-190.</w:t>
      </w:r>
      <w:proofErr w:type="gramEnd"/>
    </w:p>
    <w:p w14:paraId="5AAA97D7" w14:textId="41DB0367" w:rsidR="00557059" w:rsidRPr="00557059" w:rsidRDefault="00557059" w:rsidP="00B436C8">
      <w:pPr>
        <w:rPr>
          <w:shd w:val="clear" w:color="auto" w:fill="FFFFFF"/>
        </w:rPr>
      </w:pPr>
      <w:r w:rsidRPr="00557059">
        <w:rPr>
          <w:shd w:val="clear" w:color="auto" w:fill="FFFFFF"/>
        </w:rPr>
        <w:t>McCormick,</w:t>
      </w:r>
      <w:r w:rsidR="00553F3F">
        <w:rPr>
          <w:shd w:val="clear" w:color="auto" w:fill="FFFFFF"/>
        </w:rPr>
        <w:t xml:space="preserve"> </w:t>
      </w:r>
      <w:r w:rsidRPr="00557059">
        <w:rPr>
          <w:shd w:val="clear" w:color="auto" w:fill="FFFFFF"/>
        </w:rPr>
        <w:t>P.</w:t>
      </w:r>
      <w:r w:rsidR="00553F3F">
        <w:rPr>
          <w:shd w:val="clear" w:color="auto" w:fill="FFFFFF"/>
        </w:rPr>
        <w:t xml:space="preserve"> </w:t>
      </w:r>
      <w:r w:rsidRPr="00557059">
        <w:rPr>
          <w:shd w:val="clear" w:color="auto" w:fill="FFFFFF"/>
        </w:rPr>
        <w:t>(1995).</w:t>
      </w:r>
      <w:r w:rsidR="00553F3F">
        <w:rPr>
          <w:shd w:val="clear" w:color="auto" w:fill="FFFFFF"/>
        </w:rPr>
        <w:t xml:space="preserve"> </w:t>
      </w:r>
      <w:proofErr w:type="spellStart"/>
      <w:r w:rsidRPr="00557059">
        <w:rPr>
          <w:shd w:val="clear" w:color="auto" w:fill="FFFFFF"/>
        </w:rPr>
        <w:t>Redecisions</w:t>
      </w:r>
      <w:proofErr w:type="spellEnd"/>
      <w:r w:rsidR="00553F3F">
        <w:rPr>
          <w:shd w:val="clear" w:color="auto" w:fill="FFFFFF"/>
        </w:rPr>
        <w:t xml:space="preserve"> </w:t>
      </w:r>
      <w:r w:rsidRPr="00557059">
        <w:rPr>
          <w:shd w:val="clear" w:color="auto" w:fill="FFFFFF"/>
        </w:rPr>
        <w:t>Required</w:t>
      </w:r>
      <w:r w:rsidR="00553F3F">
        <w:rPr>
          <w:shd w:val="clear" w:color="auto" w:fill="FFFFFF"/>
        </w:rPr>
        <w:t xml:space="preserve"> </w:t>
      </w:r>
      <w:r w:rsidRPr="00557059">
        <w:rPr>
          <w:shd w:val="clear" w:color="auto" w:fill="FFFFFF"/>
        </w:rPr>
        <w:t>for</w:t>
      </w:r>
      <w:r w:rsidR="00553F3F">
        <w:rPr>
          <w:shd w:val="clear" w:color="auto" w:fill="FFFFFF"/>
        </w:rPr>
        <w:t xml:space="preserve"> </w:t>
      </w:r>
      <w:r w:rsidRPr="00557059">
        <w:rPr>
          <w:shd w:val="clear" w:color="auto" w:fill="FFFFFF"/>
        </w:rPr>
        <w:t>Mental</w:t>
      </w:r>
      <w:r w:rsidR="00553F3F">
        <w:rPr>
          <w:shd w:val="clear" w:color="auto" w:fill="FFFFFF"/>
        </w:rPr>
        <w:t xml:space="preserve"> </w:t>
      </w:r>
      <w:r w:rsidRPr="00557059">
        <w:rPr>
          <w:shd w:val="clear" w:color="auto" w:fill="FFFFFF"/>
        </w:rPr>
        <w:t>Health.</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9E353B">
        <w:rPr>
          <w:shd w:val="clear" w:color="auto" w:fill="FFFFFF"/>
        </w:rPr>
        <w:t>.</w:t>
      </w:r>
      <w:proofErr w:type="gramEnd"/>
      <w:r w:rsidR="009E353B">
        <w:rPr>
          <w:shd w:val="clear" w:color="auto" w:fill="FFFFFF"/>
        </w:rPr>
        <w:t xml:space="preserve">  </w:t>
      </w:r>
      <w:proofErr w:type="gramStart"/>
      <w:r w:rsidR="009E353B">
        <w:rPr>
          <w:shd w:val="clear" w:color="auto" w:fill="FFFFFF"/>
        </w:rPr>
        <w:t xml:space="preserve">Vol </w:t>
      </w:r>
      <w:r w:rsidRPr="00557059">
        <w:rPr>
          <w:i/>
          <w:iCs/>
          <w:shd w:val="clear" w:color="auto" w:fill="FFFFFF"/>
        </w:rPr>
        <w:t>25</w:t>
      </w:r>
      <w:r w:rsidRPr="00557059">
        <w:rPr>
          <w:shd w:val="clear" w:color="auto" w:fill="FFFFFF"/>
        </w:rPr>
        <w:t>(4),</w:t>
      </w:r>
      <w:r w:rsidR="00553F3F">
        <w:rPr>
          <w:shd w:val="clear" w:color="auto" w:fill="FFFFFF"/>
        </w:rPr>
        <w:t xml:space="preserve"> </w:t>
      </w:r>
      <w:r w:rsidR="009E353B">
        <w:rPr>
          <w:shd w:val="clear" w:color="auto" w:fill="FFFFFF"/>
        </w:rPr>
        <w:t>p</w:t>
      </w:r>
      <w:r w:rsidRPr="00557059">
        <w:rPr>
          <w:shd w:val="clear" w:color="auto" w:fill="FFFFFF"/>
        </w:rPr>
        <w:t>321-326.</w:t>
      </w:r>
      <w:proofErr w:type="gramEnd"/>
    </w:p>
    <w:p w14:paraId="4FC11AD4" w14:textId="4D0D4448" w:rsidR="009E353B" w:rsidRPr="009E353B" w:rsidRDefault="009E353B" w:rsidP="00B436C8">
      <w:pPr>
        <w:rPr>
          <w:shd w:val="clear" w:color="auto" w:fill="FFFFFF"/>
        </w:rPr>
      </w:pPr>
      <w:r w:rsidRPr="009E353B">
        <w:rPr>
          <w:shd w:val="clear" w:color="auto" w:fill="FFFFFF"/>
        </w:rPr>
        <w:t>Nussbaum, A. M. (2013).</w:t>
      </w:r>
      <w:r w:rsidRPr="009E353B">
        <w:rPr>
          <w:rStyle w:val="apple-converted-space"/>
          <w:rFonts w:ascii="Arial" w:hAnsi="Arial" w:cs="Arial"/>
          <w:color w:val="222222"/>
          <w:szCs w:val="20"/>
          <w:shd w:val="clear" w:color="auto" w:fill="FFFFFF"/>
        </w:rPr>
        <w:t xml:space="preserve">  </w:t>
      </w:r>
      <w:proofErr w:type="gramStart"/>
      <w:r w:rsidRPr="009E353B">
        <w:rPr>
          <w:i/>
          <w:iCs/>
          <w:shd w:val="clear" w:color="auto" w:fill="FFFFFF"/>
        </w:rPr>
        <w:t>The Pocket Guide to the DSM-5® Diagnostic Exam</w:t>
      </w:r>
      <w:r w:rsidRPr="009E353B">
        <w:rPr>
          <w:shd w:val="clear" w:color="auto" w:fill="FFFFFF"/>
        </w:rPr>
        <w:t>.</w:t>
      </w:r>
      <w:proofErr w:type="gramEnd"/>
      <w:r w:rsidRPr="009E353B">
        <w:rPr>
          <w:shd w:val="clear" w:color="auto" w:fill="FFFFFF"/>
        </w:rPr>
        <w:t xml:space="preserve">  </w:t>
      </w:r>
      <w:proofErr w:type="gramStart"/>
      <w:r w:rsidRPr="009E353B">
        <w:rPr>
          <w:shd w:val="clear" w:color="auto" w:fill="FFFFFF"/>
        </w:rPr>
        <w:t>American Psychiatric Pub.</w:t>
      </w:r>
      <w:proofErr w:type="gramEnd"/>
      <w:r w:rsidRPr="009E353B">
        <w:rPr>
          <w:shd w:val="clear" w:color="auto" w:fill="FFFFFF"/>
        </w:rPr>
        <w:t xml:space="preserve"> </w:t>
      </w:r>
    </w:p>
    <w:p w14:paraId="6677A2BA" w14:textId="77777777" w:rsidR="00731150" w:rsidRPr="00557059" w:rsidRDefault="00731150" w:rsidP="00B436C8">
      <w:pPr>
        <w:rPr>
          <w:shd w:val="clear" w:color="auto" w:fill="FFFFFF"/>
        </w:rPr>
      </w:pPr>
      <w:proofErr w:type="spellStart"/>
      <w:proofErr w:type="gramStart"/>
      <w:r w:rsidRPr="00557059">
        <w:rPr>
          <w:shd w:val="clear" w:color="auto" w:fill="FFFFFF"/>
        </w:rPr>
        <w:t>Widdowson</w:t>
      </w:r>
      <w:proofErr w:type="spellEnd"/>
      <w:r w:rsidRPr="00557059">
        <w:rPr>
          <w:shd w:val="clear" w:color="auto" w:fill="FFFFFF"/>
        </w:rPr>
        <w:t>,</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(2009).</w:t>
      </w:r>
      <w:proofErr w:type="gramEnd"/>
      <w:r>
        <w:rPr>
          <w:rStyle w:val="apple-converted-space"/>
          <w:rFonts w:cs="Arial"/>
          <w:szCs w:val="20"/>
          <w:shd w:val="clear" w:color="auto" w:fill="FFFFFF"/>
        </w:rPr>
        <w:t xml:space="preserve"> </w:t>
      </w:r>
      <w:r w:rsidRPr="009E353B">
        <w:rPr>
          <w:shd w:val="clear" w:color="auto" w:fill="FFFFFF"/>
        </w:rPr>
        <w:t>Transactional analysis: 100 key points and techniques</w:t>
      </w:r>
      <w:r w:rsidRPr="00557059">
        <w:rPr>
          <w:shd w:val="clear" w:color="auto" w:fill="FFFFFF"/>
        </w:rPr>
        <w:t>.</w:t>
      </w:r>
      <w:r>
        <w:rPr>
          <w:shd w:val="clear" w:color="auto" w:fill="FFFFFF"/>
        </w:rPr>
        <w:t xml:space="preserve"> </w:t>
      </w:r>
      <w:proofErr w:type="gramStart"/>
      <w:r w:rsidRPr="00557059">
        <w:rPr>
          <w:shd w:val="clear" w:color="auto" w:fill="FFFFFF"/>
        </w:rPr>
        <w:t>Routledge.</w:t>
      </w:r>
      <w:proofErr w:type="gramEnd"/>
    </w:p>
    <w:p w14:paraId="5AAA97DB" w14:textId="3E2F2144" w:rsidR="00557059" w:rsidRDefault="00557059" w:rsidP="00B436C8">
      <w:pPr>
        <w:pStyle w:val="NoSpacing"/>
      </w:pPr>
      <w:proofErr w:type="spellStart"/>
      <w:proofErr w:type="gramStart"/>
      <w:r w:rsidRPr="00557059">
        <w:rPr>
          <w:shd w:val="clear" w:color="auto" w:fill="FFFFFF"/>
        </w:rPr>
        <w:t>Widdowson</w:t>
      </w:r>
      <w:proofErr w:type="spellEnd"/>
      <w:r w:rsidRPr="00557059">
        <w:rPr>
          <w:shd w:val="clear" w:color="auto" w:fill="FFFFFF"/>
        </w:rPr>
        <w:t>,</w:t>
      </w:r>
      <w:r w:rsidR="00553F3F">
        <w:rPr>
          <w:shd w:val="clear" w:color="auto" w:fill="FFFFFF"/>
        </w:rPr>
        <w:t xml:space="preserve"> </w:t>
      </w:r>
      <w:r w:rsidRPr="00557059">
        <w:rPr>
          <w:shd w:val="clear" w:color="auto" w:fill="FFFFFF"/>
        </w:rPr>
        <w:t>M.</w:t>
      </w:r>
      <w:r w:rsidR="00553F3F">
        <w:rPr>
          <w:shd w:val="clear" w:color="auto" w:fill="FFFFFF"/>
        </w:rPr>
        <w:t xml:space="preserve"> </w:t>
      </w:r>
      <w:r w:rsidRPr="00557059">
        <w:rPr>
          <w:shd w:val="clear" w:color="auto" w:fill="FFFFFF"/>
        </w:rPr>
        <w:t>(2011).</w:t>
      </w:r>
      <w:proofErr w:type="gramEnd"/>
      <w:r w:rsidR="00553F3F">
        <w:rPr>
          <w:shd w:val="clear" w:color="auto" w:fill="FFFFFF"/>
        </w:rPr>
        <w:t xml:space="preserve"> </w:t>
      </w:r>
      <w:r w:rsidRPr="00557059">
        <w:rPr>
          <w:shd w:val="clear" w:color="auto" w:fill="FFFFFF"/>
        </w:rPr>
        <w:t>Depression:</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literature</w:t>
      </w:r>
      <w:r w:rsidR="00553F3F">
        <w:rPr>
          <w:shd w:val="clear" w:color="auto" w:fill="FFFFFF"/>
        </w:rPr>
        <w:t xml:space="preserve"> </w:t>
      </w:r>
      <w:r w:rsidRPr="00557059">
        <w:rPr>
          <w:shd w:val="clear" w:color="auto" w:fill="FFFFFF"/>
        </w:rPr>
        <w:t>review</w:t>
      </w:r>
      <w:r w:rsidR="00553F3F">
        <w:rPr>
          <w:shd w:val="clear" w:color="auto" w:fill="FFFFFF"/>
        </w:rPr>
        <w:t xml:space="preserve"> </w:t>
      </w:r>
      <w:r w:rsidRPr="00557059">
        <w:rPr>
          <w:shd w:val="clear" w:color="auto" w:fill="FFFFFF"/>
        </w:rPr>
        <w:t>on</w:t>
      </w:r>
      <w:r w:rsidR="00553F3F">
        <w:rPr>
          <w:shd w:val="clear" w:color="auto" w:fill="FFFFFF"/>
        </w:rPr>
        <w:t xml:space="preserve"> </w:t>
      </w:r>
      <w:r w:rsidRPr="00557059">
        <w:rPr>
          <w:shd w:val="clear" w:color="auto" w:fill="FFFFFF"/>
        </w:rPr>
        <w:t>diagnosis,</w:t>
      </w:r>
      <w:r w:rsidR="00553F3F">
        <w:rPr>
          <w:shd w:val="clear" w:color="auto" w:fill="FFFFFF"/>
        </w:rPr>
        <w:t xml:space="preserve"> </w:t>
      </w:r>
      <w:r w:rsidRPr="00557059">
        <w:rPr>
          <w:shd w:val="clear" w:color="auto" w:fill="FFFFFF"/>
        </w:rPr>
        <w:t>subtypes,</w:t>
      </w:r>
      <w:r w:rsidR="00553F3F">
        <w:rPr>
          <w:shd w:val="clear" w:color="auto" w:fill="FFFFFF"/>
        </w:rPr>
        <w:t xml:space="preserve"> </w:t>
      </w:r>
      <w:r w:rsidRPr="00557059">
        <w:rPr>
          <w:shd w:val="clear" w:color="auto" w:fill="FFFFFF"/>
        </w:rPr>
        <w:t>patterns</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recovery,</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psychotherapeutic</w:t>
      </w:r>
      <w:r w:rsidR="00553F3F">
        <w:rPr>
          <w:shd w:val="clear" w:color="auto" w:fill="FFFFFF"/>
        </w:rPr>
        <w:t xml:space="preserve"> </w:t>
      </w:r>
      <w:r w:rsidRPr="00557059">
        <w:rPr>
          <w:shd w:val="clear" w:color="auto" w:fill="FFFFFF"/>
        </w:rPr>
        <w:t>models.</w:t>
      </w:r>
      <w:r w:rsidR="00553F3F">
        <w:rPr>
          <w:rStyle w:val="apple-converted-space"/>
          <w:rFonts w:cs="Arial"/>
          <w:szCs w:val="20"/>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9E353B">
        <w:rPr>
          <w:shd w:val="clear" w:color="auto" w:fill="FFFFFF"/>
        </w:rPr>
        <w:t>.</w:t>
      </w:r>
      <w:proofErr w:type="gramEnd"/>
      <w:r w:rsidR="009E353B">
        <w:rPr>
          <w:shd w:val="clear" w:color="auto" w:fill="FFFFFF"/>
        </w:rPr>
        <w:t xml:space="preserve">  </w:t>
      </w:r>
      <w:proofErr w:type="gramStart"/>
      <w:r w:rsidR="009E353B">
        <w:rPr>
          <w:shd w:val="clear" w:color="auto" w:fill="FFFFFF"/>
        </w:rPr>
        <w:t xml:space="preserve">Vol </w:t>
      </w:r>
      <w:r w:rsidRPr="00557059">
        <w:rPr>
          <w:i/>
          <w:iCs/>
          <w:shd w:val="clear" w:color="auto" w:fill="FFFFFF"/>
        </w:rPr>
        <w:t>41</w:t>
      </w:r>
      <w:r w:rsidRPr="00557059">
        <w:rPr>
          <w:shd w:val="clear" w:color="auto" w:fill="FFFFFF"/>
        </w:rPr>
        <w:t>(4),</w:t>
      </w:r>
      <w:r w:rsidR="00553F3F">
        <w:rPr>
          <w:shd w:val="clear" w:color="auto" w:fill="FFFFFF"/>
        </w:rPr>
        <w:t xml:space="preserve"> </w:t>
      </w:r>
      <w:r w:rsidR="009E353B">
        <w:rPr>
          <w:shd w:val="clear" w:color="auto" w:fill="FFFFFF"/>
        </w:rPr>
        <w:t>p</w:t>
      </w:r>
      <w:r w:rsidRPr="00557059">
        <w:rPr>
          <w:shd w:val="clear" w:color="auto" w:fill="FFFFFF"/>
        </w:rPr>
        <w:t>351-364.</w:t>
      </w:r>
      <w:proofErr w:type="gramEnd"/>
    </w:p>
    <w:p w14:paraId="5AAA97DC" w14:textId="06AFC047" w:rsidR="00557059" w:rsidRPr="00557059" w:rsidRDefault="00557059" w:rsidP="00B436C8">
      <w:pPr>
        <w:pStyle w:val="Heading3"/>
      </w:pPr>
      <w:bookmarkStart w:id="58" w:name="_Toc492106289"/>
      <w:r w:rsidRPr="00557059">
        <w:t>Weekend</w:t>
      </w:r>
      <w:r w:rsidR="00553F3F">
        <w:t xml:space="preserve"> </w:t>
      </w:r>
      <w:r w:rsidRPr="00557059">
        <w:t>No</w:t>
      </w:r>
      <w:r w:rsidR="00553F3F">
        <w:t xml:space="preserve"> </w:t>
      </w:r>
      <w:r w:rsidRPr="00557059">
        <w:t>8:</w:t>
      </w:r>
      <w:r w:rsidR="00553F3F">
        <w:t xml:space="preserve"> </w:t>
      </w:r>
      <w:r w:rsidRPr="00557059">
        <w:t>Modalities</w:t>
      </w:r>
      <w:r w:rsidR="00553F3F">
        <w:t xml:space="preserve"> </w:t>
      </w:r>
      <w:r w:rsidRPr="00557059">
        <w:t>–</w:t>
      </w:r>
      <w:r w:rsidR="00553F3F">
        <w:t xml:space="preserve"> </w:t>
      </w:r>
      <w:r w:rsidR="001C2E9B">
        <w:t>H</w:t>
      </w:r>
      <w:r w:rsidRPr="00557059">
        <w:t>umanistic</w:t>
      </w:r>
      <w:bookmarkEnd w:id="58"/>
    </w:p>
    <w:p w14:paraId="5AAA97E1" w14:textId="00D0280F" w:rsidR="00557059" w:rsidRPr="00557059" w:rsidRDefault="00557059" w:rsidP="00B436C8">
      <w:r w:rsidRPr="00557059">
        <w:t>Indicative</w:t>
      </w:r>
      <w:r w:rsidR="00553F3F">
        <w:t xml:space="preserve"> </w:t>
      </w:r>
      <w:r w:rsidRPr="00557059">
        <w:t>Content</w:t>
      </w:r>
    </w:p>
    <w:p w14:paraId="5AAA97E2" w14:textId="424BBBD9" w:rsidR="00557059" w:rsidRPr="00557059" w:rsidRDefault="00557059" w:rsidP="00A82828">
      <w:pPr>
        <w:pStyle w:val="ListParagraph"/>
        <w:numPr>
          <w:ilvl w:val="0"/>
          <w:numId w:val="10"/>
        </w:numPr>
      </w:pPr>
      <w:r w:rsidRPr="00557059">
        <w:t>Carl</w:t>
      </w:r>
      <w:r w:rsidR="00553F3F">
        <w:t xml:space="preserve"> </w:t>
      </w:r>
      <w:r w:rsidRPr="00557059">
        <w:t>Rogers</w:t>
      </w:r>
      <w:r w:rsidR="00553F3F">
        <w:t xml:space="preserve"> </w:t>
      </w:r>
      <w:r w:rsidRPr="00557059">
        <w:t>and</w:t>
      </w:r>
      <w:r w:rsidR="00553F3F">
        <w:t xml:space="preserve"> </w:t>
      </w:r>
      <w:r w:rsidRPr="00557059">
        <w:t>the</w:t>
      </w:r>
      <w:r w:rsidR="00553F3F">
        <w:t xml:space="preserve"> </w:t>
      </w:r>
      <w:r w:rsidRPr="00557059">
        <w:t>Humanistic</w:t>
      </w:r>
      <w:r w:rsidR="00553F3F">
        <w:t xml:space="preserve"> </w:t>
      </w:r>
      <w:r w:rsidRPr="00557059">
        <w:t>Tradition</w:t>
      </w:r>
    </w:p>
    <w:p w14:paraId="5AAA97E3" w14:textId="01A4926F" w:rsidR="00557059" w:rsidRPr="00557059" w:rsidRDefault="00557059" w:rsidP="00A82828">
      <w:pPr>
        <w:pStyle w:val="ListParagraph"/>
        <w:numPr>
          <w:ilvl w:val="0"/>
          <w:numId w:val="10"/>
        </w:numPr>
      </w:pPr>
      <w:r w:rsidRPr="00557059">
        <w:t>Person</w:t>
      </w:r>
      <w:r w:rsidR="00553F3F">
        <w:t xml:space="preserve"> </w:t>
      </w:r>
      <w:r w:rsidRPr="00557059">
        <w:t>Centred</w:t>
      </w:r>
      <w:r w:rsidR="00553F3F">
        <w:t xml:space="preserve"> </w:t>
      </w:r>
      <w:r w:rsidRPr="00557059">
        <w:t>Approach</w:t>
      </w:r>
    </w:p>
    <w:p w14:paraId="5AAA97E4" w14:textId="06809803" w:rsidR="00557059" w:rsidRPr="00557059" w:rsidRDefault="00557059" w:rsidP="00A82828">
      <w:pPr>
        <w:pStyle w:val="ListParagraph"/>
        <w:numPr>
          <w:ilvl w:val="0"/>
          <w:numId w:val="10"/>
        </w:numPr>
      </w:pPr>
      <w:r w:rsidRPr="00557059">
        <w:t>Gestalt</w:t>
      </w:r>
      <w:r w:rsidR="00553F3F">
        <w:t xml:space="preserve"> </w:t>
      </w:r>
      <w:r w:rsidRPr="00557059">
        <w:t>Approach</w:t>
      </w:r>
    </w:p>
    <w:p w14:paraId="5AAA97E5" w14:textId="05A3B580" w:rsidR="00557059" w:rsidRPr="00557059" w:rsidRDefault="00557059" w:rsidP="00A82828">
      <w:pPr>
        <w:pStyle w:val="ListParagraph"/>
        <w:numPr>
          <w:ilvl w:val="0"/>
          <w:numId w:val="10"/>
        </w:numPr>
      </w:pPr>
      <w:r w:rsidRPr="00557059">
        <w:t>The</w:t>
      </w:r>
      <w:r w:rsidR="00553F3F">
        <w:t xml:space="preserve"> </w:t>
      </w:r>
      <w:r w:rsidRPr="00557059">
        <w:t>development</w:t>
      </w:r>
      <w:r w:rsidR="00553F3F">
        <w:t xml:space="preserve"> </w:t>
      </w:r>
      <w:r w:rsidRPr="00557059">
        <w:t>of</w:t>
      </w:r>
      <w:r w:rsidR="00553F3F">
        <w:t xml:space="preserve"> </w:t>
      </w:r>
      <w:r w:rsidRPr="00557059">
        <w:t>Transactional</w:t>
      </w:r>
      <w:r w:rsidR="00553F3F">
        <w:t xml:space="preserve"> </w:t>
      </w:r>
      <w:r w:rsidRPr="00557059">
        <w:t>Analysis</w:t>
      </w:r>
      <w:r w:rsidR="00553F3F">
        <w:t xml:space="preserve"> </w:t>
      </w:r>
      <w:r w:rsidRPr="00557059">
        <w:t>as</w:t>
      </w:r>
      <w:r w:rsidR="00553F3F">
        <w:t xml:space="preserve"> </w:t>
      </w:r>
      <w:r w:rsidRPr="00557059">
        <w:t>a</w:t>
      </w:r>
      <w:r w:rsidR="00553F3F">
        <w:t xml:space="preserve"> </w:t>
      </w:r>
      <w:r w:rsidRPr="00557059">
        <w:t>Humanistic</w:t>
      </w:r>
      <w:r w:rsidR="00553F3F">
        <w:t xml:space="preserve"> </w:t>
      </w:r>
      <w:r w:rsidRPr="00557059">
        <w:t>Therapy.</w:t>
      </w:r>
    </w:p>
    <w:p w14:paraId="5AAA97E6" w14:textId="103BBE4C" w:rsidR="00557059" w:rsidRPr="00557059" w:rsidRDefault="00557059" w:rsidP="00A82828">
      <w:pPr>
        <w:pStyle w:val="ListParagraph"/>
        <w:numPr>
          <w:ilvl w:val="0"/>
          <w:numId w:val="10"/>
        </w:numPr>
      </w:pPr>
      <w:r w:rsidRPr="00557059">
        <w:t>Discussion</w:t>
      </w:r>
      <w:r w:rsidR="00553F3F">
        <w:t xml:space="preserve"> </w:t>
      </w:r>
      <w:r w:rsidRPr="00557059">
        <w:t>around</w:t>
      </w:r>
      <w:r w:rsidR="00553F3F">
        <w:t xml:space="preserve"> </w:t>
      </w:r>
      <w:r w:rsidRPr="00557059">
        <w:t>UKCP</w:t>
      </w:r>
      <w:r w:rsidR="00553F3F">
        <w:t xml:space="preserve"> </w:t>
      </w:r>
      <w:r w:rsidRPr="00557059">
        <w:t>and</w:t>
      </w:r>
      <w:r w:rsidR="00553F3F">
        <w:t xml:space="preserve"> </w:t>
      </w:r>
      <w:r w:rsidRPr="00557059">
        <w:t>the</w:t>
      </w:r>
      <w:r w:rsidR="00553F3F">
        <w:t xml:space="preserve"> </w:t>
      </w:r>
      <w:r w:rsidRPr="00557059">
        <w:t>HIPSC</w:t>
      </w:r>
      <w:r w:rsidR="00553F3F">
        <w:t xml:space="preserve"> </w:t>
      </w:r>
      <w:r w:rsidRPr="00557059">
        <w:t>college</w:t>
      </w:r>
    </w:p>
    <w:p w14:paraId="5AAA97E7" w14:textId="209F9B3B" w:rsidR="00557059" w:rsidRPr="00557059" w:rsidRDefault="00557059" w:rsidP="00A82828">
      <w:pPr>
        <w:pStyle w:val="ListParagraph"/>
        <w:numPr>
          <w:ilvl w:val="0"/>
          <w:numId w:val="10"/>
        </w:numPr>
      </w:pPr>
      <w:r w:rsidRPr="00557059">
        <w:t>Transpersonal</w:t>
      </w:r>
      <w:r w:rsidR="00553F3F">
        <w:t xml:space="preserve"> </w:t>
      </w:r>
      <w:r w:rsidRPr="00557059">
        <w:t>Psychology</w:t>
      </w:r>
    </w:p>
    <w:p w14:paraId="5AAA97E8" w14:textId="49437C3F" w:rsidR="00557059" w:rsidRPr="00557059" w:rsidRDefault="00557059" w:rsidP="00A82828">
      <w:pPr>
        <w:pStyle w:val="ListParagraph"/>
        <w:numPr>
          <w:ilvl w:val="0"/>
          <w:numId w:val="10"/>
        </w:numPr>
      </w:pPr>
      <w:r w:rsidRPr="00557059">
        <w:t>Maslow</w:t>
      </w:r>
      <w:r w:rsidR="00553F3F">
        <w:t xml:space="preserve"> </w:t>
      </w:r>
      <w:r w:rsidRPr="00557059">
        <w:t>and</w:t>
      </w:r>
      <w:r w:rsidR="00553F3F">
        <w:t xml:space="preserve"> </w:t>
      </w:r>
      <w:r w:rsidRPr="00557059">
        <w:t>self-actualisation.</w:t>
      </w:r>
    </w:p>
    <w:p w14:paraId="5AAA97E9" w14:textId="6DDFAC77" w:rsidR="00557059" w:rsidRPr="00557059" w:rsidRDefault="00557059" w:rsidP="00A82828">
      <w:pPr>
        <w:pStyle w:val="ListParagraph"/>
        <w:numPr>
          <w:ilvl w:val="0"/>
          <w:numId w:val="10"/>
        </w:numPr>
        <w:rPr>
          <w:b/>
        </w:rPr>
      </w:pPr>
      <w:r w:rsidRPr="00557059">
        <w:t>Tom</w:t>
      </w:r>
      <w:r w:rsidR="00553F3F">
        <w:t xml:space="preserve"> </w:t>
      </w:r>
      <w:r w:rsidRPr="00557059">
        <w:t>Greening.</w:t>
      </w:r>
      <w:r w:rsidR="00553F3F">
        <w:t xml:space="preserve">  </w:t>
      </w:r>
      <w:r w:rsidRPr="00557059">
        <w:t>Five</w:t>
      </w:r>
      <w:r w:rsidR="00553F3F">
        <w:t xml:space="preserve"> </w:t>
      </w:r>
      <w:r w:rsidRPr="00557059">
        <w:t>basic</w:t>
      </w:r>
      <w:r w:rsidR="00553F3F">
        <w:t xml:space="preserve"> </w:t>
      </w:r>
      <w:r w:rsidRPr="00557059">
        <w:t>principles</w:t>
      </w:r>
      <w:r w:rsidR="00553F3F">
        <w:t xml:space="preserve"> </w:t>
      </w:r>
      <w:r w:rsidRPr="00557059">
        <w:t>of</w:t>
      </w:r>
      <w:r w:rsidR="00553F3F">
        <w:t xml:space="preserve"> </w:t>
      </w:r>
      <w:r w:rsidRPr="00557059">
        <w:t>humanistic</w:t>
      </w:r>
      <w:r w:rsidR="00553F3F">
        <w:t xml:space="preserve"> </w:t>
      </w:r>
      <w:r w:rsidRPr="00557059">
        <w:t>psychology</w:t>
      </w:r>
      <w:r w:rsidR="00B6297E">
        <w:t>.</w:t>
      </w:r>
    </w:p>
    <w:p w14:paraId="5AAA97EA" w14:textId="77777777" w:rsidR="00557059" w:rsidRPr="00557059" w:rsidRDefault="00557059" w:rsidP="00B436C8">
      <w:pPr>
        <w:pStyle w:val="NoSpacing"/>
      </w:pPr>
      <w:r w:rsidRPr="00557059">
        <w:t>Reading</w:t>
      </w:r>
    </w:p>
    <w:p w14:paraId="6FE9D1D7" w14:textId="77777777" w:rsidR="00731150" w:rsidRDefault="00731150" w:rsidP="00B436C8">
      <w:pPr>
        <w:pStyle w:val="NoSpacing"/>
        <w:rPr>
          <w:shd w:val="clear" w:color="auto" w:fill="FFFFFF"/>
        </w:rPr>
      </w:pPr>
      <w:proofErr w:type="spellStart"/>
      <w:proofErr w:type="gramStart"/>
      <w:r w:rsidRPr="00557059">
        <w:rPr>
          <w:shd w:val="clear" w:color="auto" w:fill="FFFFFF"/>
        </w:rPr>
        <w:t>Bohart</w:t>
      </w:r>
      <w:proofErr w:type="spellEnd"/>
      <w:r w:rsidRPr="00557059">
        <w:rPr>
          <w:shd w:val="clear" w:color="auto" w:fill="FFFFFF"/>
        </w:rPr>
        <w:t>,</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C.,</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Greening,</w:t>
      </w:r>
      <w:r>
        <w:rPr>
          <w:shd w:val="clear" w:color="auto" w:fill="FFFFFF"/>
        </w:rPr>
        <w:t xml:space="preserve"> </w:t>
      </w:r>
      <w:r w:rsidRPr="00557059">
        <w:rPr>
          <w:shd w:val="clear" w:color="auto" w:fill="FFFFFF"/>
        </w:rPr>
        <w:t>T.</w:t>
      </w:r>
      <w:r>
        <w:rPr>
          <w:shd w:val="clear" w:color="auto" w:fill="FFFFFF"/>
        </w:rPr>
        <w:t xml:space="preserve"> </w:t>
      </w:r>
      <w:r w:rsidRPr="00557059">
        <w:rPr>
          <w:shd w:val="clear" w:color="auto" w:fill="FFFFFF"/>
        </w:rPr>
        <w:t>(2001).</w:t>
      </w:r>
      <w:proofErr w:type="gramEnd"/>
      <w:r>
        <w:rPr>
          <w:shd w:val="clear" w:color="auto" w:fill="FFFFFF"/>
        </w:rPr>
        <w:t xml:space="preserve"> </w:t>
      </w:r>
      <w:proofErr w:type="gramStart"/>
      <w:r w:rsidRPr="00143D02">
        <w:rPr>
          <w:shd w:val="clear" w:color="auto" w:fill="FFFFFF"/>
        </w:rPr>
        <w:t>Humanistic psychology and positive psychology</w:t>
      </w:r>
      <w:r w:rsidRPr="00557059">
        <w:rPr>
          <w:shd w:val="clear" w:color="auto" w:fill="FFFFFF"/>
        </w:rPr>
        <w:t>.</w:t>
      </w:r>
      <w:proofErr w:type="gramEnd"/>
    </w:p>
    <w:p w14:paraId="7A3A3920" w14:textId="77777777" w:rsidR="00731150" w:rsidRPr="00557059" w:rsidRDefault="00731150" w:rsidP="00B436C8">
      <w:pPr>
        <w:pStyle w:val="NoSpacing"/>
        <w:rPr>
          <w:shd w:val="clear" w:color="auto" w:fill="FFFFFF"/>
        </w:rPr>
      </w:pPr>
      <w:r w:rsidRPr="00557059">
        <w:rPr>
          <w:shd w:val="clear" w:color="auto" w:fill="FFFFFF"/>
        </w:rPr>
        <w:t>Clarkson,</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(1993).</w:t>
      </w:r>
      <w:r>
        <w:rPr>
          <w:shd w:val="clear" w:color="auto" w:fill="FFFFFF"/>
        </w:rPr>
        <w:t xml:space="preserve"> </w:t>
      </w:r>
      <w:proofErr w:type="gramStart"/>
      <w:r w:rsidRPr="00557059">
        <w:rPr>
          <w:shd w:val="clear" w:color="auto" w:fill="FFFFFF"/>
        </w:rPr>
        <w:t>Transactional</w:t>
      </w:r>
      <w:r>
        <w:rPr>
          <w:shd w:val="clear" w:color="auto" w:fill="FFFFFF"/>
        </w:rPr>
        <w:t xml:space="preserve"> </w:t>
      </w:r>
      <w:r w:rsidRPr="00557059">
        <w:rPr>
          <w:shd w:val="clear" w:color="auto" w:fill="FFFFFF"/>
        </w:rPr>
        <w:t>analysis</w:t>
      </w:r>
      <w:r>
        <w:rPr>
          <w:shd w:val="clear" w:color="auto" w:fill="FFFFFF"/>
        </w:rPr>
        <w:t xml:space="preserve"> </w:t>
      </w:r>
      <w:r w:rsidRPr="00557059">
        <w:rPr>
          <w:shd w:val="clear" w:color="auto" w:fill="FFFFFF"/>
        </w:rPr>
        <w:t>as</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humanistic</w:t>
      </w:r>
      <w:r>
        <w:rPr>
          <w:shd w:val="clear" w:color="auto" w:fill="FFFFFF"/>
        </w:rPr>
        <w:t xml:space="preserve"> </w:t>
      </w:r>
      <w:r w:rsidRPr="00557059">
        <w:rPr>
          <w:shd w:val="clear" w:color="auto" w:fill="FFFFFF"/>
        </w:rPr>
        <w:t>therapy.</w:t>
      </w:r>
      <w:proofErr w:type="gramEnd"/>
      <w:r>
        <w:rPr>
          <w:shd w:val="clear" w:color="auto" w:fill="FFFFFF"/>
        </w:rPr>
        <w:t xml:space="preserve">  </w:t>
      </w:r>
      <w:proofErr w:type="gramStart"/>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Pr>
          <w:shd w:val="clear" w:color="auto" w:fill="FFFFFF"/>
        </w:rPr>
        <w:t>.</w:t>
      </w:r>
      <w:proofErr w:type="gramEnd"/>
      <w:r>
        <w:rPr>
          <w:shd w:val="clear" w:color="auto" w:fill="FFFFFF"/>
        </w:rPr>
        <w:t xml:space="preserve">  Vol </w:t>
      </w:r>
      <w:r w:rsidRPr="00557059">
        <w:rPr>
          <w:i/>
          <w:iCs/>
          <w:shd w:val="clear" w:color="auto" w:fill="FFFFFF"/>
        </w:rPr>
        <w:t>23</w:t>
      </w:r>
      <w:r w:rsidRPr="00557059">
        <w:rPr>
          <w:shd w:val="clear" w:color="auto" w:fill="FFFFFF"/>
        </w:rPr>
        <w:t>(1),</w:t>
      </w:r>
      <w:r>
        <w:rPr>
          <w:shd w:val="clear" w:color="auto" w:fill="FFFFFF"/>
        </w:rPr>
        <w:t xml:space="preserve"> </w:t>
      </w:r>
      <w:r w:rsidRPr="00557059">
        <w:rPr>
          <w:shd w:val="clear" w:color="auto" w:fill="FFFFFF"/>
        </w:rPr>
        <w:t>36-41.</w:t>
      </w:r>
    </w:p>
    <w:p w14:paraId="2B130EFD" w14:textId="77777777" w:rsidR="00731150" w:rsidRDefault="00731150" w:rsidP="00B436C8">
      <w:pPr>
        <w:rPr>
          <w:shd w:val="clear" w:color="auto" w:fill="FFFFFF"/>
        </w:rPr>
      </w:pPr>
      <w:proofErr w:type="spellStart"/>
      <w:proofErr w:type="gramStart"/>
      <w:r>
        <w:rPr>
          <w:shd w:val="clear" w:color="auto" w:fill="FFFFFF"/>
        </w:rPr>
        <w:lastRenderedPageBreak/>
        <w:t>Sabghir</w:t>
      </w:r>
      <w:proofErr w:type="spellEnd"/>
      <w:r>
        <w:rPr>
          <w:shd w:val="clear" w:color="auto" w:fill="FFFFFF"/>
        </w:rPr>
        <w:t>, F. (1982).</w:t>
      </w:r>
      <w:proofErr w:type="gramEnd"/>
      <w:r>
        <w:rPr>
          <w:shd w:val="clear" w:color="auto" w:fill="FFFFFF"/>
        </w:rPr>
        <w:t xml:space="preserve"> Thoughts on Theories and Therapies: Some Bases of Comparison.</w:t>
      </w:r>
      <w:r>
        <w:rPr>
          <w:rStyle w:val="apple-converted-space"/>
          <w:rFonts w:ascii="Arial" w:hAnsi="Arial" w:cs="Arial"/>
          <w:color w:val="222222"/>
          <w:szCs w:val="20"/>
          <w:shd w:val="clear" w:color="auto" w:fill="FFFFFF"/>
        </w:rPr>
        <w:t xml:space="preserve">  </w:t>
      </w:r>
      <w:proofErr w:type="gramStart"/>
      <w:r>
        <w:rPr>
          <w:i/>
          <w:iCs/>
          <w:shd w:val="clear" w:color="auto" w:fill="FFFFFF"/>
        </w:rPr>
        <w:t>Transactional Analysis Journal</w:t>
      </w:r>
      <w:r>
        <w:rPr>
          <w:shd w:val="clear" w:color="auto" w:fill="FFFFFF"/>
        </w:rPr>
        <w:t>.</w:t>
      </w:r>
      <w:proofErr w:type="gramEnd"/>
      <w:r>
        <w:rPr>
          <w:shd w:val="clear" w:color="auto" w:fill="FFFFFF"/>
        </w:rPr>
        <w:t xml:space="preserve">  Vol </w:t>
      </w:r>
      <w:r>
        <w:rPr>
          <w:i/>
          <w:iCs/>
          <w:shd w:val="clear" w:color="auto" w:fill="FFFFFF"/>
        </w:rPr>
        <w:t>12</w:t>
      </w:r>
      <w:r>
        <w:rPr>
          <w:shd w:val="clear" w:color="auto" w:fill="FFFFFF"/>
        </w:rPr>
        <w:t>(4), 255-263.</w:t>
      </w:r>
      <w:r w:rsidRPr="00557059">
        <w:rPr>
          <w:shd w:val="clear" w:color="auto" w:fill="FFFFFF"/>
        </w:rPr>
        <w:t xml:space="preserve"> </w:t>
      </w:r>
    </w:p>
    <w:p w14:paraId="28398DEB" w14:textId="73852331" w:rsidR="00143D02" w:rsidRDefault="00143D02" w:rsidP="00B436C8">
      <w:pPr>
        <w:rPr>
          <w:shd w:val="clear" w:color="auto" w:fill="FFFFFF"/>
        </w:rPr>
      </w:pPr>
      <w:proofErr w:type="gramStart"/>
      <w:r>
        <w:rPr>
          <w:shd w:val="clear" w:color="auto" w:fill="FFFFFF"/>
        </w:rPr>
        <w:t>Schneider, K. J., &amp; Krug, O. T. (2010).</w:t>
      </w:r>
      <w:proofErr w:type="gramEnd"/>
      <w:r>
        <w:rPr>
          <w:rStyle w:val="apple-converted-space"/>
          <w:rFonts w:ascii="Arial" w:hAnsi="Arial" w:cs="Arial"/>
          <w:color w:val="222222"/>
          <w:szCs w:val="20"/>
          <w:shd w:val="clear" w:color="auto" w:fill="FFFFFF"/>
        </w:rPr>
        <w:t xml:space="preserve">  </w:t>
      </w:r>
      <w:proofErr w:type="gramStart"/>
      <w:r>
        <w:rPr>
          <w:i/>
          <w:iCs/>
          <w:shd w:val="clear" w:color="auto" w:fill="FFFFFF"/>
        </w:rPr>
        <w:t>Existential-humanistic therapy</w:t>
      </w:r>
      <w:r>
        <w:rPr>
          <w:shd w:val="clear" w:color="auto" w:fill="FFFFFF"/>
        </w:rPr>
        <w:t>.</w:t>
      </w:r>
      <w:proofErr w:type="gramEnd"/>
      <w:r>
        <w:rPr>
          <w:shd w:val="clear" w:color="auto" w:fill="FFFFFF"/>
        </w:rPr>
        <w:t xml:space="preserve"> Washington, DC: American Psychological Association.</w:t>
      </w:r>
    </w:p>
    <w:p w14:paraId="211E4487" w14:textId="7A93FA78" w:rsidR="00143D02" w:rsidRDefault="00143D02" w:rsidP="00B436C8">
      <w:pPr>
        <w:pStyle w:val="NoSpacing"/>
        <w:rPr>
          <w:shd w:val="clear" w:color="auto" w:fill="FFFFFF"/>
        </w:rPr>
      </w:pPr>
      <w:proofErr w:type="gramStart"/>
      <w:r>
        <w:rPr>
          <w:shd w:val="clear" w:color="auto" w:fill="FFFFFF"/>
        </w:rPr>
        <w:t>Thorne, B., &amp; Sanders, P. (2012).</w:t>
      </w:r>
      <w:proofErr w:type="gramEnd"/>
      <w:r>
        <w:rPr>
          <w:rStyle w:val="apple-converted-space"/>
          <w:rFonts w:ascii="Arial" w:hAnsi="Arial" w:cs="Arial"/>
          <w:color w:val="222222"/>
          <w:szCs w:val="20"/>
          <w:shd w:val="clear" w:color="auto" w:fill="FFFFFF"/>
        </w:rPr>
        <w:t xml:space="preserve">  </w:t>
      </w:r>
      <w:r>
        <w:rPr>
          <w:i/>
          <w:iCs/>
          <w:shd w:val="clear" w:color="auto" w:fill="FFFFFF"/>
        </w:rPr>
        <w:t>Carl Rogers</w:t>
      </w:r>
      <w:r>
        <w:rPr>
          <w:shd w:val="clear" w:color="auto" w:fill="FFFFFF"/>
        </w:rPr>
        <w:t xml:space="preserve">. </w:t>
      </w:r>
      <w:proofErr w:type="gramStart"/>
      <w:r>
        <w:rPr>
          <w:shd w:val="clear" w:color="auto" w:fill="FFFFFF"/>
        </w:rPr>
        <w:t>Sage.</w:t>
      </w:r>
      <w:proofErr w:type="gramEnd"/>
      <w:r w:rsidRPr="00557059">
        <w:rPr>
          <w:shd w:val="clear" w:color="auto" w:fill="FFFFFF"/>
        </w:rPr>
        <w:t xml:space="preserve"> </w:t>
      </w:r>
    </w:p>
    <w:p w14:paraId="00F900AB" w14:textId="77777777" w:rsidR="00731150" w:rsidRPr="00557059" w:rsidRDefault="00731150" w:rsidP="00B436C8">
      <w:pPr>
        <w:rPr>
          <w:shd w:val="clear" w:color="auto" w:fill="FFFFFF"/>
        </w:rPr>
      </w:pPr>
      <w:r w:rsidRPr="00557059">
        <w:rPr>
          <w:shd w:val="clear" w:color="auto" w:fill="FFFFFF"/>
        </w:rPr>
        <w:t>Totton,</w:t>
      </w:r>
      <w:r>
        <w:rPr>
          <w:shd w:val="clear" w:color="auto" w:fill="FFFFFF"/>
        </w:rPr>
        <w:t xml:space="preserve"> </w:t>
      </w:r>
      <w:r w:rsidRPr="00557059">
        <w:rPr>
          <w:shd w:val="clear" w:color="auto" w:fill="FFFFFF"/>
        </w:rPr>
        <w:t>N.</w:t>
      </w:r>
      <w:r>
        <w:rPr>
          <w:shd w:val="clear" w:color="auto" w:fill="FFFFFF"/>
        </w:rPr>
        <w:t xml:space="preserve"> </w:t>
      </w:r>
      <w:r w:rsidRPr="00557059">
        <w:rPr>
          <w:shd w:val="clear" w:color="auto" w:fill="FFFFFF"/>
        </w:rPr>
        <w:t>(2010).</w:t>
      </w:r>
      <w:r>
        <w:rPr>
          <w:shd w:val="clear" w:color="auto" w:fill="FFFFFF"/>
        </w:rPr>
        <w:t xml:space="preserve"> </w:t>
      </w:r>
      <w:proofErr w:type="gramStart"/>
      <w:r w:rsidRPr="009E353B">
        <w:rPr>
          <w:shd w:val="clear" w:color="auto" w:fill="FFFFFF"/>
        </w:rPr>
        <w:t>The Problem with Humanistic Psychotherapies</w:t>
      </w:r>
      <w:r w:rsidRPr="00557059">
        <w:rPr>
          <w:shd w:val="clear" w:color="auto" w:fill="FFFFFF"/>
        </w:rPr>
        <w:t>.</w:t>
      </w:r>
      <w:proofErr w:type="gramEnd"/>
      <w:r>
        <w:rPr>
          <w:rStyle w:val="apple-converted-space"/>
          <w:rFonts w:cs="Arial"/>
          <w:szCs w:val="20"/>
          <w:shd w:val="clear" w:color="auto" w:fill="FFFFFF"/>
        </w:rPr>
        <w:t xml:space="preserve"> </w:t>
      </w:r>
      <w:r w:rsidRPr="009E353B">
        <w:rPr>
          <w:iCs/>
          <w:shd w:val="clear" w:color="auto" w:fill="FFFFFF"/>
        </w:rPr>
        <w:t xml:space="preserve">London: </w:t>
      </w:r>
      <w:proofErr w:type="spellStart"/>
      <w:r w:rsidRPr="009E353B">
        <w:rPr>
          <w:iCs/>
          <w:shd w:val="clear" w:color="auto" w:fill="FFFFFF"/>
        </w:rPr>
        <w:t>Karnac</w:t>
      </w:r>
      <w:proofErr w:type="spellEnd"/>
      <w:r w:rsidRPr="00557059">
        <w:rPr>
          <w:shd w:val="clear" w:color="auto" w:fill="FFFFFF"/>
        </w:rPr>
        <w:t>.</w:t>
      </w:r>
    </w:p>
    <w:p w14:paraId="5AAA97EF" w14:textId="74070CD7" w:rsidR="00557059" w:rsidRPr="00557059" w:rsidRDefault="00557059" w:rsidP="00B436C8">
      <w:pPr>
        <w:pStyle w:val="NoSpacing"/>
        <w:rPr>
          <w:shd w:val="clear" w:color="auto" w:fill="FFFFFF"/>
        </w:rPr>
      </w:pPr>
      <w:proofErr w:type="gramStart"/>
      <w:r w:rsidRPr="00557059">
        <w:rPr>
          <w:shd w:val="clear" w:color="auto" w:fill="FFFFFF"/>
        </w:rPr>
        <w:t>van</w:t>
      </w:r>
      <w:proofErr w:type="gramEnd"/>
      <w:r w:rsidR="00553F3F">
        <w:rPr>
          <w:shd w:val="clear" w:color="auto" w:fill="FFFFFF"/>
        </w:rPr>
        <w:t xml:space="preserve"> </w:t>
      </w:r>
      <w:r w:rsidRPr="00557059">
        <w:rPr>
          <w:shd w:val="clear" w:color="auto" w:fill="FFFFFF"/>
        </w:rPr>
        <w:t>Rijn,</w:t>
      </w:r>
      <w:r w:rsidR="00553F3F">
        <w:rPr>
          <w:shd w:val="clear" w:color="auto" w:fill="FFFFFF"/>
        </w:rPr>
        <w:t xml:space="preserve"> </w:t>
      </w:r>
      <w:r w:rsidRPr="00557059">
        <w:rPr>
          <w:shd w:val="clear" w:color="auto" w:fill="FFFFFF"/>
        </w:rPr>
        <w:t>B.,</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Wild,</w:t>
      </w:r>
      <w:r w:rsidR="00553F3F">
        <w:rPr>
          <w:shd w:val="clear" w:color="auto" w:fill="FFFFFF"/>
        </w:rPr>
        <w:t xml:space="preserve"> </w:t>
      </w:r>
      <w:r w:rsidRPr="00557059">
        <w:rPr>
          <w:shd w:val="clear" w:color="auto" w:fill="FFFFFF"/>
        </w:rPr>
        <w:t>C.</w:t>
      </w:r>
      <w:r w:rsidR="00553F3F">
        <w:rPr>
          <w:shd w:val="clear" w:color="auto" w:fill="FFFFFF"/>
        </w:rPr>
        <w:t xml:space="preserve"> </w:t>
      </w:r>
      <w:r w:rsidRPr="00557059">
        <w:rPr>
          <w:shd w:val="clear" w:color="auto" w:fill="FFFFFF"/>
        </w:rPr>
        <w:t>(2013).</w:t>
      </w:r>
      <w:r w:rsidR="00553F3F">
        <w:rPr>
          <w:shd w:val="clear" w:color="auto" w:fill="FFFFFF"/>
        </w:rPr>
        <w:t xml:space="preserve"> </w:t>
      </w:r>
      <w:proofErr w:type="gramStart"/>
      <w:r w:rsidRPr="00557059">
        <w:rPr>
          <w:shd w:val="clear" w:color="auto" w:fill="FFFFFF"/>
        </w:rPr>
        <w:t>Humanistic</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Integrative</w:t>
      </w:r>
      <w:r w:rsidR="00553F3F">
        <w:rPr>
          <w:shd w:val="clear" w:color="auto" w:fill="FFFFFF"/>
        </w:rPr>
        <w:t xml:space="preserve"> </w:t>
      </w:r>
      <w:r w:rsidRPr="00557059">
        <w:rPr>
          <w:shd w:val="clear" w:color="auto" w:fill="FFFFFF"/>
        </w:rPr>
        <w:t>Therapies</w:t>
      </w:r>
      <w:r w:rsidR="00553F3F">
        <w:rPr>
          <w:shd w:val="clear" w:color="auto" w:fill="FFFFFF"/>
        </w:rPr>
        <w:t xml:space="preserve"> </w:t>
      </w:r>
      <w:r w:rsidRPr="00557059">
        <w:rPr>
          <w:shd w:val="clear" w:color="auto" w:fill="FFFFFF"/>
        </w:rPr>
        <w:t>for</w:t>
      </w:r>
      <w:r w:rsidR="00553F3F">
        <w:rPr>
          <w:shd w:val="clear" w:color="auto" w:fill="FFFFFF"/>
        </w:rPr>
        <w:t xml:space="preserve"> </w:t>
      </w:r>
      <w:r w:rsidRPr="00557059">
        <w:rPr>
          <w:shd w:val="clear" w:color="auto" w:fill="FFFFFF"/>
        </w:rPr>
        <w:t>Anxiety</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Depression</w:t>
      </w:r>
      <w:r w:rsidR="00553F3F">
        <w:rPr>
          <w:shd w:val="clear" w:color="auto" w:fill="FFFFFF"/>
        </w:rPr>
        <w:t xml:space="preserve"> </w:t>
      </w:r>
      <w:r w:rsidRPr="00557059">
        <w:rPr>
          <w:shd w:val="clear" w:color="auto" w:fill="FFFFFF"/>
        </w:rPr>
        <w:t>Practice-Based</w:t>
      </w:r>
      <w:r w:rsidR="00553F3F">
        <w:rPr>
          <w:shd w:val="clear" w:color="auto" w:fill="FFFFFF"/>
        </w:rPr>
        <w:t xml:space="preserve"> </w:t>
      </w:r>
      <w:r w:rsidRPr="00557059">
        <w:rPr>
          <w:shd w:val="clear" w:color="auto" w:fill="FFFFFF"/>
        </w:rPr>
        <w:t>Evaluation</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Transactional</w:t>
      </w:r>
      <w:r w:rsidR="00553F3F">
        <w:rPr>
          <w:shd w:val="clear" w:color="auto" w:fill="FFFFFF"/>
        </w:rPr>
        <w:t xml:space="preserve"> </w:t>
      </w:r>
      <w:r w:rsidRPr="00557059">
        <w:rPr>
          <w:shd w:val="clear" w:color="auto" w:fill="FFFFFF"/>
        </w:rPr>
        <w:t>Analysis,</w:t>
      </w:r>
      <w:r w:rsidR="00553F3F">
        <w:rPr>
          <w:shd w:val="clear" w:color="auto" w:fill="FFFFFF"/>
        </w:rPr>
        <w:t xml:space="preserve"> </w:t>
      </w:r>
      <w:r w:rsidRPr="00557059">
        <w:rPr>
          <w:shd w:val="clear" w:color="auto" w:fill="FFFFFF"/>
        </w:rPr>
        <w:t>Gestalt,</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Integrative</w:t>
      </w:r>
      <w:r w:rsidR="00553F3F">
        <w:rPr>
          <w:shd w:val="clear" w:color="auto" w:fill="FFFFFF"/>
        </w:rPr>
        <w:t xml:space="preserve"> </w:t>
      </w:r>
      <w:r w:rsidRPr="00557059">
        <w:rPr>
          <w:shd w:val="clear" w:color="auto" w:fill="FFFFFF"/>
        </w:rPr>
        <w:t>Psychotherapies</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Person-</w:t>
      </w:r>
      <w:proofErr w:type="spellStart"/>
      <w:r w:rsidRPr="00557059">
        <w:rPr>
          <w:shd w:val="clear" w:color="auto" w:fill="FFFFFF"/>
        </w:rPr>
        <w:t>Centered</w:t>
      </w:r>
      <w:proofErr w:type="spellEnd"/>
      <w:r w:rsidR="00553F3F">
        <w:rPr>
          <w:shd w:val="clear" w:color="auto" w:fill="FFFFFF"/>
        </w:rPr>
        <w:t xml:space="preserve"> </w:t>
      </w:r>
      <w:proofErr w:type="spellStart"/>
      <w:r w:rsidRPr="00557059">
        <w:rPr>
          <w:shd w:val="clear" w:color="auto" w:fill="FFFFFF"/>
        </w:rPr>
        <w:t>Counseling</w:t>
      </w:r>
      <w:proofErr w:type="spellEnd"/>
      <w:r w:rsidRPr="00557059">
        <w:rPr>
          <w:shd w:val="clear" w:color="auto" w:fill="FFFFFF"/>
        </w:rPr>
        <w:t>.</w:t>
      </w:r>
      <w:proofErr w:type="gramEnd"/>
      <w:r w:rsidR="00143D02">
        <w:rPr>
          <w:shd w:val="clear" w:color="auto" w:fill="FFFFFF"/>
        </w:rPr>
        <w:t xml:space="preserve">  </w:t>
      </w:r>
      <w:proofErr w:type="gramStart"/>
      <w:r w:rsidRPr="00557059">
        <w:rPr>
          <w:i/>
          <w:iCs/>
          <w:shd w:val="clear" w:color="auto" w:fill="FFFFFF"/>
        </w:rPr>
        <w:t>Transactional</w:t>
      </w:r>
      <w:r w:rsidR="00553F3F">
        <w:rPr>
          <w:i/>
          <w:iCs/>
          <w:shd w:val="clear" w:color="auto" w:fill="FFFFFF"/>
        </w:rPr>
        <w:t xml:space="preserve"> </w:t>
      </w:r>
      <w:r w:rsidRPr="00557059">
        <w:rPr>
          <w:i/>
          <w:iCs/>
          <w:shd w:val="clear" w:color="auto" w:fill="FFFFFF"/>
        </w:rPr>
        <w:t>Analysis</w:t>
      </w:r>
      <w:r w:rsidR="00553F3F">
        <w:rPr>
          <w:i/>
          <w:iCs/>
          <w:shd w:val="clear" w:color="auto" w:fill="FFFFFF"/>
        </w:rPr>
        <w:t xml:space="preserve"> </w:t>
      </w:r>
      <w:r w:rsidRPr="00557059">
        <w:rPr>
          <w:i/>
          <w:iCs/>
          <w:shd w:val="clear" w:color="auto" w:fill="FFFFFF"/>
        </w:rPr>
        <w:t>Journal</w:t>
      </w:r>
      <w:r w:rsidR="00143D02">
        <w:rPr>
          <w:shd w:val="clear" w:color="auto" w:fill="FFFFFF"/>
        </w:rPr>
        <w:t>.</w:t>
      </w:r>
      <w:proofErr w:type="gramEnd"/>
      <w:r w:rsidR="00143D02">
        <w:rPr>
          <w:shd w:val="clear" w:color="auto" w:fill="FFFFFF"/>
        </w:rPr>
        <w:t xml:space="preserve">  </w:t>
      </w:r>
      <w:proofErr w:type="gramStart"/>
      <w:r w:rsidR="00143D02">
        <w:rPr>
          <w:shd w:val="clear" w:color="auto" w:fill="FFFFFF"/>
        </w:rPr>
        <w:t xml:space="preserve">Vol </w:t>
      </w:r>
      <w:r w:rsidRPr="00557059">
        <w:rPr>
          <w:i/>
          <w:iCs/>
          <w:shd w:val="clear" w:color="auto" w:fill="FFFFFF"/>
        </w:rPr>
        <w:t>43</w:t>
      </w:r>
      <w:r w:rsidRPr="00557059">
        <w:rPr>
          <w:shd w:val="clear" w:color="auto" w:fill="FFFFFF"/>
        </w:rPr>
        <w:t>(2),</w:t>
      </w:r>
      <w:r w:rsidR="00553F3F">
        <w:rPr>
          <w:shd w:val="clear" w:color="auto" w:fill="FFFFFF"/>
        </w:rPr>
        <w:t xml:space="preserve"> </w:t>
      </w:r>
      <w:r w:rsidR="00143D02">
        <w:rPr>
          <w:shd w:val="clear" w:color="auto" w:fill="FFFFFF"/>
        </w:rPr>
        <w:t>p</w:t>
      </w:r>
      <w:r w:rsidRPr="00557059">
        <w:rPr>
          <w:shd w:val="clear" w:color="auto" w:fill="FFFFFF"/>
        </w:rPr>
        <w:t>150-163.</w:t>
      </w:r>
      <w:proofErr w:type="gramEnd"/>
    </w:p>
    <w:p w14:paraId="5AC75359" w14:textId="77777777" w:rsidR="00143D02" w:rsidRDefault="00143D02" w:rsidP="00B436C8">
      <w:pPr>
        <w:pStyle w:val="NoSpacing"/>
      </w:pPr>
    </w:p>
    <w:p w14:paraId="5AAA97F2" w14:textId="77BDD541" w:rsidR="00557059" w:rsidRPr="00557059" w:rsidRDefault="00557059" w:rsidP="00B436C8">
      <w:pPr>
        <w:pStyle w:val="Heading3"/>
      </w:pPr>
      <w:bookmarkStart w:id="59" w:name="_Toc492106290"/>
      <w:r w:rsidRPr="00557059">
        <w:t>Weekend</w:t>
      </w:r>
      <w:r w:rsidR="00553F3F">
        <w:t xml:space="preserve"> </w:t>
      </w:r>
      <w:r w:rsidRPr="00557059">
        <w:t>No</w:t>
      </w:r>
      <w:r w:rsidR="00553F3F">
        <w:t xml:space="preserve"> </w:t>
      </w:r>
      <w:r w:rsidRPr="00557059">
        <w:t>9:</w:t>
      </w:r>
      <w:r w:rsidR="00553F3F">
        <w:t xml:space="preserve"> </w:t>
      </w:r>
      <w:r w:rsidRPr="00557059">
        <w:t>Borderline</w:t>
      </w:r>
      <w:r w:rsidR="00553F3F">
        <w:t xml:space="preserve"> </w:t>
      </w:r>
      <w:r w:rsidRPr="00557059">
        <w:t>and</w:t>
      </w:r>
      <w:r w:rsidR="00553F3F">
        <w:t xml:space="preserve"> </w:t>
      </w:r>
      <w:r w:rsidRPr="00557059">
        <w:t>Narcissistic</w:t>
      </w:r>
      <w:r w:rsidR="00553F3F">
        <w:t xml:space="preserve"> </w:t>
      </w:r>
      <w:r w:rsidRPr="00557059">
        <w:t>Clients</w:t>
      </w:r>
      <w:r w:rsidR="00553F3F">
        <w:t xml:space="preserve"> </w:t>
      </w:r>
      <w:r w:rsidRPr="00557059">
        <w:t>2</w:t>
      </w:r>
      <w:r w:rsidR="00553F3F">
        <w:t xml:space="preserve"> </w:t>
      </w:r>
      <w:r w:rsidRPr="00557059">
        <w:t>day</w:t>
      </w:r>
      <w:r w:rsidR="00553F3F">
        <w:t xml:space="preserve"> </w:t>
      </w:r>
      <w:r w:rsidRPr="00557059">
        <w:t>teach</w:t>
      </w:r>
      <w:bookmarkEnd w:id="59"/>
    </w:p>
    <w:p w14:paraId="5AAA97F7" w14:textId="7F109C11" w:rsidR="00557059" w:rsidRPr="00557059" w:rsidRDefault="00557059" w:rsidP="00B436C8">
      <w:r w:rsidRPr="00557059">
        <w:t>Indicative</w:t>
      </w:r>
      <w:r w:rsidR="00553F3F">
        <w:t xml:space="preserve"> </w:t>
      </w:r>
      <w:r w:rsidRPr="00557059">
        <w:t>Content</w:t>
      </w:r>
    </w:p>
    <w:p w14:paraId="5AAA97F8" w14:textId="47623745" w:rsidR="00557059" w:rsidRPr="00557059" w:rsidRDefault="00557059" w:rsidP="00A82828">
      <w:pPr>
        <w:pStyle w:val="ListParagraph"/>
        <w:numPr>
          <w:ilvl w:val="0"/>
          <w:numId w:val="10"/>
        </w:numPr>
      </w:pPr>
      <w:r w:rsidRPr="00557059">
        <w:t>Models</w:t>
      </w:r>
      <w:r w:rsidR="00553F3F">
        <w:t xml:space="preserve"> </w:t>
      </w:r>
      <w:r w:rsidRPr="00557059">
        <w:t>of</w:t>
      </w:r>
      <w:r w:rsidR="00553F3F">
        <w:t xml:space="preserve"> </w:t>
      </w:r>
      <w:r w:rsidRPr="00557059">
        <w:t>personality</w:t>
      </w:r>
      <w:r w:rsidR="00553F3F">
        <w:t xml:space="preserve"> </w:t>
      </w:r>
      <w:r w:rsidRPr="00557059">
        <w:t>structure</w:t>
      </w:r>
    </w:p>
    <w:p w14:paraId="5AAA97F9" w14:textId="611E6977" w:rsidR="00557059" w:rsidRPr="00557059" w:rsidRDefault="00557059" w:rsidP="00A82828">
      <w:pPr>
        <w:pStyle w:val="ListParagraph"/>
        <w:numPr>
          <w:ilvl w:val="0"/>
          <w:numId w:val="10"/>
        </w:numPr>
      </w:pPr>
      <w:r w:rsidRPr="00557059">
        <w:t>Models</w:t>
      </w:r>
      <w:r w:rsidR="00553F3F">
        <w:t xml:space="preserve"> </w:t>
      </w:r>
      <w:r w:rsidRPr="00557059">
        <w:t>of</w:t>
      </w:r>
      <w:r w:rsidR="00553F3F">
        <w:t xml:space="preserve"> </w:t>
      </w:r>
      <w:r w:rsidRPr="00557059">
        <w:t>child</w:t>
      </w:r>
      <w:r w:rsidR="00553F3F">
        <w:t xml:space="preserve"> </w:t>
      </w:r>
      <w:r w:rsidRPr="00557059">
        <w:t>development</w:t>
      </w:r>
      <w:r w:rsidR="00553F3F">
        <w:t xml:space="preserve"> </w:t>
      </w:r>
      <w:r w:rsidRPr="00557059">
        <w:t>linked</w:t>
      </w:r>
      <w:r w:rsidR="00553F3F">
        <w:t xml:space="preserve"> </w:t>
      </w:r>
      <w:r w:rsidRPr="00557059">
        <w:t>to</w:t>
      </w:r>
      <w:r w:rsidR="00553F3F">
        <w:t xml:space="preserve"> </w:t>
      </w:r>
      <w:r w:rsidRPr="00557059">
        <w:t>personality</w:t>
      </w:r>
      <w:r w:rsidR="00553F3F">
        <w:t xml:space="preserve"> </w:t>
      </w:r>
      <w:r w:rsidRPr="00557059">
        <w:t>traits.</w:t>
      </w:r>
    </w:p>
    <w:p w14:paraId="5AAA97FA" w14:textId="6AE4FC22" w:rsidR="00557059" w:rsidRPr="00557059" w:rsidRDefault="00557059" w:rsidP="00A82828">
      <w:pPr>
        <w:pStyle w:val="ListParagraph"/>
        <w:numPr>
          <w:ilvl w:val="0"/>
          <w:numId w:val="10"/>
        </w:numPr>
      </w:pPr>
      <w:r w:rsidRPr="00557059">
        <w:t>DSM-V</w:t>
      </w:r>
      <w:r w:rsidR="00553F3F">
        <w:t xml:space="preserve"> </w:t>
      </w:r>
      <w:r w:rsidRPr="00557059">
        <w:t>diagnostic</w:t>
      </w:r>
      <w:r w:rsidR="00553F3F">
        <w:t xml:space="preserve"> </w:t>
      </w:r>
      <w:r w:rsidRPr="00557059">
        <w:t>criteria</w:t>
      </w:r>
    </w:p>
    <w:p w14:paraId="5AAA97FB" w14:textId="2A03FD9E" w:rsidR="00557059" w:rsidRPr="00557059" w:rsidRDefault="00557059" w:rsidP="00A82828">
      <w:pPr>
        <w:pStyle w:val="ListParagraph"/>
        <w:numPr>
          <w:ilvl w:val="0"/>
          <w:numId w:val="10"/>
        </w:numPr>
      </w:pPr>
      <w:r w:rsidRPr="00557059">
        <w:t>Practical</w:t>
      </w:r>
      <w:r w:rsidR="00553F3F">
        <w:t xml:space="preserve"> </w:t>
      </w:r>
      <w:r w:rsidRPr="00557059">
        <w:t>working</w:t>
      </w:r>
      <w:r w:rsidR="00553F3F">
        <w:t xml:space="preserve"> </w:t>
      </w:r>
      <w:r w:rsidRPr="00557059">
        <w:t>methodologies</w:t>
      </w:r>
      <w:r w:rsidR="00553F3F">
        <w:t xml:space="preserve"> </w:t>
      </w:r>
      <w:r w:rsidRPr="00557059">
        <w:t>and</w:t>
      </w:r>
      <w:r w:rsidR="00553F3F">
        <w:t xml:space="preserve"> </w:t>
      </w:r>
      <w:r w:rsidRPr="00557059">
        <w:t>treatment</w:t>
      </w:r>
      <w:r w:rsidR="00553F3F">
        <w:t xml:space="preserve"> </w:t>
      </w:r>
      <w:r w:rsidRPr="00557059">
        <w:t>plans</w:t>
      </w:r>
      <w:r w:rsidR="00553F3F">
        <w:t xml:space="preserve"> </w:t>
      </w:r>
      <w:r w:rsidRPr="00557059">
        <w:t>designed</w:t>
      </w:r>
      <w:r w:rsidR="00553F3F">
        <w:t xml:space="preserve"> </w:t>
      </w:r>
      <w:r w:rsidRPr="00557059">
        <w:t>for</w:t>
      </w:r>
      <w:r w:rsidR="00553F3F">
        <w:t xml:space="preserve"> </w:t>
      </w:r>
      <w:r w:rsidRPr="00557059">
        <w:t>clinical</w:t>
      </w:r>
      <w:r w:rsidR="00553F3F">
        <w:t xml:space="preserve"> </w:t>
      </w:r>
      <w:r w:rsidRPr="00557059">
        <w:t>practice</w:t>
      </w:r>
    </w:p>
    <w:p w14:paraId="5AAA97FC" w14:textId="29E55FAF" w:rsidR="00557059" w:rsidRPr="00557059" w:rsidRDefault="00557059" w:rsidP="00A82828">
      <w:pPr>
        <w:pStyle w:val="ListParagraph"/>
        <w:numPr>
          <w:ilvl w:val="0"/>
          <w:numId w:val="10"/>
        </w:numPr>
      </w:pPr>
      <w:r w:rsidRPr="00557059">
        <w:t>Risk</w:t>
      </w:r>
      <w:r w:rsidR="00553F3F">
        <w:t xml:space="preserve"> </w:t>
      </w:r>
      <w:r w:rsidRPr="00557059">
        <w:t>Assessment</w:t>
      </w:r>
      <w:r w:rsidR="00553F3F">
        <w:t xml:space="preserve"> </w:t>
      </w:r>
      <w:r w:rsidRPr="00557059">
        <w:t>and</w:t>
      </w:r>
      <w:r w:rsidR="00553F3F">
        <w:t xml:space="preserve"> </w:t>
      </w:r>
      <w:r w:rsidRPr="00557059">
        <w:t>Statistics</w:t>
      </w:r>
    </w:p>
    <w:p w14:paraId="5AAA97FD" w14:textId="6DA10F19" w:rsidR="00557059" w:rsidRPr="00557059" w:rsidRDefault="00557059" w:rsidP="00A82828">
      <w:pPr>
        <w:pStyle w:val="ListParagraph"/>
        <w:numPr>
          <w:ilvl w:val="0"/>
          <w:numId w:val="10"/>
        </w:numPr>
      </w:pPr>
      <w:r w:rsidRPr="00557059">
        <w:t>Worksheets</w:t>
      </w:r>
      <w:r w:rsidR="00553F3F">
        <w:t xml:space="preserve"> </w:t>
      </w:r>
      <w:r w:rsidRPr="00557059">
        <w:t>and</w:t>
      </w:r>
      <w:r w:rsidR="00553F3F">
        <w:t xml:space="preserve"> </w:t>
      </w:r>
      <w:r w:rsidRPr="00557059">
        <w:t>handouts</w:t>
      </w:r>
      <w:r w:rsidR="00553F3F">
        <w:t xml:space="preserve"> </w:t>
      </w:r>
      <w:r w:rsidRPr="00557059">
        <w:t>for</w:t>
      </w:r>
      <w:r w:rsidR="00553F3F">
        <w:t xml:space="preserve"> </w:t>
      </w:r>
      <w:r w:rsidRPr="00557059">
        <w:t>clinical</w:t>
      </w:r>
      <w:r w:rsidR="00553F3F">
        <w:t xml:space="preserve"> </w:t>
      </w:r>
      <w:r w:rsidR="00D329D7">
        <w:t>practice – skills based work and DBT</w:t>
      </w:r>
    </w:p>
    <w:p w14:paraId="5AAA97FE" w14:textId="77777777" w:rsidR="00557059" w:rsidRPr="00557059" w:rsidRDefault="00557059" w:rsidP="00B436C8">
      <w:pPr>
        <w:pStyle w:val="NoSpacing"/>
      </w:pPr>
      <w:r w:rsidRPr="00557059">
        <w:t>Reading</w:t>
      </w:r>
    </w:p>
    <w:p w14:paraId="2A63C9B1" w14:textId="77777777" w:rsidR="00731150" w:rsidRPr="00557059" w:rsidRDefault="00731150" w:rsidP="00B436C8">
      <w:pPr>
        <w:pStyle w:val="NoSpacing"/>
        <w:rPr>
          <w:shd w:val="clear" w:color="auto" w:fill="FFFFFF"/>
        </w:rPr>
      </w:pPr>
      <w:proofErr w:type="gramStart"/>
      <w:r w:rsidRPr="00557059">
        <w:rPr>
          <w:shd w:val="clear" w:color="auto" w:fill="FFFFFF"/>
        </w:rPr>
        <w:t>Bateman,</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Fonagy</w:t>
      </w:r>
      <w:proofErr w:type="spellEnd"/>
      <w:r w:rsidRPr="00557059">
        <w:rPr>
          <w:shd w:val="clear" w:color="auto" w:fill="FFFFFF"/>
        </w:rPr>
        <w:t>,</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(2006).</w:t>
      </w:r>
      <w:proofErr w:type="gramEnd"/>
      <w:r>
        <w:rPr>
          <w:rStyle w:val="apple-converted-space"/>
          <w:rFonts w:cs="Arial"/>
          <w:szCs w:val="20"/>
          <w:shd w:val="clear" w:color="auto" w:fill="FFFFFF"/>
        </w:rPr>
        <w:t xml:space="preserve"> </w:t>
      </w:r>
      <w:proofErr w:type="spellStart"/>
      <w:r w:rsidRPr="00557059">
        <w:rPr>
          <w:shd w:val="clear" w:color="auto" w:fill="FFFFFF"/>
        </w:rPr>
        <w:t>Mentalization</w:t>
      </w:r>
      <w:proofErr w:type="spellEnd"/>
      <w:r w:rsidRPr="00557059">
        <w:rPr>
          <w:shd w:val="clear" w:color="auto" w:fill="FFFFFF"/>
        </w:rPr>
        <w:t>-based</w:t>
      </w:r>
      <w:r>
        <w:rPr>
          <w:shd w:val="clear" w:color="auto" w:fill="FFFFFF"/>
        </w:rPr>
        <w:t xml:space="preserve"> </w:t>
      </w:r>
      <w:r w:rsidRPr="00557059">
        <w:rPr>
          <w:shd w:val="clear" w:color="auto" w:fill="FFFFFF"/>
        </w:rPr>
        <w:t>treatment</w:t>
      </w:r>
      <w:r>
        <w:rPr>
          <w:shd w:val="clear" w:color="auto" w:fill="FFFFFF"/>
        </w:rPr>
        <w:t xml:space="preserve"> </w:t>
      </w:r>
      <w:r w:rsidRPr="00557059">
        <w:rPr>
          <w:shd w:val="clear" w:color="auto" w:fill="FFFFFF"/>
        </w:rPr>
        <w:t>for</w:t>
      </w:r>
      <w:r>
        <w:rPr>
          <w:shd w:val="clear" w:color="auto" w:fill="FFFFFF"/>
        </w:rPr>
        <w:t xml:space="preserve"> </w:t>
      </w:r>
      <w:r w:rsidRPr="00557059">
        <w:rPr>
          <w:shd w:val="clear" w:color="auto" w:fill="FFFFFF"/>
        </w:rPr>
        <w:t>borderline</w:t>
      </w:r>
      <w:r>
        <w:rPr>
          <w:shd w:val="clear" w:color="auto" w:fill="FFFFFF"/>
        </w:rPr>
        <w:t xml:space="preserve"> </w:t>
      </w:r>
      <w:r w:rsidRPr="00557059">
        <w:rPr>
          <w:shd w:val="clear" w:color="auto" w:fill="FFFFFF"/>
        </w:rPr>
        <w:t>personality</w:t>
      </w:r>
      <w:r>
        <w:rPr>
          <w:shd w:val="clear" w:color="auto" w:fill="FFFFFF"/>
        </w:rPr>
        <w:t xml:space="preserve"> </w:t>
      </w:r>
      <w:r w:rsidRPr="00557059">
        <w:rPr>
          <w:shd w:val="clear" w:color="auto" w:fill="FFFFFF"/>
        </w:rPr>
        <w:t>disorder:</w:t>
      </w:r>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practical</w:t>
      </w:r>
      <w:r>
        <w:rPr>
          <w:shd w:val="clear" w:color="auto" w:fill="FFFFFF"/>
        </w:rPr>
        <w:t xml:space="preserve"> </w:t>
      </w:r>
      <w:r w:rsidRPr="00557059">
        <w:rPr>
          <w:shd w:val="clear" w:color="auto" w:fill="FFFFFF"/>
        </w:rPr>
        <w:t>guide.</w:t>
      </w:r>
      <w:r>
        <w:rPr>
          <w:shd w:val="clear" w:color="auto" w:fill="FFFFFF"/>
        </w:rPr>
        <w:t xml:space="preserve"> </w:t>
      </w:r>
      <w:proofErr w:type="gramStart"/>
      <w:r w:rsidRPr="00557059">
        <w:rPr>
          <w:shd w:val="clear" w:color="auto" w:fill="FFFFFF"/>
        </w:rPr>
        <w:t>Oxford</w:t>
      </w:r>
      <w:r>
        <w:rPr>
          <w:shd w:val="clear" w:color="auto" w:fill="FFFFFF"/>
        </w:rPr>
        <w:t xml:space="preserve"> </w:t>
      </w:r>
      <w:r w:rsidRPr="00557059">
        <w:rPr>
          <w:shd w:val="clear" w:color="auto" w:fill="FFFFFF"/>
        </w:rPr>
        <w:t>University</w:t>
      </w:r>
      <w:r>
        <w:rPr>
          <w:shd w:val="clear" w:color="auto" w:fill="FFFFFF"/>
        </w:rPr>
        <w:t xml:space="preserve"> </w:t>
      </w:r>
      <w:r w:rsidRPr="00557059">
        <w:rPr>
          <w:shd w:val="clear" w:color="auto" w:fill="FFFFFF"/>
        </w:rPr>
        <w:t>Press.</w:t>
      </w:r>
      <w:proofErr w:type="gramEnd"/>
    </w:p>
    <w:p w14:paraId="46BCA0AB" w14:textId="77777777" w:rsidR="00731150" w:rsidRPr="00557059" w:rsidRDefault="00731150" w:rsidP="00B436C8">
      <w:pPr>
        <w:pStyle w:val="NoSpacing"/>
        <w:rPr>
          <w:shd w:val="clear" w:color="auto" w:fill="FFFFFF"/>
        </w:rPr>
      </w:pPr>
      <w:proofErr w:type="spellStart"/>
      <w:r w:rsidRPr="00557059">
        <w:rPr>
          <w:shd w:val="clear" w:color="auto" w:fill="FFFFFF"/>
        </w:rPr>
        <w:t>Kohut</w:t>
      </w:r>
      <w:proofErr w:type="spellEnd"/>
      <w:r w:rsidRPr="00557059">
        <w:rPr>
          <w:shd w:val="clear" w:color="auto" w:fill="FFFFFF"/>
        </w:rPr>
        <w:t>,</w:t>
      </w:r>
      <w:r>
        <w:rPr>
          <w:shd w:val="clear" w:color="auto" w:fill="FFFFFF"/>
        </w:rPr>
        <w:t xml:space="preserve"> </w:t>
      </w:r>
      <w:r w:rsidRPr="00557059">
        <w:rPr>
          <w:shd w:val="clear" w:color="auto" w:fill="FFFFFF"/>
        </w:rPr>
        <w:t>H.</w:t>
      </w:r>
      <w:r>
        <w:rPr>
          <w:shd w:val="clear" w:color="auto" w:fill="FFFFFF"/>
        </w:rPr>
        <w:t xml:space="preserve"> </w:t>
      </w:r>
      <w:r w:rsidRPr="00557059">
        <w:rPr>
          <w:shd w:val="clear" w:color="auto" w:fill="FFFFFF"/>
        </w:rPr>
        <w:t>(2009).</w:t>
      </w:r>
      <w:r>
        <w:rPr>
          <w:rStyle w:val="apple-converted-space"/>
          <w:rFonts w:cs="Arial"/>
          <w:szCs w:val="20"/>
          <w:shd w:val="clear" w:color="auto" w:fill="FFFFFF"/>
        </w:rPr>
        <w:t xml:space="preserve"> </w:t>
      </w:r>
      <w:proofErr w:type="gramStart"/>
      <w:r w:rsidRPr="00557059">
        <w:rPr>
          <w:i/>
          <w:iCs/>
          <w:shd w:val="clear" w:color="auto" w:fill="FFFFFF"/>
        </w:rPr>
        <w:t>The</w:t>
      </w:r>
      <w:r>
        <w:rPr>
          <w:i/>
          <w:iCs/>
          <w:shd w:val="clear" w:color="auto" w:fill="FFFFFF"/>
        </w:rPr>
        <w:t xml:space="preserve"> </w:t>
      </w:r>
      <w:r w:rsidRPr="00557059">
        <w:rPr>
          <w:i/>
          <w:iCs/>
          <w:shd w:val="clear" w:color="auto" w:fill="FFFFFF"/>
        </w:rPr>
        <w:t>restoration</w:t>
      </w:r>
      <w:r>
        <w:rPr>
          <w:i/>
          <w:iCs/>
          <w:shd w:val="clear" w:color="auto" w:fill="FFFFFF"/>
        </w:rPr>
        <w:t xml:space="preserve"> </w:t>
      </w:r>
      <w:r w:rsidRPr="00557059">
        <w:rPr>
          <w:i/>
          <w:iCs/>
          <w:shd w:val="clear" w:color="auto" w:fill="FFFFFF"/>
        </w:rPr>
        <w:t>of</w:t>
      </w:r>
      <w:r>
        <w:rPr>
          <w:i/>
          <w:iCs/>
          <w:shd w:val="clear" w:color="auto" w:fill="FFFFFF"/>
        </w:rPr>
        <w:t xml:space="preserve"> </w:t>
      </w:r>
      <w:r w:rsidRPr="00557059">
        <w:rPr>
          <w:i/>
          <w:iCs/>
          <w:shd w:val="clear" w:color="auto" w:fill="FFFFFF"/>
        </w:rPr>
        <w:t>the</w:t>
      </w:r>
      <w:r>
        <w:rPr>
          <w:i/>
          <w:iCs/>
          <w:shd w:val="clear" w:color="auto" w:fill="FFFFFF"/>
        </w:rPr>
        <w:t xml:space="preserve"> </w:t>
      </w:r>
      <w:r w:rsidRPr="00557059">
        <w:rPr>
          <w:i/>
          <w:iCs/>
          <w:shd w:val="clear" w:color="auto" w:fill="FFFFFF"/>
        </w:rPr>
        <w:t>self</w:t>
      </w:r>
      <w:r w:rsidRPr="00557059">
        <w:rPr>
          <w:shd w:val="clear" w:color="auto" w:fill="FFFFFF"/>
        </w:rPr>
        <w:t>.</w:t>
      </w:r>
      <w:proofErr w:type="gramEnd"/>
      <w:r>
        <w:rPr>
          <w:shd w:val="clear" w:color="auto" w:fill="FFFFFF"/>
        </w:rPr>
        <w:t xml:space="preserve"> </w:t>
      </w:r>
      <w:proofErr w:type="gramStart"/>
      <w:r w:rsidRPr="00557059">
        <w:rPr>
          <w:shd w:val="clear" w:color="auto" w:fill="FFFFFF"/>
        </w:rPr>
        <w:t>University</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Chicago</w:t>
      </w:r>
      <w:r>
        <w:rPr>
          <w:shd w:val="clear" w:color="auto" w:fill="FFFFFF"/>
        </w:rPr>
        <w:t xml:space="preserve"> </w:t>
      </w:r>
      <w:r w:rsidRPr="00557059">
        <w:rPr>
          <w:shd w:val="clear" w:color="auto" w:fill="FFFFFF"/>
        </w:rPr>
        <w:t>Press.</w:t>
      </w:r>
      <w:proofErr w:type="gramEnd"/>
    </w:p>
    <w:p w14:paraId="4D6CA3A0" w14:textId="77777777" w:rsidR="00731150" w:rsidRPr="00557059" w:rsidRDefault="00731150" w:rsidP="00B436C8">
      <w:pPr>
        <w:pStyle w:val="NoSpacing"/>
        <w:rPr>
          <w:shd w:val="clear" w:color="auto" w:fill="FFFFFF"/>
        </w:rPr>
      </w:pPr>
      <w:proofErr w:type="spellStart"/>
      <w:proofErr w:type="gramStart"/>
      <w:r w:rsidRPr="00557059">
        <w:rPr>
          <w:shd w:val="clear" w:color="auto" w:fill="FFFFFF"/>
        </w:rPr>
        <w:t>Kohut</w:t>
      </w:r>
      <w:proofErr w:type="spellEnd"/>
      <w:r w:rsidRPr="00557059">
        <w:rPr>
          <w:shd w:val="clear" w:color="auto" w:fill="FFFFFF"/>
        </w:rPr>
        <w:t>,</w:t>
      </w:r>
      <w:r>
        <w:rPr>
          <w:shd w:val="clear" w:color="auto" w:fill="FFFFFF"/>
        </w:rPr>
        <w:t xml:space="preserve"> </w:t>
      </w:r>
      <w:r w:rsidRPr="00557059">
        <w:rPr>
          <w:shd w:val="clear" w:color="auto" w:fill="FFFFFF"/>
        </w:rPr>
        <w:t>H.,</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Stepansky</w:t>
      </w:r>
      <w:proofErr w:type="spellEnd"/>
      <w:r w:rsidRPr="00557059">
        <w:rPr>
          <w:shd w:val="clear" w:color="auto" w:fill="FFFFFF"/>
        </w:rPr>
        <w:t>,</w:t>
      </w:r>
      <w:r>
        <w:rPr>
          <w:shd w:val="clear" w:color="auto" w:fill="FFFFFF"/>
        </w:rPr>
        <w:t xml:space="preserve"> </w:t>
      </w:r>
      <w:r w:rsidRPr="00557059">
        <w:rPr>
          <w:shd w:val="clear" w:color="auto" w:fill="FFFFFF"/>
        </w:rPr>
        <w:t>P.</w:t>
      </w:r>
      <w:r>
        <w:rPr>
          <w:shd w:val="clear" w:color="auto" w:fill="FFFFFF"/>
        </w:rPr>
        <w:t xml:space="preserve"> </w:t>
      </w:r>
      <w:r w:rsidRPr="00557059">
        <w:rPr>
          <w:shd w:val="clear" w:color="auto" w:fill="FFFFFF"/>
        </w:rPr>
        <w:t>E.</w:t>
      </w:r>
      <w:r>
        <w:rPr>
          <w:shd w:val="clear" w:color="auto" w:fill="FFFFFF"/>
        </w:rPr>
        <w:t xml:space="preserve"> </w:t>
      </w:r>
      <w:r w:rsidRPr="00557059">
        <w:rPr>
          <w:shd w:val="clear" w:color="auto" w:fill="FFFFFF"/>
        </w:rPr>
        <w:t>(1984).</w:t>
      </w:r>
      <w:proofErr w:type="gramEnd"/>
      <w:r>
        <w:rPr>
          <w:rStyle w:val="apple-converted-space"/>
          <w:rFonts w:cs="Arial"/>
          <w:szCs w:val="20"/>
          <w:shd w:val="clear" w:color="auto" w:fill="FFFFFF"/>
        </w:rPr>
        <w:t xml:space="preserve"> </w:t>
      </w:r>
      <w:r w:rsidRPr="00557059">
        <w:rPr>
          <w:i/>
          <w:iCs/>
          <w:shd w:val="clear" w:color="auto" w:fill="FFFFFF"/>
        </w:rPr>
        <w:t>How</w:t>
      </w:r>
      <w:r>
        <w:rPr>
          <w:i/>
          <w:iCs/>
          <w:shd w:val="clear" w:color="auto" w:fill="FFFFFF"/>
        </w:rPr>
        <w:t xml:space="preserve"> </w:t>
      </w:r>
      <w:r w:rsidRPr="00557059">
        <w:rPr>
          <w:i/>
          <w:iCs/>
          <w:shd w:val="clear" w:color="auto" w:fill="FFFFFF"/>
        </w:rPr>
        <w:t>does</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cure?</w:t>
      </w:r>
      <w:r>
        <w:rPr>
          <w:rStyle w:val="apple-converted-space"/>
          <w:rFonts w:cs="Arial"/>
          <w:szCs w:val="20"/>
          <w:shd w:val="clear" w:color="auto" w:fill="FFFFFF"/>
        </w:rPr>
        <w:t xml:space="preserve"> </w:t>
      </w:r>
      <w:proofErr w:type="gramStart"/>
      <w:r w:rsidRPr="00557059">
        <w:rPr>
          <w:shd w:val="clear" w:color="auto" w:fill="FFFFFF"/>
        </w:rPr>
        <w:t>(Vol.</w:t>
      </w:r>
      <w:r>
        <w:rPr>
          <w:shd w:val="clear" w:color="auto" w:fill="FFFFFF"/>
        </w:rPr>
        <w:t xml:space="preserve"> </w:t>
      </w:r>
      <w:r w:rsidRPr="00557059">
        <w:rPr>
          <w:shd w:val="clear" w:color="auto" w:fill="FFFFFF"/>
        </w:rPr>
        <w:t>52).</w:t>
      </w:r>
      <w:proofErr w:type="gramEnd"/>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Goldberg</w:t>
      </w:r>
      <w:r>
        <w:rPr>
          <w:shd w:val="clear" w:color="auto" w:fill="FFFFFF"/>
        </w:rPr>
        <w:t xml:space="preserve"> </w:t>
      </w:r>
      <w:r w:rsidRPr="00557059">
        <w:rPr>
          <w:shd w:val="clear" w:color="auto" w:fill="FFFFFF"/>
        </w:rPr>
        <w:t>(Ed.).</w:t>
      </w:r>
      <w:r>
        <w:rPr>
          <w:shd w:val="clear" w:color="auto" w:fill="FFFFFF"/>
        </w:rPr>
        <w:t xml:space="preserve"> </w:t>
      </w:r>
      <w:r w:rsidRPr="00557059">
        <w:rPr>
          <w:shd w:val="clear" w:color="auto" w:fill="FFFFFF"/>
        </w:rPr>
        <w:t>Chicago:</w:t>
      </w:r>
      <w:r>
        <w:rPr>
          <w:shd w:val="clear" w:color="auto" w:fill="FFFFFF"/>
        </w:rPr>
        <w:t xml:space="preserve"> </w:t>
      </w:r>
      <w:r w:rsidRPr="00557059">
        <w:rPr>
          <w:shd w:val="clear" w:color="auto" w:fill="FFFFFF"/>
        </w:rPr>
        <w:t>University</w:t>
      </w:r>
      <w:r>
        <w:rPr>
          <w:shd w:val="clear" w:color="auto" w:fill="FFFFFF"/>
        </w:rPr>
        <w:t xml:space="preserve"> </w:t>
      </w:r>
      <w:r w:rsidRPr="00557059">
        <w:rPr>
          <w:shd w:val="clear" w:color="auto" w:fill="FFFFFF"/>
        </w:rPr>
        <w:t>of</w:t>
      </w:r>
      <w:r>
        <w:rPr>
          <w:shd w:val="clear" w:color="auto" w:fill="FFFFFF"/>
        </w:rPr>
        <w:t xml:space="preserve"> </w:t>
      </w:r>
      <w:r w:rsidRPr="00557059">
        <w:rPr>
          <w:shd w:val="clear" w:color="auto" w:fill="FFFFFF"/>
        </w:rPr>
        <w:t>Chicago</w:t>
      </w:r>
      <w:r>
        <w:rPr>
          <w:shd w:val="clear" w:color="auto" w:fill="FFFFFF"/>
        </w:rPr>
        <w:t xml:space="preserve"> </w:t>
      </w:r>
      <w:r w:rsidRPr="00557059">
        <w:rPr>
          <w:shd w:val="clear" w:color="auto" w:fill="FFFFFF"/>
        </w:rPr>
        <w:t>Press.</w:t>
      </w:r>
    </w:p>
    <w:p w14:paraId="5BCE135B" w14:textId="77777777" w:rsidR="00731150" w:rsidRPr="00557059" w:rsidRDefault="00731150" w:rsidP="00B436C8">
      <w:pPr>
        <w:pStyle w:val="NoSpacing"/>
        <w:rPr>
          <w:shd w:val="clear" w:color="auto" w:fill="FFFFFF"/>
        </w:rPr>
      </w:pPr>
      <w:proofErr w:type="spellStart"/>
      <w:r w:rsidRPr="00557059">
        <w:rPr>
          <w:shd w:val="clear" w:color="auto" w:fill="FFFFFF"/>
        </w:rPr>
        <w:t>Linehan</w:t>
      </w:r>
      <w:proofErr w:type="spellEnd"/>
      <w:r w:rsidRPr="00557059">
        <w:rPr>
          <w:shd w:val="clear" w:color="auto" w:fill="FFFFFF"/>
        </w:rPr>
        <w:t>,</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(1993).</w:t>
      </w:r>
      <w:r>
        <w:rPr>
          <w:rStyle w:val="apple-converted-space"/>
          <w:rFonts w:cs="Arial"/>
          <w:szCs w:val="20"/>
          <w:shd w:val="clear" w:color="auto" w:fill="FFFFFF"/>
        </w:rPr>
        <w:t xml:space="preserve"> </w:t>
      </w:r>
      <w:proofErr w:type="gramStart"/>
      <w:r w:rsidRPr="00557059">
        <w:rPr>
          <w:i/>
          <w:iCs/>
          <w:shd w:val="clear" w:color="auto" w:fill="FFFFFF"/>
        </w:rPr>
        <w:t>Skills</w:t>
      </w:r>
      <w:r>
        <w:rPr>
          <w:i/>
          <w:iCs/>
          <w:shd w:val="clear" w:color="auto" w:fill="FFFFFF"/>
        </w:rPr>
        <w:t xml:space="preserve"> </w:t>
      </w:r>
      <w:r w:rsidRPr="00557059">
        <w:rPr>
          <w:i/>
          <w:iCs/>
          <w:shd w:val="clear" w:color="auto" w:fill="FFFFFF"/>
        </w:rPr>
        <w:t>training</w:t>
      </w:r>
      <w:r>
        <w:rPr>
          <w:i/>
          <w:iCs/>
          <w:shd w:val="clear" w:color="auto" w:fill="FFFFFF"/>
        </w:rPr>
        <w:t xml:space="preserve"> </w:t>
      </w:r>
      <w:r w:rsidRPr="00557059">
        <w:rPr>
          <w:i/>
          <w:iCs/>
          <w:shd w:val="clear" w:color="auto" w:fill="FFFFFF"/>
        </w:rPr>
        <w:t>manual</w:t>
      </w:r>
      <w:r>
        <w:rPr>
          <w:i/>
          <w:iCs/>
          <w:shd w:val="clear" w:color="auto" w:fill="FFFFFF"/>
        </w:rPr>
        <w:t xml:space="preserve"> </w:t>
      </w:r>
      <w:r w:rsidRPr="00557059">
        <w:rPr>
          <w:i/>
          <w:iCs/>
          <w:shd w:val="clear" w:color="auto" w:fill="FFFFFF"/>
        </w:rPr>
        <w:t>for</w:t>
      </w:r>
      <w:r>
        <w:rPr>
          <w:i/>
          <w:iCs/>
          <w:shd w:val="clear" w:color="auto" w:fill="FFFFFF"/>
        </w:rPr>
        <w:t xml:space="preserve"> </w:t>
      </w:r>
      <w:r w:rsidRPr="00557059">
        <w:rPr>
          <w:i/>
          <w:iCs/>
          <w:shd w:val="clear" w:color="auto" w:fill="FFFFFF"/>
        </w:rPr>
        <w:t>treating</w:t>
      </w:r>
      <w:r>
        <w:rPr>
          <w:i/>
          <w:iCs/>
          <w:shd w:val="clear" w:color="auto" w:fill="FFFFFF"/>
        </w:rPr>
        <w:t xml:space="preserve"> </w:t>
      </w:r>
      <w:r w:rsidRPr="00557059">
        <w:rPr>
          <w:i/>
          <w:iCs/>
          <w:shd w:val="clear" w:color="auto" w:fill="FFFFFF"/>
        </w:rPr>
        <w:t>borderline</w:t>
      </w:r>
      <w:r>
        <w:rPr>
          <w:i/>
          <w:iCs/>
          <w:shd w:val="clear" w:color="auto" w:fill="FFFFFF"/>
        </w:rPr>
        <w:t xml:space="preserve"> </w:t>
      </w:r>
      <w:r w:rsidRPr="00557059">
        <w:rPr>
          <w:i/>
          <w:iCs/>
          <w:shd w:val="clear" w:color="auto" w:fill="FFFFFF"/>
        </w:rPr>
        <w:t>personality</w:t>
      </w:r>
      <w:r>
        <w:rPr>
          <w:i/>
          <w:iCs/>
          <w:shd w:val="clear" w:color="auto" w:fill="FFFFFF"/>
        </w:rPr>
        <w:t xml:space="preserve"> </w:t>
      </w:r>
      <w:r w:rsidRPr="00557059">
        <w:rPr>
          <w:i/>
          <w:iCs/>
          <w:shd w:val="clear" w:color="auto" w:fill="FFFFFF"/>
        </w:rPr>
        <w:t>disorder</w:t>
      </w:r>
      <w:r w:rsidRPr="00557059">
        <w:rPr>
          <w:shd w:val="clear" w:color="auto" w:fill="FFFFFF"/>
        </w:rPr>
        <w:t>.</w:t>
      </w:r>
      <w:proofErr w:type="gramEnd"/>
      <w:r>
        <w:rPr>
          <w:shd w:val="clear" w:color="auto" w:fill="FFFFFF"/>
        </w:rPr>
        <w:t xml:space="preserve"> </w:t>
      </w:r>
      <w:proofErr w:type="gramStart"/>
      <w:r w:rsidRPr="00557059">
        <w:rPr>
          <w:shd w:val="clear" w:color="auto" w:fill="FFFFFF"/>
        </w:rPr>
        <w:t>Guilford</w:t>
      </w:r>
      <w:r>
        <w:rPr>
          <w:shd w:val="clear" w:color="auto" w:fill="FFFFFF"/>
        </w:rPr>
        <w:t xml:space="preserve"> </w:t>
      </w:r>
      <w:r w:rsidRPr="00557059">
        <w:rPr>
          <w:shd w:val="clear" w:color="auto" w:fill="FFFFFF"/>
        </w:rPr>
        <w:t>Press.</w:t>
      </w:r>
      <w:proofErr w:type="gramEnd"/>
      <w:r>
        <w:rPr>
          <w:shd w:val="clear" w:color="auto" w:fill="FFFFFF"/>
        </w:rPr>
        <w:t xml:space="preserve"> </w:t>
      </w:r>
      <w:r w:rsidRPr="00557059">
        <w:rPr>
          <w:shd w:val="clear" w:color="auto" w:fill="FFFFFF"/>
        </w:rPr>
        <w:t>Brand</w:t>
      </w:r>
      <w:r>
        <w:rPr>
          <w:shd w:val="clear" w:color="auto" w:fill="FFFFFF"/>
        </w:rPr>
        <w:t xml:space="preserve"> </w:t>
      </w:r>
      <w:r w:rsidRPr="00557059">
        <w:rPr>
          <w:shd w:val="clear" w:color="auto" w:fill="FFFFFF"/>
        </w:rPr>
        <w:t>New</w:t>
      </w:r>
      <w:r>
        <w:rPr>
          <w:shd w:val="clear" w:color="auto" w:fill="FFFFFF"/>
        </w:rPr>
        <w:t xml:space="preserve"> </w:t>
      </w:r>
      <w:r w:rsidRPr="00557059">
        <w:rPr>
          <w:shd w:val="clear" w:color="auto" w:fill="FFFFFF"/>
        </w:rPr>
        <w:t>2014</w:t>
      </w:r>
      <w:r>
        <w:rPr>
          <w:shd w:val="clear" w:color="auto" w:fill="FFFFFF"/>
        </w:rPr>
        <w:t xml:space="preserve"> </w:t>
      </w:r>
      <w:r w:rsidRPr="00557059">
        <w:rPr>
          <w:shd w:val="clear" w:color="auto" w:fill="FFFFFF"/>
        </w:rPr>
        <w:t>editions</w:t>
      </w:r>
      <w:r>
        <w:rPr>
          <w:shd w:val="clear" w:color="auto" w:fill="FFFFFF"/>
        </w:rPr>
        <w:t xml:space="preserve"> </w:t>
      </w:r>
      <w:r w:rsidRPr="00557059">
        <w:rPr>
          <w:shd w:val="clear" w:color="auto" w:fill="FFFFFF"/>
        </w:rPr>
        <w:t>now</w:t>
      </w:r>
      <w:r>
        <w:rPr>
          <w:shd w:val="clear" w:color="auto" w:fill="FFFFFF"/>
        </w:rPr>
        <w:t xml:space="preserve"> </w:t>
      </w:r>
      <w:r w:rsidRPr="00557059">
        <w:rPr>
          <w:shd w:val="clear" w:color="auto" w:fill="FFFFFF"/>
        </w:rPr>
        <w:t>published.</w:t>
      </w:r>
    </w:p>
    <w:p w14:paraId="5AAA97FF" w14:textId="513D485E" w:rsidR="00557059" w:rsidRPr="00557059" w:rsidRDefault="00731150" w:rsidP="00B436C8">
      <w:pPr>
        <w:pStyle w:val="NoSpacing"/>
        <w:rPr>
          <w:shd w:val="clear" w:color="auto" w:fill="FFFFFF"/>
        </w:rPr>
      </w:pPr>
      <w:r w:rsidRPr="00557059">
        <w:rPr>
          <w:shd w:val="clear" w:color="auto" w:fill="FFFFFF"/>
        </w:rPr>
        <w:t xml:space="preserve"> </w:t>
      </w:r>
      <w:r w:rsidR="00557059" w:rsidRPr="00557059">
        <w:rPr>
          <w:shd w:val="clear" w:color="auto" w:fill="FFFFFF"/>
        </w:rPr>
        <w:t>Masterson,</w:t>
      </w:r>
      <w:r w:rsidR="00553F3F">
        <w:rPr>
          <w:shd w:val="clear" w:color="auto" w:fill="FFFFFF"/>
        </w:rPr>
        <w:t xml:space="preserve"> </w:t>
      </w:r>
      <w:r w:rsidR="00557059" w:rsidRPr="00557059">
        <w:rPr>
          <w:shd w:val="clear" w:color="auto" w:fill="FFFFFF"/>
        </w:rPr>
        <w:t>J.</w:t>
      </w:r>
      <w:r w:rsidR="00553F3F">
        <w:rPr>
          <w:shd w:val="clear" w:color="auto" w:fill="FFFFFF"/>
        </w:rPr>
        <w:t xml:space="preserve"> </w:t>
      </w:r>
      <w:r w:rsidR="00557059" w:rsidRPr="00557059">
        <w:rPr>
          <w:shd w:val="clear" w:color="auto" w:fill="FFFFFF"/>
        </w:rPr>
        <w:t>F.</w:t>
      </w:r>
      <w:r w:rsidR="00553F3F">
        <w:rPr>
          <w:shd w:val="clear" w:color="auto" w:fill="FFFFFF"/>
        </w:rPr>
        <w:t xml:space="preserve"> </w:t>
      </w:r>
      <w:r w:rsidR="00557059" w:rsidRPr="00557059">
        <w:rPr>
          <w:shd w:val="clear" w:color="auto" w:fill="FFFFFF"/>
        </w:rPr>
        <w:t>(2013).</w:t>
      </w:r>
      <w:r w:rsidR="00553F3F">
        <w:rPr>
          <w:rStyle w:val="apple-converted-space"/>
          <w:rFonts w:cs="Arial"/>
          <w:szCs w:val="20"/>
          <w:shd w:val="clear" w:color="auto" w:fill="FFFFFF"/>
        </w:rPr>
        <w:t xml:space="preserve"> </w:t>
      </w:r>
      <w:r w:rsidR="00557059" w:rsidRPr="00557059">
        <w:rPr>
          <w:shd w:val="clear" w:color="auto" w:fill="FFFFFF"/>
        </w:rPr>
        <w:t>The</w:t>
      </w:r>
      <w:r w:rsidR="00553F3F">
        <w:rPr>
          <w:shd w:val="clear" w:color="auto" w:fill="FFFFFF"/>
        </w:rPr>
        <w:t xml:space="preserve"> </w:t>
      </w:r>
      <w:r w:rsidR="00557059" w:rsidRPr="00557059">
        <w:rPr>
          <w:shd w:val="clear" w:color="auto" w:fill="FFFFFF"/>
        </w:rPr>
        <w:t>narcissistic</w:t>
      </w:r>
      <w:r w:rsidR="00553F3F">
        <w:rPr>
          <w:shd w:val="clear" w:color="auto" w:fill="FFFFFF"/>
        </w:rPr>
        <w:t xml:space="preserve"> </w:t>
      </w:r>
      <w:r w:rsidR="00557059" w:rsidRPr="00557059">
        <w:rPr>
          <w:shd w:val="clear" w:color="auto" w:fill="FFFFFF"/>
        </w:rPr>
        <w:t>and</w:t>
      </w:r>
      <w:r w:rsidR="00553F3F">
        <w:rPr>
          <w:shd w:val="clear" w:color="auto" w:fill="FFFFFF"/>
        </w:rPr>
        <w:t xml:space="preserve"> </w:t>
      </w:r>
      <w:r w:rsidR="00557059" w:rsidRPr="00557059">
        <w:rPr>
          <w:shd w:val="clear" w:color="auto" w:fill="FFFFFF"/>
        </w:rPr>
        <w:t>borderline</w:t>
      </w:r>
      <w:r w:rsidR="00553F3F">
        <w:rPr>
          <w:shd w:val="clear" w:color="auto" w:fill="FFFFFF"/>
        </w:rPr>
        <w:t xml:space="preserve"> </w:t>
      </w:r>
      <w:r w:rsidR="00557059" w:rsidRPr="00557059">
        <w:rPr>
          <w:shd w:val="clear" w:color="auto" w:fill="FFFFFF"/>
        </w:rPr>
        <w:t>disorders:</w:t>
      </w:r>
      <w:r w:rsidR="00553F3F">
        <w:rPr>
          <w:shd w:val="clear" w:color="auto" w:fill="FFFFFF"/>
        </w:rPr>
        <w:t xml:space="preserve"> </w:t>
      </w:r>
      <w:r w:rsidR="00557059" w:rsidRPr="00557059">
        <w:rPr>
          <w:shd w:val="clear" w:color="auto" w:fill="FFFFFF"/>
        </w:rPr>
        <w:t>An</w:t>
      </w:r>
      <w:r w:rsidR="00553F3F">
        <w:rPr>
          <w:shd w:val="clear" w:color="auto" w:fill="FFFFFF"/>
        </w:rPr>
        <w:t xml:space="preserve"> </w:t>
      </w:r>
      <w:r w:rsidR="00557059" w:rsidRPr="00557059">
        <w:rPr>
          <w:shd w:val="clear" w:color="auto" w:fill="FFFFFF"/>
        </w:rPr>
        <w:t>integrated</w:t>
      </w:r>
      <w:r w:rsidR="00553F3F">
        <w:rPr>
          <w:shd w:val="clear" w:color="auto" w:fill="FFFFFF"/>
        </w:rPr>
        <w:t xml:space="preserve"> </w:t>
      </w:r>
      <w:r w:rsidR="00557059" w:rsidRPr="00557059">
        <w:rPr>
          <w:shd w:val="clear" w:color="auto" w:fill="FFFFFF"/>
        </w:rPr>
        <w:t>developmental</w:t>
      </w:r>
      <w:r w:rsidR="00553F3F">
        <w:rPr>
          <w:shd w:val="clear" w:color="auto" w:fill="FFFFFF"/>
        </w:rPr>
        <w:t xml:space="preserve"> </w:t>
      </w:r>
      <w:r w:rsidR="00557059" w:rsidRPr="00557059">
        <w:rPr>
          <w:shd w:val="clear" w:color="auto" w:fill="FFFFFF"/>
        </w:rPr>
        <w:t>approach.</w:t>
      </w:r>
      <w:r w:rsidR="00553F3F">
        <w:rPr>
          <w:shd w:val="clear" w:color="auto" w:fill="FFFFFF"/>
        </w:rPr>
        <w:t xml:space="preserve"> </w:t>
      </w:r>
      <w:proofErr w:type="gramStart"/>
      <w:r w:rsidR="00557059" w:rsidRPr="00557059">
        <w:rPr>
          <w:shd w:val="clear" w:color="auto" w:fill="FFFFFF"/>
        </w:rPr>
        <w:t>Routledge.</w:t>
      </w:r>
      <w:proofErr w:type="gramEnd"/>
    </w:p>
    <w:p w14:paraId="5AAA9800" w14:textId="0794E44C" w:rsidR="00557059" w:rsidRPr="00557059" w:rsidRDefault="00557059" w:rsidP="00B436C8">
      <w:pPr>
        <w:pStyle w:val="NoSpacing"/>
        <w:rPr>
          <w:shd w:val="clear" w:color="auto" w:fill="FFFFFF"/>
        </w:rPr>
      </w:pPr>
      <w:r w:rsidRPr="00557059">
        <w:rPr>
          <w:shd w:val="clear" w:color="auto" w:fill="FFFFFF"/>
        </w:rPr>
        <w:t>Masterson,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(2013).</w:t>
      </w:r>
      <w:r w:rsidR="00553F3F">
        <w:rPr>
          <w:rStyle w:val="apple-converted-space"/>
          <w:rFonts w:cs="Arial"/>
          <w:szCs w:val="20"/>
          <w:shd w:val="clear" w:color="auto" w:fill="FFFFFF"/>
        </w:rPr>
        <w:t xml:space="preserve"> </w:t>
      </w:r>
      <w:r w:rsidRPr="00557059">
        <w:rPr>
          <w:shd w:val="clear" w:color="auto" w:fill="FFFFFF"/>
        </w:rPr>
        <w:t>Treatment</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borderline</w:t>
      </w:r>
      <w:r w:rsidR="00553F3F">
        <w:rPr>
          <w:shd w:val="clear" w:color="auto" w:fill="FFFFFF"/>
        </w:rPr>
        <w:t xml:space="preserve"> </w:t>
      </w:r>
      <w:r w:rsidRPr="00557059">
        <w:rPr>
          <w:shd w:val="clear" w:color="auto" w:fill="FFFFFF"/>
        </w:rPr>
        <w:t>adolescent:</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developmental</w:t>
      </w:r>
      <w:r w:rsidR="00553F3F">
        <w:rPr>
          <w:shd w:val="clear" w:color="auto" w:fill="FFFFFF"/>
        </w:rPr>
        <w:t xml:space="preserve"> </w:t>
      </w:r>
      <w:r w:rsidRPr="00557059">
        <w:rPr>
          <w:shd w:val="clear" w:color="auto" w:fill="FFFFFF"/>
        </w:rPr>
        <w:t>approach.</w:t>
      </w:r>
      <w:r w:rsidR="00553F3F">
        <w:rPr>
          <w:shd w:val="clear" w:color="auto" w:fill="FFFFFF"/>
        </w:rPr>
        <w:t xml:space="preserve"> </w:t>
      </w:r>
      <w:proofErr w:type="gramStart"/>
      <w:r w:rsidRPr="00557059">
        <w:rPr>
          <w:shd w:val="clear" w:color="auto" w:fill="FFFFFF"/>
        </w:rPr>
        <w:t>Routledge.</w:t>
      </w:r>
      <w:proofErr w:type="gramEnd"/>
    </w:p>
    <w:p w14:paraId="5AAA9801" w14:textId="0C5946C3" w:rsidR="00557059" w:rsidRPr="00557059" w:rsidRDefault="00557059" w:rsidP="00B436C8">
      <w:pPr>
        <w:pStyle w:val="NoSpacing"/>
        <w:rPr>
          <w:shd w:val="clear" w:color="auto" w:fill="FFFFFF"/>
        </w:rPr>
      </w:pPr>
      <w:proofErr w:type="gramStart"/>
      <w:r w:rsidRPr="00557059">
        <w:rPr>
          <w:shd w:val="clear" w:color="auto" w:fill="FFFFFF"/>
        </w:rPr>
        <w:t>Masterson,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&amp;</w:t>
      </w:r>
      <w:r w:rsidR="00553F3F">
        <w:rPr>
          <w:shd w:val="clear" w:color="auto" w:fill="FFFFFF"/>
        </w:rPr>
        <w:t xml:space="preserve"> </w:t>
      </w:r>
      <w:r w:rsidRPr="00557059">
        <w:rPr>
          <w:shd w:val="clear" w:color="auto" w:fill="FFFFFF"/>
        </w:rPr>
        <w:t>Klein,</w:t>
      </w:r>
      <w:r w:rsidR="00553F3F">
        <w:rPr>
          <w:shd w:val="clear" w:color="auto" w:fill="FFFFFF"/>
        </w:rPr>
        <w:t xml:space="preserve"> </w:t>
      </w:r>
      <w:r w:rsidRPr="00557059">
        <w:rPr>
          <w:shd w:val="clear" w:color="auto" w:fill="FFFFFF"/>
        </w:rPr>
        <w:t>R.</w:t>
      </w:r>
      <w:r w:rsidR="00553F3F">
        <w:rPr>
          <w:shd w:val="clear" w:color="auto" w:fill="FFFFFF"/>
        </w:rPr>
        <w:t xml:space="preserve"> </w:t>
      </w:r>
      <w:r w:rsidRPr="00557059">
        <w:rPr>
          <w:shd w:val="clear" w:color="auto" w:fill="FFFFFF"/>
        </w:rPr>
        <w:t>(Eds.).</w:t>
      </w:r>
      <w:proofErr w:type="gramEnd"/>
      <w:r w:rsidR="00553F3F">
        <w:rPr>
          <w:shd w:val="clear" w:color="auto" w:fill="FFFFFF"/>
        </w:rPr>
        <w:t xml:space="preserve"> </w:t>
      </w:r>
      <w:proofErr w:type="gramStart"/>
      <w:r w:rsidRPr="00557059">
        <w:rPr>
          <w:shd w:val="clear" w:color="auto" w:fill="FFFFFF"/>
        </w:rPr>
        <w:t>(2013).</w:t>
      </w:r>
      <w:r w:rsidR="00553F3F">
        <w:rPr>
          <w:rStyle w:val="apple-converted-space"/>
          <w:rFonts w:cs="Arial"/>
          <w:szCs w:val="20"/>
          <w:shd w:val="clear" w:color="auto" w:fill="FFFFFF"/>
        </w:rPr>
        <w:t xml:space="preserve"> </w:t>
      </w:r>
      <w:r w:rsidRPr="00557059">
        <w:rPr>
          <w:i/>
          <w:iCs/>
          <w:shd w:val="clear" w:color="auto" w:fill="FFFFFF"/>
        </w:rPr>
        <w:t>Psychotherapy</w:t>
      </w:r>
      <w:r w:rsidR="00553F3F">
        <w:rPr>
          <w:i/>
          <w:iCs/>
          <w:shd w:val="clear" w:color="auto" w:fill="FFFFFF"/>
        </w:rPr>
        <w:t xml:space="preserve"> </w:t>
      </w:r>
      <w:r w:rsidRPr="00557059">
        <w:rPr>
          <w:i/>
          <w:iCs/>
          <w:shd w:val="clear" w:color="auto" w:fill="FFFFFF"/>
        </w:rPr>
        <w:t>of</w:t>
      </w:r>
      <w:r w:rsidR="00553F3F">
        <w:rPr>
          <w:i/>
          <w:iCs/>
          <w:shd w:val="clear" w:color="auto" w:fill="FFFFFF"/>
        </w:rPr>
        <w:t xml:space="preserve"> </w:t>
      </w:r>
      <w:r w:rsidRPr="00557059">
        <w:rPr>
          <w:i/>
          <w:iCs/>
          <w:shd w:val="clear" w:color="auto" w:fill="FFFFFF"/>
        </w:rPr>
        <w:t>the</w:t>
      </w:r>
      <w:r w:rsidR="00553F3F">
        <w:rPr>
          <w:i/>
          <w:iCs/>
          <w:shd w:val="clear" w:color="auto" w:fill="FFFFFF"/>
        </w:rPr>
        <w:t xml:space="preserve"> </w:t>
      </w:r>
      <w:r w:rsidRPr="00557059">
        <w:rPr>
          <w:i/>
          <w:iCs/>
          <w:shd w:val="clear" w:color="auto" w:fill="FFFFFF"/>
        </w:rPr>
        <w:t>disorders</w:t>
      </w:r>
      <w:r w:rsidR="00553F3F">
        <w:rPr>
          <w:i/>
          <w:iCs/>
          <w:shd w:val="clear" w:color="auto" w:fill="FFFFFF"/>
        </w:rPr>
        <w:t xml:space="preserve"> </w:t>
      </w:r>
      <w:r w:rsidRPr="00557059">
        <w:rPr>
          <w:i/>
          <w:iCs/>
          <w:shd w:val="clear" w:color="auto" w:fill="FFFFFF"/>
        </w:rPr>
        <w:t>of</w:t>
      </w:r>
      <w:r w:rsidR="00553F3F">
        <w:rPr>
          <w:i/>
          <w:iCs/>
          <w:shd w:val="clear" w:color="auto" w:fill="FFFFFF"/>
        </w:rPr>
        <w:t xml:space="preserve"> </w:t>
      </w:r>
      <w:r w:rsidRPr="00557059">
        <w:rPr>
          <w:i/>
          <w:iCs/>
          <w:shd w:val="clear" w:color="auto" w:fill="FFFFFF"/>
        </w:rPr>
        <w:t>the</w:t>
      </w:r>
      <w:r w:rsidR="00553F3F">
        <w:rPr>
          <w:i/>
          <w:iCs/>
          <w:shd w:val="clear" w:color="auto" w:fill="FFFFFF"/>
        </w:rPr>
        <w:t xml:space="preserve"> </w:t>
      </w:r>
      <w:r w:rsidRPr="00557059">
        <w:rPr>
          <w:i/>
          <w:iCs/>
          <w:shd w:val="clear" w:color="auto" w:fill="FFFFFF"/>
        </w:rPr>
        <w:t>self</w:t>
      </w:r>
      <w:r w:rsidRPr="00557059">
        <w:rPr>
          <w:shd w:val="clear" w:color="auto" w:fill="FFFFFF"/>
        </w:rPr>
        <w:t>.</w:t>
      </w:r>
      <w:proofErr w:type="gramEnd"/>
      <w:r w:rsidR="00553F3F">
        <w:rPr>
          <w:shd w:val="clear" w:color="auto" w:fill="FFFFFF"/>
        </w:rPr>
        <w:t xml:space="preserve"> </w:t>
      </w:r>
      <w:proofErr w:type="gramStart"/>
      <w:r w:rsidRPr="00557059">
        <w:rPr>
          <w:shd w:val="clear" w:color="auto" w:fill="FFFFFF"/>
        </w:rPr>
        <w:t>Routledge.</w:t>
      </w:r>
      <w:proofErr w:type="gramEnd"/>
    </w:p>
    <w:p w14:paraId="5AAA9802" w14:textId="425803DD" w:rsidR="00557059" w:rsidRPr="00557059" w:rsidRDefault="00557059" w:rsidP="00B436C8">
      <w:pPr>
        <w:pStyle w:val="NoSpacing"/>
      </w:pPr>
      <w:r w:rsidRPr="00557059">
        <w:rPr>
          <w:shd w:val="clear" w:color="auto" w:fill="FFFFFF"/>
        </w:rPr>
        <w:t>Masterson,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(1993).</w:t>
      </w:r>
      <w:r w:rsidR="00553F3F">
        <w:rPr>
          <w:rStyle w:val="apple-converted-space"/>
          <w:rFonts w:cs="Arial"/>
          <w:szCs w:val="20"/>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emerging</w:t>
      </w:r>
      <w:r w:rsidR="00553F3F">
        <w:rPr>
          <w:shd w:val="clear" w:color="auto" w:fill="FFFFFF"/>
        </w:rPr>
        <w:t xml:space="preserve"> </w:t>
      </w:r>
      <w:r w:rsidRPr="00557059">
        <w:rPr>
          <w:shd w:val="clear" w:color="auto" w:fill="FFFFFF"/>
        </w:rPr>
        <w:t>self:</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developmental,</w:t>
      </w:r>
      <w:r w:rsidR="00553F3F">
        <w:rPr>
          <w:shd w:val="clear" w:color="auto" w:fill="FFFFFF"/>
        </w:rPr>
        <w:t xml:space="preserve"> </w:t>
      </w:r>
      <w:r w:rsidRPr="00557059">
        <w:rPr>
          <w:shd w:val="clear" w:color="auto" w:fill="FFFFFF"/>
        </w:rPr>
        <w:t>self,</w:t>
      </w:r>
      <w:r w:rsidR="00553F3F">
        <w:rPr>
          <w:shd w:val="clear" w:color="auto" w:fill="FFFFFF"/>
        </w:rPr>
        <w:t xml:space="preserve"> </w:t>
      </w:r>
      <w:r w:rsidRPr="00557059">
        <w:rPr>
          <w:shd w:val="clear" w:color="auto" w:fill="FFFFFF"/>
        </w:rPr>
        <w:t>and</w:t>
      </w:r>
      <w:r w:rsidR="00553F3F">
        <w:rPr>
          <w:shd w:val="clear" w:color="auto" w:fill="FFFFFF"/>
        </w:rPr>
        <w:t xml:space="preserve"> </w:t>
      </w:r>
      <w:r w:rsidRPr="00557059">
        <w:rPr>
          <w:shd w:val="clear" w:color="auto" w:fill="FFFFFF"/>
        </w:rPr>
        <w:t>object</w:t>
      </w:r>
      <w:r w:rsidR="00553F3F">
        <w:rPr>
          <w:shd w:val="clear" w:color="auto" w:fill="FFFFFF"/>
        </w:rPr>
        <w:t xml:space="preserve"> </w:t>
      </w:r>
      <w:r w:rsidRPr="00557059">
        <w:rPr>
          <w:shd w:val="clear" w:color="auto" w:fill="FFFFFF"/>
        </w:rPr>
        <w:t>relations</w:t>
      </w:r>
      <w:r w:rsidR="00553F3F">
        <w:rPr>
          <w:shd w:val="clear" w:color="auto" w:fill="FFFFFF"/>
        </w:rPr>
        <w:t xml:space="preserve"> </w:t>
      </w:r>
      <w:r w:rsidRPr="00557059">
        <w:rPr>
          <w:shd w:val="clear" w:color="auto" w:fill="FFFFFF"/>
        </w:rPr>
        <w:t>approach</w:t>
      </w:r>
      <w:r w:rsidR="00553F3F">
        <w:rPr>
          <w:shd w:val="clear" w:color="auto" w:fill="FFFFFF"/>
        </w:rPr>
        <w:t xml:space="preserve"> </w:t>
      </w:r>
      <w:r w:rsidRPr="00557059">
        <w:rPr>
          <w:shd w:val="clear" w:color="auto" w:fill="FFFFFF"/>
        </w:rPr>
        <w:t>to</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treatment</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closet</w:t>
      </w:r>
      <w:r w:rsidR="00553F3F">
        <w:rPr>
          <w:shd w:val="clear" w:color="auto" w:fill="FFFFFF"/>
        </w:rPr>
        <w:t xml:space="preserve"> </w:t>
      </w:r>
      <w:r w:rsidRPr="00557059">
        <w:rPr>
          <w:shd w:val="clear" w:color="auto" w:fill="FFFFFF"/>
        </w:rPr>
        <w:t>narcissistic</w:t>
      </w:r>
      <w:r w:rsidR="00553F3F">
        <w:rPr>
          <w:shd w:val="clear" w:color="auto" w:fill="FFFFFF"/>
        </w:rPr>
        <w:t xml:space="preserve"> </w:t>
      </w:r>
      <w:r w:rsidRPr="00557059">
        <w:rPr>
          <w:shd w:val="clear" w:color="auto" w:fill="FFFFFF"/>
        </w:rPr>
        <w:t>disorder</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self.</w:t>
      </w:r>
      <w:r w:rsidR="00553F3F">
        <w:rPr>
          <w:shd w:val="clear" w:color="auto" w:fill="FFFFFF"/>
        </w:rPr>
        <w:t xml:space="preserve"> </w:t>
      </w:r>
      <w:proofErr w:type="gramStart"/>
      <w:r w:rsidRPr="00557059">
        <w:rPr>
          <w:shd w:val="clear" w:color="auto" w:fill="FFFFFF"/>
        </w:rPr>
        <w:t>Psychology</w:t>
      </w:r>
      <w:r w:rsidR="00553F3F">
        <w:rPr>
          <w:shd w:val="clear" w:color="auto" w:fill="FFFFFF"/>
        </w:rPr>
        <w:t xml:space="preserve"> </w:t>
      </w:r>
      <w:r w:rsidRPr="00557059">
        <w:rPr>
          <w:shd w:val="clear" w:color="auto" w:fill="FFFFFF"/>
        </w:rPr>
        <w:t>Press.</w:t>
      </w:r>
      <w:proofErr w:type="gramEnd"/>
    </w:p>
    <w:p w14:paraId="5AAA9803" w14:textId="77001353" w:rsidR="00557059" w:rsidRPr="00557059" w:rsidRDefault="00557059" w:rsidP="00B436C8">
      <w:pPr>
        <w:pStyle w:val="NoSpacing"/>
        <w:rPr>
          <w:shd w:val="clear" w:color="auto" w:fill="FFFFFF"/>
        </w:rPr>
      </w:pPr>
      <w:r w:rsidRPr="00557059">
        <w:rPr>
          <w:shd w:val="clear" w:color="auto" w:fill="FFFFFF"/>
        </w:rPr>
        <w:t>Masterson,</w:t>
      </w:r>
      <w:r w:rsidR="00553F3F">
        <w:rPr>
          <w:shd w:val="clear" w:color="auto" w:fill="FFFFFF"/>
        </w:rPr>
        <w:t xml:space="preserve"> </w:t>
      </w:r>
      <w:r w:rsidRPr="00557059">
        <w:rPr>
          <w:shd w:val="clear" w:color="auto" w:fill="FFFFFF"/>
        </w:rPr>
        <w:t>J.</w:t>
      </w:r>
      <w:r w:rsidR="00553F3F">
        <w:rPr>
          <w:shd w:val="clear" w:color="auto" w:fill="FFFFFF"/>
        </w:rPr>
        <w:t xml:space="preserve"> </w:t>
      </w:r>
      <w:r w:rsidRPr="00557059">
        <w:rPr>
          <w:shd w:val="clear" w:color="auto" w:fill="FFFFFF"/>
        </w:rPr>
        <w:t>F.</w:t>
      </w:r>
      <w:r w:rsidR="00553F3F">
        <w:rPr>
          <w:shd w:val="clear" w:color="auto" w:fill="FFFFFF"/>
        </w:rPr>
        <w:t xml:space="preserve"> </w:t>
      </w:r>
      <w:r w:rsidRPr="00557059">
        <w:rPr>
          <w:shd w:val="clear" w:color="auto" w:fill="FFFFFF"/>
        </w:rPr>
        <w:t>(2013).</w:t>
      </w:r>
      <w:r w:rsidR="00553F3F">
        <w:rPr>
          <w:rStyle w:val="apple-converted-space"/>
          <w:rFonts w:cs="Arial"/>
          <w:szCs w:val="20"/>
          <w:shd w:val="clear" w:color="auto" w:fill="FFFFFF"/>
        </w:rPr>
        <w:t xml:space="preserve"> </w:t>
      </w:r>
      <w:r w:rsidRPr="00557059">
        <w:rPr>
          <w:shd w:val="clear" w:color="auto" w:fill="FFFFFF"/>
        </w:rPr>
        <w:t>Psychotherapy</w:t>
      </w:r>
      <w:r w:rsidR="00553F3F">
        <w:rPr>
          <w:shd w:val="clear" w:color="auto" w:fill="FFFFFF"/>
        </w:rPr>
        <w:t xml:space="preserve"> </w:t>
      </w:r>
      <w:r w:rsidRPr="00557059">
        <w:rPr>
          <w:shd w:val="clear" w:color="auto" w:fill="FFFFFF"/>
        </w:rPr>
        <w:t>of</w:t>
      </w:r>
      <w:r w:rsidR="00553F3F">
        <w:rPr>
          <w:shd w:val="clear" w:color="auto" w:fill="FFFFFF"/>
        </w:rPr>
        <w:t xml:space="preserve"> </w:t>
      </w:r>
      <w:r w:rsidRPr="00557059">
        <w:rPr>
          <w:shd w:val="clear" w:color="auto" w:fill="FFFFFF"/>
        </w:rPr>
        <w:t>the</w:t>
      </w:r>
      <w:r w:rsidR="00553F3F">
        <w:rPr>
          <w:shd w:val="clear" w:color="auto" w:fill="FFFFFF"/>
        </w:rPr>
        <w:t xml:space="preserve"> </w:t>
      </w:r>
      <w:r w:rsidRPr="00557059">
        <w:rPr>
          <w:shd w:val="clear" w:color="auto" w:fill="FFFFFF"/>
        </w:rPr>
        <w:t>borderline</w:t>
      </w:r>
      <w:r w:rsidR="00553F3F">
        <w:rPr>
          <w:shd w:val="clear" w:color="auto" w:fill="FFFFFF"/>
        </w:rPr>
        <w:t xml:space="preserve"> </w:t>
      </w:r>
      <w:r w:rsidRPr="00557059">
        <w:rPr>
          <w:shd w:val="clear" w:color="auto" w:fill="FFFFFF"/>
        </w:rPr>
        <w:t>adult:</w:t>
      </w:r>
      <w:r w:rsidR="00553F3F">
        <w:rPr>
          <w:shd w:val="clear" w:color="auto" w:fill="FFFFFF"/>
        </w:rPr>
        <w:t xml:space="preserve"> </w:t>
      </w:r>
      <w:r w:rsidRPr="00557059">
        <w:rPr>
          <w:shd w:val="clear" w:color="auto" w:fill="FFFFFF"/>
        </w:rPr>
        <w:t>A</w:t>
      </w:r>
      <w:r w:rsidR="00553F3F">
        <w:rPr>
          <w:shd w:val="clear" w:color="auto" w:fill="FFFFFF"/>
        </w:rPr>
        <w:t xml:space="preserve"> </w:t>
      </w:r>
      <w:r w:rsidRPr="00557059">
        <w:rPr>
          <w:shd w:val="clear" w:color="auto" w:fill="FFFFFF"/>
        </w:rPr>
        <w:t>developmental</w:t>
      </w:r>
      <w:r w:rsidR="00553F3F">
        <w:rPr>
          <w:shd w:val="clear" w:color="auto" w:fill="FFFFFF"/>
        </w:rPr>
        <w:t xml:space="preserve"> </w:t>
      </w:r>
      <w:r w:rsidRPr="00557059">
        <w:rPr>
          <w:shd w:val="clear" w:color="auto" w:fill="FFFFFF"/>
        </w:rPr>
        <w:t>approach.</w:t>
      </w:r>
      <w:r w:rsidR="00553F3F">
        <w:rPr>
          <w:shd w:val="clear" w:color="auto" w:fill="FFFFFF"/>
        </w:rPr>
        <w:t xml:space="preserve"> </w:t>
      </w:r>
      <w:proofErr w:type="gramStart"/>
      <w:r w:rsidRPr="00557059">
        <w:rPr>
          <w:shd w:val="clear" w:color="auto" w:fill="FFFFFF"/>
        </w:rPr>
        <w:t>Routledge.</w:t>
      </w:r>
      <w:proofErr w:type="gramEnd"/>
    </w:p>
    <w:p w14:paraId="418A9095" w14:textId="77777777" w:rsidR="00731150" w:rsidRDefault="00731150" w:rsidP="00B436C8">
      <w:pPr>
        <w:rPr>
          <w:shd w:val="clear" w:color="auto" w:fill="FFFFFF"/>
        </w:rPr>
      </w:pPr>
      <w:proofErr w:type="spellStart"/>
      <w:r>
        <w:rPr>
          <w:shd w:val="clear" w:color="auto" w:fill="FFFFFF"/>
        </w:rPr>
        <w:t>Linehan</w:t>
      </w:r>
      <w:proofErr w:type="spellEnd"/>
      <w:r>
        <w:rPr>
          <w:shd w:val="clear" w:color="auto" w:fill="FFFFFF"/>
        </w:rPr>
        <w:t>, M. M. (2014).</w:t>
      </w:r>
      <w:r>
        <w:rPr>
          <w:rStyle w:val="apple-converted-space"/>
          <w:rFonts w:ascii="Arial" w:hAnsi="Arial" w:cs="Arial"/>
          <w:color w:val="222222"/>
          <w:szCs w:val="20"/>
          <w:shd w:val="clear" w:color="auto" w:fill="FFFFFF"/>
        </w:rPr>
        <w:t> </w:t>
      </w:r>
      <w:proofErr w:type="gramStart"/>
      <w:r>
        <w:rPr>
          <w:i/>
          <w:iCs/>
          <w:shd w:val="clear" w:color="auto" w:fill="FFFFFF"/>
        </w:rPr>
        <w:t>DBT® skills training manual</w:t>
      </w:r>
      <w:r>
        <w:rPr>
          <w:shd w:val="clear" w:color="auto" w:fill="FFFFFF"/>
        </w:rPr>
        <w:t>.</w:t>
      </w:r>
      <w:proofErr w:type="gramEnd"/>
      <w:r>
        <w:rPr>
          <w:shd w:val="clear" w:color="auto" w:fill="FFFFFF"/>
        </w:rPr>
        <w:t xml:space="preserve"> </w:t>
      </w:r>
      <w:proofErr w:type="gramStart"/>
      <w:r>
        <w:rPr>
          <w:shd w:val="clear" w:color="auto" w:fill="FFFFFF"/>
        </w:rPr>
        <w:t>Guilford Publications.</w:t>
      </w:r>
      <w:proofErr w:type="gramEnd"/>
    </w:p>
    <w:p w14:paraId="60807340" w14:textId="77777777" w:rsidR="00731150" w:rsidRDefault="00731150" w:rsidP="00B436C8">
      <w:pPr>
        <w:pStyle w:val="Heading3"/>
        <w:rPr>
          <w:shd w:val="clear" w:color="auto" w:fill="FFFFFF"/>
        </w:rPr>
      </w:pPr>
    </w:p>
    <w:p w14:paraId="5AAA9809" w14:textId="7BD97593" w:rsidR="00557059" w:rsidRDefault="00557059" w:rsidP="00B436C8">
      <w:pPr>
        <w:pStyle w:val="Heading3"/>
      </w:pPr>
      <w:bookmarkStart w:id="60" w:name="_Toc492106291"/>
      <w:r w:rsidRPr="00557059">
        <w:t>Weekend</w:t>
      </w:r>
      <w:r w:rsidR="00553F3F">
        <w:t xml:space="preserve"> </w:t>
      </w:r>
      <w:r w:rsidRPr="00557059">
        <w:t>No</w:t>
      </w:r>
      <w:r w:rsidR="00553F3F">
        <w:t xml:space="preserve"> </w:t>
      </w:r>
      <w:r w:rsidRPr="00557059">
        <w:t>10:</w:t>
      </w:r>
      <w:r w:rsidR="00553F3F">
        <w:t xml:space="preserve"> </w:t>
      </w:r>
      <w:r w:rsidRPr="00557059">
        <w:t>Focusing</w:t>
      </w:r>
      <w:r w:rsidR="00553F3F">
        <w:t xml:space="preserve"> </w:t>
      </w:r>
      <w:r w:rsidRPr="00557059">
        <w:t>on</w:t>
      </w:r>
      <w:r w:rsidR="00553F3F">
        <w:t xml:space="preserve"> </w:t>
      </w:r>
      <w:r w:rsidRPr="00557059">
        <w:t>the</w:t>
      </w:r>
      <w:r w:rsidR="00553F3F">
        <w:t xml:space="preserve"> </w:t>
      </w:r>
      <w:r w:rsidRPr="00557059">
        <w:t>body</w:t>
      </w:r>
      <w:r w:rsidR="00553F3F">
        <w:t xml:space="preserve"> </w:t>
      </w:r>
      <w:r w:rsidRPr="00557059">
        <w:t>and</w:t>
      </w:r>
      <w:r w:rsidR="00553F3F">
        <w:t xml:space="preserve"> </w:t>
      </w:r>
      <w:r w:rsidRPr="00557059">
        <w:t>embodiment</w:t>
      </w:r>
      <w:r w:rsidR="00553F3F">
        <w:t xml:space="preserve"> </w:t>
      </w:r>
      <w:r w:rsidRPr="00557059">
        <w:t>in</w:t>
      </w:r>
      <w:r w:rsidR="00553F3F">
        <w:t xml:space="preserve"> </w:t>
      </w:r>
      <w:r w:rsidRPr="00557059">
        <w:t>psychotherapy</w:t>
      </w:r>
      <w:bookmarkEnd w:id="60"/>
    </w:p>
    <w:p w14:paraId="5AAA980E" w14:textId="1CFE4F34" w:rsidR="00557059" w:rsidRPr="00557059" w:rsidRDefault="00557059" w:rsidP="00B436C8">
      <w:r w:rsidRPr="00557059">
        <w:t>Indicative</w:t>
      </w:r>
      <w:r w:rsidR="00553F3F">
        <w:t xml:space="preserve"> </w:t>
      </w:r>
      <w:r w:rsidRPr="00557059">
        <w:t>Content</w:t>
      </w:r>
    </w:p>
    <w:p w14:paraId="5AAA980F" w14:textId="3CF9E5F6" w:rsidR="00557059" w:rsidRPr="00557059" w:rsidRDefault="00557059" w:rsidP="00A82828">
      <w:pPr>
        <w:pStyle w:val="ListParagraph"/>
        <w:numPr>
          <w:ilvl w:val="0"/>
          <w:numId w:val="10"/>
        </w:numPr>
      </w:pPr>
      <w:r w:rsidRPr="00557059">
        <w:t>The</w:t>
      </w:r>
      <w:r w:rsidR="00553F3F">
        <w:t xml:space="preserve"> </w:t>
      </w:r>
      <w:r w:rsidRPr="00557059">
        <w:t>ethics</w:t>
      </w:r>
      <w:r w:rsidR="00553F3F">
        <w:t xml:space="preserve"> </w:t>
      </w:r>
      <w:r w:rsidRPr="00557059">
        <w:t>of</w:t>
      </w:r>
      <w:r w:rsidR="00553F3F">
        <w:t xml:space="preserve"> </w:t>
      </w:r>
      <w:r w:rsidRPr="00557059">
        <w:t>body</w:t>
      </w:r>
      <w:r w:rsidR="00553F3F">
        <w:t xml:space="preserve"> </w:t>
      </w:r>
      <w:r w:rsidRPr="00557059">
        <w:t>work</w:t>
      </w:r>
      <w:r w:rsidR="00553F3F">
        <w:t xml:space="preserve"> </w:t>
      </w:r>
      <w:r w:rsidRPr="00557059">
        <w:t>and</w:t>
      </w:r>
      <w:r w:rsidR="00553F3F">
        <w:t xml:space="preserve"> </w:t>
      </w:r>
      <w:r w:rsidRPr="00557059">
        <w:t>touch</w:t>
      </w:r>
      <w:r w:rsidR="00553F3F">
        <w:t xml:space="preserve"> </w:t>
      </w:r>
      <w:r w:rsidRPr="00557059">
        <w:t>in</w:t>
      </w:r>
      <w:r w:rsidR="00553F3F">
        <w:t xml:space="preserve"> </w:t>
      </w:r>
      <w:r w:rsidRPr="00557059">
        <w:t>therapy.</w:t>
      </w:r>
    </w:p>
    <w:p w14:paraId="5AAA9810" w14:textId="61D5F740" w:rsidR="00557059" w:rsidRPr="00557059" w:rsidRDefault="00557059" w:rsidP="00A82828">
      <w:pPr>
        <w:pStyle w:val="ListParagraph"/>
        <w:numPr>
          <w:ilvl w:val="0"/>
          <w:numId w:val="10"/>
        </w:numPr>
      </w:pPr>
      <w:r w:rsidRPr="00557059">
        <w:t>Body</w:t>
      </w:r>
      <w:r w:rsidR="00553F3F">
        <w:t xml:space="preserve"> </w:t>
      </w:r>
      <w:r w:rsidRPr="00557059">
        <w:t>work</w:t>
      </w:r>
      <w:r w:rsidR="00553F3F">
        <w:t xml:space="preserve"> </w:t>
      </w:r>
      <w:r w:rsidRPr="00557059">
        <w:t>v</w:t>
      </w:r>
      <w:r w:rsidR="00553F3F">
        <w:t xml:space="preserve"> </w:t>
      </w:r>
      <w:r w:rsidRPr="00557059">
        <w:t>touch.</w:t>
      </w:r>
    </w:p>
    <w:p w14:paraId="5AAA9811" w14:textId="2574B54D" w:rsidR="00557059" w:rsidRPr="00557059" w:rsidRDefault="00557059" w:rsidP="00A82828">
      <w:pPr>
        <w:pStyle w:val="ListParagraph"/>
        <w:numPr>
          <w:ilvl w:val="0"/>
          <w:numId w:val="10"/>
        </w:numPr>
      </w:pPr>
      <w:r w:rsidRPr="00557059">
        <w:t>Materials</w:t>
      </w:r>
      <w:r w:rsidR="00553F3F">
        <w:t xml:space="preserve"> </w:t>
      </w:r>
      <w:r w:rsidRPr="00557059">
        <w:t>by</w:t>
      </w:r>
      <w:r w:rsidR="00553F3F">
        <w:t xml:space="preserve"> </w:t>
      </w:r>
      <w:r w:rsidRPr="00557059">
        <w:t>Bill</w:t>
      </w:r>
      <w:r w:rsidR="00553F3F">
        <w:t xml:space="preserve"> </w:t>
      </w:r>
      <w:r w:rsidRPr="00557059">
        <w:t>Cornell</w:t>
      </w:r>
    </w:p>
    <w:p w14:paraId="5AAA9812" w14:textId="0FD35903" w:rsidR="00557059" w:rsidRPr="00557059" w:rsidRDefault="00557059" w:rsidP="00A82828">
      <w:pPr>
        <w:pStyle w:val="ListParagraph"/>
        <w:numPr>
          <w:ilvl w:val="0"/>
          <w:numId w:val="10"/>
        </w:numPr>
      </w:pPr>
      <w:r w:rsidRPr="00557059">
        <w:lastRenderedPageBreak/>
        <w:t>Materials</w:t>
      </w:r>
      <w:r w:rsidR="00553F3F">
        <w:t xml:space="preserve"> </w:t>
      </w:r>
      <w:r w:rsidRPr="00557059">
        <w:t>by</w:t>
      </w:r>
      <w:r w:rsidR="00553F3F">
        <w:t xml:space="preserve"> </w:t>
      </w:r>
      <w:r w:rsidRPr="00557059">
        <w:t>Nick</w:t>
      </w:r>
      <w:r w:rsidR="00553F3F">
        <w:t xml:space="preserve"> </w:t>
      </w:r>
      <w:r w:rsidRPr="00557059">
        <w:t>Totton</w:t>
      </w:r>
    </w:p>
    <w:p w14:paraId="5AAA9813" w14:textId="3E3366DC" w:rsidR="00557059" w:rsidRPr="00557059" w:rsidRDefault="00557059" w:rsidP="00A82828">
      <w:pPr>
        <w:pStyle w:val="ListParagraph"/>
        <w:numPr>
          <w:ilvl w:val="0"/>
          <w:numId w:val="10"/>
        </w:numPr>
      </w:pPr>
      <w:proofErr w:type="spellStart"/>
      <w:r w:rsidRPr="00557059">
        <w:t>Reichian</w:t>
      </w:r>
      <w:proofErr w:type="spellEnd"/>
      <w:r w:rsidR="00553F3F">
        <w:t xml:space="preserve"> </w:t>
      </w:r>
      <w:r w:rsidRPr="00557059">
        <w:t>theory</w:t>
      </w:r>
    </w:p>
    <w:p w14:paraId="5AAA9814" w14:textId="27E60B63" w:rsidR="00557059" w:rsidRPr="00557059" w:rsidRDefault="00557059" w:rsidP="00A82828">
      <w:pPr>
        <w:pStyle w:val="ListParagraph"/>
        <w:numPr>
          <w:ilvl w:val="0"/>
          <w:numId w:val="10"/>
        </w:numPr>
      </w:pPr>
      <w:r w:rsidRPr="00557059">
        <w:t>Primal</w:t>
      </w:r>
      <w:r w:rsidR="00553F3F">
        <w:t xml:space="preserve"> </w:t>
      </w:r>
      <w:r w:rsidRPr="00557059">
        <w:t>theory</w:t>
      </w:r>
    </w:p>
    <w:p w14:paraId="5AAA9815" w14:textId="6DCF9391" w:rsidR="00557059" w:rsidRPr="00557059" w:rsidRDefault="00557059" w:rsidP="00A82828">
      <w:pPr>
        <w:pStyle w:val="ListParagraph"/>
        <w:numPr>
          <w:ilvl w:val="0"/>
          <w:numId w:val="10"/>
        </w:numPr>
      </w:pPr>
      <w:r w:rsidRPr="00557059">
        <w:t>Trauma</w:t>
      </w:r>
      <w:r w:rsidR="00553F3F">
        <w:t xml:space="preserve"> </w:t>
      </w:r>
      <w:r w:rsidRPr="00557059">
        <w:t>theory</w:t>
      </w:r>
    </w:p>
    <w:p w14:paraId="5AAA9816" w14:textId="41FAF125" w:rsidR="00557059" w:rsidRPr="00557059" w:rsidRDefault="00557059" w:rsidP="00A82828">
      <w:pPr>
        <w:pStyle w:val="ListParagraph"/>
        <w:numPr>
          <w:ilvl w:val="0"/>
          <w:numId w:val="10"/>
        </w:numPr>
      </w:pPr>
      <w:r w:rsidRPr="00557059">
        <w:t>Process</w:t>
      </w:r>
      <w:r w:rsidR="00553F3F">
        <w:t xml:space="preserve"> </w:t>
      </w:r>
      <w:r w:rsidRPr="00557059">
        <w:t>theory</w:t>
      </w:r>
    </w:p>
    <w:p w14:paraId="5AAA9817" w14:textId="0C2BAC2B" w:rsidR="00557059" w:rsidRPr="00557059" w:rsidRDefault="00557059" w:rsidP="00A82828">
      <w:pPr>
        <w:pStyle w:val="ListParagraph"/>
        <w:numPr>
          <w:ilvl w:val="0"/>
          <w:numId w:val="10"/>
        </w:numPr>
      </w:pPr>
      <w:r w:rsidRPr="00557059">
        <w:t>Expressive</w:t>
      </w:r>
      <w:r w:rsidR="00553F3F">
        <w:t xml:space="preserve"> </w:t>
      </w:r>
      <w:r w:rsidRPr="00557059">
        <w:t>theory</w:t>
      </w:r>
    </w:p>
    <w:p w14:paraId="5AAA9818" w14:textId="3D736A40" w:rsidR="00557059" w:rsidRPr="00557059" w:rsidRDefault="00557059" w:rsidP="00A82828">
      <w:pPr>
        <w:pStyle w:val="ListParagraph"/>
        <w:numPr>
          <w:ilvl w:val="0"/>
          <w:numId w:val="10"/>
        </w:numPr>
      </w:pPr>
      <w:r w:rsidRPr="00557059">
        <w:t>Integrative</w:t>
      </w:r>
      <w:r w:rsidR="00553F3F">
        <w:t xml:space="preserve"> </w:t>
      </w:r>
      <w:r w:rsidRPr="00557059">
        <w:t>body</w:t>
      </w:r>
      <w:r w:rsidR="00553F3F">
        <w:t xml:space="preserve"> </w:t>
      </w:r>
      <w:r w:rsidRPr="00557059">
        <w:t>theory</w:t>
      </w:r>
      <w:r w:rsidR="003B1236">
        <w:t>.</w:t>
      </w:r>
    </w:p>
    <w:p w14:paraId="5AAA9819" w14:textId="77777777" w:rsidR="00557059" w:rsidRPr="00557059" w:rsidRDefault="00557059" w:rsidP="00B436C8">
      <w:pPr>
        <w:pStyle w:val="NoSpacing"/>
      </w:pPr>
      <w:r w:rsidRPr="00557059">
        <w:t>Reading</w:t>
      </w:r>
    </w:p>
    <w:p w14:paraId="5F1BE72D" w14:textId="77777777" w:rsidR="00731150" w:rsidRPr="00557059" w:rsidRDefault="00731150" w:rsidP="00B436C8">
      <w:pPr>
        <w:pStyle w:val="NoSpacing"/>
        <w:rPr>
          <w:shd w:val="clear" w:color="auto" w:fill="FFFFFF"/>
        </w:rPr>
      </w:pPr>
      <w:proofErr w:type="gramStart"/>
      <w:r w:rsidRPr="00557059">
        <w:rPr>
          <w:shd w:val="clear" w:color="auto" w:fill="FFFFFF"/>
        </w:rPr>
        <w:t>Cornell,</w:t>
      </w:r>
      <w:r>
        <w:rPr>
          <w:shd w:val="clear" w:color="auto" w:fill="FFFFFF"/>
        </w:rPr>
        <w:t xml:space="preserve"> </w:t>
      </w:r>
      <w:r w:rsidRPr="00557059">
        <w:rPr>
          <w:shd w:val="clear" w:color="auto" w:fill="FFFFFF"/>
        </w:rPr>
        <w:t>W.</w:t>
      </w:r>
      <w:r>
        <w:rPr>
          <w:shd w:val="clear" w:color="auto" w:fill="FFFFFF"/>
        </w:rPr>
        <w:t xml:space="preserve"> </w:t>
      </w:r>
      <w:r w:rsidRPr="00557059">
        <w:rPr>
          <w:shd w:val="clear" w:color="auto" w:fill="FFFFFF"/>
        </w:rPr>
        <w:t>F.,</w:t>
      </w:r>
      <w:r>
        <w:rPr>
          <w:shd w:val="clear" w:color="auto" w:fill="FFFFFF"/>
        </w:rPr>
        <w:t xml:space="preserve"> </w:t>
      </w:r>
      <w:r w:rsidRPr="00557059">
        <w:rPr>
          <w:shd w:val="clear" w:color="auto" w:fill="FFFFFF"/>
        </w:rPr>
        <w:t>&amp;</w:t>
      </w:r>
      <w:r>
        <w:rPr>
          <w:shd w:val="clear" w:color="auto" w:fill="FFFFFF"/>
        </w:rPr>
        <w:t xml:space="preserve"> </w:t>
      </w:r>
      <w:proofErr w:type="spellStart"/>
      <w:r w:rsidRPr="00557059">
        <w:rPr>
          <w:shd w:val="clear" w:color="auto" w:fill="FFFFFF"/>
        </w:rPr>
        <w:t>Landaiche</w:t>
      </w:r>
      <w:proofErr w:type="spellEnd"/>
      <w:r w:rsidRPr="00557059">
        <w:rPr>
          <w:shd w:val="clear" w:color="auto" w:fill="FFFFFF"/>
        </w:rPr>
        <w:t>,</w:t>
      </w:r>
      <w:r>
        <w:rPr>
          <w:shd w:val="clear" w:color="auto" w:fill="FFFFFF"/>
        </w:rPr>
        <w:t xml:space="preserve"> </w:t>
      </w:r>
      <w:r w:rsidRPr="00557059">
        <w:rPr>
          <w:shd w:val="clear" w:color="auto" w:fill="FFFFFF"/>
        </w:rPr>
        <w:t>N.</w:t>
      </w:r>
      <w:r>
        <w:rPr>
          <w:shd w:val="clear" w:color="auto" w:fill="FFFFFF"/>
        </w:rPr>
        <w:t xml:space="preserve"> </w:t>
      </w:r>
      <w:r w:rsidRPr="00557059">
        <w:rPr>
          <w:shd w:val="clear" w:color="auto" w:fill="FFFFFF"/>
        </w:rPr>
        <w:t>M.</w:t>
      </w:r>
      <w:r>
        <w:rPr>
          <w:shd w:val="clear" w:color="auto" w:fill="FFFFFF"/>
        </w:rPr>
        <w:t xml:space="preserve"> </w:t>
      </w:r>
      <w:r w:rsidRPr="00557059">
        <w:rPr>
          <w:shd w:val="clear" w:color="auto" w:fill="FFFFFF"/>
        </w:rPr>
        <w:t>(2007).</w:t>
      </w:r>
      <w:proofErr w:type="gramEnd"/>
      <w:r>
        <w:rPr>
          <w:shd w:val="clear" w:color="auto" w:fill="FFFFFF"/>
        </w:rPr>
        <w:t xml:space="preserve"> </w:t>
      </w:r>
      <w:r w:rsidRPr="00557059">
        <w:rPr>
          <w:shd w:val="clear" w:color="auto" w:fill="FFFFFF"/>
        </w:rPr>
        <w:t>Why</w:t>
      </w:r>
      <w:r>
        <w:rPr>
          <w:shd w:val="clear" w:color="auto" w:fill="FFFFFF"/>
        </w:rPr>
        <w:t xml:space="preserve"> </w:t>
      </w:r>
      <w:r w:rsidRPr="00557059">
        <w:rPr>
          <w:shd w:val="clear" w:color="auto" w:fill="FFFFFF"/>
        </w:rPr>
        <w:t>Body</w:t>
      </w:r>
      <w:r>
        <w:rPr>
          <w:shd w:val="clear" w:color="auto" w:fill="FFFFFF"/>
        </w:rPr>
        <w:t xml:space="preserve"> </w:t>
      </w:r>
      <w:r w:rsidRPr="00557059">
        <w:rPr>
          <w:shd w:val="clear" w:color="auto" w:fill="FFFFFF"/>
        </w:rPr>
        <w:t>Psychotherapy</w:t>
      </w:r>
      <w:proofErr w:type="gramStart"/>
      <w:r w:rsidRPr="00557059">
        <w:rPr>
          <w:shd w:val="clear" w:color="auto" w:fill="FFFFFF"/>
        </w:rPr>
        <w:t>?:</w:t>
      </w:r>
      <w:proofErr w:type="gramEnd"/>
      <w:r>
        <w:rPr>
          <w:shd w:val="clear" w:color="auto" w:fill="FFFFFF"/>
        </w:rPr>
        <w:t xml:space="preserve"> </w:t>
      </w:r>
      <w:r w:rsidRPr="00557059">
        <w:rPr>
          <w:shd w:val="clear" w:color="auto" w:fill="FFFFFF"/>
        </w:rPr>
        <w:t>A</w:t>
      </w:r>
      <w:r>
        <w:rPr>
          <w:shd w:val="clear" w:color="auto" w:fill="FFFFFF"/>
        </w:rPr>
        <w:t xml:space="preserve"> </w:t>
      </w:r>
      <w:r w:rsidRPr="00557059">
        <w:rPr>
          <w:shd w:val="clear" w:color="auto" w:fill="FFFFFF"/>
        </w:rPr>
        <w:t>Conversation.</w:t>
      </w:r>
      <w:r>
        <w:rPr>
          <w:rStyle w:val="apple-converted-space"/>
          <w:rFonts w:cs="Arial"/>
          <w:szCs w:val="20"/>
          <w:shd w:val="clear" w:color="auto" w:fill="FFFFFF"/>
        </w:rPr>
        <w:t xml:space="preserve"> </w:t>
      </w:r>
      <w:r w:rsidRPr="00557059">
        <w:rPr>
          <w:i/>
          <w:iCs/>
          <w:shd w:val="clear" w:color="auto" w:fill="FFFFFF"/>
        </w:rPr>
        <w:t>Transactional</w:t>
      </w:r>
      <w:r>
        <w:rPr>
          <w:i/>
          <w:iCs/>
          <w:shd w:val="clear" w:color="auto" w:fill="FFFFFF"/>
        </w:rPr>
        <w:t xml:space="preserve"> </w:t>
      </w:r>
      <w:r w:rsidRPr="00557059">
        <w:rPr>
          <w:i/>
          <w:iCs/>
          <w:shd w:val="clear" w:color="auto" w:fill="FFFFFF"/>
        </w:rPr>
        <w:t>Analysis</w:t>
      </w:r>
      <w:r>
        <w:rPr>
          <w:i/>
          <w:iCs/>
          <w:shd w:val="clear" w:color="auto" w:fill="FFFFFF"/>
        </w:rPr>
        <w:t xml:space="preserve"> </w:t>
      </w:r>
      <w:r w:rsidRPr="00557059">
        <w:rPr>
          <w:i/>
          <w:iCs/>
          <w:shd w:val="clear" w:color="auto" w:fill="FFFFFF"/>
        </w:rPr>
        <w:t>Journal</w:t>
      </w:r>
      <w:r w:rsidRPr="00557059">
        <w:rPr>
          <w:shd w:val="clear" w:color="auto" w:fill="FFFFFF"/>
        </w:rPr>
        <w:t>,</w:t>
      </w:r>
      <w:r>
        <w:rPr>
          <w:rStyle w:val="apple-converted-space"/>
          <w:rFonts w:cs="Arial"/>
          <w:szCs w:val="20"/>
          <w:shd w:val="clear" w:color="auto" w:fill="FFFFFF"/>
        </w:rPr>
        <w:t xml:space="preserve"> </w:t>
      </w:r>
      <w:r w:rsidRPr="00557059">
        <w:rPr>
          <w:i/>
          <w:iCs/>
          <w:shd w:val="clear" w:color="auto" w:fill="FFFFFF"/>
        </w:rPr>
        <w:t>37</w:t>
      </w:r>
      <w:r w:rsidRPr="00557059">
        <w:rPr>
          <w:shd w:val="clear" w:color="auto" w:fill="FFFFFF"/>
        </w:rPr>
        <w:t>(4),</w:t>
      </w:r>
      <w:r>
        <w:rPr>
          <w:shd w:val="clear" w:color="auto" w:fill="FFFFFF"/>
        </w:rPr>
        <w:t xml:space="preserve"> </w:t>
      </w:r>
      <w:r w:rsidRPr="00557059">
        <w:rPr>
          <w:shd w:val="clear" w:color="auto" w:fill="FFFFFF"/>
        </w:rPr>
        <w:t>256-262.</w:t>
      </w:r>
    </w:p>
    <w:p w14:paraId="4C808330" w14:textId="77777777" w:rsidR="00731150" w:rsidRPr="00557059" w:rsidRDefault="00731150" w:rsidP="00B436C8">
      <w:pPr>
        <w:pStyle w:val="NoSpacing"/>
      </w:pPr>
      <w:proofErr w:type="spellStart"/>
      <w:proofErr w:type="gramStart"/>
      <w:r w:rsidRPr="00557059">
        <w:rPr>
          <w:shd w:val="clear" w:color="auto" w:fill="FFFFFF"/>
        </w:rPr>
        <w:t>Corrigall</w:t>
      </w:r>
      <w:proofErr w:type="spellEnd"/>
      <w:r w:rsidRPr="00557059">
        <w:rPr>
          <w:shd w:val="clear" w:color="auto" w:fill="FFFFFF"/>
        </w:rPr>
        <w:t>,</w:t>
      </w:r>
      <w:r>
        <w:rPr>
          <w:shd w:val="clear" w:color="auto" w:fill="FFFFFF"/>
        </w:rPr>
        <w:t xml:space="preserve"> </w:t>
      </w:r>
      <w:r w:rsidRPr="00557059">
        <w:rPr>
          <w:shd w:val="clear" w:color="auto" w:fill="FFFFFF"/>
        </w:rPr>
        <w:t>J.,</w:t>
      </w:r>
      <w:r>
        <w:rPr>
          <w:shd w:val="clear" w:color="auto" w:fill="FFFFFF"/>
        </w:rPr>
        <w:t xml:space="preserve"> </w:t>
      </w:r>
      <w:r w:rsidRPr="00557059">
        <w:rPr>
          <w:shd w:val="clear" w:color="auto" w:fill="FFFFFF"/>
        </w:rPr>
        <w:t>Payne,</w:t>
      </w:r>
      <w:r>
        <w:rPr>
          <w:shd w:val="clear" w:color="auto" w:fill="FFFFFF"/>
        </w:rPr>
        <w:t xml:space="preserve"> </w:t>
      </w:r>
      <w:r w:rsidRPr="00557059">
        <w:rPr>
          <w:shd w:val="clear" w:color="auto" w:fill="FFFFFF"/>
        </w:rPr>
        <w:t>H.,</w:t>
      </w:r>
      <w:r>
        <w:rPr>
          <w:shd w:val="clear" w:color="auto" w:fill="FFFFFF"/>
        </w:rPr>
        <w:t xml:space="preserve"> </w:t>
      </w:r>
      <w:r w:rsidRPr="00557059">
        <w:rPr>
          <w:shd w:val="clear" w:color="auto" w:fill="FFFFFF"/>
        </w:rPr>
        <w:t>&amp;</w:t>
      </w:r>
      <w:r>
        <w:rPr>
          <w:shd w:val="clear" w:color="auto" w:fill="FFFFFF"/>
        </w:rPr>
        <w:t xml:space="preserve"> </w:t>
      </w:r>
      <w:r w:rsidRPr="00557059">
        <w:rPr>
          <w:shd w:val="clear" w:color="auto" w:fill="FFFFFF"/>
        </w:rPr>
        <w:t>Wilkinson,</w:t>
      </w:r>
      <w:r>
        <w:rPr>
          <w:shd w:val="clear" w:color="auto" w:fill="FFFFFF"/>
        </w:rPr>
        <w:t xml:space="preserve"> </w:t>
      </w:r>
      <w:r w:rsidRPr="00557059">
        <w:rPr>
          <w:shd w:val="clear" w:color="auto" w:fill="FFFFFF"/>
        </w:rPr>
        <w:t>H.</w:t>
      </w:r>
      <w:r>
        <w:rPr>
          <w:shd w:val="clear" w:color="auto" w:fill="FFFFFF"/>
        </w:rPr>
        <w:t xml:space="preserve"> </w:t>
      </w:r>
      <w:r w:rsidRPr="00557059">
        <w:rPr>
          <w:shd w:val="clear" w:color="auto" w:fill="FFFFFF"/>
        </w:rPr>
        <w:t>(Eds.).</w:t>
      </w:r>
      <w:proofErr w:type="gramEnd"/>
      <w:r>
        <w:rPr>
          <w:shd w:val="clear" w:color="auto" w:fill="FFFFFF"/>
        </w:rPr>
        <w:t xml:space="preserve"> </w:t>
      </w:r>
      <w:r w:rsidRPr="00557059">
        <w:rPr>
          <w:shd w:val="clear" w:color="auto" w:fill="FFFFFF"/>
        </w:rPr>
        <w:t>(2014).</w:t>
      </w:r>
      <w:r>
        <w:rPr>
          <w:rStyle w:val="apple-converted-space"/>
          <w:rFonts w:cs="Arial"/>
          <w:szCs w:val="20"/>
          <w:shd w:val="clear" w:color="auto" w:fill="FFFFFF"/>
        </w:rPr>
        <w:t xml:space="preserve"> </w:t>
      </w:r>
      <w:proofErr w:type="gramStart"/>
      <w:r w:rsidRPr="00557059">
        <w:rPr>
          <w:i/>
          <w:iCs/>
          <w:shd w:val="clear" w:color="auto" w:fill="FFFFFF"/>
        </w:rPr>
        <w:t>About</w:t>
      </w:r>
      <w:proofErr w:type="gramEnd"/>
      <w:r>
        <w:rPr>
          <w:i/>
          <w:iCs/>
          <w:shd w:val="clear" w:color="auto" w:fill="FFFFFF"/>
        </w:rPr>
        <w:t xml:space="preserve"> </w:t>
      </w:r>
      <w:r w:rsidRPr="00557059">
        <w:rPr>
          <w:i/>
          <w:iCs/>
          <w:shd w:val="clear" w:color="auto" w:fill="FFFFFF"/>
        </w:rPr>
        <w:t>a</w:t>
      </w:r>
      <w:r>
        <w:rPr>
          <w:i/>
          <w:iCs/>
          <w:shd w:val="clear" w:color="auto" w:fill="FFFFFF"/>
        </w:rPr>
        <w:t xml:space="preserve"> </w:t>
      </w:r>
      <w:r w:rsidRPr="00557059">
        <w:rPr>
          <w:i/>
          <w:iCs/>
          <w:shd w:val="clear" w:color="auto" w:fill="FFFFFF"/>
        </w:rPr>
        <w:t>body:</w:t>
      </w:r>
      <w:r>
        <w:rPr>
          <w:i/>
          <w:iCs/>
          <w:shd w:val="clear" w:color="auto" w:fill="FFFFFF"/>
        </w:rPr>
        <w:t xml:space="preserve"> </w:t>
      </w:r>
      <w:r w:rsidRPr="00557059">
        <w:rPr>
          <w:i/>
          <w:iCs/>
          <w:shd w:val="clear" w:color="auto" w:fill="FFFFFF"/>
        </w:rPr>
        <w:t>Working</w:t>
      </w:r>
      <w:r>
        <w:rPr>
          <w:i/>
          <w:iCs/>
          <w:shd w:val="clear" w:color="auto" w:fill="FFFFFF"/>
        </w:rPr>
        <w:t xml:space="preserve"> </w:t>
      </w:r>
      <w:r w:rsidRPr="00557059">
        <w:rPr>
          <w:i/>
          <w:iCs/>
          <w:shd w:val="clear" w:color="auto" w:fill="FFFFFF"/>
        </w:rPr>
        <w:t>with</w:t>
      </w:r>
      <w:r>
        <w:rPr>
          <w:i/>
          <w:iCs/>
          <w:shd w:val="clear" w:color="auto" w:fill="FFFFFF"/>
        </w:rPr>
        <w:t xml:space="preserve"> </w:t>
      </w:r>
      <w:r w:rsidRPr="00557059">
        <w:rPr>
          <w:i/>
          <w:iCs/>
          <w:shd w:val="clear" w:color="auto" w:fill="FFFFFF"/>
        </w:rPr>
        <w:t>the</w:t>
      </w:r>
      <w:r>
        <w:rPr>
          <w:i/>
          <w:iCs/>
          <w:shd w:val="clear" w:color="auto" w:fill="FFFFFF"/>
        </w:rPr>
        <w:t xml:space="preserve"> </w:t>
      </w:r>
      <w:r w:rsidRPr="00557059">
        <w:rPr>
          <w:i/>
          <w:iCs/>
          <w:shd w:val="clear" w:color="auto" w:fill="FFFFFF"/>
        </w:rPr>
        <w:t>embodied</w:t>
      </w:r>
      <w:r>
        <w:rPr>
          <w:i/>
          <w:iCs/>
          <w:shd w:val="clear" w:color="auto" w:fill="FFFFFF"/>
        </w:rPr>
        <w:t xml:space="preserve"> </w:t>
      </w:r>
      <w:r w:rsidRPr="00557059">
        <w:rPr>
          <w:i/>
          <w:iCs/>
          <w:shd w:val="clear" w:color="auto" w:fill="FFFFFF"/>
        </w:rPr>
        <w:t>mind</w:t>
      </w:r>
      <w:r>
        <w:rPr>
          <w:i/>
          <w:iCs/>
          <w:shd w:val="clear" w:color="auto" w:fill="FFFFFF"/>
        </w:rPr>
        <w:t xml:space="preserve"> </w:t>
      </w:r>
      <w:r w:rsidRPr="00557059">
        <w:rPr>
          <w:i/>
          <w:iCs/>
          <w:shd w:val="clear" w:color="auto" w:fill="FFFFFF"/>
        </w:rPr>
        <w:t>in</w:t>
      </w:r>
      <w:r>
        <w:rPr>
          <w:i/>
          <w:iCs/>
          <w:shd w:val="clear" w:color="auto" w:fill="FFFFFF"/>
        </w:rPr>
        <w:t xml:space="preserve"> </w:t>
      </w:r>
      <w:r w:rsidRPr="00557059">
        <w:rPr>
          <w:i/>
          <w:iCs/>
          <w:shd w:val="clear" w:color="auto" w:fill="FFFFFF"/>
        </w:rPr>
        <w:t>psychotherapy</w:t>
      </w:r>
      <w:r w:rsidRPr="00557059">
        <w:rPr>
          <w:shd w:val="clear" w:color="auto" w:fill="FFFFFF"/>
        </w:rPr>
        <w:t>.</w:t>
      </w:r>
      <w:r>
        <w:rPr>
          <w:shd w:val="clear" w:color="auto" w:fill="FFFFFF"/>
        </w:rPr>
        <w:t xml:space="preserve"> </w:t>
      </w:r>
      <w:proofErr w:type="gramStart"/>
      <w:r w:rsidRPr="00557059">
        <w:rPr>
          <w:shd w:val="clear" w:color="auto" w:fill="FFFFFF"/>
        </w:rPr>
        <w:t>Routledge.</w:t>
      </w:r>
      <w:proofErr w:type="gramEnd"/>
    </w:p>
    <w:p w14:paraId="4AECC6CE" w14:textId="77777777" w:rsidR="00731150" w:rsidRDefault="00731150" w:rsidP="00B436C8">
      <w:pPr>
        <w:rPr>
          <w:shd w:val="clear" w:color="auto" w:fill="FFFFFF"/>
        </w:rPr>
      </w:pPr>
      <w:r>
        <w:rPr>
          <w:shd w:val="clear" w:color="auto" w:fill="FFFFFF"/>
        </w:rPr>
        <w:t>Totton, N. (2003).</w:t>
      </w:r>
      <w:r>
        <w:rPr>
          <w:rStyle w:val="apple-converted-space"/>
          <w:rFonts w:ascii="Arial" w:hAnsi="Arial" w:cs="Arial"/>
          <w:color w:val="222222"/>
          <w:szCs w:val="20"/>
          <w:shd w:val="clear" w:color="auto" w:fill="FFFFFF"/>
        </w:rPr>
        <w:t> </w:t>
      </w:r>
      <w:r>
        <w:rPr>
          <w:i/>
          <w:iCs/>
          <w:shd w:val="clear" w:color="auto" w:fill="FFFFFF"/>
        </w:rPr>
        <w:t>Body psychotherapy: An introduction</w:t>
      </w:r>
      <w:r>
        <w:rPr>
          <w:shd w:val="clear" w:color="auto" w:fill="FFFFFF"/>
        </w:rPr>
        <w:t xml:space="preserve">. </w:t>
      </w:r>
      <w:proofErr w:type="gramStart"/>
      <w:r>
        <w:rPr>
          <w:shd w:val="clear" w:color="auto" w:fill="FFFFFF"/>
        </w:rPr>
        <w:t>McGraw-Hill International.</w:t>
      </w:r>
      <w:proofErr w:type="gramEnd"/>
    </w:p>
    <w:p w14:paraId="5984008E" w14:textId="77777777" w:rsidR="00731150" w:rsidRPr="00557059" w:rsidRDefault="00731150" w:rsidP="00B436C8">
      <w:pPr>
        <w:pStyle w:val="NoSpacing"/>
        <w:rPr>
          <w:shd w:val="clear" w:color="auto" w:fill="FFFFFF"/>
        </w:rPr>
      </w:pPr>
      <w:r w:rsidRPr="00557059">
        <w:rPr>
          <w:shd w:val="clear" w:color="auto" w:fill="FFFFFF"/>
        </w:rPr>
        <w:t>Totton,</w:t>
      </w:r>
      <w:r>
        <w:rPr>
          <w:shd w:val="clear" w:color="auto" w:fill="FFFFFF"/>
        </w:rPr>
        <w:t xml:space="preserve"> </w:t>
      </w:r>
      <w:r w:rsidRPr="00557059">
        <w:rPr>
          <w:shd w:val="clear" w:color="auto" w:fill="FFFFFF"/>
        </w:rPr>
        <w:t>N.</w:t>
      </w:r>
      <w:r>
        <w:rPr>
          <w:shd w:val="clear" w:color="auto" w:fill="FFFFFF"/>
        </w:rPr>
        <w:t xml:space="preserve"> </w:t>
      </w:r>
      <w:r w:rsidRPr="00557059">
        <w:rPr>
          <w:shd w:val="clear" w:color="auto" w:fill="FFFFFF"/>
        </w:rPr>
        <w:t>(2005).</w:t>
      </w:r>
      <w:r>
        <w:rPr>
          <w:rStyle w:val="apple-converted-space"/>
          <w:rFonts w:cs="Arial"/>
          <w:szCs w:val="20"/>
          <w:shd w:val="clear" w:color="auto" w:fill="FFFFFF"/>
        </w:rPr>
        <w:t xml:space="preserve"> </w:t>
      </w:r>
      <w:proofErr w:type="gramStart"/>
      <w:r w:rsidRPr="00557059">
        <w:rPr>
          <w:i/>
          <w:iCs/>
          <w:shd w:val="clear" w:color="auto" w:fill="FFFFFF"/>
        </w:rPr>
        <w:t>New</w:t>
      </w:r>
      <w:r>
        <w:rPr>
          <w:i/>
          <w:iCs/>
          <w:shd w:val="clear" w:color="auto" w:fill="FFFFFF"/>
        </w:rPr>
        <w:t xml:space="preserve"> </w:t>
      </w:r>
      <w:r w:rsidRPr="00557059">
        <w:rPr>
          <w:i/>
          <w:iCs/>
          <w:shd w:val="clear" w:color="auto" w:fill="FFFFFF"/>
        </w:rPr>
        <w:t>dimensions</w:t>
      </w:r>
      <w:r>
        <w:rPr>
          <w:i/>
          <w:iCs/>
          <w:shd w:val="clear" w:color="auto" w:fill="FFFFFF"/>
        </w:rPr>
        <w:t xml:space="preserve"> </w:t>
      </w:r>
      <w:r w:rsidRPr="00557059">
        <w:rPr>
          <w:i/>
          <w:iCs/>
          <w:shd w:val="clear" w:color="auto" w:fill="FFFFFF"/>
        </w:rPr>
        <w:t>in</w:t>
      </w:r>
      <w:r>
        <w:rPr>
          <w:i/>
          <w:iCs/>
          <w:shd w:val="clear" w:color="auto" w:fill="FFFFFF"/>
        </w:rPr>
        <w:t xml:space="preserve"> </w:t>
      </w:r>
      <w:r w:rsidRPr="00557059">
        <w:rPr>
          <w:i/>
          <w:iCs/>
          <w:shd w:val="clear" w:color="auto" w:fill="FFFFFF"/>
        </w:rPr>
        <w:t>body</w:t>
      </w:r>
      <w:r>
        <w:rPr>
          <w:i/>
          <w:iCs/>
          <w:shd w:val="clear" w:color="auto" w:fill="FFFFFF"/>
        </w:rPr>
        <w:t xml:space="preserve"> </w:t>
      </w:r>
      <w:r w:rsidRPr="00557059">
        <w:rPr>
          <w:i/>
          <w:iCs/>
          <w:shd w:val="clear" w:color="auto" w:fill="FFFFFF"/>
        </w:rPr>
        <w:t>psychotherapy</w:t>
      </w:r>
      <w:r w:rsidRPr="00557059">
        <w:rPr>
          <w:shd w:val="clear" w:color="auto" w:fill="FFFFFF"/>
        </w:rPr>
        <w:t>.</w:t>
      </w:r>
      <w:proofErr w:type="gramEnd"/>
      <w:r>
        <w:rPr>
          <w:shd w:val="clear" w:color="auto" w:fill="FFFFFF"/>
        </w:rPr>
        <w:t xml:space="preserve"> </w:t>
      </w:r>
      <w:proofErr w:type="gramStart"/>
      <w:r w:rsidRPr="00557059">
        <w:rPr>
          <w:shd w:val="clear" w:color="auto" w:fill="FFFFFF"/>
        </w:rPr>
        <w:t>McGraw-Hill</w:t>
      </w:r>
      <w:r>
        <w:rPr>
          <w:shd w:val="clear" w:color="auto" w:fill="FFFFFF"/>
        </w:rPr>
        <w:t xml:space="preserve"> </w:t>
      </w:r>
      <w:r w:rsidRPr="00557059">
        <w:rPr>
          <w:shd w:val="clear" w:color="auto" w:fill="FFFFFF"/>
        </w:rPr>
        <w:t>International.</w:t>
      </w:r>
      <w:proofErr w:type="gramEnd"/>
    </w:p>
    <w:p w14:paraId="5AAA981B" w14:textId="38161DC1" w:rsidR="00557059" w:rsidRPr="00557059" w:rsidRDefault="00731150" w:rsidP="00B436C8">
      <w:pPr>
        <w:pStyle w:val="NoSpacing"/>
        <w:rPr>
          <w:shd w:val="clear" w:color="auto" w:fill="FFFFFF"/>
        </w:rPr>
      </w:pPr>
      <w:r w:rsidRPr="00557059">
        <w:rPr>
          <w:shd w:val="clear" w:color="auto" w:fill="FFFFFF"/>
        </w:rPr>
        <w:t xml:space="preserve"> </w:t>
      </w:r>
      <w:r w:rsidR="00557059" w:rsidRPr="00557059">
        <w:rPr>
          <w:shd w:val="clear" w:color="auto" w:fill="FFFFFF"/>
        </w:rPr>
        <w:t>Young,</w:t>
      </w:r>
      <w:r w:rsidR="00553F3F">
        <w:rPr>
          <w:shd w:val="clear" w:color="auto" w:fill="FFFFFF"/>
        </w:rPr>
        <w:t xml:space="preserve"> </w:t>
      </w:r>
      <w:r w:rsidR="00557059" w:rsidRPr="00557059">
        <w:rPr>
          <w:shd w:val="clear" w:color="auto" w:fill="FFFFFF"/>
        </w:rPr>
        <w:t>C.</w:t>
      </w:r>
      <w:r w:rsidR="00553F3F">
        <w:rPr>
          <w:shd w:val="clear" w:color="auto" w:fill="FFFFFF"/>
        </w:rPr>
        <w:t xml:space="preserve"> </w:t>
      </w:r>
      <w:r w:rsidR="00557059" w:rsidRPr="00557059">
        <w:rPr>
          <w:shd w:val="clear" w:color="auto" w:fill="FFFFFF"/>
        </w:rPr>
        <w:t>(2010).</w:t>
      </w:r>
      <w:r w:rsidR="00553F3F">
        <w:rPr>
          <w:shd w:val="clear" w:color="auto" w:fill="FFFFFF"/>
        </w:rPr>
        <w:t xml:space="preserve"> </w:t>
      </w:r>
      <w:r w:rsidR="00557059" w:rsidRPr="00557059">
        <w:rPr>
          <w:shd w:val="clear" w:color="auto" w:fill="FFFFFF"/>
        </w:rPr>
        <w:t>The</w:t>
      </w:r>
      <w:r w:rsidR="00553F3F">
        <w:rPr>
          <w:shd w:val="clear" w:color="auto" w:fill="FFFFFF"/>
        </w:rPr>
        <w:t xml:space="preserve"> </w:t>
      </w:r>
      <w:r w:rsidR="00557059" w:rsidRPr="00557059">
        <w:rPr>
          <w:shd w:val="clear" w:color="auto" w:fill="FFFFFF"/>
        </w:rPr>
        <w:t>history</w:t>
      </w:r>
      <w:r w:rsidR="00553F3F">
        <w:rPr>
          <w:shd w:val="clear" w:color="auto" w:fill="FFFFFF"/>
        </w:rPr>
        <w:t xml:space="preserve"> </w:t>
      </w:r>
      <w:r w:rsidR="00557059" w:rsidRPr="00557059">
        <w:rPr>
          <w:shd w:val="clear" w:color="auto" w:fill="FFFFFF"/>
        </w:rPr>
        <w:t>and</w:t>
      </w:r>
      <w:r w:rsidR="00553F3F">
        <w:rPr>
          <w:shd w:val="clear" w:color="auto" w:fill="FFFFFF"/>
        </w:rPr>
        <w:t xml:space="preserve"> </w:t>
      </w:r>
      <w:r w:rsidR="00557059" w:rsidRPr="00557059">
        <w:rPr>
          <w:shd w:val="clear" w:color="auto" w:fill="FFFFFF"/>
        </w:rPr>
        <w:t>development</w:t>
      </w:r>
      <w:r w:rsidR="00553F3F">
        <w:rPr>
          <w:shd w:val="clear" w:color="auto" w:fill="FFFFFF"/>
        </w:rPr>
        <w:t xml:space="preserve"> </w:t>
      </w:r>
      <w:r w:rsidR="00557059" w:rsidRPr="00557059">
        <w:rPr>
          <w:shd w:val="clear" w:color="auto" w:fill="FFFFFF"/>
        </w:rPr>
        <w:t>of</w:t>
      </w:r>
      <w:r w:rsidR="00553F3F">
        <w:rPr>
          <w:shd w:val="clear" w:color="auto" w:fill="FFFFFF"/>
        </w:rPr>
        <w:t xml:space="preserve"> </w:t>
      </w:r>
      <w:r w:rsidR="00557059" w:rsidRPr="00557059">
        <w:rPr>
          <w:shd w:val="clear" w:color="auto" w:fill="FFFFFF"/>
        </w:rPr>
        <w:t>Body-Psychotherapy:</w:t>
      </w:r>
      <w:r w:rsidR="00553F3F">
        <w:rPr>
          <w:shd w:val="clear" w:color="auto" w:fill="FFFFFF"/>
        </w:rPr>
        <w:t xml:space="preserve"> </w:t>
      </w:r>
      <w:r w:rsidR="00557059" w:rsidRPr="00557059">
        <w:rPr>
          <w:shd w:val="clear" w:color="auto" w:fill="FFFFFF"/>
        </w:rPr>
        <w:t>European</w:t>
      </w:r>
      <w:r w:rsidR="00553F3F">
        <w:rPr>
          <w:shd w:val="clear" w:color="auto" w:fill="FFFFFF"/>
        </w:rPr>
        <w:t xml:space="preserve"> </w:t>
      </w:r>
      <w:r w:rsidR="00557059" w:rsidRPr="00557059">
        <w:rPr>
          <w:shd w:val="clear" w:color="auto" w:fill="FFFFFF"/>
        </w:rPr>
        <w:t>diversity.</w:t>
      </w:r>
      <w:r w:rsidR="00553F3F">
        <w:rPr>
          <w:rStyle w:val="apple-converted-space"/>
          <w:rFonts w:cs="Arial"/>
          <w:szCs w:val="20"/>
          <w:shd w:val="clear" w:color="auto" w:fill="FFFFFF"/>
        </w:rPr>
        <w:t xml:space="preserve"> </w:t>
      </w:r>
      <w:r w:rsidR="00557059" w:rsidRPr="00557059">
        <w:rPr>
          <w:i/>
          <w:iCs/>
          <w:shd w:val="clear" w:color="auto" w:fill="FFFFFF"/>
        </w:rPr>
        <w:t>Body,</w:t>
      </w:r>
      <w:r w:rsidR="00553F3F">
        <w:rPr>
          <w:i/>
          <w:iCs/>
          <w:shd w:val="clear" w:color="auto" w:fill="FFFFFF"/>
        </w:rPr>
        <w:t xml:space="preserve"> </w:t>
      </w:r>
      <w:r w:rsidR="00557059" w:rsidRPr="00557059">
        <w:rPr>
          <w:i/>
          <w:iCs/>
          <w:shd w:val="clear" w:color="auto" w:fill="FFFFFF"/>
        </w:rPr>
        <w:t>Movement</w:t>
      </w:r>
      <w:r w:rsidR="00553F3F">
        <w:rPr>
          <w:i/>
          <w:iCs/>
          <w:shd w:val="clear" w:color="auto" w:fill="FFFFFF"/>
        </w:rPr>
        <w:t xml:space="preserve"> </w:t>
      </w:r>
      <w:r w:rsidR="00557059" w:rsidRPr="00557059">
        <w:rPr>
          <w:i/>
          <w:iCs/>
          <w:shd w:val="clear" w:color="auto" w:fill="FFFFFF"/>
        </w:rPr>
        <w:t>and</w:t>
      </w:r>
      <w:r w:rsidR="00553F3F">
        <w:rPr>
          <w:i/>
          <w:iCs/>
          <w:shd w:val="clear" w:color="auto" w:fill="FFFFFF"/>
        </w:rPr>
        <w:t xml:space="preserve"> </w:t>
      </w:r>
      <w:r w:rsidR="00557059" w:rsidRPr="00557059">
        <w:rPr>
          <w:i/>
          <w:iCs/>
          <w:shd w:val="clear" w:color="auto" w:fill="FFFFFF"/>
        </w:rPr>
        <w:t>Dance</w:t>
      </w:r>
      <w:r w:rsidR="00553F3F">
        <w:rPr>
          <w:i/>
          <w:iCs/>
          <w:shd w:val="clear" w:color="auto" w:fill="FFFFFF"/>
        </w:rPr>
        <w:t xml:space="preserve"> </w:t>
      </w:r>
      <w:r w:rsidR="00557059" w:rsidRPr="00557059">
        <w:rPr>
          <w:i/>
          <w:iCs/>
          <w:shd w:val="clear" w:color="auto" w:fill="FFFFFF"/>
        </w:rPr>
        <w:t>in</w:t>
      </w:r>
      <w:r w:rsidR="00553F3F">
        <w:rPr>
          <w:i/>
          <w:iCs/>
          <w:shd w:val="clear" w:color="auto" w:fill="FFFFFF"/>
        </w:rPr>
        <w:t xml:space="preserve"> </w:t>
      </w:r>
      <w:r w:rsidR="00557059" w:rsidRPr="00557059">
        <w:rPr>
          <w:i/>
          <w:iCs/>
          <w:shd w:val="clear" w:color="auto" w:fill="FFFFFF"/>
        </w:rPr>
        <w:t>Psychotherapy</w:t>
      </w:r>
      <w:r w:rsidR="00557059" w:rsidRPr="00557059">
        <w:rPr>
          <w:shd w:val="clear" w:color="auto" w:fill="FFFFFF"/>
        </w:rPr>
        <w:t>,</w:t>
      </w:r>
      <w:r w:rsidR="00553F3F">
        <w:rPr>
          <w:rStyle w:val="apple-converted-space"/>
          <w:rFonts w:cs="Arial"/>
          <w:szCs w:val="20"/>
          <w:shd w:val="clear" w:color="auto" w:fill="FFFFFF"/>
        </w:rPr>
        <w:t xml:space="preserve"> </w:t>
      </w:r>
      <w:r w:rsidR="00557059" w:rsidRPr="00557059">
        <w:rPr>
          <w:i/>
          <w:iCs/>
          <w:shd w:val="clear" w:color="auto" w:fill="FFFFFF"/>
        </w:rPr>
        <w:t>5</w:t>
      </w:r>
      <w:r w:rsidR="00557059" w:rsidRPr="00557059">
        <w:rPr>
          <w:shd w:val="clear" w:color="auto" w:fill="FFFFFF"/>
        </w:rPr>
        <w:t>(1),</w:t>
      </w:r>
      <w:r w:rsidR="00553F3F">
        <w:rPr>
          <w:shd w:val="clear" w:color="auto" w:fill="FFFFFF"/>
        </w:rPr>
        <w:t xml:space="preserve"> </w:t>
      </w:r>
      <w:r w:rsidR="00557059" w:rsidRPr="00557059">
        <w:rPr>
          <w:shd w:val="clear" w:color="auto" w:fill="FFFFFF"/>
        </w:rPr>
        <w:t>5-19.</w:t>
      </w:r>
    </w:p>
    <w:p w14:paraId="66E40985" w14:textId="1DB7D1A3" w:rsidR="00731150" w:rsidRDefault="00731150" w:rsidP="00B436C8">
      <w:pPr>
        <w:rPr>
          <w:shd w:val="clear" w:color="auto" w:fill="FFFFFF"/>
        </w:rPr>
      </w:pPr>
      <w:r>
        <w:rPr>
          <w:shd w:val="clear" w:color="auto" w:fill="FFFFFF"/>
        </w:rPr>
        <w:t>White, K. (Ed.). (2014)</w:t>
      </w:r>
      <w:proofErr w:type="gramStart"/>
      <w:r>
        <w:rPr>
          <w:shd w:val="clear" w:color="auto" w:fill="FFFFFF"/>
        </w:rPr>
        <w:t>.</w:t>
      </w:r>
      <w:r>
        <w:rPr>
          <w:rStyle w:val="apple-converted-space"/>
          <w:rFonts w:ascii="Arial" w:hAnsi="Arial" w:cs="Arial"/>
          <w:color w:val="222222"/>
          <w:szCs w:val="20"/>
          <w:shd w:val="clear" w:color="auto" w:fill="FFFFFF"/>
        </w:rPr>
        <w:t xml:space="preserve">  </w:t>
      </w:r>
      <w:r w:rsidRPr="00731150">
        <w:rPr>
          <w:shd w:val="clear" w:color="auto" w:fill="FFFFFF"/>
        </w:rPr>
        <w:t>Talking</w:t>
      </w:r>
      <w:proofErr w:type="gramEnd"/>
      <w:r w:rsidRPr="00731150">
        <w:rPr>
          <w:shd w:val="clear" w:color="auto" w:fill="FFFFFF"/>
        </w:rPr>
        <w:t xml:space="preserve"> Bodies: How do we Integrate Working with the Body in Psychotherapy from an Attachment and Relational Perspective?. </w:t>
      </w:r>
      <w:proofErr w:type="spellStart"/>
      <w:proofErr w:type="gramStart"/>
      <w:r>
        <w:rPr>
          <w:shd w:val="clear" w:color="auto" w:fill="FFFFFF"/>
        </w:rPr>
        <w:t>Karnac</w:t>
      </w:r>
      <w:proofErr w:type="spellEnd"/>
      <w:r>
        <w:rPr>
          <w:shd w:val="clear" w:color="auto" w:fill="FFFFFF"/>
        </w:rPr>
        <w:t xml:space="preserve"> Books.</w:t>
      </w:r>
      <w:proofErr w:type="gramEnd"/>
    </w:p>
    <w:p w14:paraId="4FCF3DB9" w14:textId="77777777" w:rsidR="00FB7D47" w:rsidRDefault="00FB7D47" w:rsidP="00B436C8">
      <w:pPr>
        <w:rPr>
          <w:shd w:val="clear" w:color="auto" w:fill="FFFFFF"/>
        </w:rPr>
      </w:pPr>
    </w:p>
    <w:p w14:paraId="5C7FBB38" w14:textId="2B3E4B75" w:rsidR="00FB7D47" w:rsidRDefault="00FB7D47" w:rsidP="00B436C8">
      <w:pPr>
        <w:rPr>
          <w:shd w:val="clear" w:color="auto" w:fill="FFFFFF"/>
        </w:rPr>
      </w:pPr>
      <w:r>
        <w:rPr>
          <w:shd w:val="clear" w:color="auto" w:fill="FFFFFF"/>
        </w:rPr>
        <w:br w:type="page"/>
      </w:r>
    </w:p>
    <w:p w14:paraId="0FE18180" w14:textId="795C0118" w:rsidR="00FB7D47" w:rsidRDefault="003D4E62" w:rsidP="00B436C8">
      <w:pPr>
        <w:pStyle w:val="Heading3"/>
        <w:rPr>
          <w:shd w:val="clear" w:color="auto" w:fill="FFFFFF"/>
        </w:rPr>
      </w:pPr>
      <w:bookmarkStart w:id="61" w:name="_Toc492106292"/>
      <w:r>
        <w:rPr>
          <w:shd w:val="clear" w:color="auto" w:fill="FFFFFF"/>
        </w:rPr>
        <w:lastRenderedPageBreak/>
        <w:t>Mental Health Placement</w:t>
      </w:r>
      <w:bookmarkEnd w:id="61"/>
    </w:p>
    <w:p w14:paraId="7EF2D030" w14:textId="17C3BAB0" w:rsidR="003D4E62" w:rsidRPr="003D4E62" w:rsidRDefault="003D4E62" w:rsidP="00B436C8">
      <w:r>
        <w:t xml:space="preserve">It is a requirement of UKCP that all trainees who </w:t>
      </w:r>
      <w:r w:rsidR="00D329D7">
        <w:t>have had not vocational</w:t>
      </w:r>
      <w:r>
        <w:t xml:space="preserve"> experience have access to a single or set of mental health </w:t>
      </w:r>
      <w:r w:rsidR="00D329D7">
        <w:t xml:space="preserve">familiarisation </w:t>
      </w:r>
      <w:r>
        <w:t>placements.  This provides the trainee with an invaluable opportunity to achieve the curriculum requirements and learning outcomes as described below</w:t>
      </w:r>
      <w:r w:rsidR="00376364">
        <w:t xml:space="preserve">.  The learning outcomes for the placement are to be completed during the four years of clinical training. </w:t>
      </w:r>
    </w:p>
    <w:p w14:paraId="40ABE2B0" w14:textId="445F2D99" w:rsidR="003D4E62" w:rsidRPr="00F2250D" w:rsidRDefault="003D4E62" w:rsidP="00B436C8">
      <w:pPr>
        <w:pStyle w:val="Heading5"/>
      </w:pPr>
      <w:r w:rsidRPr="003D4E62">
        <w:t xml:space="preserve"> </w:t>
      </w:r>
      <w:r w:rsidRPr="00F2250D">
        <w:t xml:space="preserve">Curriculum Requirements </w:t>
      </w:r>
    </w:p>
    <w:p w14:paraId="14501ABF" w14:textId="1A0D9E79" w:rsidR="003D4E62" w:rsidRPr="003D4E62" w:rsidRDefault="003D4E62" w:rsidP="00B237F1">
      <w:pPr>
        <w:pStyle w:val="ListParagraph"/>
        <w:numPr>
          <w:ilvl w:val="0"/>
          <w:numId w:val="56"/>
        </w:numPr>
      </w:pPr>
      <w:r w:rsidRPr="003D4E62">
        <w:t xml:space="preserve">Current approaches to the management and treatment of "Mental Illness", including the role of mental health nurses, occupational therapists and psychiatrists. </w:t>
      </w:r>
    </w:p>
    <w:p w14:paraId="601EC875" w14:textId="119C32C3" w:rsidR="003D4E62" w:rsidRDefault="003D4E62" w:rsidP="00B237F1">
      <w:pPr>
        <w:pStyle w:val="ListParagraph"/>
        <w:numPr>
          <w:ilvl w:val="0"/>
          <w:numId w:val="56"/>
        </w:numPr>
      </w:pPr>
      <w:r w:rsidRPr="003D4E62">
        <w:t>Different drug treatments that are available and their effects and sh</w:t>
      </w:r>
      <w:r>
        <w:t>ort and long term side-effects.</w:t>
      </w:r>
    </w:p>
    <w:p w14:paraId="17FD1DC1" w14:textId="79807048" w:rsidR="003D4E62" w:rsidRPr="003D4E62" w:rsidRDefault="003D4E62" w:rsidP="00B237F1">
      <w:pPr>
        <w:pStyle w:val="ListParagraph"/>
        <w:numPr>
          <w:ilvl w:val="0"/>
          <w:numId w:val="56"/>
        </w:numPr>
      </w:pPr>
      <w:r w:rsidRPr="003D4E62">
        <w:t xml:space="preserve">The basics of the legislative and organisational framework, including the Mental Health Act, the Care Programme Approach and the various agencies involved. </w:t>
      </w:r>
    </w:p>
    <w:p w14:paraId="7D09C5A5" w14:textId="1710464F" w:rsidR="003D4E62" w:rsidRDefault="003D4E62" w:rsidP="00B237F1">
      <w:pPr>
        <w:pStyle w:val="ListParagraph"/>
        <w:numPr>
          <w:ilvl w:val="0"/>
          <w:numId w:val="56"/>
        </w:numPr>
      </w:pPr>
      <w:r w:rsidRPr="003D4E62">
        <w:t xml:space="preserve">Skills in assessing and responding to the range of responses to shock and trauma, bereavement and spiritual crisis and differentiating these from severe mental illness. </w:t>
      </w:r>
    </w:p>
    <w:p w14:paraId="587D4AE6" w14:textId="3A5F9E91" w:rsidR="003D4E62" w:rsidRDefault="003D4E62" w:rsidP="00B237F1">
      <w:pPr>
        <w:pStyle w:val="ListParagraph"/>
        <w:numPr>
          <w:ilvl w:val="0"/>
          <w:numId w:val="56"/>
        </w:numPr>
      </w:pPr>
      <w:r>
        <w:t>As well as these curriculum requirements above – trainees must also satisfy eight learning outcomes:</w:t>
      </w:r>
    </w:p>
    <w:p w14:paraId="14BF8D4B" w14:textId="77777777" w:rsidR="003D4E62" w:rsidRPr="003D4E62" w:rsidRDefault="003D4E62" w:rsidP="00B436C8">
      <w:pPr>
        <w:pStyle w:val="Heading5"/>
      </w:pPr>
      <w:r w:rsidRPr="003D4E62">
        <w:t xml:space="preserve">Learning outcomes: </w:t>
      </w:r>
    </w:p>
    <w:p w14:paraId="139C3471" w14:textId="489EC3FE" w:rsidR="003D4E62" w:rsidRDefault="003D4E62" w:rsidP="00B436C8">
      <w:r w:rsidRPr="003D4E62">
        <w:t xml:space="preserve">1. </w:t>
      </w:r>
      <w:r>
        <w:t>D</w:t>
      </w:r>
      <w:r w:rsidRPr="003D4E62">
        <w:t xml:space="preserve">evelop a basic understanding of psychiatry and the mental health system, the rights of patients and the psycho-social issues involved. </w:t>
      </w:r>
    </w:p>
    <w:p w14:paraId="6A947D62" w14:textId="41F03275" w:rsidR="003D4E62" w:rsidRDefault="003D4E62" w:rsidP="00B436C8">
      <w:r w:rsidRPr="003D4E62">
        <w:t xml:space="preserve">2. </w:t>
      </w:r>
      <w:r>
        <w:t>U</w:t>
      </w:r>
      <w:r w:rsidRPr="003D4E62">
        <w:t xml:space="preserve">nderstand the main principles of the mental health act and the procedures for the compulsory admission and detention of patients. </w:t>
      </w:r>
    </w:p>
    <w:p w14:paraId="5D9B0A7E" w14:textId="3B9852D9" w:rsidR="003D4E62" w:rsidRDefault="003D4E62" w:rsidP="00B436C8">
      <w:r w:rsidRPr="003D4E62">
        <w:t xml:space="preserve">3. </w:t>
      </w:r>
      <w:r>
        <w:t>E</w:t>
      </w:r>
      <w:r w:rsidRPr="003D4E62">
        <w:t xml:space="preserve">nhance their ability to liaise with other mental health practitioners </w:t>
      </w:r>
    </w:p>
    <w:p w14:paraId="1FEE6136" w14:textId="36524BFE" w:rsidR="003D4E62" w:rsidRDefault="003D4E62" w:rsidP="00B436C8">
      <w:r w:rsidRPr="003D4E62">
        <w:t xml:space="preserve">4. </w:t>
      </w:r>
      <w:r>
        <w:t>B</w:t>
      </w:r>
      <w:r w:rsidRPr="003D4E62">
        <w:t xml:space="preserve">ecome familiar with psychiatric assessment, planning a range of forms of intervention and evaluation procedures </w:t>
      </w:r>
    </w:p>
    <w:p w14:paraId="17141B81" w14:textId="67EC1358" w:rsidR="003D4E62" w:rsidRDefault="003D4E62" w:rsidP="00B436C8">
      <w:r w:rsidRPr="003D4E62">
        <w:t xml:space="preserve">5. </w:t>
      </w:r>
      <w:r>
        <w:t>U</w:t>
      </w:r>
      <w:r w:rsidRPr="003D4E62">
        <w:t xml:space="preserve">nderstand the range of “mental illness” that can lead to involvement in the mental health system. </w:t>
      </w:r>
    </w:p>
    <w:p w14:paraId="796FD0E4" w14:textId="7C2AAD8D" w:rsidR="003D4E62" w:rsidRDefault="003D4E62" w:rsidP="00B436C8">
      <w:r w:rsidRPr="003D4E62">
        <w:t xml:space="preserve">6. </w:t>
      </w:r>
      <w:r>
        <w:t>F</w:t>
      </w:r>
      <w:r w:rsidRPr="003D4E62">
        <w:t>amiliarise themselves with the different types of intervention used, including medication and electro-</w:t>
      </w:r>
      <w:r w:rsidR="000C481E" w:rsidRPr="003D4E62">
        <w:t>convulsive</w:t>
      </w:r>
      <w:r w:rsidRPr="003D4E62">
        <w:t xml:space="preserve"> therapy, </w:t>
      </w:r>
      <w:proofErr w:type="spellStart"/>
      <w:r w:rsidRPr="003D4E62">
        <w:t>etc</w:t>
      </w:r>
      <w:proofErr w:type="spellEnd"/>
      <w:r w:rsidRPr="003D4E62">
        <w:t xml:space="preserve"> and their main side effects </w:t>
      </w:r>
    </w:p>
    <w:p w14:paraId="51ADC166" w14:textId="77777777" w:rsidR="003D4E62" w:rsidRDefault="003D4E62" w:rsidP="00B436C8">
      <w:r w:rsidRPr="003D4E62">
        <w:t xml:space="preserve">7. Spend time with people who have been diagnosed with severe depression and psychosis so that </w:t>
      </w:r>
      <w:proofErr w:type="spellStart"/>
      <w:r w:rsidRPr="003D4E62">
        <w:t>the</w:t>
      </w:r>
      <w:proofErr w:type="spellEnd"/>
      <w:r w:rsidRPr="003D4E62">
        <w:t xml:space="preserve"> are able to recognise these in the future </w:t>
      </w:r>
    </w:p>
    <w:p w14:paraId="11E14897" w14:textId="77777777" w:rsidR="003D4E62" w:rsidRDefault="003D4E62" w:rsidP="00B436C8">
      <w:r w:rsidRPr="003D4E62">
        <w:t xml:space="preserve">8. </w:t>
      </w:r>
      <w:proofErr w:type="gramStart"/>
      <w:r w:rsidRPr="003D4E62">
        <w:t>Be</w:t>
      </w:r>
      <w:proofErr w:type="gramEnd"/>
      <w:r w:rsidRPr="003D4E62">
        <w:t xml:space="preserve"> able to empathise with clients who have been patients in the system. </w:t>
      </w:r>
    </w:p>
    <w:p w14:paraId="6D37C457" w14:textId="77777777" w:rsidR="008B7607" w:rsidRPr="008B7607" w:rsidRDefault="008B7607" w:rsidP="00B436C8">
      <w:pPr>
        <w:rPr>
          <w:rFonts w:eastAsia="Times New Roman"/>
        </w:rPr>
      </w:pPr>
      <w:r w:rsidRPr="008B7607">
        <w:rPr>
          <w:rFonts w:eastAsia="MS Mincho"/>
        </w:rPr>
        <w:t>These learning outcomes were agreed by the UKCP HIPS Section, 20th May 2003 and amended by the Assessment Board 2nd July 2003.</w:t>
      </w:r>
    </w:p>
    <w:p w14:paraId="373451ED" w14:textId="77777777" w:rsidR="008B7607" w:rsidRDefault="008B7607" w:rsidP="00B436C8"/>
    <w:p w14:paraId="28CA5819" w14:textId="77777777" w:rsidR="008B7607" w:rsidRPr="008B7607" w:rsidRDefault="008B7607" w:rsidP="00B436C8">
      <w:pPr>
        <w:pStyle w:val="Heading5"/>
      </w:pPr>
      <w:r w:rsidRPr="008B7607">
        <w:t xml:space="preserve">So as a trainee how do I meet these requirements? </w:t>
      </w:r>
    </w:p>
    <w:p w14:paraId="172957FE" w14:textId="3B60768B" w:rsidR="008B7607" w:rsidRDefault="008B7607" w:rsidP="00B436C8">
      <w:r>
        <w:t xml:space="preserve">Part of the outcomes will be met by the taught curriculum at the TA Training Organisation – especially issues around Spiritual Crisis – however most of the learning outcomes demand </w:t>
      </w:r>
      <w:r w:rsidR="009F0074">
        <w:t>first-hand</w:t>
      </w:r>
      <w:r>
        <w:t xml:space="preserve"> experience – hence the Mental Health </w:t>
      </w:r>
      <w:r w:rsidR="00D329D7">
        <w:t xml:space="preserve">Familiarisation </w:t>
      </w:r>
      <w:r>
        <w:t>Placement(s)</w:t>
      </w:r>
    </w:p>
    <w:p w14:paraId="0FF03CAF" w14:textId="282175C1" w:rsidR="003D4E62" w:rsidRPr="003D4E62" w:rsidRDefault="003D4E62" w:rsidP="00B436C8">
      <w:pPr>
        <w:pStyle w:val="Heading5"/>
      </w:pPr>
      <w:r w:rsidRPr="003D4E62">
        <w:t>Familiarisation</w:t>
      </w:r>
      <w:r w:rsidR="008B7607">
        <w:t xml:space="preserve"> Mental Health</w:t>
      </w:r>
      <w:r w:rsidRPr="003D4E62">
        <w:t xml:space="preserve"> Placement Requirements </w:t>
      </w:r>
    </w:p>
    <w:p w14:paraId="7EF7E907" w14:textId="6C6FBDA0" w:rsidR="008B7607" w:rsidRDefault="000B3583" w:rsidP="00B436C8">
      <w:r>
        <w:t xml:space="preserve">You are looking for a </w:t>
      </w:r>
      <w:r w:rsidRPr="003D4E62">
        <w:t>setting</w:t>
      </w:r>
      <w:r w:rsidR="003D4E62" w:rsidRPr="003D4E62">
        <w:t xml:space="preserve"> </w:t>
      </w:r>
      <w:r>
        <w:t xml:space="preserve">for your placement </w:t>
      </w:r>
      <w:r w:rsidR="003D4E62" w:rsidRPr="003D4E62">
        <w:t>that allows candidates to spend time with those who have</w:t>
      </w:r>
      <w:r>
        <w:t xml:space="preserve"> severe mental health problems and </w:t>
      </w:r>
      <w:r w:rsidR="003D4E62" w:rsidRPr="003D4E62">
        <w:t>provide</w:t>
      </w:r>
      <w:r>
        <w:t>s</w:t>
      </w:r>
      <w:r w:rsidR="003D4E62" w:rsidRPr="003D4E62">
        <w:t xml:space="preserve"> an opportunity for discussion </w:t>
      </w:r>
      <w:r w:rsidR="003D4E62" w:rsidRPr="003D4E62">
        <w:lastRenderedPageBreak/>
        <w:t xml:space="preserve">with staff involved with assessment and diagnosis. </w:t>
      </w:r>
      <w:r>
        <w:t xml:space="preserve"> There are a </w:t>
      </w:r>
      <w:r w:rsidR="003D4E62" w:rsidRPr="003D4E62">
        <w:t xml:space="preserve">variety of settings </w:t>
      </w:r>
      <w:r>
        <w:t>which might be suitable, including</w:t>
      </w:r>
      <w:r w:rsidR="003D4E62" w:rsidRPr="003D4E62">
        <w:t xml:space="preserve"> local authority day care centres or voluntary organizations working with client groups with </w:t>
      </w:r>
      <w:r w:rsidR="00D329D7">
        <w:t>mental health issues e.g. MIND, CMHT – Community Mental Health Team or other third sector organisations.</w:t>
      </w:r>
    </w:p>
    <w:p w14:paraId="07B3B87E" w14:textId="77777777" w:rsidR="008B7607" w:rsidRPr="003D4E62" w:rsidRDefault="008B7607" w:rsidP="00B436C8">
      <w:pPr>
        <w:pStyle w:val="Heading5"/>
      </w:pPr>
      <w:r w:rsidRPr="003D4E62">
        <w:t xml:space="preserve">Duration </w:t>
      </w:r>
    </w:p>
    <w:p w14:paraId="14B9727F" w14:textId="15201017" w:rsidR="008B7607" w:rsidRDefault="000B3583" w:rsidP="00B436C8">
      <w:r>
        <w:t xml:space="preserve">There is no set duration for the </w:t>
      </w:r>
      <w:r w:rsidR="00260C7E">
        <w:t>placement;</w:t>
      </w:r>
      <w:r>
        <w:t xml:space="preserve"> however it does need to be </w:t>
      </w:r>
      <w:r w:rsidR="008B7607" w:rsidRPr="003D4E62">
        <w:t xml:space="preserve">of sufficient length to enable the meeting of the learning outcomes. </w:t>
      </w:r>
      <w:r>
        <w:t xml:space="preserve"> Some of the learning outcomes can be met through a</w:t>
      </w:r>
      <w:r w:rsidR="008B7607" w:rsidRPr="003D4E62">
        <w:t xml:space="preserve"> taught component alongside the placement itself. </w:t>
      </w:r>
      <w:r w:rsidR="00D329D7">
        <w:t>Trainees can discuss duration questions during a Sunday slot.</w:t>
      </w:r>
    </w:p>
    <w:p w14:paraId="209394C6" w14:textId="3CC0AF7D" w:rsidR="008B7607" w:rsidRPr="003D4E62" w:rsidRDefault="00D329D7" w:rsidP="00B436C8">
      <w:pPr>
        <w:pStyle w:val="Heading5"/>
      </w:pPr>
      <w:r>
        <w:t>How is the Mental Health Fam</w:t>
      </w:r>
      <w:r w:rsidR="008B7607">
        <w:t>iliarisation Placement</w:t>
      </w:r>
      <w:r>
        <w:t xml:space="preserve"> Assessed</w:t>
      </w:r>
      <w:r w:rsidR="008B7607">
        <w:t>?</w:t>
      </w:r>
    </w:p>
    <w:p w14:paraId="6929A4C8" w14:textId="4002CC53" w:rsidR="009F0074" w:rsidRDefault="000B3583" w:rsidP="00B436C8">
      <w:r>
        <w:t xml:space="preserve">Assessment of the placement is via a written reflective account that candidates produce </w:t>
      </w:r>
      <w:r w:rsidR="003D4E62" w:rsidRPr="003D4E62">
        <w:t xml:space="preserve">of their experience that is submitted to </w:t>
      </w:r>
      <w:r w:rsidR="009F0074">
        <w:t xml:space="preserve">one of the trainers.  We suggest that you start a Mental Health Familiarisation Portfolio early on in the course and add in components of evidence as diary entries as you complete learning outcomes.  Having completed all criteria a reflective account is required of around 1000 words that </w:t>
      </w:r>
      <w:proofErr w:type="gramStart"/>
      <w:r w:rsidR="009F0074">
        <w:t>makes</w:t>
      </w:r>
      <w:proofErr w:type="gramEnd"/>
      <w:r w:rsidR="009F0074">
        <w:t xml:space="preserve"> clear how each of the learning outcomes above have been </w:t>
      </w:r>
      <w:r w:rsidR="00F2250D">
        <w:t>satisfied</w:t>
      </w:r>
      <w:r w:rsidR="009F0074">
        <w:t>.</w:t>
      </w:r>
    </w:p>
    <w:p w14:paraId="74FA7F22" w14:textId="77777777" w:rsidR="009F0074" w:rsidRDefault="009F0074" w:rsidP="00B436C8">
      <w:pPr>
        <w:pStyle w:val="Heading5"/>
      </w:pPr>
      <w:r>
        <w:t>Hints and Tips about The Mental Health Familiarisation Placement in the Leeds area.</w:t>
      </w:r>
    </w:p>
    <w:p w14:paraId="63B094DE" w14:textId="642D861A" w:rsidR="003D4E62" w:rsidRDefault="009F0074" w:rsidP="00B436C8">
      <w:r>
        <w:t>Start early – and perhaps choose individual days with individual professionals rather than booking great blocks of time.</w:t>
      </w:r>
    </w:p>
    <w:p w14:paraId="6167BF94" w14:textId="039A8CD7" w:rsidR="009F0074" w:rsidRDefault="009F0074" w:rsidP="00B436C8">
      <w:r>
        <w:t>Attempt to get a portable DBS certificate – the TA Training Organisation can help you with this (there is a cost) – this allows easier access to some organisations and will result in honorary contracts being easier to access.</w:t>
      </w:r>
    </w:p>
    <w:p w14:paraId="029E07B6" w14:textId="05B47730" w:rsidR="009F0074" w:rsidRDefault="009F0074" w:rsidP="00B436C8">
      <w:r>
        <w:t>The Andrew Simms Virtual Training Centre in Leeds offers courses that cover some of the learning outcomes especially legislation, medication etc.</w:t>
      </w:r>
    </w:p>
    <w:p w14:paraId="5B19BEAA" w14:textId="65975CA0" w:rsidR="009F0074" w:rsidRDefault="009F0074" w:rsidP="00B436C8">
      <w:r>
        <w:t>Look for voluntary opportunities.  MIND is a large organisation in Leeds.  Talking Spaces in Harrogate is always looking for befrienders to visit and go on walks with those diagnosed with psychosis and schizophrenia.</w:t>
      </w:r>
    </w:p>
    <w:p w14:paraId="774D2528" w14:textId="1BCE6D1F" w:rsidR="009F0074" w:rsidRDefault="009F0074" w:rsidP="00B436C8">
      <w:r>
        <w:t>The Retreat Hospital in York holds some open days during the year allowing access to professionals.</w:t>
      </w:r>
    </w:p>
    <w:p w14:paraId="7AC951F2" w14:textId="2D7BCB2D" w:rsidR="009F0074" w:rsidRDefault="009F0074" w:rsidP="00B436C8">
      <w:r>
        <w:t>Bradford District NHS Care Trust does offer some voluntary placements.</w:t>
      </w:r>
    </w:p>
    <w:p w14:paraId="6BFEEA9F" w14:textId="16655F8B" w:rsidR="009F0074" w:rsidRDefault="009F0074" w:rsidP="00B436C8">
      <w:r>
        <w:t>Leeds &amp; York NHS Trust again takes on volunteers in some services and roles.</w:t>
      </w:r>
    </w:p>
    <w:p w14:paraId="593D0E95" w14:textId="41C53A5B" w:rsidR="009F0074" w:rsidRDefault="009F0074" w:rsidP="00B436C8">
      <w:r>
        <w:t>DIAL house in Leeds offers some voluntary placements.</w:t>
      </w:r>
    </w:p>
    <w:p w14:paraId="4A0F232C" w14:textId="465C9A10" w:rsidR="009F0074" w:rsidRPr="009F0074" w:rsidRDefault="009F0074" w:rsidP="00B436C8">
      <w:r>
        <w:t>Ask friends and neighbours as to who knows any psychiatrists or mental health workers or nurses for communication, contact or even shadowing.</w:t>
      </w:r>
    </w:p>
    <w:p w14:paraId="6CAC6069" w14:textId="380068C8" w:rsidR="008B7607" w:rsidRDefault="00A568C1" w:rsidP="00B436C8">
      <w:pPr>
        <w:rPr>
          <w:rFonts w:eastAsia="MS Mincho"/>
        </w:rPr>
      </w:pPr>
      <w:r>
        <w:rPr>
          <w:rFonts w:eastAsia="MS Mincho"/>
        </w:rPr>
        <w:t>Trainees are encouraged to discuss the Mental Health Placement on Sunday Slots – and to access support from colleagues and trainers.</w:t>
      </w:r>
    </w:p>
    <w:p w14:paraId="624CBF9C" w14:textId="77777777" w:rsidR="00DB6E8A" w:rsidRDefault="00A568C1" w:rsidP="00B436C8">
      <w:pPr>
        <w:rPr>
          <w:rFonts w:eastAsia="MS Mincho"/>
        </w:rPr>
      </w:pPr>
      <w:r>
        <w:rPr>
          <w:rFonts w:eastAsia="MS Mincho"/>
        </w:rPr>
        <w:t>In some cases, some experienced trainees may use accreditation by prior experience and be exempt from the Mental Health Placement</w:t>
      </w:r>
      <w:r w:rsidR="000B3583">
        <w:rPr>
          <w:rFonts w:eastAsia="MS Mincho"/>
        </w:rPr>
        <w:t xml:space="preserve">.  </w:t>
      </w:r>
      <w:r>
        <w:rPr>
          <w:rFonts w:eastAsia="MS Mincho"/>
        </w:rPr>
        <w:t>Again these trainees will need to discuss this on a Sunday slot and ensure they can fully evidence the eight learning outcomes in a written summary reflective statement.</w:t>
      </w:r>
    </w:p>
    <w:p w14:paraId="3291A096" w14:textId="77777777" w:rsidR="00DB6E8A" w:rsidRDefault="00DB6E8A">
      <w:pPr>
        <w:spacing w:after="160"/>
        <w:rPr>
          <w:rFonts w:eastAsia="MS Mincho"/>
        </w:rPr>
      </w:pPr>
      <w:r>
        <w:rPr>
          <w:rFonts w:eastAsia="MS Mincho"/>
        </w:rPr>
        <w:br w:type="page"/>
      </w:r>
    </w:p>
    <w:p w14:paraId="5AAA9822" w14:textId="1F8F3513" w:rsidR="00557059" w:rsidRPr="00557059" w:rsidRDefault="00557059" w:rsidP="00B436C8">
      <w:pPr>
        <w:pStyle w:val="Heading1"/>
      </w:pPr>
      <w:bookmarkStart w:id="62" w:name="_Toc492106293"/>
      <w:r w:rsidRPr="00557059">
        <w:lastRenderedPageBreak/>
        <w:t>Assessment</w:t>
      </w:r>
      <w:bookmarkEnd w:id="62"/>
    </w:p>
    <w:p w14:paraId="38F36632" w14:textId="5A5337E8" w:rsidR="00D20A64" w:rsidRDefault="00D20A64" w:rsidP="00D20A64">
      <w:r>
        <w:t>Assessment is against the Overall Learning Outcomes for the course (</w:t>
      </w:r>
      <w:r w:rsidR="00B33A92">
        <w:t>Appendix HH</w:t>
      </w:r>
      <w:r>
        <w:t xml:space="preserve">) and the EATA Psychotherapy Core Competencies. </w:t>
      </w:r>
      <w:proofErr w:type="gramStart"/>
      <w:r>
        <w:t>(See Appendix V.)</w:t>
      </w:r>
      <w:proofErr w:type="gramEnd"/>
    </w:p>
    <w:p w14:paraId="04F6DAF4" w14:textId="77777777" w:rsidR="00D20A64" w:rsidRDefault="00D20A64" w:rsidP="00D20A64">
      <w:r>
        <w:t xml:space="preserve">A key part of our philosophy is to account the autonomy of trainees in their learning experience.  This sits alongside the requirements of offering a training programme that meets UKCP/HIPC and Level 7.  </w:t>
      </w:r>
    </w:p>
    <w:p w14:paraId="77C9CB14" w14:textId="77777777" w:rsidR="00D20A64" w:rsidRDefault="00D20A64" w:rsidP="00D20A64">
      <w:r>
        <w:t xml:space="preserve">Our approach to assessment is to offer choice and flexibility and to invite personal responsibility for learning. </w:t>
      </w:r>
    </w:p>
    <w:p w14:paraId="234DA3B2" w14:textId="5F351C9A" w:rsidR="00D20A64" w:rsidRDefault="00D20A64" w:rsidP="00D20A64">
      <w:r>
        <w:t>We invite trainees to work with the Training</w:t>
      </w:r>
      <w:r w:rsidR="00B82684">
        <w:t xml:space="preserve"> Directors and take ownership for</w:t>
      </w:r>
      <w:r>
        <w:t xml:space="preserve"> meeting the learning outcomes.  We invite trainees to work with us in identifying their learning needs and decide on the most appropriate assignment</w:t>
      </w:r>
      <w:r w:rsidR="00B82684">
        <w:t>s</w:t>
      </w:r>
      <w:r>
        <w:t xml:space="preserve"> for this development.  </w:t>
      </w:r>
    </w:p>
    <w:p w14:paraId="0A751C5A" w14:textId="4ADDBB84" w:rsidR="00E529DC" w:rsidRDefault="00D20A64" w:rsidP="00E529DC">
      <w:r>
        <w:t>There is a requirement to submit and pass two summative assignments each academic year and for all the learning outcomes to have been achieved by the end of the four year cl</w:t>
      </w:r>
      <w:r w:rsidR="00E529DC">
        <w:t>inical programme</w:t>
      </w:r>
      <w:r w:rsidR="00274AB5">
        <w:t xml:space="preserve">, including those from the Mental Health Placement.  </w:t>
      </w:r>
      <w:r w:rsidR="00E529DC">
        <w:t>There are two</w:t>
      </w:r>
      <w:r>
        <w:t xml:space="preserve"> types of assessment, formative and summative and a limited number of assignments that are requirements.  </w:t>
      </w:r>
      <w:r w:rsidR="00E529DC">
        <w:t xml:space="preserve">Learning outcomes can be met via a mixture of formative and summative assignments. </w:t>
      </w:r>
    </w:p>
    <w:p w14:paraId="3DBDF129" w14:textId="52DB0B57" w:rsidR="00E529DC" w:rsidRDefault="00E529DC" w:rsidP="00E529DC">
      <w:r>
        <w:t xml:space="preserve">Depending on choice the minimum programme of assignments of 2 per academic year may not meet all learning requirements. In this scenario, trainees will </w:t>
      </w:r>
      <w:r w:rsidR="00B82684">
        <w:t xml:space="preserve">either </w:t>
      </w:r>
      <w:r>
        <w:t xml:space="preserve">need to select other </w:t>
      </w:r>
      <w:r w:rsidR="00B82684">
        <w:t xml:space="preserve">additional </w:t>
      </w:r>
      <w:r>
        <w:t xml:space="preserve">assessments and assignments from the range on offer to </w:t>
      </w:r>
      <w:r w:rsidR="00B82684">
        <w:t xml:space="preserve">meet all the learning outcomes or to do a “Developed Assignment.” There are also additional notes in the relevant assessments and assignment with guidance on how to develop an assignment to meet learning outcomes. </w:t>
      </w:r>
    </w:p>
    <w:p w14:paraId="6D03EF1D" w14:textId="2D1C5EE9" w:rsidR="00A951CD" w:rsidRDefault="00A951CD" w:rsidP="00B436C8">
      <w:r>
        <w:t>The requirements for the programme are as follows:</w:t>
      </w:r>
    </w:p>
    <w:p w14:paraId="1BFE3590" w14:textId="0C9EF6F4" w:rsidR="00A951CD" w:rsidRDefault="00A951CD" w:rsidP="00B237F1">
      <w:pPr>
        <w:pStyle w:val="ListParagraph"/>
        <w:numPr>
          <w:ilvl w:val="0"/>
          <w:numId w:val="68"/>
        </w:numPr>
      </w:pPr>
      <w:r>
        <w:t>Meet all learning outcomes by t</w:t>
      </w:r>
      <w:r w:rsidR="00E529DC">
        <w:t>he end of the clinical training</w:t>
      </w:r>
    </w:p>
    <w:p w14:paraId="080E3A46" w14:textId="4FE4E924" w:rsidR="00A951CD" w:rsidRDefault="00A951CD" w:rsidP="00B237F1">
      <w:pPr>
        <w:pStyle w:val="ListParagraph"/>
        <w:numPr>
          <w:ilvl w:val="0"/>
          <w:numId w:val="68"/>
        </w:numPr>
      </w:pPr>
      <w:r>
        <w:t xml:space="preserve">Pass two </w:t>
      </w:r>
      <w:r w:rsidR="00E529DC">
        <w:t>assignments each academic year</w:t>
      </w:r>
    </w:p>
    <w:p w14:paraId="5F7F92F6" w14:textId="1C8EA9F4" w:rsidR="00A951CD" w:rsidRDefault="00A951CD" w:rsidP="00B237F1">
      <w:pPr>
        <w:pStyle w:val="ListParagraph"/>
        <w:numPr>
          <w:ilvl w:val="0"/>
          <w:numId w:val="68"/>
        </w:numPr>
      </w:pPr>
      <w:r>
        <w:t>Pass the mandatory assignments by the end of the cl</w:t>
      </w:r>
      <w:r w:rsidR="00E529DC">
        <w:t>inical training.</w:t>
      </w:r>
    </w:p>
    <w:p w14:paraId="18B91EA6" w14:textId="5650BE91" w:rsidR="00A951CD" w:rsidRDefault="00A951CD" w:rsidP="00B237F1">
      <w:pPr>
        <w:pStyle w:val="ListParagraph"/>
        <w:numPr>
          <w:ilvl w:val="0"/>
          <w:numId w:val="68"/>
        </w:numPr>
      </w:pPr>
      <w:r>
        <w:t xml:space="preserve">Meet the learning outcomes for the mental </w:t>
      </w:r>
      <w:r w:rsidR="00CC3155">
        <w:t>health placement.</w:t>
      </w:r>
    </w:p>
    <w:p w14:paraId="6EB67448" w14:textId="77777777" w:rsidR="00A82828" w:rsidRDefault="00A82828" w:rsidP="00A82828">
      <w:pPr>
        <w:pStyle w:val="Heading5"/>
      </w:pPr>
      <w:r>
        <w:t>Guidance Notes for all Assignments</w:t>
      </w:r>
    </w:p>
    <w:p w14:paraId="6897E8F6" w14:textId="77777777" w:rsidR="00A82828" w:rsidRDefault="00A82828" w:rsidP="00A82828">
      <w:pPr>
        <w:pStyle w:val="NoSpacing"/>
      </w:pPr>
    </w:p>
    <w:p w14:paraId="26D11A7B" w14:textId="6D6DA79E" w:rsidR="00A82828" w:rsidRDefault="00A82828" w:rsidP="00A82828">
      <w:pPr>
        <w:pStyle w:val="NoSpacing"/>
      </w:pPr>
      <w:r>
        <w:t xml:space="preserve">All assignments will be assessed at Post-Graduate Level 7 and marking criteria are provided in subsequent marking grids.  The word count for written assignments is </w:t>
      </w:r>
      <w:r w:rsidR="00A951CD">
        <w:t xml:space="preserve">generally </w:t>
      </w:r>
      <w:r>
        <w:t xml:space="preserve">2500 words (plus or minus 10%) unless otherwise indicated excluding diagrams and bibliography.  All written work is to be single sided and double spaced.  References should be included and to a recognised post-graduate academic standard </w:t>
      </w:r>
      <w:proofErr w:type="spellStart"/>
      <w:r>
        <w:t>eg</w:t>
      </w:r>
      <w:proofErr w:type="spellEnd"/>
      <w:r>
        <w:t xml:space="preserve"> Harvard.</w:t>
      </w:r>
    </w:p>
    <w:p w14:paraId="3EF1B6DA" w14:textId="77777777" w:rsidR="00A82828" w:rsidRDefault="00A82828" w:rsidP="00A82828">
      <w:pPr>
        <w:pStyle w:val="NoSpacing"/>
      </w:pPr>
    </w:p>
    <w:p w14:paraId="5A009EB0" w14:textId="77777777" w:rsidR="00A82828" w:rsidRDefault="00A82828" w:rsidP="00A82828">
      <w:pPr>
        <w:pStyle w:val="NoSpacing"/>
      </w:pPr>
      <w:r>
        <w:t>Areas for inclusion in each assignment are as follows:</w:t>
      </w:r>
    </w:p>
    <w:p w14:paraId="64D4A971" w14:textId="77777777" w:rsidR="00A82828" w:rsidRDefault="00A82828" w:rsidP="00B237F1">
      <w:pPr>
        <w:pStyle w:val="NoSpacing"/>
        <w:numPr>
          <w:ilvl w:val="0"/>
          <w:numId w:val="60"/>
        </w:numPr>
        <w:spacing w:line="256" w:lineRule="auto"/>
      </w:pPr>
      <w:r>
        <w:t xml:space="preserve">Critical evaluation and analysis of ethical considerations </w:t>
      </w:r>
    </w:p>
    <w:p w14:paraId="4D753648" w14:textId="77777777" w:rsidR="00A82828" w:rsidRDefault="00A82828" w:rsidP="00B237F1">
      <w:pPr>
        <w:pStyle w:val="NoSpacing"/>
        <w:numPr>
          <w:ilvl w:val="0"/>
          <w:numId w:val="60"/>
        </w:numPr>
        <w:spacing w:line="256" w:lineRule="auto"/>
      </w:pPr>
      <w:r>
        <w:t>Critical evaluation and analysis regarding difference and diversity.</w:t>
      </w:r>
    </w:p>
    <w:p w14:paraId="064F3993" w14:textId="06CBA1ED" w:rsidR="00A82828" w:rsidRDefault="00A82828" w:rsidP="00B237F1">
      <w:pPr>
        <w:pStyle w:val="NoSpacing"/>
        <w:numPr>
          <w:ilvl w:val="0"/>
          <w:numId w:val="60"/>
        </w:numPr>
        <w:spacing w:line="256" w:lineRule="auto"/>
      </w:pPr>
      <w:r>
        <w:t>Critical evaluation and analysis of their personal development.</w:t>
      </w:r>
    </w:p>
    <w:p w14:paraId="22C457DB" w14:textId="77777777" w:rsidR="00A951CD" w:rsidRPr="00F2250D" w:rsidRDefault="00A951CD" w:rsidP="00A951CD">
      <w:pPr>
        <w:pStyle w:val="NoSpacing"/>
        <w:spacing w:line="256" w:lineRule="auto"/>
        <w:ind w:left="720"/>
      </w:pPr>
    </w:p>
    <w:p w14:paraId="0D978F76" w14:textId="77777777" w:rsidR="00B21222" w:rsidRPr="00F2250D" w:rsidRDefault="00B21222" w:rsidP="00B436C8">
      <w:pPr>
        <w:pStyle w:val="Heading5"/>
      </w:pPr>
      <w:r w:rsidRPr="00F2250D">
        <w:t xml:space="preserve">Formative Assessments </w:t>
      </w:r>
    </w:p>
    <w:p w14:paraId="6C042EB0" w14:textId="77777777" w:rsidR="00A82828" w:rsidRPr="00B21222" w:rsidRDefault="00A82828" w:rsidP="00A82828">
      <w:pPr>
        <w:pStyle w:val="NoSpacing"/>
      </w:pPr>
      <w:r>
        <w:t>Examples of Formative Assessment on the programme</w:t>
      </w:r>
    </w:p>
    <w:p w14:paraId="778007E6" w14:textId="77777777" w:rsidR="00A82828" w:rsidRDefault="00A82828" w:rsidP="00B237F1">
      <w:pPr>
        <w:pStyle w:val="NoSpacing"/>
        <w:numPr>
          <w:ilvl w:val="0"/>
          <w:numId w:val="59"/>
        </w:numPr>
      </w:pPr>
      <w:r>
        <w:t xml:space="preserve">Peer Support Group </w:t>
      </w:r>
    </w:p>
    <w:p w14:paraId="05BC0D67" w14:textId="77777777" w:rsidR="00A82828" w:rsidRDefault="00A82828" w:rsidP="00B237F1">
      <w:pPr>
        <w:pStyle w:val="NoSpacing"/>
        <w:numPr>
          <w:ilvl w:val="0"/>
          <w:numId w:val="59"/>
        </w:numPr>
      </w:pPr>
      <w:r>
        <w:lastRenderedPageBreak/>
        <w:t xml:space="preserve">Clinical Supervision and Practical Client Work </w:t>
      </w:r>
    </w:p>
    <w:p w14:paraId="1A5ACBDD" w14:textId="77777777" w:rsidR="00A82828" w:rsidRDefault="00A82828" w:rsidP="00B237F1">
      <w:pPr>
        <w:pStyle w:val="NoSpacing"/>
        <w:numPr>
          <w:ilvl w:val="0"/>
          <w:numId w:val="59"/>
        </w:numPr>
      </w:pPr>
      <w:r>
        <w:t xml:space="preserve">Self-Directed Study </w:t>
      </w:r>
    </w:p>
    <w:p w14:paraId="284B8D8A" w14:textId="77777777" w:rsidR="00A82828" w:rsidRDefault="00A82828" w:rsidP="00B237F1">
      <w:pPr>
        <w:pStyle w:val="NoSpacing"/>
        <w:numPr>
          <w:ilvl w:val="0"/>
          <w:numId w:val="59"/>
        </w:numPr>
      </w:pPr>
      <w:r>
        <w:t xml:space="preserve">Reflective Learning Journal </w:t>
      </w:r>
    </w:p>
    <w:p w14:paraId="7581C012" w14:textId="77777777" w:rsidR="00A82828" w:rsidRDefault="00A82828" w:rsidP="00B237F1">
      <w:pPr>
        <w:pStyle w:val="NoSpacing"/>
        <w:numPr>
          <w:ilvl w:val="0"/>
          <w:numId w:val="59"/>
        </w:numPr>
      </w:pPr>
      <w:r>
        <w:t xml:space="preserve">Participation in Group Process </w:t>
      </w:r>
    </w:p>
    <w:p w14:paraId="0DB263AF" w14:textId="77777777" w:rsidR="00A82828" w:rsidRDefault="00A82828" w:rsidP="00B237F1">
      <w:pPr>
        <w:pStyle w:val="ListParagraph"/>
        <w:numPr>
          <w:ilvl w:val="1"/>
          <w:numId w:val="59"/>
        </w:numPr>
      </w:pPr>
      <w:r>
        <w:t>Learning themes are:</w:t>
      </w:r>
    </w:p>
    <w:p w14:paraId="0FA6EED8" w14:textId="77777777" w:rsidR="00A82828" w:rsidRDefault="00A82828" w:rsidP="00B237F1">
      <w:pPr>
        <w:pStyle w:val="ListParagraph"/>
        <w:numPr>
          <w:ilvl w:val="1"/>
          <w:numId w:val="59"/>
        </w:numPr>
        <w:spacing w:line="256" w:lineRule="auto"/>
      </w:pPr>
      <w:r>
        <w:t xml:space="preserve">To develop the skill of reflective practice </w:t>
      </w:r>
    </w:p>
    <w:p w14:paraId="122585C6" w14:textId="77777777" w:rsidR="00A82828" w:rsidRDefault="00A82828" w:rsidP="00B237F1">
      <w:pPr>
        <w:pStyle w:val="ListParagraph"/>
        <w:numPr>
          <w:ilvl w:val="1"/>
          <w:numId w:val="59"/>
        </w:numPr>
        <w:spacing w:line="256" w:lineRule="auto"/>
      </w:pPr>
      <w:r>
        <w:t xml:space="preserve">To develop the skill of giving and receiving feedback </w:t>
      </w:r>
    </w:p>
    <w:p w14:paraId="4489C456" w14:textId="77777777" w:rsidR="00A82828" w:rsidRDefault="00A82828" w:rsidP="00B237F1">
      <w:pPr>
        <w:pStyle w:val="ListParagraph"/>
        <w:numPr>
          <w:ilvl w:val="1"/>
          <w:numId w:val="59"/>
        </w:numPr>
        <w:spacing w:line="256" w:lineRule="auto"/>
      </w:pPr>
      <w:r>
        <w:t>To develop observation skill</w:t>
      </w:r>
    </w:p>
    <w:p w14:paraId="743DF50D" w14:textId="77777777" w:rsidR="00A82828" w:rsidRDefault="00A82828" w:rsidP="00B237F1">
      <w:pPr>
        <w:pStyle w:val="ListParagraph"/>
        <w:numPr>
          <w:ilvl w:val="1"/>
          <w:numId w:val="59"/>
        </w:numPr>
        <w:spacing w:line="256" w:lineRule="auto"/>
      </w:pPr>
      <w:r>
        <w:t>To understand and reflect on own script</w:t>
      </w:r>
    </w:p>
    <w:p w14:paraId="07EEDD73" w14:textId="77777777" w:rsidR="00A82828" w:rsidRDefault="00A82828" w:rsidP="00B237F1">
      <w:pPr>
        <w:pStyle w:val="ListParagraph"/>
        <w:numPr>
          <w:ilvl w:val="1"/>
          <w:numId w:val="59"/>
        </w:numPr>
        <w:spacing w:line="256" w:lineRule="auto"/>
      </w:pPr>
      <w:r>
        <w:t>Use the group to support professional development.</w:t>
      </w:r>
    </w:p>
    <w:p w14:paraId="71B243A4" w14:textId="77777777" w:rsidR="00A82828" w:rsidRDefault="00A82828" w:rsidP="00B237F1">
      <w:pPr>
        <w:pStyle w:val="ListParagraph"/>
        <w:numPr>
          <w:ilvl w:val="1"/>
          <w:numId w:val="59"/>
        </w:numPr>
        <w:spacing w:line="256" w:lineRule="auto"/>
      </w:pPr>
      <w:r>
        <w:t xml:space="preserve">To explore transference and counter transference. </w:t>
      </w:r>
    </w:p>
    <w:p w14:paraId="65989470" w14:textId="77777777" w:rsidR="00A82828" w:rsidRDefault="00A82828" w:rsidP="00B237F1">
      <w:pPr>
        <w:pStyle w:val="NoSpacing"/>
        <w:numPr>
          <w:ilvl w:val="0"/>
          <w:numId w:val="59"/>
        </w:numPr>
      </w:pPr>
      <w:r>
        <w:t xml:space="preserve">Self-Peer Assessment </w:t>
      </w:r>
    </w:p>
    <w:p w14:paraId="29837B6F" w14:textId="77777777" w:rsidR="00A82828" w:rsidRDefault="00A82828" w:rsidP="00B237F1">
      <w:pPr>
        <w:pStyle w:val="NoSpacing"/>
        <w:numPr>
          <w:ilvl w:val="0"/>
          <w:numId w:val="59"/>
        </w:numPr>
      </w:pPr>
      <w:r>
        <w:t xml:space="preserve">Personal Readiness and Professional Attitude </w:t>
      </w:r>
    </w:p>
    <w:p w14:paraId="153C22BF" w14:textId="77777777" w:rsidR="00A82828" w:rsidRDefault="00A82828" w:rsidP="00B436C8">
      <w:pPr>
        <w:pStyle w:val="NoSpacing"/>
      </w:pPr>
    </w:p>
    <w:p w14:paraId="4FFF241B" w14:textId="15A5241F" w:rsidR="00B21222" w:rsidRPr="00B436C8" w:rsidRDefault="00B21222" w:rsidP="00B436C8">
      <w:pPr>
        <w:pStyle w:val="NoSpacing"/>
      </w:pPr>
      <w:r w:rsidRPr="00B436C8">
        <w:t>Typical Level 7 Reflective Questions and Tasks might be:</w:t>
      </w:r>
    </w:p>
    <w:p w14:paraId="0A18F0E2" w14:textId="77777777" w:rsidR="00B21222" w:rsidRDefault="00B21222" w:rsidP="00B436C8">
      <w:pPr>
        <w:pStyle w:val="NoSpacing"/>
      </w:pPr>
    </w:p>
    <w:p w14:paraId="7B677B0C" w14:textId="36964B72" w:rsidR="00B21222" w:rsidRPr="00B436C8" w:rsidRDefault="00B21222" w:rsidP="00B436C8">
      <w:pPr>
        <w:pStyle w:val="NoSpacing"/>
      </w:pPr>
      <w:r w:rsidRPr="00B436C8">
        <w:t xml:space="preserve">Summarise – but then critique a theory, your practice, </w:t>
      </w:r>
      <w:proofErr w:type="gramStart"/>
      <w:r w:rsidRPr="00B436C8">
        <w:t>your</w:t>
      </w:r>
      <w:proofErr w:type="gramEnd"/>
      <w:r w:rsidRPr="00B436C8">
        <w:t xml:space="preserve"> development.</w:t>
      </w:r>
    </w:p>
    <w:p w14:paraId="7D04A762" w14:textId="3D78943D" w:rsidR="00B21222" w:rsidRPr="00B436C8" w:rsidRDefault="00B21222" w:rsidP="00B436C8">
      <w:pPr>
        <w:pStyle w:val="NoSpacing"/>
      </w:pPr>
      <w:r w:rsidRPr="00B436C8">
        <w:t>Consider – think about and then recommend alternative</w:t>
      </w:r>
      <w:r w:rsidR="00F81409" w:rsidRPr="00B436C8">
        <w:t>s</w:t>
      </w:r>
      <w:r w:rsidRPr="00B436C8">
        <w:t>; and then appraise these options</w:t>
      </w:r>
    </w:p>
    <w:p w14:paraId="7190DC3B" w14:textId="0F5B708B" w:rsidR="00B21222" w:rsidRPr="00B436C8" w:rsidRDefault="00B21222" w:rsidP="00B436C8">
      <w:pPr>
        <w:pStyle w:val="NoSpacing"/>
      </w:pPr>
      <w:r w:rsidRPr="00B436C8">
        <w:t>Compare – compare and contrast your differing approaches and recommend others.</w:t>
      </w:r>
    </w:p>
    <w:p w14:paraId="125CDB72" w14:textId="16FDF4B0" w:rsidR="00B21222" w:rsidRPr="00B436C8" w:rsidRDefault="00F81409" w:rsidP="00B436C8">
      <w:pPr>
        <w:pStyle w:val="NoSpacing"/>
      </w:pPr>
      <w:r w:rsidRPr="00B436C8">
        <w:t>Evaluate – your practice, draw conclusions, integrate with theory, evaluate and justify.</w:t>
      </w:r>
    </w:p>
    <w:p w14:paraId="69E5265F" w14:textId="77777777" w:rsidR="00F81409" w:rsidRDefault="00F81409" w:rsidP="00B436C8">
      <w:pPr>
        <w:pStyle w:val="NoSpacing"/>
      </w:pPr>
    </w:p>
    <w:p w14:paraId="5952BF80" w14:textId="77777777" w:rsidR="00B21222" w:rsidRPr="00F81409" w:rsidRDefault="00B21222" w:rsidP="00B436C8">
      <w:pPr>
        <w:pStyle w:val="Heading5"/>
      </w:pPr>
      <w:r w:rsidRPr="00F81409">
        <w:t xml:space="preserve">Summative Assessments </w:t>
      </w:r>
    </w:p>
    <w:p w14:paraId="56898989" w14:textId="77777777" w:rsidR="00B21222" w:rsidRDefault="00B21222" w:rsidP="00B436C8">
      <w:pPr>
        <w:pStyle w:val="NoSpacing"/>
      </w:pPr>
      <w:r w:rsidRPr="00F81409">
        <w:t xml:space="preserve">These consist of assignments such as essays, case studies, transcript analyses and observed skills practice. </w:t>
      </w:r>
    </w:p>
    <w:p w14:paraId="03EA6CAF" w14:textId="77777777" w:rsidR="00F81409" w:rsidRPr="00F81409" w:rsidRDefault="00F81409" w:rsidP="00B436C8">
      <w:pPr>
        <w:pStyle w:val="NoSpacing"/>
      </w:pPr>
    </w:p>
    <w:p w14:paraId="756E2628" w14:textId="77777777" w:rsidR="00B21222" w:rsidRPr="00F81409" w:rsidRDefault="00B21222" w:rsidP="00B436C8">
      <w:pPr>
        <w:pStyle w:val="NoSpacing"/>
      </w:pPr>
      <w:r w:rsidRPr="00F81409">
        <w:t>Successful completion of all assignments, together with demonstration of appropriate personal development, is required for progression into the following year. Students will either be endorsed to continue or be deferred with reasons by the penultimate training weekend of each year.</w:t>
      </w:r>
    </w:p>
    <w:p w14:paraId="7A72B2C7" w14:textId="77777777" w:rsidR="00B21222" w:rsidRDefault="00B21222" w:rsidP="00B436C8">
      <w:pPr>
        <w:pStyle w:val="NoSpacing"/>
      </w:pPr>
    </w:p>
    <w:p w14:paraId="09F2A3C9" w14:textId="105A1852" w:rsidR="00F81409" w:rsidRPr="00B41779" w:rsidRDefault="00B41779" w:rsidP="00B436C8">
      <w:pPr>
        <w:pStyle w:val="NoSpacing"/>
      </w:pPr>
      <w:r>
        <w:t>Summative Assessment will also take place at Post-Graduate Level 7.  Please see assignments themselves and the marking grids for the criteria expected to be met at this post graduate level.</w:t>
      </w:r>
    </w:p>
    <w:p w14:paraId="3C820C0B" w14:textId="77777777" w:rsidR="00F81409" w:rsidRDefault="00F81409" w:rsidP="00B436C8">
      <w:pPr>
        <w:pStyle w:val="NoSpacing"/>
      </w:pPr>
    </w:p>
    <w:p w14:paraId="5AAA982B" w14:textId="30E4A096" w:rsidR="00557059" w:rsidRPr="00557059" w:rsidRDefault="00557059" w:rsidP="00B436C8">
      <w:pPr>
        <w:pStyle w:val="Heading5"/>
      </w:pPr>
      <w:proofErr w:type="gramStart"/>
      <w:r w:rsidRPr="00B41779">
        <w:rPr>
          <w:rFonts w:eastAsia="Times New Roman"/>
          <w:lang w:eastAsia="en-GB"/>
        </w:rPr>
        <w:t>Examination.</w:t>
      </w:r>
      <w:proofErr w:type="gramEnd"/>
    </w:p>
    <w:p w14:paraId="5AAA982C" w14:textId="6DDFB38E" w:rsidR="00557059" w:rsidRPr="00557059" w:rsidRDefault="00557059" w:rsidP="00B436C8">
      <w:r w:rsidRPr="00557059">
        <w:t>For</w:t>
      </w:r>
      <w:r w:rsidR="00553F3F">
        <w:t xml:space="preserve"> </w:t>
      </w:r>
      <w:r w:rsidRPr="00557059">
        <w:t>both</w:t>
      </w:r>
      <w:r w:rsidR="00553F3F">
        <w:t xml:space="preserve"> </w:t>
      </w:r>
      <w:r w:rsidRPr="00557059">
        <w:t>the</w:t>
      </w:r>
      <w:r w:rsidR="00553F3F">
        <w:t xml:space="preserve"> </w:t>
      </w:r>
      <w:r w:rsidR="00CE3D20">
        <w:t xml:space="preserve">UKATA </w:t>
      </w:r>
      <w:r w:rsidRPr="00557059">
        <w:t>Diploma</w:t>
      </w:r>
      <w:r w:rsidR="00553F3F">
        <w:t xml:space="preserve"> </w:t>
      </w:r>
      <w:r w:rsidRPr="00557059">
        <w:t>and</w:t>
      </w:r>
      <w:r w:rsidR="00553F3F">
        <w:t xml:space="preserve"> </w:t>
      </w:r>
      <w:r w:rsidRPr="00557059">
        <w:t>the</w:t>
      </w:r>
      <w:r w:rsidR="00553F3F">
        <w:t xml:space="preserve"> </w:t>
      </w:r>
      <w:r w:rsidRPr="00557059">
        <w:t>CTA,</w:t>
      </w:r>
      <w:r w:rsidR="00553F3F">
        <w:t xml:space="preserve"> </w:t>
      </w:r>
      <w:r w:rsidRPr="00557059">
        <w:t>final</w:t>
      </w:r>
      <w:r w:rsidR="00553F3F">
        <w:t xml:space="preserve"> </w:t>
      </w:r>
      <w:r w:rsidRPr="00557059">
        <w:t>assessment</w:t>
      </w:r>
      <w:r w:rsidR="00553F3F">
        <w:t xml:space="preserve"> </w:t>
      </w:r>
      <w:r w:rsidRPr="00557059">
        <w:t>takes</w:t>
      </w:r>
      <w:r w:rsidR="00553F3F">
        <w:t xml:space="preserve"> </w:t>
      </w:r>
      <w:r w:rsidRPr="00557059">
        <w:t>place</w:t>
      </w:r>
      <w:r w:rsidR="00553F3F">
        <w:t xml:space="preserve"> </w:t>
      </w:r>
      <w:r w:rsidRPr="00557059">
        <w:t>through</w:t>
      </w:r>
      <w:r w:rsidR="00553F3F">
        <w:t xml:space="preserve"> </w:t>
      </w:r>
      <w:r w:rsidRPr="00557059">
        <w:t>a</w:t>
      </w:r>
      <w:r w:rsidR="00553F3F">
        <w:t xml:space="preserve"> </w:t>
      </w:r>
      <w:r w:rsidRPr="00557059">
        <w:t>written</w:t>
      </w:r>
      <w:r w:rsidR="00553F3F">
        <w:t xml:space="preserve"> </w:t>
      </w:r>
      <w:r w:rsidRPr="00557059">
        <w:t>and</w:t>
      </w:r>
      <w:r w:rsidR="00553F3F">
        <w:t xml:space="preserve"> </w:t>
      </w:r>
      <w:r w:rsidRPr="00557059">
        <w:t>oral</w:t>
      </w:r>
      <w:r w:rsidR="00553F3F">
        <w:t xml:space="preserve"> </w:t>
      </w:r>
      <w:r w:rsidRPr="00557059">
        <w:t>exam.</w:t>
      </w:r>
      <w:r w:rsidR="00553F3F">
        <w:t xml:space="preserve"> </w:t>
      </w:r>
    </w:p>
    <w:p w14:paraId="5AAA982D" w14:textId="39F84AAB" w:rsidR="00557059" w:rsidRPr="00557059" w:rsidRDefault="00557059" w:rsidP="00B436C8">
      <w:r w:rsidRPr="00557059">
        <w:t>The</w:t>
      </w:r>
      <w:r w:rsidR="00553F3F">
        <w:t xml:space="preserve"> </w:t>
      </w:r>
      <w:r w:rsidR="00CE3D20">
        <w:t xml:space="preserve">UKATA </w:t>
      </w:r>
      <w:r w:rsidRPr="00557059">
        <w:t>Diploma</w:t>
      </w:r>
      <w:r w:rsidR="00553F3F">
        <w:t xml:space="preserve"> </w:t>
      </w:r>
      <w:r w:rsidRPr="00557059">
        <w:t>Final</w:t>
      </w:r>
      <w:r w:rsidR="00553F3F">
        <w:t xml:space="preserve"> </w:t>
      </w:r>
      <w:r w:rsidRPr="00557059">
        <w:t>Assessment</w:t>
      </w:r>
      <w:r w:rsidR="00553F3F">
        <w:t xml:space="preserve"> </w:t>
      </w:r>
      <w:r w:rsidRPr="00557059">
        <w:t>is</w:t>
      </w:r>
      <w:r w:rsidR="00553F3F">
        <w:t xml:space="preserve"> </w:t>
      </w:r>
      <w:r w:rsidRPr="00557059">
        <w:t>a</w:t>
      </w:r>
      <w:r w:rsidR="00553F3F">
        <w:t xml:space="preserve"> </w:t>
      </w:r>
      <w:r w:rsidRPr="00557059">
        <w:t>two</w:t>
      </w:r>
      <w:r w:rsidR="00553F3F">
        <w:t xml:space="preserve"> </w:t>
      </w:r>
      <w:r w:rsidRPr="00557059">
        <w:t>part</w:t>
      </w:r>
      <w:r w:rsidR="00553F3F">
        <w:t xml:space="preserve"> </w:t>
      </w:r>
      <w:r w:rsidRPr="00557059">
        <w:t>exam</w:t>
      </w:r>
      <w:r w:rsidR="00553F3F">
        <w:t xml:space="preserve"> </w:t>
      </w:r>
      <w:r w:rsidRPr="00557059">
        <w:t>comprising</w:t>
      </w:r>
      <w:r w:rsidR="00553F3F">
        <w:t xml:space="preserve"> </w:t>
      </w:r>
      <w:r w:rsidRPr="00557059">
        <w:t>a</w:t>
      </w:r>
      <w:r w:rsidR="00553F3F">
        <w:t xml:space="preserve"> </w:t>
      </w:r>
      <w:r w:rsidRPr="00557059">
        <w:t>4000</w:t>
      </w:r>
      <w:r w:rsidR="00553F3F">
        <w:t xml:space="preserve"> </w:t>
      </w:r>
      <w:r w:rsidRPr="00557059">
        <w:t>word</w:t>
      </w:r>
      <w:r w:rsidR="00553F3F">
        <w:t xml:space="preserve"> </w:t>
      </w:r>
      <w:r w:rsidRPr="00557059">
        <w:t>written</w:t>
      </w:r>
      <w:r w:rsidR="00553F3F">
        <w:t xml:space="preserve"> </w:t>
      </w:r>
      <w:r w:rsidRPr="00557059">
        <w:t>client</w:t>
      </w:r>
      <w:r w:rsidR="00553F3F">
        <w:t xml:space="preserve"> </w:t>
      </w:r>
      <w:r w:rsidRPr="00557059">
        <w:t>case</w:t>
      </w:r>
      <w:r w:rsidR="00553F3F">
        <w:t xml:space="preserve"> </w:t>
      </w:r>
      <w:r w:rsidRPr="00B436C8">
        <w:t>study</w:t>
      </w:r>
      <w:r w:rsidR="00553F3F">
        <w:t xml:space="preserve"> </w:t>
      </w:r>
      <w:r w:rsidRPr="00557059">
        <w:t>and</w:t>
      </w:r>
      <w:r w:rsidR="00553F3F">
        <w:t xml:space="preserve"> </w:t>
      </w:r>
      <w:r w:rsidRPr="00557059">
        <w:t>an</w:t>
      </w:r>
      <w:r w:rsidR="00553F3F">
        <w:t xml:space="preserve"> </w:t>
      </w:r>
      <w:r w:rsidRPr="00557059">
        <w:t>oral</w:t>
      </w:r>
      <w:r w:rsidR="00553F3F">
        <w:t xml:space="preserve"> </w:t>
      </w:r>
      <w:r w:rsidRPr="00557059">
        <w:t>exam</w:t>
      </w:r>
      <w:r w:rsidR="00553F3F">
        <w:t xml:space="preserve"> </w:t>
      </w:r>
      <w:r w:rsidRPr="00557059">
        <w:t>with</w:t>
      </w:r>
      <w:r w:rsidR="00553F3F">
        <w:t xml:space="preserve"> </w:t>
      </w:r>
      <w:r w:rsidRPr="00557059">
        <w:t>a</w:t>
      </w:r>
      <w:r w:rsidR="00553F3F">
        <w:t xml:space="preserve"> </w:t>
      </w:r>
      <w:r w:rsidRPr="00557059">
        <w:t>requirement</w:t>
      </w:r>
      <w:r w:rsidR="00553F3F">
        <w:t xml:space="preserve"> </w:t>
      </w:r>
      <w:r w:rsidRPr="00557059">
        <w:t>to</w:t>
      </w:r>
      <w:r w:rsidR="00553F3F">
        <w:t xml:space="preserve"> </w:t>
      </w:r>
      <w:r w:rsidRPr="00557059">
        <w:t>play</w:t>
      </w:r>
      <w:r w:rsidR="00553F3F">
        <w:t xml:space="preserve"> </w:t>
      </w:r>
      <w:r w:rsidRPr="00557059">
        <w:t>one</w:t>
      </w:r>
      <w:r w:rsidR="00553F3F">
        <w:t xml:space="preserve"> </w:t>
      </w:r>
      <w:r w:rsidRPr="00557059">
        <w:t>piece</w:t>
      </w:r>
      <w:r w:rsidR="00553F3F">
        <w:t xml:space="preserve"> </w:t>
      </w:r>
      <w:r w:rsidRPr="00557059">
        <w:t>of</w:t>
      </w:r>
      <w:r w:rsidR="00553F3F">
        <w:t xml:space="preserve"> </w:t>
      </w:r>
      <w:r w:rsidRPr="00557059">
        <w:t>taped</w:t>
      </w:r>
      <w:r w:rsidR="00553F3F">
        <w:t xml:space="preserve"> </w:t>
      </w:r>
      <w:r w:rsidRPr="00557059">
        <w:t>client</w:t>
      </w:r>
      <w:r w:rsidR="00553F3F">
        <w:t xml:space="preserve"> </w:t>
      </w:r>
      <w:r w:rsidRPr="00557059">
        <w:t>work</w:t>
      </w:r>
      <w:r w:rsidR="00553F3F">
        <w:t xml:space="preserve"> </w:t>
      </w:r>
      <w:r w:rsidRPr="00557059">
        <w:t>and</w:t>
      </w:r>
      <w:r w:rsidR="00553F3F">
        <w:t xml:space="preserve"> </w:t>
      </w:r>
      <w:r w:rsidRPr="00557059">
        <w:t>answer</w:t>
      </w:r>
      <w:r w:rsidR="00553F3F">
        <w:t xml:space="preserve"> </w:t>
      </w:r>
      <w:r w:rsidRPr="00557059">
        <w:t>questions.</w:t>
      </w:r>
      <w:r w:rsidR="00553F3F">
        <w:t xml:space="preserve"> </w:t>
      </w:r>
    </w:p>
    <w:p w14:paraId="77A10A8A" w14:textId="6D97CDD2" w:rsidR="00B41779" w:rsidRDefault="00D14B6A" w:rsidP="00B436C8">
      <w:r>
        <w:t xml:space="preserve">The </w:t>
      </w:r>
      <w:r w:rsidR="00557059" w:rsidRPr="00557059">
        <w:t>Certificate</w:t>
      </w:r>
      <w:r w:rsidR="00553F3F">
        <w:t xml:space="preserve"> </w:t>
      </w:r>
      <w:r w:rsidR="00557059" w:rsidRPr="00557059">
        <w:t>in</w:t>
      </w:r>
      <w:r w:rsidR="00553F3F">
        <w:t xml:space="preserve"> </w:t>
      </w:r>
      <w:r w:rsidR="00557059" w:rsidRPr="00557059">
        <w:t>Transactional</w:t>
      </w:r>
      <w:r w:rsidR="00553F3F">
        <w:t xml:space="preserve"> </w:t>
      </w:r>
      <w:r w:rsidR="00557059" w:rsidRPr="00557059">
        <w:t>Analysis</w:t>
      </w:r>
      <w:r>
        <w:t xml:space="preserve"> final assessment is a </w:t>
      </w:r>
      <w:r w:rsidR="00557059" w:rsidRPr="00557059">
        <w:t>24000</w:t>
      </w:r>
      <w:r w:rsidR="00553F3F">
        <w:t xml:space="preserve"> </w:t>
      </w:r>
      <w:r w:rsidR="00557059" w:rsidRPr="00557059">
        <w:t>word</w:t>
      </w:r>
      <w:r w:rsidR="00553F3F">
        <w:t xml:space="preserve"> </w:t>
      </w:r>
      <w:r w:rsidR="00557059" w:rsidRPr="00557059">
        <w:t>written</w:t>
      </w:r>
      <w:r w:rsidR="00553F3F">
        <w:t xml:space="preserve"> </w:t>
      </w:r>
      <w:r w:rsidR="00557059" w:rsidRPr="00557059">
        <w:t>exam</w:t>
      </w:r>
      <w:r w:rsidR="00553F3F">
        <w:t xml:space="preserve"> </w:t>
      </w:r>
      <w:r w:rsidR="00557059" w:rsidRPr="00557059">
        <w:t>comprising</w:t>
      </w:r>
      <w:r w:rsidR="00553F3F">
        <w:t xml:space="preserve"> </w:t>
      </w:r>
      <w:r w:rsidR="00557059" w:rsidRPr="00557059">
        <w:t>a</w:t>
      </w:r>
      <w:r w:rsidR="00553F3F">
        <w:t xml:space="preserve"> </w:t>
      </w:r>
      <w:r w:rsidR="00557059" w:rsidRPr="00557059">
        <w:t>personal</w:t>
      </w:r>
      <w:r w:rsidR="00553F3F">
        <w:t xml:space="preserve"> </w:t>
      </w:r>
      <w:r w:rsidR="00557059" w:rsidRPr="00557059">
        <w:t>and</w:t>
      </w:r>
      <w:r w:rsidR="00553F3F">
        <w:t xml:space="preserve"> </w:t>
      </w:r>
      <w:r w:rsidR="00557059" w:rsidRPr="00557059">
        <w:t>professional</w:t>
      </w:r>
      <w:r w:rsidR="00553F3F">
        <w:t xml:space="preserve"> </w:t>
      </w:r>
      <w:r w:rsidR="00557059" w:rsidRPr="00557059">
        <w:t>profile,</w:t>
      </w:r>
      <w:r w:rsidR="00553F3F">
        <w:t xml:space="preserve"> </w:t>
      </w:r>
      <w:r w:rsidR="00557059" w:rsidRPr="00557059">
        <w:t>a</w:t>
      </w:r>
      <w:r w:rsidR="00553F3F">
        <w:t xml:space="preserve"> </w:t>
      </w:r>
      <w:r w:rsidR="00557059" w:rsidRPr="00557059">
        <w:t>client</w:t>
      </w:r>
      <w:r w:rsidR="00553F3F">
        <w:t xml:space="preserve"> </w:t>
      </w:r>
      <w:r w:rsidR="00557059" w:rsidRPr="00557059">
        <w:t>case</w:t>
      </w:r>
      <w:r w:rsidR="00553F3F">
        <w:t xml:space="preserve"> </w:t>
      </w:r>
      <w:r w:rsidR="00557059" w:rsidRPr="00557059">
        <w:t>study</w:t>
      </w:r>
      <w:r w:rsidR="00553F3F">
        <w:t xml:space="preserve"> </w:t>
      </w:r>
      <w:r w:rsidR="00557059" w:rsidRPr="00557059">
        <w:t>and</w:t>
      </w:r>
      <w:r w:rsidR="00553F3F">
        <w:t xml:space="preserve"> </w:t>
      </w:r>
      <w:r w:rsidR="00557059" w:rsidRPr="00557059">
        <w:t>answers</w:t>
      </w:r>
      <w:r w:rsidR="00553F3F">
        <w:t xml:space="preserve"> </w:t>
      </w:r>
      <w:r w:rsidR="00557059" w:rsidRPr="00557059">
        <w:t>to</w:t>
      </w:r>
      <w:r w:rsidR="00553F3F">
        <w:t xml:space="preserve"> </w:t>
      </w:r>
      <w:r w:rsidR="00557059" w:rsidRPr="00557059">
        <w:t>theory</w:t>
      </w:r>
      <w:r w:rsidR="00553F3F">
        <w:t xml:space="preserve"> </w:t>
      </w:r>
      <w:r w:rsidR="00557059" w:rsidRPr="00557059">
        <w:t>questio</w:t>
      </w:r>
      <w:r>
        <w:t>ns and a</w:t>
      </w:r>
      <w:r w:rsidR="00557059" w:rsidRPr="00557059">
        <w:t>n</w:t>
      </w:r>
      <w:r w:rsidR="00553F3F">
        <w:t xml:space="preserve"> </w:t>
      </w:r>
      <w:r w:rsidR="00557059" w:rsidRPr="00557059">
        <w:t>oral</w:t>
      </w:r>
      <w:r w:rsidR="00553F3F">
        <w:t xml:space="preserve"> </w:t>
      </w:r>
      <w:r w:rsidR="00557059" w:rsidRPr="00557059">
        <w:t>exam</w:t>
      </w:r>
      <w:r w:rsidR="00553F3F">
        <w:t xml:space="preserve"> </w:t>
      </w:r>
      <w:r w:rsidR="00557059" w:rsidRPr="00557059">
        <w:t>with</w:t>
      </w:r>
      <w:r w:rsidR="00553F3F">
        <w:t xml:space="preserve"> </w:t>
      </w:r>
      <w:r w:rsidR="00557059" w:rsidRPr="00557059">
        <w:t>a</w:t>
      </w:r>
      <w:r w:rsidR="00553F3F">
        <w:t xml:space="preserve"> </w:t>
      </w:r>
      <w:r w:rsidR="00557059" w:rsidRPr="00557059">
        <w:t>requirement</w:t>
      </w:r>
      <w:r w:rsidR="00553F3F">
        <w:t xml:space="preserve"> </w:t>
      </w:r>
      <w:r w:rsidR="00557059" w:rsidRPr="00557059">
        <w:t>to</w:t>
      </w:r>
      <w:r w:rsidR="00553F3F">
        <w:t xml:space="preserve"> </w:t>
      </w:r>
      <w:r w:rsidR="00557059" w:rsidRPr="00557059">
        <w:t>play</w:t>
      </w:r>
      <w:r w:rsidR="00553F3F">
        <w:t xml:space="preserve"> </w:t>
      </w:r>
      <w:r w:rsidR="00557059" w:rsidRPr="00557059">
        <w:t>three</w:t>
      </w:r>
      <w:r w:rsidR="00553F3F">
        <w:t xml:space="preserve"> </w:t>
      </w:r>
      <w:r w:rsidR="00557059" w:rsidRPr="00557059">
        <w:t>tape</w:t>
      </w:r>
      <w:r w:rsidR="00553F3F">
        <w:t xml:space="preserve"> </w:t>
      </w:r>
      <w:r w:rsidR="00557059" w:rsidRPr="00557059">
        <w:t>one</w:t>
      </w:r>
      <w:r w:rsidR="00553F3F">
        <w:t xml:space="preserve"> </w:t>
      </w:r>
      <w:r w:rsidR="00557059" w:rsidRPr="00557059">
        <w:t>of</w:t>
      </w:r>
      <w:r w:rsidR="00553F3F">
        <w:t xml:space="preserve"> </w:t>
      </w:r>
      <w:r w:rsidR="00557059" w:rsidRPr="00557059">
        <w:t>which</w:t>
      </w:r>
      <w:r w:rsidR="00553F3F">
        <w:t xml:space="preserve"> </w:t>
      </w:r>
      <w:r w:rsidR="00557059" w:rsidRPr="00557059">
        <w:t>must</w:t>
      </w:r>
      <w:r w:rsidR="00553F3F">
        <w:t xml:space="preserve"> </w:t>
      </w:r>
      <w:r w:rsidR="00557059" w:rsidRPr="00557059">
        <w:t>be</w:t>
      </w:r>
      <w:r w:rsidR="00553F3F">
        <w:t xml:space="preserve"> </w:t>
      </w:r>
      <w:r w:rsidR="00557059" w:rsidRPr="00557059">
        <w:t>with</w:t>
      </w:r>
      <w:r w:rsidR="00553F3F">
        <w:t xml:space="preserve"> </w:t>
      </w:r>
      <w:r w:rsidR="00557059" w:rsidRPr="00557059">
        <w:t>a</w:t>
      </w:r>
      <w:r w:rsidR="00553F3F">
        <w:t xml:space="preserve"> </w:t>
      </w:r>
      <w:r w:rsidR="00557059" w:rsidRPr="00557059">
        <w:t>couple</w:t>
      </w:r>
      <w:r w:rsidR="00553F3F">
        <w:t xml:space="preserve"> </w:t>
      </w:r>
      <w:r w:rsidR="00557059" w:rsidRPr="00557059">
        <w:t>or</w:t>
      </w:r>
      <w:r w:rsidR="00553F3F">
        <w:t xml:space="preserve"> </w:t>
      </w:r>
      <w:r w:rsidR="00557059" w:rsidRPr="00557059">
        <w:t>group.</w:t>
      </w:r>
      <w:r w:rsidR="00553F3F">
        <w:t xml:space="preserve"> </w:t>
      </w:r>
    </w:p>
    <w:p w14:paraId="4C5769E8" w14:textId="77777777" w:rsidR="00B41779" w:rsidRDefault="00B41779" w:rsidP="00B436C8">
      <w:pPr>
        <w:pStyle w:val="NoSpacing"/>
      </w:pPr>
    </w:p>
    <w:p w14:paraId="095EAC74" w14:textId="77777777" w:rsidR="00324FA1" w:rsidRDefault="00324FA1" w:rsidP="00B436C8">
      <w:pPr>
        <w:pStyle w:val="NoSpacing"/>
      </w:pPr>
    </w:p>
    <w:p w14:paraId="100A9D02" w14:textId="644BCB4D" w:rsidR="00A82828" w:rsidRDefault="00A82828">
      <w:pPr>
        <w:spacing w:after="160"/>
      </w:pPr>
      <w:r>
        <w:br w:type="page"/>
      </w:r>
    </w:p>
    <w:p w14:paraId="0236186B" w14:textId="31209D74" w:rsidR="00324FA1" w:rsidRDefault="00292B32" w:rsidP="00044954">
      <w:pPr>
        <w:pStyle w:val="Heading3"/>
      </w:pPr>
      <w:bookmarkStart w:id="63" w:name="_Toc492106294"/>
      <w:r>
        <w:lastRenderedPageBreak/>
        <w:t xml:space="preserve">Assessments </w:t>
      </w:r>
      <w:r w:rsidR="001C2818">
        <w:t xml:space="preserve">and Assignments </w:t>
      </w:r>
      <w:r>
        <w:t>– Year by Year Overview</w:t>
      </w:r>
      <w:bookmarkEnd w:id="63"/>
    </w:p>
    <w:p w14:paraId="08AAF97B" w14:textId="374E7C51" w:rsidR="00044954" w:rsidRPr="00044954" w:rsidRDefault="00044954" w:rsidP="00044954">
      <w:pPr>
        <w:pStyle w:val="Heading5"/>
      </w:pPr>
      <w:r>
        <w:t>Ongoing Formative Assessments</w:t>
      </w:r>
    </w:p>
    <w:tbl>
      <w:tblPr>
        <w:tblStyle w:val="TableGrid"/>
        <w:tblW w:w="5000" w:type="pct"/>
        <w:tblLook w:val="04A0" w:firstRow="1" w:lastRow="0" w:firstColumn="1" w:lastColumn="0" w:noHBand="0" w:noVBand="1"/>
      </w:tblPr>
      <w:tblGrid>
        <w:gridCol w:w="1574"/>
        <w:gridCol w:w="1704"/>
        <w:gridCol w:w="1704"/>
        <w:gridCol w:w="1704"/>
        <w:gridCol w:w="2556"/>
      </w:tblGrid>
      <w:tr w:rsidR="00044954" w14:paraId="3844514F" w14:textId="469DE011" w:rsidTr="00AE0CE4">
        <w:trPr>
          <w:cantSplit/>
        </w:trPr>
        <w:tc>
          <w:tcPr>
            <w:tcW w:w="851" w:type="pct"/>
            <w:tcBorders>
              <w:bottom w:val="single" w:sz="4" w:space="0" w:color="auto"/>
            </w:tcBorders>
            <w:vAlign w:val="center"/>
          </w:tcPr>
          <w:p w14:paraId="5FBE59E9" w14:textId="23F1862F" w:rsidR="00044954" w:rsidRDefault="00044954" w:rsidP="00A82828">
            <w:r>
              <w:t>Year1</w:t>
            </w:r>
          </w:p>
        </w:tc>
        <w:tc>
          <w:tcPr>
            <w:tcW w:w="922" w:type="pct"/>
            <w:tcBorders>
              <w:bottom w:val="single" w:sz="4" w:space="0" w:color="auto"/>
            </w:tcBorders>
            <w:vAlign w:val="center"/>
          </w:tcPr>
          <w:p w14:paraId="248C1BCF" w14:textId="78FD59EB" w:rsidR="00044954" w:rsidRDefault="00044954" w:rsidP="00A82828">
            <w:r>
              <w:t>Year 2</w:t>
            </w:r>
          </w:p>
        </w:tc>
        <w:tc>
          <w:tcPr>
            <w:tcW w:w="922" w:type="pct"/>
            <w:tcBorders>
              <w:bottom w:val="single" w:sz="4" w:space="0" w:color="auto"/>
            </w:tcBorders>
            <w:vAlign w:val="center"/>
          </w:tcPr>
          <w:p w14:paraId="2E1397B6" w14:textId="2A6F7A71" w:rsidR="00044954" w:rsidRDefault="00044954" w:rsidP="00A82828">
            <w:r>
              <w:t>Year 3</w:t>
            </w:r>
          </w:p>
        </w:tc>
        <w:tc>
          <w:tcPr>
            <w:tcW w:w="922" w:type="pct"/>
            <w:tcBorders>
              <w:bottom w:val="single" w:sz="4" w:space="0" w:color="auto"/>
            </w:tcBorders>
            <w:vAlign w:val="center"/>
          </w:tcPr>
          <w:p w14:paraId="40AFEDD8" w14:textId="11B91473" w:rsidR="00044954" w:rsidRDefault="00044954" w:rsidP="00A82828">
            <w:r>
              <w:t>Year 4</w:t>
            </w:r>
          </w:p>
        </w:tc>
        <w:tc>
          <w:tcPr>
            <w:tcW w:w="1383" w:type="pct"/>
          </w:tcPr>
          <w:p w14:paraId="31A9B382" w14:textId="7B8C473B" w:rsidR="00044954" w:rsidRDefault="00044954" w:rsidP="00A82828">
            <w:r>
              <w:t>Exam Group</w:t>
            </w:r>
          </w:p>
        </w:tc>
      </w:tr>
      <w:tr w:rsidR="00044954" w14:paraId="59695CF8" w14:textId="77777777" w:rsidTr="00AE0CE4">
        <w:trPr>
          <w:cantSplit/>
        </w:trPr>
        <w:tc>
          <w:tcPr>
            <w:tcW w:w="3617" w:type="pct"/>
            <w:gridSpan w:val="4"/>
            <w:shd w:val="clear" w:color="auto" w:fill="auto"/>
            <w:vAlign w:val="center"/>
          </w:tcPr>
          <w:p w14:paraId="42ED9D06" w14:textId="6BD4943F" w:rsidR="00044954" w:rsidRPr="00DB70D6" w:rsidRDefault="00044954" w:rsidP="00DB70D6">
            <w:pPr>
              <w:rPr>
                <w:b/>
              </w:rPr>
            </w:pPr>
            <w:r>
              <w:rPr>
                <w:b/>
              </w:rPr>
              <w:t>1</w:t>
            </w:r>
            <w:r w:rsidRPr="00DB70D6">
              <w:rPr>
                <w:b/>
              </w:rPr>
              <w:t>.0 Personal Development Portfolio and Tutorials</w:t>
            </w:r>
          </w:p>
          <w:p w14:paraId="2EC5F6A0" w14:textId="03E71E5D" w:rsidR="00044954" w:rsidRPr="00AA09DE" w:rsidRDefault="00044954" w:rsidP="00044954">
            <w:r w:rsidRPr="00AA09DE">
              <w:t>Includes:</w:t>
            </w:r>
            <w:r>
              <w:t xml:space="preserve"> Annual Peer Review  and Annual Learning Contract</w:t>
            </w:r>
          </w:p>
        </w:tc>
        <w:tc>
          <w:tcPr>
            <w:tcW w:w="1383" w:type="pct"/>
            <w:vMerge w:val="restart"/>
            <w:shd w:val="clear" w:color="auto" w:fill="auto"/>
          </w:tcPr>
          <w:p w14:paraId="63678C21" w14:textId="5A1F463C" w:rsidR="00044954" w:rsidRDefault="00044954" w:rsidP="00DB70D6">
            <w:r>
              <w:t>No formal assessment</w:t>
            </w:r>
          </w:p>
          <w:p w14:paraId="7B93351C" w14:textId="1677B491" w:rsidR="00044954" w:rsidRDefault="00044954" w:rsidP="00DB70D6"/>
        </w:tc>
      </w:tr>
      <w:tr w:rsidR="00044954" w14:paraId="7F0FB340" w14:textId="77777777" w:rsidTr="00AE0CE4">
        <w:trPr>
          <w:cantSplit/>
        </w:trPr>
        <w:tc>
          <w:tcPr>
            <w:tcW w:w="3617" w:type="pct"/>
            <w:gridSpan w:val="4"/>
            <w:shd w:val="clear" w:color="auto" w:fill="auto"/>
            <w:vAlign w:val="center"/>
          </w:tcPr>
          <w:p w14:paraId="2E5DC1EE" w14:textId="75748E78" w:rsidR="00044954" w:rsidRDefault="00044954" w:rsidP="00A951CD">
            <w:r>
              <w:t>Other evidence:</w:t>
            </w:r>
            <w:r w:rsidR="00A951CD">
              <w:t xml:space="preserve"> </w:t>
            </w:r>
          </w:p>
          <w:p w14:paraId="6718F007" w14:textId="42BD2B5D" w:rsidR="00044954" w:rsidRDefault="00044954" w:rsidP="00B237F1">
            <w:pPr>
              <w:pStyle w:val="ListParagraph"/>
              <w:numPr>
                <w:ilvl w:val="0"/>
                <w:numId w:val="61"/>
              </w:numPr>
            </w:pPr>
            <w:r>
              <w:t>Summaries from reflective journal</w:t>
            </w:r>
          </w:p>
          <w:p w14:paraId="763B35AC" w14:textId="64DC9917" w:rsidR="00044954" w:rsidRDefault="00044954" w:rsidP="00B237F1">
            <w:pPr>
              <w:pStyle w:val="ListParagraph"/>
              <w:numPr>
                <w:ilvl w:val="0"/>
                <w:numId w:val="61"/>
              </w:numPr>
            </w:pPr>
            <w:r>
              <w:t>Self-reflection sheets on experiential exercises</w:t>
            </w:r>
          </w:p>
          <w:p w14:paraId="5C369783" w14:textId="46AE9BC0" w:rsidR="00044954" w:rsidRDefault="00044954" w:rsidP="00B237F1">
            <w:pPr>
              <w:pStyle w:val="ListParagraph"/>
              <w:numPr>
                <w:ilvl w:val="0"/>
                <w:numId w:val="61"/>
              </w:numPr>
            </w:pPr>
            <w:r>
              <w:t>Notes f</w:t>
            </w:r>
            <w:r w:rsidR="00A951CD">
              <w:t>rom course supervision sessions</w:t>
            </w:r>
          </w:p>
          <w:p w14:paraId="5D5CA83A" w14:textId="49B94376" w:rsidR="00A951CD" w:rsidRDefault="00A951CD" w:rsidP="00B237F1">
            <w:pPr>
              <w:pStyle w:val="ListParagraph"/>
              <w:numPr>
                <w:ilvl w:val="0"/>
                <w:numId w:val="61"/>
              </w:numPr>
            </w:pPr>
            <w:r>
              <w:t>Clinical Placement Report</w:t>
            </w:r>
          </w:p>
          <w:p w14:paraId="355F730D" w14:textId="04FB2A5D" w:rsidR="00044954" w:rsidRDefault="00044954" w:rsidP="00B237F1">
            <w:pPr>
              <w:pStyle w:val="ListParagraph"/>
              <w:numPr>
                <w:ilvl w:val="0"/>
                <w:numId w:val="61"/>
              </w:numPr>
            </w:pPr>
            <w:r>
              <w:t>Annual Hours Summary</w:t>
            </w:r>
          </w:p>
          <w:p w14:paraId="610B7315" w14:textId="77777777" w:rsidR="00044954" w:rsidRDefault="00044954" w:rsidP="00B237F1">
            <w:pPr>
              <w:pStyle w:val="ListParagraph"/>
              <w:numPr>
                <w:ilvl w:val="0"/>
                <w:numId w:val="61"/>
              </w:numPr>
            </w:pPr>
            <w:r>
              <w:t>UKATA Psychotherapy Trainee Annual Hours Summary</w:t>
            </w:r>
          </w:p>
          <w:p w14:paraId="7E811952" w14:textId="0F4AD30F" w:rsidR="00263D18" w:rsidRDefault="00263D18" w:rsidP="00B237F1">
            <w:pPr>
              <w:pStyle w:val="ListParagraph"/>
              <w:numPr>
                <w:ilvl w:val="0"/>
                <w:numId w:val="61"/>
              </w:numPr>
            </w:pPr>
            <w:r>
              <w:t>Mental Health Familiarisation Placement report</w:t>
            </w:r>
          </w:p>
        </w:tc>
        <w:tc>
          <w:tcPr>
            <w:tcW w:w="1383" w:type="pct"/>
            <w:vMerge/>
            <w:shd w:val="clear" w:color="auto" w:fill="B2B2B2" w:themeFill="accent2"/>
          </w:tcPr>
          <w:p w14:paraId="39B565D0" w14:textId="77777777" w:rsidR="00044954" w:rsidRDefault="00044954" w:rsidP="00A951CD"/>
        </w:tc>
      </w:tr>
      <w:tr w:rsidR="00044954" w14:paraId="357ADA67" w14:textId="77777777" w:rsidTr="00AE0CE4">
        <w:trPr>
          <w:cantSplit/>
        </w:trPr>
        <w:tc>
          <w:tcPr>
            <w:tcW w:w="3617" w:type="pct"/>
            <w:gridSpan w:val="4"/>
            <w:shd w:val="clear" w:color="auto" w:fill="auto"/>
            <w:vAlign w:val="center"/>
          </w:tcPr>
          <w:p w14:paraId="3DBAC0BF" w14:textId="2E7CD6EC" w:rsidR="00044954" w:rsidRPr="00DB70D6" w:rsidRDefault="00044954" w:rsidP="00AA09DE">
            <w:pPr>
              <w:rPr>
                <w:shd w:val="clear" w:color="auto" w:fill="D5D5D5" w:themeFill="accent3" w:themeFillTint="66"/>
              </w:rPr>
            </w:pPr>
            <w:r w:rsidRPr="00AE0CE4">
              <w:rPr>
                <w:b/>
              </w:rPr>
              <w:t>1.2 Reflective Journal</w:t>
            </w:r>
            <w:r w:rsidRPr="00AE0CE4">
              <w:t xml:space="preserve"> (annual)</w:t>
            </w:r>
          </w:p>
        </w:tc>
        <w:tc>
          <w:tcPr>
            <w:tcW w:w="1383" w:type="pct"/>
            <w:vMerge/>
            <w:shd w:val="clear" w:color="auto" w:fill="B2B2B2" w:themeFill="accent2"/>
          </w:tcPr>
          <w:p w14:paraId="40812525" w14:textId="77777777" w:rsidR="00044954" w:rsidRDefault="00044954" w:rsidP="00A82828"/>
        </w:tc>
      </w:tr>
      <w:tr w:rsidR="00044954" w14:paraId="4EEED7CC" w14:textId="77777777" w:rsidTr="00AE0CE4">
        <w:trPr>
          <w:cantSplit/>
        </w:trPr>
        <w:tc>
          <w:tcPr>
            <w:tcW w:w="3617" w:type="pct"/>
            <w:gridSpan w:val="4"/>
            <w:shd w:val="clear" w:color="auto" w:fill="auto"/>
            <w:vAlign w:val="center"/>
          </w:tcPr>
          <w:p w14:paraId="43C394E5" w14:textId="7B290540" w:rsidR="00044954" w:rsidRPr="00044954" w:rsidRDefault="00044954" w:rsidP="00DB70D6">
            <w:pPr>
              <w:rPr>
                <w:b/>
              </w:rPr>
            </w:pPr>
            <w:r w:rsidRPr="00044954">
              <w:rPr>
                <w:b/>
              </w:rPr>
              <w:t>1.3 Observation of Skills Practice in Group</w:t>
            </w:r>
          </w:p>
          <w:p w14:paraId="30213B49" w14:textId="74ABDE5C" w:rsidR="00044954" w:rsidRDefault="00044954" w:rsidP="00DB70D6">
            <w:r>
              <w:t>Or Presentation of Clinical Tape in Group. (min once a year)</w:t>
            </w:r>
          </w:p>
        </w:tc>
        <w:tc>
          <w:tcPr>
            <w:tcW w:w="1383" w:type="pct"/>
            <w:vMerge/>
            <w:shd w:val="clear" w:color="auto" w:fill="B2B2B2" w:themeFill="accent2"/>
          </w:tcPr>
          <w:p w14:paraId="05EC225C" w14:textId="77777777" w:rsidR="00044954" w:rsidRDefault="00044954" w:rsidP="00DB70D6"/>
        </w:tc>
      </w:tr>
    </w:tbl>
    <w:p w14:paraId="477AF8EE" w14:textId="6874E63D" w:rsidR="00BA22CE" w:rsidRDefault="00BA22CE" w:rsidP="00AE0CE4">
      <w:pPr>
        <w:pStyle w:val="Heading5"/>
      </w:pPr>
    </w:p>
    <w:p w14:paraId="67B19523" w14:textId="77777777" w:rsidR="00BA22CE" w:rsidRDefault="00BA22CE">
      <w:pPr>
        <w:spacing w:after="160"/>
        <w:rPr>
          <w:rFonts w:asciiTheme="majorHAnsi" w:eastAsiaTheme="majorEastAsia" w:hAnsiTheme="majorHAnsi" w:cstheme="majorBidi"/>
          <w:b/>
          <w:caps/>
          <w:color w:val="373737" w:themeColor="accent1" w:themeShade="40"/>
        </w:rPr>
      </w:pPr>
      <w:r>
        <w:br w:type="page"/>
      </w:r>
    </w:p>
    <w:p w14:paraId="19C65343" w14:textId="77777777" w:rsidR="00A951CD" w:rsidRDefault="00A951CD" w:rsidP="00AE0CE4">
      <w:pPr>
        <w:pStyle w:val="Heading5"/>
      </w:pPr>
    </w:p>
    <w:p w14:paraId="27882E6C" w14:textId="1F99884F" w:rsidR="00AE0CE4" w:rsidRDefault="00AE0CE4" w:rsidP="00AE0CE4">
      <w:pPr>
        <w:pStyle w:val="Heading5"/>
      </w:pPr>
      <w:r>
        <w:t>Summative Assessments</w:t>
      </w:r>
    </w:p>
    <w:p w14:paraId="54E31A5C" w14:textId="77777777" w:rsidR="007F1D9A" w:rsidRDefault="007F1D9A" w:rsidP="007F1D9A">
      <w:r>
        <w:t xml:space="preserve">There is a requirement for a minimum of </w:t>
      </w:r>
      <w:r w:rsidRPr="637CF51F">
        <w:rPr>
          <w:b/>
          <w:bCs/>
        </w:rPr>
        <w:t>2 assignments per year</w:t>
      </w:r>
      <w:r>
        <w:t xml:space="preserve"> during the four years of clinical training. Some assignments are mandatory in a particular year or across years and these </w:t>
      </w:r>
      <w:r w:rsidRPr="637CF51F">
        <w:rPr>
          <w:b/>
          <w:bCs/>
        </w:rPr>
        <w:t xml:space="preserve">must </w:t>
      </w:r>
      <w:r>
        <w:t xml:space="preserve">be completed. The remaining assignments are offered as options with the student making the choice about which are the most appropriate for them and which will ensure they meet the learning outcomes for the course.   </w:t>
      </w:r>
    </w:p>
    <w:p w14:paraId="507E629C" w14:textId="7C2FBDD5" w:rsidR="00CC3155" w:rsidRDefault="00CC3155">
      <w:pPr>
        <w:rPr>
          <w:b/>
          <w:u w:val="single"/>
        </w:rPr>
      </w:pPr>
      <w:r>
        <w:rPr>
          <w:b/>
          <w:u w:val="single"/>
        </w:rPr>
        <w:t>Summative Assessments – (</w:t>
      </w:r>
      <w:proofErr w:type="spellStart"/>
      <w:r>
        <w:rPr>
          <w:b/>
          <w:u w:val="single"/>
        </w:rPr>
        <w:t>eg</w:t>
      </w:r>
      <w:proofErr w:type="spellEnd"/>
      <w:r>
        <w:rPr>
          <w:b/>
          <w:u w:val="single"/>
        </w:rPr>
        <w:t xml:space="preserve"> essays, case studies, written assignments)</w:t>
      </w:r>
    </w:p>
    <w:tbl>
      <w:tblPr>
        <w:tblStyle w:val="TableGrid"/>
        <w:tblW w:w="9606" w:type="dxa"/>
        <w:tblLook w:val="04A0" w:firstRow="1" w:lastRow="0" w:firstColumn="1" w:lastColumn="0" w:noHBand="0" w:noVBand="1"/>
      </w:tblPr>
      <w:tblGrid>
        <w:gridCol w:w="2310"/>
        <w:gridCol w:w="3648"/>
        <w:gridCol w:w="3648"/>
      </w:tblGrid>
      <w:tr w:rsidR="0057652E" w14:paraId="7BC00D66" w14:textId="77777777" w:rsidTr="000438DE">
        <w:tc>
          <w:tcPr>
            <w:tcW w:w="2310" w:type="dxa"/>
          </w:tcPr>
          <w:p w14:paraId="382842A0" w14:textId="77777777" w:rsidR="0057652E" w:rsidRDefault="0057652E" w:rsidP="000438DE">
            <w:pPr>
              <w:rPr>
                <w:b/>
                <w:u w:val="single"/>
              </w:rPr>
            </w:pPr>
            <w:r w:rsidRPr="637CF51F">
              <w:rPr>
                <w:b/>
                <w:bCs/>
              </w:rPr>
              <w:t>Year No.</w:t>
            </w:r>
          </w:p>
        </w:tc>
        <w:tc>
          <w:tcPr>
            <w:tcW w:w="3648" w:type="dxa"/>
          </w:tcPr>
          <w:p w14:paraId="7B90D5D4" w14:textId="77777777" w:rsidR="0057652E" w:rsidRDefault="0057652E" w:rsidP="000438DE">
            <w:pPr>
              <w:rPr>
                <w:b/>
                <w:u w:val="single"/>
              </w:rPr>
            </w:pPr>
            <w:r w:rsidRPr="637CF51F">
              <w:rPr>
                <w:b/>
                <w:bCs/>
              </w:rPr>
              <w:t>MANDATORY</w:t>
            </w:r>
          </w:p>
        </w:tc>
        <w:tc>
          <w:tcPr>
            <w:tcW w:w="3648" w:type="dxa"/>
          </w:tcPr>
          <w:p w14:paraId="7E6820D2" w14:textId="77777777" w:rsidR="0057652E" w:rsidRDefault="0057652E" w:rsidP="000438DE">
            <w:pPr>
              <w:rPr>
                <w:b/>
                <w:u w:val="single"/>
              </w:rPr>
            </w:pPr>
            <w:r w:rsidRPr="637CF51F">
              <w:rPr>
                <w:b/>
                <w:bCs/>
              </w:rPr>
              <w:t>CHOICES</w:t>
            </w:r>
          </w:p>
        </w:tc>
      </w:tr>
      <w:tr w:rsidR="0057652E" w:rsidRPr="00DC622F" w14:paraId="500E5EDE" w14:textId="77777777" w:rsidTr="000438DE">
        <w:tc>
          <w:tcPr>
            <w:tcW w:w="2310" w:type="dxa"/>
          </w:tcPr>
          <w:p w14:paraId="11CEFEAA" w14:textId="77777777" w:rsidR="0057652E" w:rsidRDefault="0057652E" w:rsidP="000438DE">
            <w:pPr>
              <w:rPr>
                <w:b/>
                <w:u w:val="single"/>
              </w:rPr>
            </w:pPr>
            <w:r w:rsidRPr="637CF51F">
              <w:rPr>
                <w:b/>
                <w:bCs/>
              </w:rPr>
              <w:t>Year 1</w:t>
            </w:r>
          </w:p>
          <w:p w14:paraId="4D0C75EE" w14:textId="77777777" w:rsidR="0057652E" w:rsidRPr="00CC3155" w:rsidRDefault="0057652E" w:rsidP="000438DE">
            <w:r>
              <w:t>Must do two assignments in total this year.</w:t>
            </w:r>
          </w:p>
        </w:tc>
        <w:tc>
          <w:tcPr>
            <w:tcW w:w="3648" w:type="dxa"/>
          </w:tcPr>
          <w:p w14:paraId="721511CF" w14:textId="77777777" w:rsidR="0057652E" w:rsidRPr="00CC3155" w:rsidRDefault="0057652E" w:rsidP="000438DE">
            <w:r>
              <w:t>Understanding  and critiquing key theoretical concepts (2.0)</w:t>
            </w:r>
          </w:p>
        </w:tc>
        <w:tc>
          <w:tcPr>
            <w:tcW w:w="3648" w:type="dxa"/>
          </w:tcPr>
          <w:p w14:paraId="2D59370C" w14:textId="77777777" w:rsidR="0057652E" w:rsidRDefault="0057652E" w:rsidP="000438DE">
            <w:pPr>
              <w:pStyle w:val="NoSpacing"/>
            </w:pPr>
            <w:r>
              <w:t>Critique of Theory Mandatory  Essay (G2.1A/B) or</w:t>
            </w:r>
          </w:p>
          <w:p w14:paraId="52A1A325" w14:textId="77777777" w:rsidR="0057652E" w:rsidRDefault="0057652E" w:rsidP="000438DE">
            <w:pPr>
              <w:pStyle w:val="NoSpacing"/>
            </w:pPr>
            <w:r>
              <w:t>Critique of Theory General Essay (2.2) or</w:t>
            </w:r>
          </w:p>
          <w:p w14:paraId="1DFCAFD7" w14:textId="77777777" w:rsidR="0057652E" w:rsidRDefault="0057652E" w:rsidP="000438DE">
            <w:pPr>
              <w:pStyle w:val="NoSpacing"/>
            </w:pPr>
            <w:r>
              <w:t>Research Presentation (G2.7)</w:t>
            </w:r>
          </w:p>
          <w:p w14:paraId="01F28614" w14:textId="77777777" w:rsidR="0057652E" w:rsidRPr="00DC622F" w:rsidRDefault="0057652E" w:rsidP="000438DE">
            <w:pPr>
              <w:pStyle w:val="NoSpacing"/>
            </w:pPr>
          </w:p>
        </w:tc>
      </w:tr>
      <w:tr w:rsidR="0057652E" w14:paraId="6B62B290" w14:textId="77777777" w:rsidTr="000438DE">
        <w:tc>
          <w:tcPr>
            <w:tcW w:w="2310" w:type="dxa"/>
          </w:tcPr>
          <w:p w14:paraId="525A4DEE" w14:textId="77777777" w:rsidR="0057652E" w:rsidRDefault="0057652E" w:rsidP="000438DE">
            <w:pPr>
              <w:rPr>
                <w:b/>
                <w:u w:val="single"/>
              </w:rPr>
            </w:pPr>
            <w:r>
              <w:rPr>
                <w:b/>
                <w:u w:val="single"/>
              </w:rPr>
              <w:t>Year 2 and 3</w:t>
            </w:r>
          </w:p>
          <w:p w14:paraId="6D6C87CA" w14:textId="77777777" w:rsidR="0057652E" w:rsidRPr="00157393" w:rsidRDefault="0057652E" w:rsidP="000438DE">
            <w:r w:rsidRPr="00157393">
              <w:t xml:space="preserve">Must do two assignments </w:t>
            </w:r>
            <w:r>
              <w:t xml:space="preserve">in year 2 and two </w:t>
            </w:r>
            <w:proofErr w:type="spellStart"/>
            <w:r>
              <w:t>assigments</w:t>
            </w:r>
            <w:proofErr w:type="spellEnd"/>
            <w:r>
              <w:t xml:space="preserve"> in year 3 </w:t>
            </w:r>
          </w:p>
        </w:tc>
        <w:tc>
          <w:tcPr>
            <w:tcW w:w="3648" w:type="dxa"/>
          </w:tcPr>
          <w:p w14:paraId="77A23289" w14:textId="77777777" w:rsidR="0057652E" w:rsidRDefault="0057652E" w:rsidP="000438DE">
            <w:r>
              <w:t>There are no mandatory assignments specific to years 2 and 3. However, please see the box below for assignments that do need to be completed during the course and therefore should be undertaken prior to year 4.</w:t>
            </w:r>
          </w:p>
        </w:tc>
        <w:tc>
          <w:tcPr>
            <w:tcW w:w="3648" w:type="dxa"/>
          </w:tcPr>
          <w:p w14:paraId="2479B007" w14:textId="77777777" w:rsidR="0057652E" w:rsidRDefault="0057652E" w:rsidP="000438DE">
            <w:r>
              <w:t>Assignments that contribute to attaining learning outcomes.</w:t>
            </w:r>
          </w:p>
        </w:tc>
      </w:tr>
      <w:tr w:rsidR="0057652E" w:rsidRPr="0098497E" w14:paraId="1ED4CDFD" w14:textId="77777777" w:rsidTr="000438DE">
        <w:tc>
          <w:tcPr>
            <w:tcW w:w="2310" w:type="dxa"/>
          </w:tcPr>
          <w:p w14:paraId="44693D17" w14:textId="77777777" w:rsidR="0057652E" w:rsidRPr="00157393" w:rsidRDefault="0057652E" w:rsidP="000438DE">
            <w:pPr>
              <w:rPr>
                <w:b/>
              </w:rPr>
            </w:pPr>
            <w:r w:rsidRPr="00157393">
              <w:rPr>
                <w:b/>
              </w:rPr>
              <w:t>Year 4</w:t>
            </w:r>
          </w:p>
          <w:p w14:paraId="14598216" w14:textId="77777777" w:rsidR="0057652E" w:rsidRPr="00157393" w:rsidRDefault="0057652E" w:rsidP="000438DE">
            <w:r w:rsidRPr="00157393">
              <w:t>Must do two assignments in total this year</w:t>
            </w:r>
          </w:p>
        </w:tc>
        <w:tc>
          <w:tcPr>
            <w:tcW w:w="3648" w:type="dxa"/>
          </w:tcPr>
          <w:p w14:paraId="48E03A97" w14:textId="77777777" w:rsidR="0057652E" w:rsidRPr="00E50EBD" w:rsidRDefault="0057652E" w:rsidP="000438DE">
            <w:r>
              <w:t>Year 4 Research Project (G2.8)</w:t>
            </w:r>
          </w:p>
        </w:tc>
        <w:tc>
          <w:tcPr>
            <w:tcW w:w="3648" w:type="dxa"/>
          </w:tcPr>
          <w:p w14:paraId="5D34A053" w14:textId="77777777" w:rsidR="0057652E" w:rsidRDefault="0057652E" w:rsidP="000438DE">
            <w:r>
              <w:t>Other assignment that completes evidence of attaining learning outcomes – full choices available</w:t>
            </w:r>
          </w:p>
          <w:p w14:paraId="46F77874" w14:textId="77777777" w:rsidR="0057652E" w:rsidRPr="0098497E" w:rsidRDefault="0057652E" w:rsidP="000438DE"/>
        </w:tc>
      </w:tr>
      <w:tr w:rsidR="0057652E" w14:paraId="603FF833" w14:textId="77777777" w:rsidTr="000438DE">
        <w:tc>
          <w:tcPr>
            <w:tcW w:w="2310" w:type="dxa"/>
          </w:tcPr>
          <w:p w14:paraId="64EF2033" w14:textId="77777777" w:rsidR="0057652E" w:rsidRPr="00157393" w:rsidRDefault="0057652E" w:rsidP="000438DE">
            <w:pPr>
              <w:rPr>
                <w:b/>
              </w:rPr>
            </w:pPr>
            <w:r w:rsidRPr="00157393">
              <w:rPr>
                <w:b/>
              </w:rPr>
              <w:t>By the end of the Four Years</w:t>
            </w:r>
          </w:p>
        </w:tc>
        <w:tc>
          <w:tcPr>
            <w:tcW w:w="7296" w:type="dxa"/>
            <w:gridSpan w:val="2"/>
          </w:tcPr>
          <w:p w14:paraId="44B334B2" w14:textId="77777777" w:rsidR="0057652E" w:rsidRPr="00157393" w:rsidRDefault="0057652E" w:rsidP="000438DE">
            <w:r w:rsidRPr="00157393">
              <w:rPr>
                <w:b/>
              </w:rPr>
              <w:t>You must:</w:t>
            </w:r>
          </w:p>
          <w:p w14:paraId="29F96748" w14:textId="77777777" w:rsidR="0057652E" w:rsidRDefault="0057652E" w:rsidP="00B237F1">
            <w:pPr>
              <w:pStyle w:val="NoSpacing"/>
              <w:numPr>
                <w:ilvl w:val="0"/>
                <w:numId w:val="92"/>
              </w:numPr>
            </w:pPr>
            <w:r>
              <w:t>Complete 2 assignments a year</w:t>
            </w:r>
          </w:p>
          <w:p w14:paraId="5FFC0E18" w14:textId="77777777" w:rsidR="0057652E" w:rsidRDefault="0057652E" w:rsidP="00B237F1">
            <w:pPr>
              <w:pStyle w:val="NoSpacing"/>
              <w:numPr>
                <w:ilvl w:val="0"/>
                <w:numId w:val="92"/>
              </w:numPr>
            </w:pPr>
            <w:r>
              <w:t xml:space="preserve">Have completed a case study </w:t>
            </w:r>
            <w:r>
              <w:rPr>
                <w:b/>
                <w:u w:val="single"/>
              </w:rPr>
              <w:t>or</w:t>
            </w:r>
            <w:r>
              <w:t xml:space="preserve"> a recording with transcript project</w:t>
            </w:r>
          </w:p>
          <w:p w14:paraId="63B59FDC" w14:textId="77777777" w:rsidR="0057652E" w:rsidRDefault="0057652E" w:rsidP="00B237F1">
            <w:pPr>
              <w:pStyle w:val="NoSpacing"/>
              <w:numPr>
                <w:ilvl w:val="0"/>
                <w:numId w:val="92"/>
              </w:numPr>
            </w:pPr>
            <w:r>
              <w:t>Have completed at least two theory essays – G2.1Box A &amp; G2.1Box B (see G2.1 for more details)</w:t>
            </w:r>
          </w:p>
          <w:p w14:paraId="49C29F67" w14:textId="77777777" w:rsidR="0057652E" w:rsidRDefault="0057652E" w:rsidP="00B237F1">
            <w:pPr>
              <w:pStyle w:val="NoSpacing"/>
              <w:numPr>
                <w:ilvl w:val="0"/>
                <w:numId w:val="92"/>
              </w:numPr>
            </w:pPr>
            <w:r>
              <w:t xml:space="preserve">Have completed a personal development </w:t>
            </w:r>
            <w:r>
              <w:rPr>
                <w:b/>
                <w:u w:val="single"/>
              </w:rPr>
              <w:t>or</w:t>
            </w:r>
            <w:r>
              <w:t xml:space="preserve"> personal identity essay – G2.5</w:t>
            </w:r>
            <w:r>
              <w:rPr>
                <w:b/>
              </w:rPr>
              <w:t xml:space="preserve"> or </w:t>
            </w:r>
            <w:r>
              <w:t>G2.6</w:t>
            </w:r>
          </w:p>
          <w:p w14:paraId="4A69FC26" w14:textId="77777777" w:rsidR="0057652E" w:rsidRDefault="0057652E" w:rsidP="00B237F1">
            <w:pPr>
              <w:pStyle w:val="NoSpacing"/>
              <w:numPr>
                <w:ilvl w:val="0"/>
                <w:numId w:val="92"/>
              </w:numPr>
            </w:pPr>
            <w:r>
              <w:t>Demonstrate evidence in your portfolio of meeting all learning outcomes at Level 7.</w:t>
            </w:r>
          </w:p>
          <w:p w14:paraId="5EFB0D74" w14:textId="77777777" w:rsidR="0057652E" w:rsidRDefault="0057652E" w:rsidP="00A919C0">
            <w:pPr>
              <w:pStyle w:val="NoSpacing"/>
              <w:ind w:left="720"/>
              <w:rPr>
                <w:b/>
                <w:u w:val="single"/>
              </w:rPr>
            </w:pPr>
          </w:p>
        </w:tc>
      </w:tr>
    </w:tbl>
    <w:p w14:paraId="7C8FA2E5" w14:textId="77777777" w:rsidR="0057652E" w:rsidRDefault="0057652E">
      <w:pPr>
        <w:rPr>
          <w:b/>
          <w:u w:val="single"/>
        </w:rPr>
      </w:pPr>
    </w:p>
    <w:p w14:paraId="7DAC3D71" w14:textId="2672EDB2" w:rsidR="00C20B3B" w:rsidRDefault="00CC3155" w:rsidP="00A82828">
      <w:pPr>
        <w:pStyle w:val="Heading1"/>
      </w:pPr>
      <w:bookmarkStart w:id="64" w:name="_Toc492106295"/>
      <w:r>
        <w:t>The</w:t>
      </w:r>
      <w:r w:rsidR="00A82828">
        <w:t xml:space="preserve"> Assessment</w:t>
      </w:r>
      <w:r>
        <w:t>s</w:t>
      </w:r>
      <w:bookmarkEnd w:id="64"/>
      <w:r>
        <w:t xml:space="preserve"> </w:t>
      </w:r>
    </w:p>
    <w:p w14:paraId="239621B8" w14:textId="1C528C53" w:rsidR="001E5AF9" w:rsidRDefault="000C2CD4" w:rsidP="00B436C8">
      <w:pPr>
        <w:pStyle w:val="Heading3"/>
      </w:pPr>
      <w:bookmarkStart w:id="65" w:name="_Toc492106296"/>
      <w:r>
        <w:t>The Trainee</w:t>
      </w:r>
      <w:r w:rsidR="00216341">
        <w:t xml:space="preserve"> Development Portfolio and E</w:t>
      </w:r>
      <w:r w:rsidR="00595B86">
        <w:t>nd of Y</w:t>
      </w:r>
      <w:r w:rsidR="00216341">
        <w:t>ear T</w:t>
      </w:r>
      <w:r w:rsidR="001E5AF9">
        <w:t>utorial</w:t>
      </w:r>
      <w:r w:rsidR="001C2818">
        <w:t xml:space="preserve"> – A</w:t>
      </w:r>
      <w:r w:rsidR="00114B95">
        <w:t>1.0</w:t>
      </w:r>
      <w:bookmarkEnd w:id="65"/>
    </w:p>
    <w:tbl>
      <w:tblPr>
        <w:tblStyle w:val="TableGrid"/>
        <w:tblW w:w="0" w:type="auto"/>
        <w:tblLook w:val="04A0" w:firstRow="1" w:lastRow="0" w:firstColumn="1" w:lastColumn="0" w:noHBand="0" w:noVBand="1"/>
      </w:tblPr>
      <w:tblGrid>
        <w:gridCol w:w="3799"/>
        <w:gridCol w:w="5443"/>
      </w:tblGrid>
      <w:tr w:rsidR="001E5AF9" w14:paraId="49B2D4F0" w14:textId="77777777" w:rsidTr="001C2818">
        <w:tc>
          <w:tcPr>
            <w:tcW w:w="4503" w:type="dxa"/>
          </w:tcPr>
          <w:p w14:paraId="5ABA22AF" w14:textId="6A048C78" w:rsidR="001E5AF9" w:rsidRDefault="001E5AF9" w:rsidP="001C2818">
            <w:pPr>
              <w:pStyle w:val="NoSpacing"/>
            </w:pPr>
            <w:r>
              <w:t>Code</w:t>
            </w:r>
          </w:p>
        </w:tc>
        <w:tc>
          <w:tcPr>
            <w:tcW w:w="4513" w:type="dxa"/>
          </w:tcPr>
          <w:p w14:paraId="31D168EB" w14:textId="7C39FDDB" w:rsidR="001E5AF9" w:rsidRDefault="001C2818" w:rsidP="001C2818">
            <w:pPr>
              <w:pStyle w:val="NoSpacing"/>
            </w:pPr>
            <w:r>
              <w:t>A1</w:t>
            </w:r>
            <w:r w:rsidR="00114B95">
              <w:t>.0</w:t>
            </w:r>
          </w:p>
        </w:tc>
      </w:tr>
      <w:tr w:rsidR="001E5AF9" w14:paraId="53E1CE19" w14:textId="77777777" w:rsidTr="001C2818">
        <w:tc>
          <w:tcPr>
            <w:tcW w:w="4503" w:type="dxa"/>
          </w:tcPr>
          <w:p w14:paraId="6C9FE5A9" w14:textId="6DD2F8D9" w:rsidR="001E5AF9" w:rsidRDefault="001C2818" w:rsidP="00B436C8">
            <w:pPr>
              <w:pStyle w:val="NoSpacing"/>
            </w:pPr>
            <w:r>
              <w:t>Name</w:t>
            </w:r>
          </w:p>
        </w:tc>
        <w:tc>
          <w:tcPr>
            <w:tcW w:w="4513" w:type="dxa"/>
          </w:tcPr>
          <w:p w14:paraId="4D3A6281" w14:textId="42A04202" w:rsidR="001E5AF9" w:rsidRDefault="000C2CD4" w:rsidP="00B436C8">
            <w:pPr>
              <w:pStyle w:val="NoSpacing"/>
            </w:pPr>
            <w:r>
              <w:t>Trainee</w:t>
            </w:r>
            <w:r w:rsidR="001E5AF9">
              <w:t xml:space="preserve"> Development Portfolio</w:t>
            </w:r>
          </w:p>
        </w:tc>
      </w:tr>
      <w:tr w:rsidR="00887D08" w14:paraId="610F2B7C" w14:textId="77777777" w:rsidTr="001C2818">
        <w:tc>
          <w:tcPr>
            <w:tcW w:w="4503" w:type="dxa"/>
          </w:tcPr>
          <w:p w14:paraId="7951A76A" w14:textId="7CDEB869" w:rsidR="00887D08" w:rsidRDefault="00887D08" w:rsidP="00B436C8">
            <w:pPr>
              <w:pStyle w:val="NoSpacing"/>
            </w:pPr>
            <w:r>
              <w:t>Requirement</w:t>
            </w:r>
          </w:p>
        </w:tc>
        <w:tc>
          <w:tcPr>
            <w:tcW w:w="4513" w:type="dxa"/>
          </w:tcPr>
          <w:p w14:paraId="4C9090C8" w14:textId="075585AA" w:rsidR="00887D08" w:rsidRDefault="00887D08" w:rsidP="00B436C8">
            <w:pPr>
              <w:pStyle w:val="NoSpacing"/>
            </w:pPr>
            <w:r>
              <w:t>Mandatory</w:t>
            </w:r>
          </w:p>
        </w:tc>
      </w:tr>
      <w:tr w:rsidR="001E5AF9" w14:paraId="283555B7" w14:textId="77777777" w:rsidTr="001C2818">
        <w:tc>
          <w:tcPr>
            <w:tcW w:w="4503" w:type="dxa"/>
          </w:tcPr>
          <w:p w14:paraId="18AC69C1" w14:textId="19B82BCB" w:rsidR="001E5AF9" w:rsidRDefault="001C2818" w:rsidP="001C2818">
            <w:pPr>
              <w:pStyle w:val="NoSpacing"/>
            </w:pPr>
            <w:r>
              <w:lastRenderedPageBreak/>
              <w:t>L</w:t>
            </w:r>
            <w:r w:rsidR="001E5AF9">
              <w:t>earning Outcomes</w:t>
            </w:r>
          </w:p>
        </w:tc>
        <w:tc>
          <w:tcPr>
            <w:tcW w:w="4513" w:type="dxa"/>
          </w:tcPr>
          <w:p w14:paraId="2961CE55" w14:textId="32845985" w:rsidR="001E5AF9" w:rsidRDefault="00B360F6" w:rsidP="00B436C8">
            <w:pPr>
              <w:pStyle w:val="NoSpacing"/>
            </w:pPr>
            <w:r>
              <w:t>2.6.7.12.13.14.15.16.17.19.20.21.2.23.24.25.26.27.28</w:t>
            </w:r>
          </w:p>
        </w:tc>
      </w:tr>
    </w:tbl>
    <w:p w14:paraId="21262839" w14:textId="77777777" w:rsidR="001E5AF9" w:rsidRDefault="001E5AF9" w:rsidP="00B436C8">
      <w:pPr>
        <w:pStyle w:val="NoSpacing"/>
      </w:pPr>
    </w:p>
    <w:p w14:paraId="4FE1C4E9" w14:textId="75011B1F" w:rsidR="001E5AF9" w:rsidRDefault="001E5AF9" w:rsidP="00B436C8">
      <w:r>
        <w:t xml:space="preserve">Trainees are encouraged to </w:t>
      </w:r>
      <w:r w:rsidR="00A951CD">
        <w:t xml:space="preserve">take responsibility for their own learning, celebrate their </w:t>
      </w:r>
      <w:r>
        <w:t>discoveries on the course, and to identify themes of development over time.  This is congruent with the philosophy of TA Training Organisation where an expansive, self and co-created learning environment is encouraged.</w:t>
      </w:r>
      <w:r w:rsidR="000C2CD4">
        <w:t xml:space="preserve">  Trainees are being assessed against Learning Outcomes for the programme.  </w:t>
      </w:r>
      <w:proofErr w:type="gramStart"/>
      <w:r w:rsidR="000C2CD4">
        <w:t>Progress towards these outcomes form part of Trainee Development Portfolio.</w:t>
      </w:r>
      <w:proofErr w:type="gramEnd"/>
      <w:r w:rsidR="000C2CD4">
        <w:t xml:space="preserve"> </w:t>
      </w:r>
      <w:r w:rsidR="007F0BA5">
        <w:t xml:space="preserve"> (See Appendix </w:t>
      </w:r>
      <w:r w:rsidR="00E65437">
        <w:t>II</w:t>
      </w:r>
      <w:r w:rsidR="007F0BA5">
        <w:t xml:space="preserve"> f</w:t>
      </w:r>
      <w:r w:rsidR="000C2CD4">
        <w:t xml:space="preserve">or the Learning Outcomes </w:t>
      </w:r>
      <w:r w:rsidR="00E65437">
        <w:t>Tracking Document</w:t>
      </w:r>
      <w:r w:rsidR="000C2CD4">
        <w:t>)</w:t>
      </w:r>
    </w:p>
    <w:p w14:paraId="234BECF2" w14:textId="11AA4626" w:rsidR="001E5AF9" w:rsidRDefault="001E5AF9" w:rsidP="00B436C8">
      <w:proofErr w:type="gramStart"/>
      <w:r>
        <w:rPr>
          <w:b/>
        </w:rPr>
        <w:t xml:space="preserve">Evidence </w:t>
      </w:r>
      <w:r>
        <w:t xml:space="preserve">of formative assessments </w:t>
      </w:r>
      <w:r w:rsidR="00AE0CE4">
        <w:t xml:space="preserve">to be collated each year in the </w:t>
      </w:r>
      <w:r w:rsidR="000C2CD4">
        <w:t>Trainee</w:t>
      </w:r>
      <w:r>
        <w:t xml:space="preserve"> Development Portfolio on a monthly basis.</w:t>
      </w:r>
      <w:proofErr w:type="gramEnd"/>
    </w:p>
    <w:p w14:paraId="32CDD2A3" w14:textId="77777777" w:rsidR="001E5AF9" w:rsidRDefault="001E5AF9" w:rsidP="00B436C8">
      <w:pPr>
        <w:pStyle w:val="NoSpacing"/>
      </w:pPr>
      <w:r w:rsidRPr="00C939D9">
        <w:t>Typical Evidence will include:</w:t>
      </w:r>
    </w:p>
    <w:p w14:paraId="1D167F13" w14:textId="77777777" w:rsidR="001E5AF9" w:rsidRDefault="001E5AF9" w:rsidP="00B237F1">
      <w:pPr>
        <w:pStyle w:val="NoSpacing"/>
        <w:numPr>
          <w:ilvl w:val="0"/>
          <w:numId w:val="62"/>
        </w:numPr>
      </w:pPr>
      <w:r>
        <w:t>Feedback sheets from peers – with subsequent self-reflection and critique</w:t>
      </w:r>
    </w:p>
    <w:p w14:paraId="0315B6CD" w14:textId="41B4D4A4" w:rsidR="001E5AF9" w:rsidRDefault="001E5AF9" w:rsidP="00B237F1">
      <w:pPr>
        <w:pStyle w:val="NoSpacing"/>
        <w:numPr>
          <w:ilvl w:val="0"/>
          <w:numId w:val="62"/>
        </w:numPr>
      </w:pPr>
      <w:r>
        <w:t xml:space="preserve">Feedback sheets from </w:t>
      </w:r>
      <w:r w:rsidR="00BD205E">
        <w:t>tutors</w:t>
      </w:r>
      <w:r w:rsidR="00BD205E">
        <w:rPr>
          <w:b/>
        </w:rPr>
        <w:t xml:space="preserve"> -</w:t>
      </w:r>
      <w:r>
        <w:rPr>
          <w:b/>
        </w:rPr>
        <w:t xml:space="preserve"> </w:t>
      </w:r>
      <w:r>
        <w:t>with subsequent self-reflection and critique</w:t>
      </w:r>
    </w:p>
    <w:p w14:paraId="7312811B" w14:textId="77777777" w:rsidR="001E5AF9" w:rsidRDefault="001E5AF9" w:rsidP="00B237F1">
      <w:pPr>
        <w:pStyle w:val="NoSpacing"/>
        <w:numPr>
          <w:ilvl w:val="0"/>
          <w:numId w:val="62"/>
        </w:numPr>
      </w:pPr>
      <w:r>
        <w:t>Skills observation sheets – with subsequent self-reflection and critique</w:t>
      </w:r>
    </w:p>
    <w:p w14:paraId="27EFD037" w14:textId="77777777" w:rsidR="001E5AF9" w:rsidRDefault="001E5AF9" w:rsidP="00B237F1">
      <w:pPr>
        <w:pStyle w:val="NoSpacing"/>
        <w:numPr>
          <w:ilvl w:val="0"/>
          <w:numId w:val="62"/>
        </w:numPr>
      </w:pPr>
      <w:r>
        <w:t>Presentation observation sheets – with subsequent self-reflection and critique</w:t>
      </w:r>
    </w:p>
    <w:p w14:paraId="36138BA6" w14:textId="77777777" w:rsidR="001E5AF9" w:rsidRDefault="001E5AF9" w:rsidP="00B237F1">
      <w:pPr>
        <w:pStyle w:val="NoSpacing"/>
        <w:numPr>
          <w:ilvl w:val="0"/>
          <w:numId w:val="62"/>
        </w:numPr>
      </w:pPr>
      <w:r>
        <w:t>Self-reflection sheets on experiential exercises – with evaluations and critique</w:t>
      </w:r>
    </w:p>
    <w:p w14:paraId="26E12597" w14:textId="77777777" w:rsidR="001E5AF9" w:rsidRDefault="001E5AF9" w:rsidP="00B237F1">
      <w:pPr>
        <w:pStyle w:val="NoSpacing"/>
        <w:numPr>
          <w:ilvl w:val="0"/>
          <w:numId w:val="62"/>
        </w:numPr>
      </w:pPr>
      <w:r>
        <w:t>Notes from course supervision sessions – with evidence of development, evaluation and judgements about next clinical steps.</w:t>
      </w:r>
    </w:p>
    <w:p w14:paraId="66FC433E" w14:textId="098494AB" w:rsidR="001C2818" w:rsidRDefault="001C2818" w:rsidP="00B436C8">
      <w:pPr>
        <w:pStyle w:val="NoSpacing"/>
      </w:pPr>
      <w:r>
        <w:t xml:space="preserve">Your reflections on these activities can be handwritten or typed and between 500 to 800 words. </w:t>
      </w:r>
    </w:p>
    <w:p w14:paraId="647C504E" w14:textId="77777777" w:rsidR="001C2818" w:rsidRDefault="001C2818" w:rsidP="00B436C8">
      <w:pPr>
        <w:pStyle w:val="NoSpacing"/>
      </w:pPr>
    </w:p>
    <w:p w14:paraId="1654319B" w14:textId="3F7852A7" w:rsidR="00A951CD" w:rsidRDefault="00A951CD" w:rsidP="00B237F1">
      <w:pPr>
        <w:pStyle w:val="NoSpacing"/>
        <w:numPr>
          <w:ilvl w:val="0"/>
          <w:numId w:val="63"/>
        </w:numPr>
      </w:pPr>
      <w:r>
        <w:t>Clinical Placement Report</w:t>
      </w:r>
    </w:p>
    <w:p w14:paraId="266BD3DF" w14:textId="77777777" w:rsidR="001E5AF9" w:rsidRDefault="001E5AF9" w:rsidP="00B237F1">
      <w:pPr>
        <w:pStyle w:val="NoSpacing"/>
        <w:numPr>
          <w:ilvl w:val="0"/>
          <w:numId w:val="63"/>
        </w:numPr>
      </w:pPr>
      <w:r>
        <w:t>End of Year materials and summaries including TA Training Organisation Annual Hours Summary</w:t>
      </w:r>
    </w:p>
    <w:p w14:paraId="11ABC677" w14:textId="7B736BBF" w:rsidR="001E5AF9" w:rsidRDefault="001E5AF9" w:rsidP="00B237F1">
      <w:pPr>
        <w:pStyle w:val="NoSpacing"/>
        <w:numPr>
          <w:ilvl w:val="0"/>
          <w:numId w:val="63"/>
        </w:numPr>
      </w:pPr>
      <w:r>
        <w:t xml:space="preserve">UKATA TA Psychotherapy Trainee </w:t>
      </w:r>
      <w:r w:rsidR="00F2250D">
        <w:t>Annual</w:t>
      </w:r>
      <w:r>
        <w:t xml:space="preserve"> Hours Summary Form</w:t>
      </w:r>
    </w:p>
    <w:p w14:paraId="1EC98141" w14:textId="4CEC0B1F" w:rsidR="000C2CD4" w:rsidRDefault="000C2CD4" w:rsidP="00B237F1">
      <w:pPr>
        <w:pStyle w:val="NoSpacing"/>
        <w:numPr>
          <w:ilvl w:val="0"/>
          <w:numId w:val="63"/>
        </w:numPr>
      </w:pPr>
      <w:r>
        <w:t xml:space="preserve">Learning Outcomes Achieved Form. </w:t>
      </w:r>
    </w:p>
    <w:p w14:paraId="05E97C68" w14:textId="57D1A1F8" w:rsidR="001E5AF9" w:rsidRDefault="001E5AF9" w:rsidP="00B436C8">
      <w:pPr>
        <w:pStyle w:val="NoSpacing"/>
      </w:pPr>
    </w:p>
    <w:p w14:paraId="69564598" w14:textId="77777777" w:rsidR="001E5AF9" w:rsidRPr="00DB56AE" w:rsidRDefault="001E5AF9" w:rsidP="00B436C8">
      <w:pPr>
        <w:pStyle w:val="NoSpacing"/>
      </w:pPr>
      <w:r>
        <w:t>Assessment</w:t>
      </w:r>
    </w:p>
    <w:p w14:paraId="2DB8D1AE" w14:textId="77777777" w:rsidR="001E5AF9" w:rsidRDefault="001E5AF9" w:rsidP="00B436C8">
      <w:pPr>
        <w:pStyle w:val="NoSpacing"/>
      </w:pPr>
      <w:r>
        <w:t>The personal portfolio will be available for group and individual discussion each weekend.</w:t>
      </w:r>
    </w:p>
    <w:p w14:paraId="2650C48C" w14:textId="6A159DBF" w:rsidR="001E5AF9" w:rsidRDefault="001E5AF9" w:rsidP="00B436C8">
      <w:pPr>
        <w:pStyle w:val="NoSpacing"/>
      </w:pPr>
      <w:r>
        <w:t>The personal portfolio will form the central component for the end of year academic tutorial.</w:t>
      </w:r>
    </w:p>
    <w:p w14:paraId="5A518E4A" w14:textId="77777777" w:rsidR="001E5AF9" w:rsidRDefault="001E5AF9" w:rsidP="00B436C8">
      <w:pPr>
        <w:rPr>
          <w:sz w:val="22"/>
        </w:rPr>
      </w:pPr>
      <w:r>
        <w:br w:type="page"/>
      </w:r>
    </w:p>
    <w:p w14:paraId="44D69C73" w14:textId="6A1EE3A0" w:rsidR="006D55CE" w:rsidRDefault="006D55CE" w:rsidP="00B436C8">
      <w:pPr>
        <w:pStyle w:val="Heading3"/>
      </w:pPr>
      <w:bookmarkStart w:id="66" w:name="_Toc492106297"/>
      <w:r>
        <w:lastRenderedPageBreak/>
        <w:t>Reflective Journal</w:t>
      </w:r>
      <w:r w:rsidR="000C1556">
        <w:t xml:space="preserve"> – A1.2</w:t>
      </w:r>
      <w:bookmarkEnd w:id="66"/>
    </w:p>
    <w:tbl>
      <w:tblPr>
        <w:tblStyle w:val="TableGrid"/>
        <w:tblW w:w="0" w:type="auto"/>
        <w:tblLook w:val="04A0" w:firstRow="1" w:lastRow="0" w:firstColumn="1" w:lastColumn="0" w:noHBand="0" w:noVBand="1"/>
      </w:tblPr>
      <w:tblGrid>
        <w:gridCol w:w="5778"/>
        <w:gridCol w:w="3464"/>
      </w:tblGrid>
      <w:tr w:rsidR="006D55CE" w14:paraId="66F6C1C1" w14:textId="77777777" w:rsidTr="00FC031F">
        <w:tc>
          <w:tcPr>
            <w:tcW w:w="5778" w:type="dxa"/>
            <w:tcBorders>
              <w:top w:val="single" w:sz="4" w:space="0" w:color="auto"/>
              <w:left w:val="single" w:sz="4" w:space="0" w:color="auto"/>
              <w:bottom w:val="single" w:sz="4" w:space="0" w:color="auto"/>
              <w:right w:val="single" w:sz="4" w:space="0" w:color="auto"/>
            </w:tcBorders>
            <w:hideMark/>
          </w:tcPr>
          <w:p w14:paraId="58EDCA41" w14:textId="2DAB68DD" w:rsidR="006D55CE" w:rsidRDefault="001C2818" w:rsidP="001C2818">
            <w:pPr>
              <w:pStyle w:val="NoSpacing"/>
              <w:rPr>
                <w:szCs w:val="24"/>
              </w:rPr>
            </w:pPr>
            <w:r>
              <w:t>C</w:t>
            </w:r>
            <w:r w:rsidR="006D55CE">
              <w:t>ode</w:t>
            </w:r>
          </w:p>
        </w:tc>
        <w:tc>
          <w:tcPr>
            <w:tcW w:w="3464" w:type="dxa"/>
            <w:tcBorders>
              <w:top w:val="single" w:sz="4" w:space="0" w:color="auto"/>
              <w:left w:val="single" w:sz="4" w:space="0" w:color="auto"/>
              <w:bottom w:val="single" w:sz="4" w:space="0" w:color="auto"/>
              <w:right w:val="single" w:sz="4" w:space="0" w:color="auto"/>
            </w:tcBorders>
            <w:hideMark/>
          </w:tcPr>
          <w:p w14:paraId="35751015" w14:textId="444CEF29" w:rsidR="006D55CE" w:rsidRDefault="001C2818" w:rsidP="00B436C8">
            <w:pPr>
              <w:pStyle w:val="NoSpacing"/>
            </w:pPr>
            <w:r>
              <w:t>A</w:t>
            </w:r>
            <w:r w:rsidR="009D5D10">
              <w:t>1.2</w:t>
            </w:r>
          </w:p>
        </w:tc>
      </w:tr>
      <w:tr w:rsidR="001C2818" w14:paraId="4D2D55AA" w14:textId="77777777" w:rsidTr="00FC031F">
        <w:tc>
          <w:tcPr>
            <w:tcW w:w="5778" w:type="dxa"/>
            <w:tcBorders>
              <w:top w:val="single" w:sz="4" w:space="0" w:color="auto"/>
              <w:left w:val="single" w:sz="4" w:space="0" w:color="auto"/>
              <w:bottom w:val="single" w:sz="4" w:space="0" w:color="auto"/>
              <w:right w:val="single" w:sz="4" w:space="0" w:color="auto"/>
            </w:tcBorders>
          </w:tcPr>
          <w:p w14:paraId="01870BD9" w14:textId="09335A77" w:rsidR="001C2818" w:rsidRDefault="001C2818" w:rsidP="00B436C8">
            <w:pPr>
              <w:pStyle w:val="NoSpacing"/>
            </w:pPr>
            <w:r>
              <w:t>Name</w:t>
            </w:r>
          </w:p>
        </w:tc>
        <w:tc>
          <w:tcPr>
            <w:tcW w:w="3464" w:type="dxa"/>
            <w:tcBorders>
              <w:top w:val="single" w:sz="4" w:space="0" w:color="auto"/>
              <w:left w:val="single" w:sz="4" w:space="0" w:color="auto"/>
              <w:bottom w:val="single" w:sz="4" w:space="0" w:color="auto"/>
              <w:right w:val="single" w:sz="4" w:space="0" w:color="auto"/>
            </w:tcBorders>
          </w:tcPr>
          <w:p w14:paraId="34DE3F40" w14:textId="6AC836DE" w:rsidR="001C2818" w:rsidRDefault="001C2818" w:rsidP="00B436C8">
            <w:pPr>
              <w:pStyle w:val="NoSpacing"/>
            </w:pPr>
            <w:r>
              <w:t>Reflective Journal</w:t>
            </w:r>
          </w:p>
        </w:tc>
      </w:tr>
      <w:tr w:rsidR="006D55CE" w14:paraId="42009D52" w14:textId="77777777" w:rsidTr="00FC031F">
        <w:tc>
          <w:tcPr>
            <w:tcW w:w="5778" w:type="dxa"/>
            <w:tcBorders>
              <w:top w:val="single" w:sz="4" w:space="0" w:color="auto"/>
              <w:left w:val="single" w:sz="4" w:space="0" w:color="auto"/>
              <w:bottom w:val="single" w:sz="4" w:space="0" w:color="auto"/>
              <w:right w:val="single" w:sz="4" w:space="0" w:color="auto"/>
            </w:tcBorders>
            <w:hideMark/>
          </w:tcPr>
          <w:p w14:paraId="2AAC5339" w14:textId="1CFCFE5B" w:rsidR="006D55CE" w:rsidRDefault="001C2818" w:rsidP="00B436C8">
            <w:pPr>
              <w:pStyle w:val="NoSpacing"/>
              <w:rPr>
                <w:szCs w:val="24"/>
              </w:rPr>
            </w:pPr>
            <w:r>
              <w:t>Learning Outcomes</w:t>
            </w:r>
          </w:p>
        </w:tc>
        <w:tc>
          <w:tcPr>
            <w:tcW w:w="3464" w:type="dxa"/>
            <w:tcBorders>
              <w:top w:val="single" w:sz="4" w:space="0" w:color="auto"/>
              <w:left w:val="single" w:sz="4" w:space="0" w:color="auto"/>
              <w:bottom w:val="single" w:sz="4" w:space="0" w:color="auto"/>
              <w:right w:val="single" w:sz="4" w:space="0" w:color="auto"/>
            </w:tcBorders>
            <w:hideMark/>
          </w:tcPr>
          <w:p w14:paraId="30016EB3" w14:textId="467A6C12" w:rsidR="006D55CE" w:rsidRDefault="00B360F6">
            <w:pPr>
              <w:pStyle w:val="NoSpacing"/>
            </w:pPr>
            <w:r>
              <w:t>1.2.6.7.16.20.23.24.25.27.28</w:t>
            </w:r>
          </w:p>
        </w:tc>
      </w:tr>
    </w:tbl>
    <w:p w14:paraId="17A34EA2" w14:textId="77777777" w:rsidR="00216341" w:rsidRDefault="00216341" w:rsidP="00216341">
      <w:pPr>
        <w:pStyle w:val="Heading5"/>
      </w:pPr>
    </w:p>
    <w:p w14:paraId="138DC480" w14:textId="51C7F9B6" w:rsidR="006D55CE" w:rsidRDefault="00BB6302" w:rsidP="00BB6302">
      <w:pPr>
        <w:pStyle w:val="Heading5"/>
      </w:pPr>
      <w:proofErr w:type="gramStart"/>
      <w:r>
        <w:t>writing</w:t>
      </w:r>
      <w:proofErr w:type="gramEnd"/>
      <w:r>
        <w:t xml:space="preserve"> a Reflective Journal </w:t>
      </w:r>
    </w:p>
    <w:p w14:paraId="4A08F8AD" w14:textId="6EC3534B" w:rsidR="00BB6302" w:rsidRDefault="00BB6302" w:rsidP="00BB6302">
      <w:pPr>
        <w:pStyle w:val="NoSpacing"/>
      </w:pPr>
      <w:r>
        <w:t>A Reflective Journal allows you to consider the content of training</w:t>
      </w:r>
      <w:r w:rsidR="00A951CD">
        <w:t xml:space="preserve"> and perhaps more importantly, </w:t>
      </w:r>
      <w:r>
        <w:t>the process and experience of your training journey, as o</w:t>
      </w:r>
      <w:r w:rsidR="00216341">
        <w:t>ne of the key aspects of t</w:t>
      </w:r>
      <w:r w:rsidR="006D55CE">
        <w:t>raining to</w:t>
      </w:r>
      <w:r w:rsidR="00216341">
        <w:t xml:space="preserve"> be a psychotherapist is the </w:t>
      </w:r>
      <w:r w:rsidR="006D55CE">
        <w:t xml:space="preserve">developmental journey </w:t>
      </w:r>
      <w:r w:rsidR="00216341">
        <w:t>of understanding oneself</w:t>
      </w:r>
      <w:r>
        <w:t xml:space="preserve"> better.  </w:t>
      </w:r>
    </w:p>
    <w:p w14:paraId="40B80F4F" w14:textId="6D5DB554" w:rsidR="006D55CE" w:rsidRDefault="00BB6302" w:rsidP="00BB6302">
      <w:pPr>
        <w:pStyle w:val="NoSpacing"/>
      </w:pPr>
      <w:r>
        <w:t>Taking time after each training weekend and significant learning experience to reflect in writing can be a useful part of your integration.  Some areas likely to be of s</w:t>
      </w:r>
      <w:r w:rsidR="00216341">
        <w:t>ignifican</w:t>
      </w:r>
      <w:r>
        <w:t>ce</w:t>
      </w:r>
      <w:r w:rsidR="00216341">
        <w:t xml:space="preserve"> in this journey are:</w:t>
      </w:r>
    </w:p>
    <w:p w14:paraId="764FB4D7" w14:textId="77777777" w:rsidR="00BB6302" w:rsidRDefault="00BB6302" w:rsidP="00BB6302">
      <w:pPr>
        <w:pStyle w:val="NoSpacing"/>
      </w:pPr>
    </w:p>
    <w:p w14:paraId="70301500" w14:textId="77777777" w:rsidR="006D55CE" w:rsidRDefault="006D55CE" w:rsidP="00B237F1">
      <w:pPr>
        <w:pStyle w:val="NoSpacing"/>
        <w:numPr>
          <w:ilvl w:val="0"/>
          <w:numId w:val="36"/>
        </w:numPr>
      </w:pPr>
      <w:r>
        <w:t>Experiences of being in the training group.</w:t>
      </w:r>
    </w:p>
    <w:p w14:paraId="03B98F58" w14:textId="1832AD9F" w:rsidR="00216341" w:rsidRDefault="00216341" w:rsidP="00B237F1">
      <w:pPr>
        <w:pStyle w:val="NoSpacing"/>
        <w:numPr>
          <w:ilvl w:val="0"/>
          <w:numId w:val="36"/>
        </w:numPr>
      </w:pPr>
      <w:r>
        <w:t>Experiences of relating with others</w:t>
      </w:r>
    </w:p>
    <w:p w14:paraId="67DBD678" w14:textId="613826B3" w:rsidR="00216341" w:rsidRDefault="00216341" w:rsidP="00B237F1">
      <w:pPr>
        <w:pStyle w:val="NoSpacing"/>
        <w:numPr>
          <w:ilvl w:val="0"/>
          <w:numId w:val="36"/>
        </w:numPr>
      </w:pPr>
      <w:r>
        <w:t>Experiences of engaging in learning</w:t>
      </w:r>
    </w:p>
    <w:p w14:paraId="7FA28FE4" w14:textId="77777777" w:rsidR="006D55CE" w:rsidRDefault="006D55CE" w:rsidP="00B237F1">
      <w:pPr>
        <w:pStyle w:val="NoSpacing"/>
        <w:numPr>
          <w:ilvl w:val="0"/>
          <w:numId w:val="36"/>
        </w:numPr>
      </w:pPr>
      <w:r>
        <w:t>Content of learning new theory.</w:t>
      </w:r>
    </w:p>
    <w:p w14:paraId="1A771770" w14:textId="77777777" w:rsidR="006D55CE" w:rsidRDefault="006D55CE" w:rsidP="00B237F1">
      <w:pPr>
        <w:pStyle w:val="NoSpacing"/>
        <w:numPr>
          <w:ilvl w:val="0"/>
          <w:numId w:val="36"/>
        </w:numPr>
      </w:pPr>
      <w:r>
        <w:t>Supported reflections – being asked to consider experiences and theory and integrate them.</w:t>
      </w:r>
    </w:p>
    <w:p w14:paraId="65CAF608" w14:textId="77777777" w:rsidR="006D55CE" w:rsidRDefault="006D55CE" w:rsidP="00B237F1">
      <w:pPr>
        <w:pStyle w:val="NoSpacing"/>
        <w:numPr>
          <w:ilvl w:val="0"/>
          <w:numId w:val="36"/>
        </w:numPr>
      </w:pPr>
      <w:r>
        <w:t>Application to my real life and experiences out there in the world, or to my client work.</w:t>
      </w:r>
    </w:p>
    <w:p w14:paraId="364D82A6" w14:textId="77777777" w:rsidR="006D55CE" w:rsidRDefault="006D55CE" w:rsidP="00B237F1">
      <w:pPr>
        <w:pStyle w:val="NoSpacing"/>
        <w:numPr>
          <w:ilvl w:val="0"/>
          <w:numId w:val="36"/>
        </w:numPr>
      </w:pPr>
      <w:r>
        <w:t>Planning experiments and changes in how I do things and then re-entering new experiences.</w:t>
      </w:r>
    </w:p>
    <w:p w14:paraId="6C9A7A03" w14:textId="77777777" w:rsidR="006D55CE" w:rsidRDefault="006D55CE" w:rsidP="00B436C8">
      <w:pPr>
        <w:pStyle w:val="NoSpacing"/>
      </w:pPr>
    </w:p>
    <w:p w14:paraId="7D47AC56" w14:textId="061CE0F8" w:rsidR="006D55CE" w:rsidRDefault="006D55CE" w:rsidP="00B436C8">
      <w:pPr>
        <w:pStyle w:val="NoSpacing"/>
      </w:pPr>
      <w:r>
        <w:t xml:space="preserve">Here are some questions to think </w:t>
      </w:r>
      <w:r w:rsidR="00BB6302">
        <w:t>about when engaging in a Reflective Journal p</w:t>
      </w:r>
      <w:r>
        <w:t>rocess.</w:t>
      </w:r>
    </w:p>
    <w:p w14:paraId="41AB6AFC" w14:textId="5005B84A" w:rsidR="006D55CE" w:rsidRDefault="006D55CE" w:rsidP="00216341">
      <w:pPr>
        <w:pStyle w:val="Heading5"/>
      </w:pPr>
      <w:r>
        <w:t>Content Questions</w:t>
      </w:r>
    </w:p>
    <w:p w14:paraId="6834163E" w14:textId="77777777" w:rsidR="006D55CE" w:rsidRDefault="006D55CE" w:rsidP="00B237F1">
      <w:pPr>
        <w:pStyle w:val="ListParagraph"/>
        <w:numPr>
          <w:ilvl w:val="0"/>
          <w:numId w:val="37"/>
        </w:numPr>
      </w:pPr>
      <w:r>
        <w:t>What theory did I like or attach to this weekend – and why?</w:t>
      </w:r>
    </w:p>
    <w:p w14:paraId="31463A6A" w14:textId="77777777" w:rsidR="006D55CE" w:rsidRDefault="006D55CE" w:rsidP="00B237F1">
      <w:pPr>
        <w:pStyle w:val="ListParagraph"/>
        <w:numPr>
          <w:ilvl w:val="0"/>
          <w:numId w:val="37"/>
        </w:numPr>
      </w:pPr>
      <w:r>
        <w:t>What theory did I dislike or “push away” this weekend – and why?</w:t>
      </w:r>
    </w:p>
    <w:p w14:paraId="6E3BD1F1" w14:textId="77777777" w:rsidR="006D55CE" w:rsidRDefault="006D55CE" w:rsidP="00B237F1">
      <w:pPr>
        <w:pStyle w:val="ListParagraph"/>
        <w:numPr>
          <w:ilvl w:val="0"/>
          <w:numId w:val="37"/>
        </w:numPr>
      </w:pPr>
      <w:r>
        <w:t>What did I learn this weekend?</w:t>
      </w:r>
    </w:p>
    <w:p w14:paraId="07F1F7CD" w14:textId="77777777" w:rsidR="006D55CE" w:rsidRDefault="006D55CE" w:rsidP="00B237F1">
      <w:pPr>
        <w:pStyle w:val="ListParagraph"/>
        <w:numPr>
          <w:ilvl w:val="0"/>
          <w:numId w:val="37"/>
        </w:numPr>
      </w:pPr>
      <w:r>
        <w:t>What do I want to learn about on the next session?</w:t>
      </w:r>
    </w:p>
    <w:p w14:paraId="68BC2081" w14:textId="77777777" w:rsidR="006D55CE" w:rsidRDefault="006D55CE" w:rsidP="00B237F1">
      <w:pPr>
        <w:pStyle w:val="ListParagraph"/>
        <w:numPr>
          <w:ilvl w:val="0"/>
          <w:numId w:val="37"/>
        </w:numPr>
      </w:pPr>
      <w:r>
        <w:t>What content of my Script did I discover this weekend?</w:t>
      </w:r>
    </w:p>
    <w:p w14:paraId="42318B0D" w14:textId="662D2B5B" w:rsidR="00216341" w:rsidRDefault="00216341" w:rsidP="00B237F1">
      <w:pPr>
        <w:pStyle w:val="ListParagraph"/>
        <w:numPr>
          <w:ilvl w:val="0"/>
          <w:numId w:val="37"/>
        </w:numPr>
      </w:pPr>
      <w:r>
        <w:t>How are my values and philosophy revealing themselves to me</w:t>
      </w:r>
    </w:p>
    <w:p w14:paraId="4D94F2A3" w14:textId="1E903852" w:rsidR="00216341" w:rsidRDefault="00216341" w:rsidP="00B237F1">
      <w:pPr>
        <w:pStyle w:val="ListParagraph"/>
        <w:numPr>
          <w:ilvl w:val="0"/>
          <w:numId w:val="37"/>
        </w:numPr>
      </w:pPr>
      <w:r>
        <w:t xml:space="preserve">How is this influencing what I emphasise and make important in my training. </w:t>
      </w:r>
    </w:p>
    <w:p w14:paraId="1437D513" w14:textId="77777777" w:rsidR="006D55CE" w:rsidRDefault="006D55CE" w:rsidP="00216341">
      <w:pPr>
        <w:pStyle w:val="Heading5"/>
      </w:pPr>
      <w:r>
        <w:t>Process Questions</w:t>
      </w:r>
    </w:p>
    <w:p w14:paraId="3CF5F612" w14:textId="77777777" w:rsidR="006D55CE" w:rsidRDefault="006D55CE" w:rsidP="00B237F1">
      <w:pPr>
        <w:pStyle w:val="ListParagraph"/>
        <w:numPr>
          <w:ilvl w:val="0"/>
          <w:numId w:val="38"/>
        </w:numPr>
      </w:pPr>
      <w:r>
        <w:t>What was my impact on others this weekend?</w:t>
      </w:r>
    </w:p>
    <w:p w14:paraId="42EDE4E9" w14:textId="77777777" w:rsidR="006D55CE" w:rsidRDefault="006D55CE" w:rsidP="00B237F1">
      <w:pPr>
        <w:pStyle w:val="ListParagraph"/>
        <w:numPr>
          <w:ilvl w:val="0"/>
          <w:numId w:val="38"/>
        </w:numPr>
      </w:pPr>
      <w:r>
        <w:t>What was their impact on me?</w:t>
      </w:r>
    </w:p>
    <w:p w14:paraId="3B73865A" w14:textId="557E01F2" w:rsidR="006D55CE" w:rsidRDefault="006D55CE" w:rsidP="00B237F1">
      <w:pPr>
        <w:pStyle w:val="ListParagraph"/>
        <w:numPr>
          <w:ilvl w:val="0"/>
          <w:numId w:val="38"/>
        </w:numPr>
      </w:pPr>
      <w:r>
        <w:t>Who or wha</w:t>
      </w:r>
      <w:r w:rsidR="00BB6302">
        <w:t xml:space="preserve">t don’t </w:t>
      </w:r>
      <w:proofErr w:type="gramStart"/>
      <w:r w:rsidR="00BB6302">
        <w:t>I</w:t>
      </w:r>
      <w:proofErr w:type="gramEnd"/>
      <w:r w:rsidR="00BB6302">
        <w:t xml:space="preserve"> like in the group? W</w:t>
      </w:r>
      <w:r>
        <w:t>hat does that tell me about me?</w:t>
      </w:r>
    </w:p>
    <w:p w14:paraId="59F5FE04" w14:textId="77777777" w:rsidR="006D55CE" w:rsidRDefault="006D55CE" w:rsidP="00B237F1">
      <w:pPr>
        <w:pStyle w:val="ListParagraph"/>
        <w:numPr>
          <w:ilvl w:val="0"/>
          <w:numId w:val="38"/>
        </w:numPr>
      </w:pPr>
      <w:r>
        <w:t>Who or what do I attach to, or warm to in the group – what does that tell me about me?</w:t>
      </w:r>
    </w:p>
    <w:p w14:paraId="4D1EB8B1" w14:textId="77777777" w:rsidR="006D55CE" w:rsidRDefault="006D55CE" w:rsidP="00B237F1">
      <w:pPr>
        <w:pStyle w:val="ListParagraph"/>
        <w:numPr>
          <w:ilvl w:val="0"/>
          <w:numId w:val="38"/>
        </w:numPr>
      </w:pPr>
      <w:r>
        <w:t>How is my Script Process manifest as I write this journal – quick enough? Perfect enough?</w:t>
      </w:r>
    </w:p>
    <w:p w14:paraId="2EA044F4" w14:textId="77777777" w:rsidR="006D55CE" w:rsidRDefault="006D55CE" w:rsidP="00B237F1">
      <w:pPr>
        <w:pStyle w:val="ListParagraph"/>
        <w:numPr>
          <w:ilvl w:val="0"/>
          <w:numId w:val="38"/>
        </w:numPr>
      </w:pPr>
      <w:r>
        <w:t>How did the material taught become relevant or live in the group process? Parallel process?</w:t>
      </w:r>
    </w:p>
    <w:p w14:paraId="558218A2" w14:textId="77777777" w:rsidR="006D55CE" w:rsidRDefault="006D55CE" w:rsidP="00B237F1">
      <w:pPr>
        <w:pStyle w:val="ListParagraph"/>
        <w:numPr>
          <w:ilvl w:val="0"/>
          <w:numId w:val="38"/>
        </w:numPr>
      </w:pPr>
      <w:r>
        <w:lastRenderedPageBreak/>
        <w:t>What do I see myself doing in the group?  Do I want to do more or less of that or change it?</w:t>
      </w:r>
    </w:p>
    <w:p w14:paraId="7AF7F071" w14:textId="77777777" w:rsidR="006D55CE" w:rsidRDefault="006D55CE" w:rsidP="00B237F1">
      <w:pPr>
        <w:pStyle w:val="ListParagraph"/>
        <w:numPr>
          <w:ilvl w:val="0"/>
          <w:numId w:val="38"/>
        </w:numPr>
      </w:pPr>
      <w:r>
        <w:t>How might I behave differently in the training group?</w:t>
      </w:r>
    </w:p>
    <w:p w14:paraId="1DCD5830" w14:textId="7F8C8DFF" w:rsidR="00216341" w:rsidRDefault="00216341" w:rsidP="00B237F1">
      <w:pPr>
        <w:pStyle w:val="ListParagraph"/>
        <w:numPr>
          <w:ilvl w:val="0"/>
          <w:numId w:val="38"/>
        </w:numPr>
      </w:pPr>
      <w:r>
        <w:t>How is my script about learning itself manifesting?</w:t>
      </w:r>
    </w:p>
    <w:p w14:paraId="14D006FB" w14:textId="77777777" w:rsidR="006D55CE" w:rsidRDefault="006D55CE" w:rsidP="00216341">
      <w:pPr>
        <w:pStyle w:val="Heading5"/>
      </w:pPr>
      <w:r>
        <w:t>Looking to the Future</w:t>
      </w:r>
    </w:p>
    <w:p w14:paraId="0BA87C44" w14:textId="77777777" w:rsidR="006D55CE" w:rsidRDefault="006D55CE" w:rsidP="00B237F1">
      <w:pPr>
        <w:pStyle w:val="ListParagraph"/>
        <w:numPr>
          <w:ilvl w:val="0"/>
          <w:numId w:val="39"/>
        </w:numPr>
      </w:pPr>
      <w:r>
        <w:t>What am I learning about becoming a therapist?</w:t>
      </w:r>
    </w:p>
    <w:p w14:paraId="59B3EF34" w14:textId="77777777" w:rsidR="006D55CE" w:rsidRDefault="006D55CE" w:rsidP="00B237F1">
      <w:pPr>
        <w:pStyle w:val="ListParagraph"/>
        <w:numPr>
          <w:ilvl w:val="0"/>
          <w:numId w:val="39"/>
        </w:numPr>
      </w:pPr>
      <w:r>
        <w:t>What will this mean for me as a therapist and for my clients?</w:t>
      </w:r>
    </w:p>
    <w:p w14:paraId="66EC8810" w14:textId="77777777" w:rsidR="006D55CE" w:rsidRDefault="006D55CE" w:rsidP="00B237F1">
      <w:pPr>
        <w:pStyle w:val="ListParagraph"/>
        <w:numPr>
          <w:ilvl w:val="0"/>
          <w:numId w:val="39"/>
        </w:numPr>
      </w:pPr>
      <w:r>
        <w:t>What do I need to take to supervision or therapy to discuss or explore further?</w:t>
      </w:r>
    </w:p>
    <w:p w14:paraId="28460F40" w14:textId="55FD57F1" w:rsidR="003D6F3F" w:rsidRDefault="006D55CE" w:rsidP="00B237F1">
      <w:pPr>
        <w:pStyle w:val="ListParagraph"/>
        <w:numPr>
          <w:ilvl w:val="0"/>
          <w:numId w:val="39"/>
        </w:numPr>
      </w:pPr>
      <w:r>
        <w:t>Am I holding onto my sense of OK-ness – even though group process can be difficult?</w:t>
      </w:r>
    </w:p>
    <w:p w14:paraId="5536DC18" w14:textId="1786AF01" w:rsidR="00274AB5" w:rsidRDefault="00274AB5" w:rsidP="00B237F1">
      <w:pPr>
        <w:pStyle w:val="ListParagraph"/>
        <w:numPr>
          <w:ilvl w:val="0"/>
          <w:numId w:val="39"/>
        </w:numPr>
      </w:pPr>
      <w:r>
        <w:t>Am I holding others ok – even though the group process can be difficult.</w:t>
      </w:r>
    </w:p>
    <w:p w14:paraId="1770EBB8" w14:textId="77777777" w:rsidR="003D6F3F" w:rsidRDefault="003D6F3F" w:rsidP="003D6F3F">
      <w:pPr>
        <w:pStyle w:val="Heading5"/>
      </w:pPr>
      <w:bookmarkStart w:id="67" w:name="_Toc423009745"/>
      <w:r>
        <w:t xml:space="preserve">Information about the </w:t>
      </w:r>
      <w:r>
        <w:rPr>
          <w:u w:val="single"/>
        </w:rPr>
        <w:t>Annual Summary</w:t>
      </w:r>
      <w:r>
        <w:t xml:space="preserve"> of your Reflective Journal</w:t>
      </w:r>
      <w:bookmarkEnd w:id="67"/>
    </w:p>
    <w:p w14:paraId="620FC0D1" w14:textId="77777777" w:rsidR="003D6F3F" w:rsidRDefault="003D6F3F" w:rsidP="003D6F3F">
      <w:pPr>
        <w:pStyle w:val="NoSpacing"/>
      </w:pPr>
      <w:r>
        <w:t>Your annual summary of your year’s Reflective Journal is a key piece of assessment – and as it will be assessed at Level 7 – involves evaluation, higher-order and critical thinking.</w:t>
      </w:r>
    </w:p>
    <w:p w14:paraId="1164FD00" w14:textId="77777777" w:rsidR="003D6F3F" w:rsidRDefault="003D6F3F" w:rsidP="003D6F3F">
      <w:pPr>
        <w:pStyle w:val="NoSpacing"/>
      </w:pPr>
    </w:p>
    <w:p w14:paraId="6A4AB221" w14:textId="77777777" w:rsidR="003D6F3F" w:rsidRDefault="003D6F3F" w:rsidP="003D6F3F">
      <w:pPr>
        <w:pStyle w:val="NoSpacing"/>
      </w:pPr>
      <w:r>
        <w:t>As part of the end of year tutorial your tutor will discuss your Annual Summary of your Reflective Journal with you.  Key components of your summary should include:</w:t>
      </w:r>
    </w:p>
    <w:p w14:paraId="4EA0809E" w14:textId="77777777" w:rsidR="003D6F3F" w:rsidRDefault="003D6F3F" w:rsidP="003D6F3F">
      <w:pPr>
        <w:pStyle w:val="NoSpacing"/>
      </w:pPr>
    </w:p>
    <w:p w14:paraId="7E730510" w14:textId="77777777" w:rsidR="003D6F3F" w:rsidRDefault="003D6F3F" w:rsidP="00B237F1">
      <w:pPr>
        <w:pStyle w:val="NoSpacing"/>
        <w:numPr>
          <w:ilvl w:val="0"/>
          <w:numId w:val="72"/>
        </w:numPr>
        <w:spacing w:line="254" w:lineRule="auto"/>
      </w:pPr>
      <w:r>
        <w:t>A self-evaluation of your personal development during the year – your strengths and areas for development; considering your personal history and script.</w:t>
      </w:r>
    </w:p>
    <w:p w14:paraId="1D962496" w14:textId="77777777" w:rsidR="003D6F3F" w:rsidRDefault="003D6F3F" w:rsidP="003D6F3F">
      <w:pPr>
        <w:pStyle w:val="NoSpacing"/>
      </w:pPr>
    </w:p>
    <w:p w14:paraId="24064604" w14:textId="77777777" w:rsidR="003D6F3F" w:rsidRDefault="003D6F3F" w:rsidP="00B237F1">
      <w:pPr>
        <w:pStyle w:val="NoSpacing"/>
        <w:numPr>
          <w:ilvl w:val="0"/>
          <w:numId w:val="72"/>
        </w:numPr>
        <w:spacing w:line="254" w:lineRule="auto"/>
      </w:pPr>
      <w:r>
        <w:t>A critical assessment of your development in the role as a TA Psychotherapist</w:t>
      </w:r>
    </w:p>
    <w:p w14:paraId="1FB8D1C9" w14:textId="77777777" w:rsidR="003D6F3F" w:rsidRDefault="003D6F3F" w:rsidP="003D6F3F">
      <w:pPr>
        <w:pStyle w:val="NoSpacing"/>
      </w:pPr>
    </w:p>
    <w:p w14:paraId="1054C6B1" w14:textId="77777777" w:rsidR="003D6F3F" w:rsidRDefault="003D6F3F" w:rsidP="00B237F1">
      <w:pPr>
        <w:pStyle w:val="NoSpacing"/>
        <w:numPr>
          <w:ilvl w:val="0"/>
          <w:numId w:val="72"/>
        </w:numPr>
        <w:spacing w:line="254" w:lineRule="auto"/>
      </w:pPr>
      <w:r>
        <w:t>A comparison of your personal philosophy as it is developing with that of TA.  Support with evidence how you may concur or depart from “thinking TA”.</w:t>
      </w:r>
    </w:p>
    <w:p w14:paraId="1F573065" w14:textId="77777777" w:rsidR="003D6F3F" w:rsidRDefault="003D6F3F" w:rsidP="003D6F3F">
      <w:pPr>
        <w:pStyle w:val="NoSpacing"/>
      </w:pPr>
    </w:p>
    <w:p w14:paraId="6EE86017" w14:textId="77777777" w:rsidR="003D6F3F" w:rsidRDefault="003D6F3F" w:rsidP="00B237F1">
      <w:pPr>
        <w:pStyle w:val="NoSpacing"/>
        <w:numPr>
          <w:ilvl w:val="0"/>
          <w:numId w:val="72"/>
        </w:numPr>
        <w:spacing w:line="254" w:lineRule="auto"/>
      </w:pPr>
      <w:r>
        <w:t>A critical evaluation of your membership of the group – then tension between perhaps autonomy and collaboration.</w:t>
      </w:r>
    </w:p>
    <w:p w14:paraId="63BB448B" w14:textId="77777777" w:rsidR="003D6F3F" w:rsidRDefault="003D6F3F" w:rsidP="003D6F3F">
      <w:pPr>
        <w:pStyle w:val="NoSpacing"/>
      </w:pPr>
    </w:p>
    <w:p w14:paraId="224181CF" w14:textId="77777777" w:rsidR="003D6F3F" w:rsidRDefault="003D6F3F" w:rsidP="00B237F1">
      <w:pPr>
        <w:pStyle w:val="NoSpacing"/>
        <w:numPr>
          <w:ilvl w:val="0"/>
          <w:numId w:val="72"/>
        </w:numPr>
        <w:spacing w:line="254" w:lineRule="auto"/>
      </w:pPr>
      <w:r>
        <w:t xml:space="preserve">An appraisal of your skills, resilience and robustness – evidence that you can evaluate your own performance and </w:t>
      </w:r>
      <w:proofErr w:type="spellStart"/>
      <w:r>
        <w:t>self monitor</w:t>
      </w:r>
      <w:proofErr w:type="spellEnd"/>
    </w:p>
    <w:p w14:paraId="461D9899" w14:textId="77777777" w:rsidR="003D6F3F" w:rsidRDefault="003D6F3F" w:rsidP="003D6F3F">
      <w:pPr>
        <w:pStyle w:val="NoSpacing"/>
      </w:pPr>
    </w:p>
    <w:p w14:paraId="7873FA79" w14:textId="77777777" w:rsidR="003D6F3F" w:rsidRDefault="003D6F3F" w:rsidP="00B237F1">
      <w:pPr>
        <w:pStyle w:val="NoSpacing"/>
        <w:numPr>
          <w:ilvl w:val="0"/>
          <w:numId w:val="72"/>
        </w:numPr>
        <w:spacing w:line="254" w:lineRule="auto"/>
      </w:pPr>
      <w:r>
        <w:t>A consideration of the impact of ethical practice and difference and diversity as it has appeared to you during the year’s development.</w:t>
      </w:r>
    </w:p>
    <w:p w14:paraId="145CEC72" w14:textId="77777777" w:rsidR="003D6F3F" w:rsidRDefault="003D6F3F" w:rsidP="003D6F3F">
      <w:pPr>
        <w:pStyle w:val="NoSpacing"/>
      </w:pPr>
    </w:p>
    <w:p w14:paraId="4BE787E3" w14:textId="7515533F" w:rsidR="003D6F3F" w:rsidRDefault="003D6F3F" w:rsidP="00B237F1">
      <w:pPr>
        <w:pStyle w:val="NoSpacing"/>
        <w:numPr>
          <w:ilvl w:val="0"/>
          <w:numId w:val="72"/>
        </w:numPr>
        <w:spacing w:line="254" w:lineRule="auto"/>
      </w:pPr>
      <w:r>
        <w:t>The length of the assessment should be up to 1000 words, double-spaced.</w:t>
      </w:r>
    </w:p>
    <w:p w14:paraId="0C54EB55" w14:textId="77777777" w:rsidR="003D6F3F" w:rsidRDefault="003D6F3F" w:rsidP="003D6F3F"/>
    <w:p w14:paraId="7EBDBA47" w14:textId="77777777" w:rsidR="00F64722" w:rsidRDefault="00F64722" w:rsidP="00B436C8">
      <w:pPr>
        <w:rPr>
          <w:sz w:val="22"/>
        </w:rPr>
      </w:pPr>
      <w:r>
        <w:br w:type="page"/>
      </w:r>
    </w:p>
    <w:p w14:paraId="743EF747" w14:textId="09352C33" w:rsidR="006D55CE" w:rsidRDefault="00F64722" w:rsidP="00B436C8">
      <w:pPr>
        <w:pStyle w:val="Heading3"/>
      </w:pPr>
      <w:bookmarkStart w:id="68" w:name="_Toc492106298"/>
      <w:r>
        <w:lastRenderedPageBreak/>
        <w:t>Observation of Skills Practice in Group</w:t>
      </w:r>
      <w:r w:rsidR="000C1556">
        <w:t xml:space="preserve"> – A1.3</w:t>
      </w:r>
      <w:bookmarkEnd w:id="68"/>
    </w:p>
    <w:tbl>
      <w:tblPr>
        <w:tblStyle w:val="TableGrid"/>
        <w:tblW w:w="0" w:type="auto"/>
        <w:tblLook w:val="04A0" w:firstRow="1" w:lastRow="0" w:firstColumn="1" w:lastColumn="0" w:noHBand="0" w:noVBand="1"/>
      </w:tblPr>
      <w:tblGrid>
        <w:gridCol w:w="4285"/>
        <w:gridCol w:w="4957"/>
      </w:tblGrid>
      <w:tr w:rsidR="00F64722" w14:paraId="4685EC59" w14:textId="77777777" w:rsidTr="00BB6302">
        <w:tc>
          <w:tcPr>
            <w:tcW w:w="5622" w:type="dxa"/>
            <w:tcBorders>
              <w:top w:val="single" w:sz="4" w:space="0" w:color="auto"/>
              <w:left w:val="single" w:sz="4" w:space="0" w:color="auto"/>
              <w:bottom w:val="single" w:sz="4" w:space="0" w:color="auto"/>
              <w:right w:val="single" w:sz="4" w:space="0" w:color="auto"/>
            </w:tcBorders>
            <w:hideMark/>
          </w:tcPr>
          <w:p w14:paraId="45B20B19" w14:textId="4CF3013E" w:rsidR="00F64722" w:rsidRDefault="00F64722" w:rsidP="00B436C8">
            <w:pPr>
              <w:pStyle w:val="NoSpacing"/>
              <w:rPr>
                <w:szCs w:val="24"/>
              </w:rPr>
            </w:pPr>
            <w:r>
              <w:t>Code</w:t>
            </w:r>
          </w:p>
        </w:tc>
        <w:tc>
          <w:tcPr>
            <w:tcW w:w="3394" w:type="dxa"/>
            <w:tcBorders>
              <w:top w:val="single" w:sz="4" w:space="0" w:color="auto"/>
              <w:left w:val="single" w:sz="4" w:space="0" w:color="auto"/>
              <w:bottom w:val="single" w:sz="4" w:space="0" w:color="auto"/>
              <w:right w:val="single" w:sz="4" w:space="0" w:color="auto"/>
            </w:tcBorders>
            <w:hideMark/>
          </w:tcPr>
          <w:p w14:paraId="5A6096CC" w14:textId="714DB640" w:rsidR="00F64722" w:rsidRDefault="00BB6302" w:rsidP="00B436C8">
            <w:pPr>
              <w:pStyle w:val="NoSpacing"/>
            </w:pPr>
            <w:r>
              <w:t>A</w:t>
            </w:r>
            <w:r w:rsidR="00F64722">
              <w:t>1.3</w:t>
            </w:r>
          </w:p>
        </w:tc>
      </w:tr>
      <w:tr w:rsidR="00BB6302" w14:paraId="6B8BD3F7" w14:textId="77777777" w:rsidTr="00BB6302">
        <w:tc>
          <w:tcPr>
            <w:tcW w:w="5622" w:type="dxa"/>
            <w:tcBorders>
              <w:top w:val="single" w:sz="4" w:space="0" w:color="auto"/>
              <w:left w:val="single" w:sz="4" w:space="0" w:color="auto"/>
              <w:bottom w:val="single" w:sz="4" w:space="0" w:color="auto"/>
              <w:right w:val="single" w:sz="4" w:space="0" w:color="auto"/>
            </w:tcBorders>
          </w:tcPr>
          <w:p w14:paraId="4428FDE0" w14:textId="18B297D8" w:rsidR="00BB6302" w:rsidRDefault="00BB6302" w:rsidP="00B436C8">
            <w:pPr>
              <w:pStyle w:val="NoSpacing"/>
            </w:pPr>
            <w:r>
              <w:t>Name</w:t>
            </w:r>
          </w:p>
        </w:tc>
        <w:tc>
          <w:tcPr>
            <w:tcW w:w="3394" w:type="dxa"/>
            <w:tcBorders>
              <w:top w:val="single" w:sz="4" w:space="0" w:color="auto"/>
              <w:left w:val="single" w:sz="4" w:space="0" w:color="auto"/>
              <w:bottom w:val="single" w:sz="4" w:space="0" w:color="auto"/>
              <w:right w:val="single" w:sz="4" w:space="0" w:color="auto"/>
            </w:tcBorders>
          </w:tcPr>
          <w:p w14:paraId="73A06692" w14:textId="2B7249E4" w:rsidR="00BB6302" w:rsidRDefault="00BB6302" w:rsidP="00B436C8">
            <w:pPr>
              <w:pStyle w:val="NoSpacing"/>
            </w:pPr>
            <w:r>
              <w:t>Observation of Skill Practice in Group</w:t>
            </w:r>
          </w:p>
        </w:tc>
      </w:tr>
      <w:tr w:rsidR="00887D08" w14:paraId="62E818E3" w14:textId="77777777" w:rsidTr="00BB6302">
        <w:tc>
          <w:tcPr>
            <w:tcW w:w="5622" w:type="dxa"/>
            <w:tcBorders>
              <w:top w:val="single" w:sz="4" w:space="0" w:color="auto"/>
              <w:left w:val="single" w:sz="4" w:space="0" w:color="auto"/>
              <w:bottom w:val="single" w:sz="4" w:space="0" w:color="auto"/>
              <w:right w:val="single" w:sz="4" w:space="0" w:color="auto"/>
            </w:tcBorders>
          </w:tcPr>
          <w:p w14:paraId="2FF2ABA3" w14:textId="4EB56AD5" w:rsidR="00887D08" w:rsidRDefault="00887D08" w:rsidP="00B436C8">
            <w:pPr>
              <w:pStyle w:val="NoSpacing"/>
            </w:pPr>
            <w:r>
              <w:t>Requirement</w:t>
            </w:r>
          </w:p>
        </w:tc>
        <w:tc>
          <w:tcPr>
            <w:tcW w:w="3394" w:type="dxa"/>
            <w:tcBorders>
              <w:top w:val="single" w:sz="4" w:space="0" w:color="auto"/>
              <w:left w:val="single" w:sz="4" w:space="0" w:color="auto"/>
              <w:bottom w:val="single" w:sz="4" w:space="0" w:color="auto"/>
              <w:right w:val="single" w:sz="4" w:space="0" w:color="auto"/>
            </w:tcBorders>
          </w:tcPr>
          <w:p w14:paraId="0BAF65FC" w14:textId="233D4A50" w:rsidR="00887D08" w:rsidRDefault="00887D08" w:rsidP="00887D08">
            <w:pPr>
              <w:pStyle w:val="NoSpacing"/>
            </w:pPr>
            <w:r>
              <w:t>One Observation of Skills Practice in Yr1/Yr2 -4 Or Client Recording and Transcript.</w:t>
            </w:r>
          </w:p>
        </w:tc>
      </w:tr>
      <w:tr w:rsidR="00F64722" w14:paraId="6ED635C9" w14:textId="77777777" w:rsidTr="00BB6302">
        <w:tc>
          <w:tcPr>
            <w:tcW w:w="5622" w:type="dxa"/>
            <w:tcBorders>
              <w:top w:val="single" w:sz="4" w:space="0" w:color="auto"/>
              <w:left w:val="single" w:sz="4" w:space="0" w:color="auto"/>
              <w:bottom w:val="single" w:sz="4" w:space="0" w:color="auto"/>
              <w:right w:val="single" w:sz="4" w:space="0" w:color="auto"/>
            </w:tcBorders>
            <w:hideMark/>
          </w:tcPr>
          <w:p w14:paraId="68C3FEE4" w14:textId="2E6D4423" w:rsidR="00F64722" w:rsidRDefault="00F64722" w:rsidP="00B436C8">
            <w:pPr>
              <w:pStyle w:val="NoSpacing"/>
              <w:rPr>
                <w:szCs w:val="24"/>
              </w:rPr>
            </w:pPr>
            <w:r>
              <w:t>Learning Out</w:t>
            </w:r>
            <w:r w:rsidR="001E5AF9">
              <w:t>comes</w:t>
            </w:r>
          </w:p>
        </w:tc>
        <w:tc>
          <w:tcPr>
            <w:tcW w:w="3394" w:type="dxa"/>
            <w:tcBorders>
              <w:top w:val="single" w:sz="4" w:space="0" w:color="auto"/>
              <w:left w:val="single" w:sz="4" w:space="0" w:color="auto"/>
              <w:bottom w:val="single" w:sz="4" w:space="0" w:color="auto"/>
              <w:right w:val="single" w:sz="4" w:space="0" w:color="auto"/>
            </w:tcBorders>
            <w:hideMark/>
          </w:tcPr>
          <w:p w14:paraId="42165C0D" w14:textId="0CF3656D" w:rsidR="00F64722" w:rsidRDefault="00B360F6" w:rsidP="00B436C8">
            <w:pPr>
              <w:pStyle w:val="NoSpacing"/>
            </w:pPr>
            <w:r>
              <w:t>1.6.7.12.13.14.16.17.20.21.22.23.24.25.26.27.28</w:t>
            </w:r>
          </w:p>
        </w:tc>
      </w:tr>
    </w:tbl>
    <w:p w14:paraId="4A5BA773" w14:textId="77777777" w:rsidR="005556EF" w:rsidRDefault="005556EF" w:rsidP="00B436C8">
      <w:pPr>
        <w:pStyle w:val="NoSpacing"/>
      </w:pPr>
    </w:p>
    <w:p w14:paraId="7B8CC8A8" w14:textId="7E3431E2" w:rsidR="00F64722" w:rsidRDefault="00E226A3" w:rsidP="00B436C8">
      <w:pPr>
        <w:pStyle w:val="NoSpacing"/>
      </w:pPr>
      <w:r>
        <w:t>During the year trainees will request an observation of their use of counselling and therapeutic skills.</w:t>
      </w:r>
      <w:r w:rsidR="005556EF">
        <w:t xml:space="preserve">  These sessions will be observed by a tutor as well as by fellow trainees.</w:t>
      </w:r>
      <w:r w:rsidR="00F860BE">
        <w:t xml:space="preserve">   Written feedback by the tutor will be give using the Skills Observation Sheet below.</w:t>
      </w:r>
      <w:r w:rsidR="00BB6302">
        <w:t xml:space="preserve"> It is a requirement that trainees are observed once a year.  Once trainees are seeing clients this can be in the form of a piece of recorded clinical work. </w:t>
      </w:r>
    </w:p>
    <w:p w14:paraId="36312EDD" w14:textId="77777777" w:rsidR="005556EF" w:rsidRDefault="005556EF" w:rsidP="00B436C8">
      <w:pPr>
        <w:pStyle w:val="NoSpacing"/>
      </w:pPr>
    </w:p>
    <w:p w14:paraId="779B7C29" w14:textId="74D8BEF7" w:rsidR="005556EF" w:rsidRDefault="005556EF" w:rsidP="00B436C8">
      <w:pPr>
        <w:pStyle w:val="NoSpacing"/>
      </w:pPr>
      <w:r>
        <w:rPr>
          <w:b/>
        </w:rPr>
        <w:t xml:space="preserve">The user of skills (the observed) – </w:t>
      </w:r>
      <w:r>
        <w:t>will be observed and then receive feedback from all parties.  They will be invited to complete self-reflection of their</w:t>
      </w:r>
      <w:r w:rsidR="00124597">
        <w:t xml:space="preserve"> use of skills and the experience of using skills and being observed.  Form below.</w:t>
      </w:r>
    </w:p>
    <w:p w14:paraId="7EEA129B" w14:textId="77777777" w:rsidR="00124597" w:rsidRDefault="00124597" w:rsidP="00B436C8">
      <w:pPr>
        <w:pStyle w:val="NoSpacing"/>
      </w:pPr>
    </w:p>
    <w:p w14:paraId="3A22F0E8" w14:textId="495EC39F" w:rsidR="00124597" w:rsidRDefault="00124597" w:rsidP="00B436C8">
      <w:pPr>
        <w:pStyle w:val="NoSpacing"/>
      </w:pPr>
      <w:r>
        <w:rPr>
          <w:b/>
        </w:rPr>
        <w:t xml:space="preserve">The observers – </w:t>
      </w:r>
      <w:r>
        <w:t>will observe the skills session, record their observations and then reflect on the whole experience.  Form below.</w:t>
      </w:r>
    </w:p>
    <w:p w14:paraId="463D3563" w14:textId="77777777" w:rsidR="00124597" w:rsidRDefault="00124597" w:rsidP="00B436C8">
      <w:pPr>
        <w:pStyle w:val="NoSpacing"/>
      </w:pPr>
    </w:p>
    <w:p w14:paraId="4B323499" w14:textId="4BF087B3" w:rsidR="008B5345" w:rsidRDefault="00124597" w:rsidP="00B436C8">
      <w:pPr>
        <w:pStyle w:val="NoSpacing"/>
      </w:pPr>
      <w:r>
        <w:rPr>
          <w:b/>
        </w:rPr>
        <w:t xml:space="preserve">The “client” – </w:t>
      </w:r>
      <w:r>
        <w:t>will participate in a contracted piece of skills work and t</w:t>
      </w:r>
      <w:r w:rsidR="00B82684">
        <w:t>hen reflect upon the experience</w:t>
      </w:r>
      <w:r>
        <w:t>.  Form below.</w:t>
      </w:r>
    </w:p>
    <w:p w14:paraId="30356039" w14:textId="77777777" w:rsidR="008B5345" w:rsidRDefault="008B5345" w:rsidP="00B436C8">
      <w:pPr>
        <w:pStyle w:val="NoSpacing"/>
      </w:pPr>
    </w:p>
    <w:p w14:paraId="7EA1B662" w14:textId="0CE8EE8F" w:rsidR="008B5345" w:rsidRDefault="008B5345" w:rsidP="00B436C8">
      <w:proofErr w:type="gramStart"/>
      <w:r>
        <w:t>Self-Reflection Following Skills Session.</w:t>
      </w:r>
      <w:proofErr w:type="gramEnd"/>
      <w:r>
        <w:t xml:space="preserve"> </w:t>
      </w:r>
      <w:r w:rsidR="00BB6302">
        <w:t xml:space="preserve"> This is an assess</w:t>
      </w:r>
      <w:r w:rsidR="002C69B0">
        <w:t>ment where all parties involved are invited to</w:t>
      </w:r>
      <w:r>
        <w:t xml:space="preserve"> reflect on their role and personal development in this exercise</w:t>
      </w:r>
    </w:p>
    <w:p w14:paraId="1CDED347" w14:textId="77777777" w:rsidR="008B5345" w:rsidRDefault="008B5345" w:rsidP="00B436C8">
      <w:r>
        <w:t>Use the following questions as a framework to reflect on your use of skills and observation session.  Ensure these three pages are copied and stored in your own portfolio and trainer’s file.</w:t>
      </w:r>
    </w:p>
    <w:p w14:paraId="2B5C0012" w14:textId="6DE233CD" w:rsidR="008B5345" w:rsidRDefault="008B5345" w:rsidP="00B436C8">
      <w:r>
        <w:t xml:space="preserve">Your reflection should be no more than 1000 words – typed or </w:t>
      </w:r>
      <w:r w:rsidR="002C69B0">
        <w:t>written</w:t>
      </w:r>
      <w:r>
        <w:t xml:space="preserve"> by hand following the session.  You may want to use the group to support you in your reflections.</w:t>
      </w:r>
    </w:p>
    <w:p w14:paraId="037B6BA3" w14:textId="77777777" w:rsidR="008B5345" w:rsidRPr="001E5AF9" w:rsidRDefault="008B5345" w:rsidP="00B436C8">
      <w:r>
        <w:t>Possible questions for the user of skills (the observed) to ask themselves</w:t>
      </w:r>
    </w:p>
    <w:p w14:paraId="30DD0F6D" w14:textId="77777777" w:rsidR="008B5345" w:rsidRDefault="008B5345" w:rsidP="00B237F1">
      <w:pPr>
        <w:pStyle w:val="ListParagraph"/>
        <w:numPr>
          <w:ilvl w:val="0"/>
          <w:numId w:val="40"/>
        </w:numPr>
      </w:pPr>
      <w:r>
        <w:t xml:space="preserve">Reflect on any ethical considerations that arose during this skills observation – issues of confidentiality, protection, harm, </w:t>
      </w:r>
      <w:r>
        <w:softHyphen/>
        <w:t>- and evaluate how you did or didn’t attend to them.</w:t>
      </w:r>
    </w:p>
    <w:p w14:paraId="2BA59FD1" w14:textId="77777777" w:rsidR="008B5345" w:rsidRDefault="008B5345" w:rsidP="00B237F1">
      <w:pPr>
        <w:pStyle w:val="ListParagraph"/>
        <w:numPr>
          <w:ilvl w:val="0"/>
          <w:numId w:val="40"/>
        </w:numPr>
      </w:pPr>
      <w:r>
        <w:t>Judge your demonstration of skills in light of TA philosophy and practice – mutuality (ok-ness), autonomy and the use of contracting and a process of open communication.</w:t>
      </w:r>
    </w:p>
    <w:p w14:paraId="0BF0D8E4" w14:textId="77777777" w:rsidR="008B5345" w:rsidRDefault="008B5345" w:rsidP="00B237F1">
      <w:pPr>
        <w:pStyle w:val="ListParagraph"/>
        <w:numPr>
          <w:ilvl w:val="0"/>
          <w:numId w:val="40"/>
        </w:numPr>
      </w:pPr>
      <w:r>
        <w:t>Consider the piece in terms developmentally – evaluate what was the developmental age of your client during your piece?</w:t>
      </w:r>
    </w:p>
    <w:p w14:paraId="31BD4CA4" w14:textId="77777777" w:rsidR="008B5345" w:rsidRDefault="008B5345" w:rsidP="00B237F1">
      <w:pPr>
        <w:pStyle w:val="ListParagraph"/>
        <w:numPr>
          <w:ilvl w:val="0"/>
          <w:numId w:val="40"/>
        </w:numPr>
      </w:pPr>
      <w:r>
        <w:t>Appraise your use of interventions.  Critique which were more successful than others and how the therapeutic relationship affected the work in a positive or negative way.</w:t>
      </w:r>
    </w:p>
    <w:p w14:paraId="4631F0B1" w14:textId="77777777" w:rsidR="008B5345" w:rsidRDefault="008B5345" w:rsidP="00B237F1">
      <w:pPr>
        <w:pStyle w:val="ListParagraph"/>
        <w:numPr>
          <w:ilvl w:val="0"/>
          <w:numId w:val="40"/>
        </w:numPr>
      </w:pPr>
      <w:r>
        <w:t>Consider and evaluate how your own personal history and script may have appeared either before starting or during the observed piece.</w:t>
      </w:r>
    </w:p>
    <w:p w14:paraId="04EB8A39" w14:textId="77777777" w:rsidR="008B5345" w:rsidRDefault="008B5345" w:rsidP="00B436C8">
      <w:r>
        <w:t xml:space="preserve">Possible questions for the observer and the “client” to ask </w:t>
      </w:r>
      <w:proofErr w:type="gramStart"/>
      <w:r>
        <w:t>themselves</w:t>
      </w:r>
      <w:proofErr w:type="gramEnd"/>
    </w:p>
    <w:p w14:paraId="5B2270F7" w14:textId="77777777" w:rsidR="008B5345" w:rsidRDefault="008B5345" w:rsidP="00B237F1">
      <w:pPr>
        <w:pStyle w:val="ListParagraph"/>
        <w:numPr>
          <w:ilvl w:val="0"/>
          <w:numId w:val="41"/>
        </w:numPr>
      </w:pPr>
      <w:r>
        <w:t>How did this exercise reveal to me my own personal history and script issues?  Does anything that happened today inform my personal therapy?</w:t>
      </w:r>
    </w:p>
    <w:p w14:paraId="53549FC7" w14:textId="77777777" w:rsidR="008B5345" w:rsidRDefault="008B5345" w:rsidP="00B237F1">
      <w:pPr>
        <w:pStyle w:val="ListParagraph"/>
        <w:numPr>
          <w:ilvl w:val="0"/>
          <w:numId w:val="41"/>
        </w:numPr>
      </w:pPr>
      <w:r>
        <w:t>Did I like what I saw or experienced?  Appraise how this might inform your own vision of self in the role as therapist?  Judge how this might inform your practice.</w:t>
      </w:r>
    </w:p>
    <w:p w14:paraId="70826C48" w14:textId="77777777" w:rsidR="008B5345" w:rsidRDefault="008B5345" w:rsidP="00B237F1">
      <w:pPr>
        <w:pStyle w:val="ListParagraph"/>
        <w:numPr>
          <w:ilvl w:val="0"/>
          <w:numId w:val="41"/>
        </w:numPr>
      </w:pPr>
      <w:r>
        <w:lastRenderedPageBreak/>
        <w:t>Weigh how you managed in terms of autonomy and collaboration in the group process.</w:t>
      </w:r>
    </w:p>
    <w:p w14:paraId="568101F0" w14:textId="77777777" w:rsidR="008B5345" w:rsidRDefault="008B5345" w:rsidP="00B237F1">
      <w:pPr>
        <w:pStyle w:val="ListParagraph"/>
        <w:numPr>
          <w:ilvl w:val="0"/>
          <w:numId w:val="41"/>
        </w:numPr>
      </w:pPr>
      <w:r>
        <w:t>How might today’s exercise inform my own personal philosophy and development as a TA practitioner?</w:t>
      </w:r>
    </w:p>
    <w:p w14:paraId="2E3430BA" w14:textId="77777777" w:rsidR="008B5345" w:rsidRDefault="008B5345" w:rsidP="00B237F1">
      <w:pPr>
        <w:pStyle w:val="ListParagraph"/>
        <w:numPr>
          <w:ilvl w:val="0"/>
          <w:numId w:val="41"/>
        </w:numPr>
      </w:pPr>
      <w:r>
        <w:t>Appraise and evaluate the interventions used.  Would I do the same or take the same course of action?  If not – how would I do it differently?</w:t>
      </w:r>
    </w:p>
    <w:p w14:paraId="233E0F90" w14:textId="06603519" w:rsidR="008B5345" w:rsidRDefault="008B5345" w:rsidP="00B436C8">
      <w:r>
        <w:t>Reflections should be at Level 7 (Higher-order thinking and critique) and</w:t>
      </w:r>
      <w:r w:rsidR="00BB6302">
        <w:t xml:space="preserve"> added to your Personal Development</w:t>
      </w:r>
      <w:r>
        <w:t xml:space="preserve"> Portfolio.</w:t>
      </w:r>
    </w:p>
    <w:p w14:paraId="6FF9B0CD" w14:textId="57ED56C6" w:rsidR="00124597" w:rsidRPr="00124597" w:rsidRDefault="00124597" w:rsidP="00B436C8">
      <w:pPr>
        <w:pStyle w:val="NoSpacing"/>
      </w:pPr>
    </w:p>
    <w:p w14:paraId="7A6CE019" w14:textId="2CA48AD6" w:rsidR="001E5AF9" w:rsidRDefault="001E5AF9" w:rsidP="00B436C8">
      <w:r>
        <w:br w:type="page"/>
      </w:r>
    </w:p>
    <w:p w14:paraId="1FF07B41" w14:textId="358E85C6" w:rsidR="001E5AF9" w:rsidRPr="007836AC" w:rsidRDefault="001E5AF9" w:rsidP="00B436C8">
      <w:pPr>
        <w:pStyle w:val="Heading3"/>
      </w:pPr>
      <w:bookmarkStart w:id="69" w:name="_Toc492106299"/>
      <w:r>
        <w:lastRenderedPageBreak/>
        <w:t xml:space="preserve">Skills Observation </w:t>
      </w:r>
      <w:r w:rsidR="000C1556">
        <w:t xml:space="preserve">Year One </w:t>
      </w:r>
      <w:r>
        <w:t>Assessment 1.3</w:t>
      </w:r>
      <w:bookmarkEnd w:id="69"/>
    </w:p>
    <w:p w14:paraId="67B537EA" w14:textId="77777777" w:rsidR="001E5AF9" w:rsidRPr="007836AC" w:rsidRDefault="001E5AF9" w:rsidP="00B436C8">
      <w:r>
        <w:t>Trainee Name</w:t>
      </w:r>
      <w:r w:rsidRPr="00557059">
        <w:tab/>
      </w:r>
      <w:r w:rsidRPr="00557059">
        <w:tab/>
      </w:r>
      <w:r>
        <w:tab/>
      </w:r>
      <w:r>
        <w:tab/>
      </w:r>
      <w:r>
        <w:tab/>
      </w:r>
      <w:r>
        <w:tab/>
      </w:r>
      <w:r>
        <w:tab/>
      </w:r>
      <w:r>
        <w:tab/>
      </w:r>
      <w:r>
        <w:tab/>
      </w:r>
      <w:r w:rsidRPr="00557059">
        <w:t>Date:</w:t>
      </w:r>
      <w:r>
        <w:t xml:space="preserve">  </w:t>
      </w:r>
      <w:r w:rsidRPr="00557059">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983"/>
        <w:gridCol w:w="1830"/>
        <w:gridCol w:w="1886"/>
      </w:tblGrid>
      <w:tr w:rsidR="001E5AF9" w:rsidRPr="007836AC" w14:paraId="5A526B7A" w14:textId="77777777" w:rsidTr="002E0196">
        <w:trPr>
          <w:cantSplit/>
          <w:trHeight w:val="910"/>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2E2EFAE7" w14:textId="77777777" w:rsidR="001E5AF9" w:rsidRPr="007836AC" w:rsidRDefault="001E5AF9" w:rsidP="00B436C8">
            <w:pPr>
              <w:pStyle w:val="NoSpacing"/>
              <w:rPr>
                <w:rStyle w:val="TableTitle"/>
                <w:rFonts w:ascii="Futura Md" w:hAnsi="Futura Md"/>
                <w:b/>
              </w:rPr>
            </w:pPr>
            <w:r w:rsidRPr="00557059">
              <w:t>Skill</w:t>
            </w:r>
            <w:r>
              <w:t xml:space="preserve"> </w:t>
            </w:r>
            <w:r w:rsidRPr="00557059">
              <w:t>Area</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5B5C4329" w14:textId="77777777" w:rsidR="001E5AF9" w:rsidRPr="007836AC" w:rsidRDefault="001E5AF9" w:rsidP="00B436C8">
            <w:pPr>
              <w:pStyle w:val="NoSpacing"/>
              <w:rPr>
                <w:rStyle w:val="TableTitle"/>
                <w:rFonts w:ascii="Futura Md" w:hAnsi="Futura Md"/>
                <w:b/>
                <w:sz w:val="20"/>
                <w:szCs w:val="20"/>
              </w:rPr>
            </w:pPr>
            <w:r w:rsidRPr="00557059">
              <w:rPr>
                <w:rStyle w:val="TableTitle"/>
                <w:rFonts w:ascii="Futura Md" w:hAnsi="Futura Md"/>
                <w:b/>
                <w:sz w:val="20"/>
                <w:szCs w:val="20"/>
              </w:rPr>
              <w:t>Was</w:t>
            </w:r>
            <w:r>
              <w:rPr>
                <w:rStyle w:val="TableTitle"/>
                <w:rFonts w:ascii="Futura Md" w:hAnsi="Futura Md"/>
                <w:b/>
                <w:sz w:val="20"/>
                <w:szCs w:val="20"/>
              </w:rPr>
              <w:t xml:space="preserve"> </w:t>
            </w:r>
            <w:r w:rsidRPr="00557059">
              <w:rPr>
                <w:rStyle w:val="TableTitle"/>
                <w:rFonts w:ascii="Futura Md" w:hAnsi="Futura Md"/>
                <w:b/>
                <w:sz w:val="20"/>
                <w:szCs w:val="20"/>
              </w:rPr>
              <w:t>it</w:t>
            </w:r>
            <w:r>
              <w:rPr>
                <w:rStyle w:val="TableTitle"/>
                <w:rFonts w:ascii="Futura Md" w:hAnsi="Futura Md"/>
                <w:b/>
                <w:sz w:val="20"/>
                <w:szCs w:val="20"/>
              </w:rPr>
              <w:t xml:space="preserve"> </w:t>
            </w:r>
            <w:r w:rsidRPr="00557059">
              <w:rPr>
                <w:rStyle w:val="TableTitle"/>
                <w:rFonts w:ascii="Futura Md" w:hAnsi="Futura Md"/>
                <w:b/>
                <w:sz w:val="20"/>
                <w:szCs w:val="20"/>
              </w:rPr>
              <w:t>seen?</w:t>
            </w:r>
          </w:p>
          <w:p w14:paraId="7D897487" w14:textId="77777777" w:rsidR="001E5AF9" w:rsidRPr="007836AC" w:rsidRDefault="001E5AF9" w:rsidP="00B436C8">
            <w:pPr>
              <w:pStyle w:val="NoSpacing"/>
              <w:rPr>
                <w:rStyle w:val="TableTitle"/>
                <w:rFonts w:ascii="Futura Md" w:hAnsi="Futura Md"/>
                <w:b/>
                <w:sz w:val="20"/>
                <w:szCs w:val="24"/>
              </w:rPr>
            </w:pPr>
            <w:r w:rsidRPr="00557059">
              <w:rPr>
                <w:rStyle w:val="TableTitle"/>
                <w:rFonts w:ascii="Futura Md" w:hAnsi="Futura Md"/>
                <w:b/>
                <w:sz w:val="20"/>
                <w:szCs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1D4849D1" w14:textId="77777777" w:rsidR="001E5AF9" w:rsidRPr="007836AC" w:rsidRDefault="001E5AF9" w:rsidP="00B436C8">
            <w:pPr>
              <w:pStyle w:val="NoSpacing"/>
            </w:pPr>
            <w:r w:rsidRPr="00557059">
              <w:rPr>
                <w:rStyle w:val="TableTitle"/>
                <w:rFonts w:ascii="Futura Md" w:hAnsi="Futura Md"/>
                <w:b/>
                <w:sz w:val="20"/>
                <w:szCs w:val="20"/>
              </w:rPr>
              <w:t>How</w:t>
            </w:r>
            <w:r>
              <w:rPr>
                <w:rStyle w:val="TableTitle"/>
                <w:rFonts w:ascii="Futura Md" w:hAnsi="Futura Md"/>
                <w:b/>
                <w:sz w:val="20"/>
                <w:szCs w:val="20"/>
              </w:rPr>
              <w:t xml:space="preserve"> </w:t>
            </w:r>
            <w:r w:rsidRPr="00557059">
              <w:rPr>
                <w:rStyle w:val="TableTitle"/>
                <w:rFonts w:ascii="Futura Md" w:hAnsi="Futura Md"/>
                <w:b/>
                <w:sz w:val="20"/>
                <w:szCs w:val="20"/>
              </w:rPr>
              <w:t>demonstrated?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7944AA9E" w14:textId="77777777" w:rsidR="001E5AF9" w:rsidRPr="007836AC" w:rsidRDefault="001E5AF9" w:rsidP="00B436C8">
            <w:pPr>
              <w:pStyle w:val="NoSpacing"/>
              <w:rPr>
                <w:rFonts w:cs="Arial"/>
                <w:bCs/>
              </w:rPr>
            </w:pPr>
            <w:r w:rsidRPr="00557059">
              <w:rPr>
                <w:rStyle w:val="TableTitle"/>
                <w:rFonts w:ascii="Futura Md" w:hAnsi="Futura Md"/>
                <w:b/>
                <w:sz w:val="20"/>
                <w:szCs w:val="20"/>
              </w:rPr>
              <w:t>Personal</w:t>
            </w:r>
            <w:r>
              <w:rPr>
                <w:rStyle w:val="TableTitle"/>
                <w:rFonts w:ascii="Futura Md" w:hAnsi="Futura Md"/>
                <w:b/>
                <w:sz w:val="20"/>
                <w:szCs w:val="20"/>
              </w:rPr>
              <w:t xml:space="preserve"> </w:t>
            </w:r>
            <w:r w:rsidRPr="00557059">
              <w:rPr>
                <w:rStyle w:val="TableTitle"/>
                <w:rFonts w:ascii="Futura Md" w:hAnsi="Futura Md"/>
                <w:b/>
                <w:sz w:val="20"/>
                <w:szCs w:val="20"/>
              </w:rPr>
              <w:t>evaluation</w:t>
            </w:r>
            <w:r>
              <w:rPr>
                <w:rStyle w:val="TableTitle"/>
                <w:rFonts w:ascii="Futura Md" w:hAnsi="Futura Md"/>
                <w:b/>
                <w:sz w:val="20"/>
                <w:szCs w:val="20"/>
              </w:rPr>
              <w:t xml:space="preserve"> </w:t>
            </w:r>
            <w:r w:rsidRPr="00557059">
              <w:rPr>
                <w:rStyle w:val="TableTitle"/>
                <w:rFonts w:ascii="Futura Md" w:hAnsi="Futura Md"/>
                <w:b/>
                <w:sz w:val="20"/>
                <w:szCs w:val="20"/>
              </w:rPr>
              <w:t>comment</w:t>
            </w:r>
          </w:p>
        </w:tc>
      </w:tr>
      <w:tr w:rsidR="001E5AF9" w:rsidRPr="007836AC" w14:paraId="3A19C5CA"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26F21FBB" w14:textId="77777777" w:rsidR="001E5AF9" w:rsidRPr="007836AC" w:rsidRDefault="001E5AF9" w:rsidP="00B436C8">
            <w:pPr>
              <w:pStyle w:val="NoSpacing"/>
            </w:pPr>
            <w:r w:rsidRPr="00557059">
              <w:t>Protection</w:t>
            </w:r>
            <w:r>
              <w:t xml:space="preserve"> </w:t>
            </w:r>
            <w:r w:rsidRPr="00557059">
              <w:t>and</w:t>
            </w:r>
            <w:r>
              <w:t xml:space="preserve"> </w:t>
            </w:r>
            <w:r w:rsidRPr="00557059">
              <w:t>Confidentiality.</w:t>
            </w:r>
          </w:p>
          <w:p w14:paraId="31B81ECD" w14:textId="77777777" w:rsidR="001E5AF9" w:rsidRPr="007836AC" w:rsidRDefault="001E5AF9" w:rsidP="00B436C8">
            <w:pPr>
              <w:pStyle w:val="NoSpacing"/>
            </w:pPr>
            <w:r w:rsidRPr="00557059">
              <w:t>Did</w:t>
            </w:r>
            <w:r>
              <w:t xml:space="preserve"> </w:t>
            </w:r>
            <w:r w:rsidRPr="00557059">
              <w:t>the</w:t>
            </w:r>
            <w:r>
              <w:t xml:space="preserve"> </w:t>
            </w:r>
            <w:r w:rsidRPr="00557059">
              <w:t>trainee</w:t>
            </w:r>
            <w:r>
              <w:t xml:space="preserve"> </w:t>
            </w:r>
            <w:r w:rsidRPr="00557059">
              <w:t>establish</w:t>
            </w:r>
            <w:r>
              <w:t xml:space="preserve"> </w:t>
            </w:r>
            <w:r w:rsidRPr="00557059">
              <w:t>a</w:t>
            </w:r>
            <w:r>
              <w:t xml:space="preserve"> </w:t>
            </w:r>
            <w:r w:rsidRPr="00557059">
              <w:t>safe,</w:t>
            </w:r>
            <w:r>
              <w:t xml:space="preserve"> </w:t>
            </w:r>
            <w:r w:rsidRPr="00557059">
              <w:t>confidential</w:t>
            </w:r>
            <w:r>
              <w:t xml:space="preserve"> </w:t>
            </w:r>
            <w:proofErr w:type="gramStart"/>
            <w:r w:rsidRPr="00557059">
              <w:t>space.</w:t>
            </w:r>
            <w:proofErr w:type="gramEnd"/>
          </w:p>
        </w:tc>
        <w:tc>
          <w:tcPr>
            <w:tcW w:w="0" w:type="auto"/>
            <w:tcBorders>
              <w:top w:val="single" w:sz="4" w:space="0" w:color="auto"/>
              <w:left w:val="single" w:sz="4" w:space="0" w:color="auto"/>
              <w:bottom w:val="single" w:sz="4" w:space="0" w:color="auto"/>
              <w:right w:val="single" w:sz="4" w:space="0" w:color="auto"/>
            </w:tcBorders>
          </w:tcPr>
          <w:p w14:paraId="7F827E74"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4C3A1C21"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6C55FEB8" w14:textId="77777777" w:rsidR="001E5AF9" w:rsidRPr="007836AC" w:rsidRDefault="001E5AF9" w:rsidP="00B436C8">
            <w:pPr>
              <w:pStyle w:val="NoSpacing"/>
            </w:pPr>
          </w:p>
        </w:tc>
      </w:tr>
      <w:tr w:rsidR="001E5AF9" w:rsidRPr="007836AC" w14:paraId="136F4467"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09C5B46C" w14:textId="77777777" w:rsidR="001E5AF9" w:rsidRPr="007836AC" w:rsidRDefault="001E5AF9" w:rsidP="00B436C8">
            <w:pPr>
              <w:pStyle w:val="NoSpacing"/>
            </w:pPr>
            <w:r w:rsidRPr="00557059">
              <w:t>Established</w:t>
            </w:r>
            <w:r>
              <w:t xml:space="preserve"> </w:t>
            </w:r>
            <w:r w:rsidRPr="00557059">
              <w:t>a</w:t>
            </w:r>
            <w:r>
              <w:t xml:space="preserve"> </w:t>
            </w:r>
            <w:r w:rsidRPr="00557059">
              <w:t>contract</w:t>
            </w:r>
            <w:r>
              <w:t xml:space="preserve"> </w:t>
            </w:r>
            <w:r w:rsidRPr="00557059">
              <w:t>for</w:t>
            </w:r>
            <w:r>
              <w:t xml:space="preserve"> </w:t>
            </w:r>
            <w:r w:rsidRPr="00557059">
              <w:t>the</w:t>
            </w:r>
            <w:r>
              <w:t xml:space="preserve"> </w:t>
            </w:r>
            <w:r w:rsidRPr="00557059">
              <w:t>piece.</w:t>
            </w:r>
            <w:r>
              <w:t xml:space="preserve"> </w:t>
            </w:r>
          </w:p>
        </w:tc>
        <w:tc>
          <w:tcPr>
            <w:tcW w:w="0" w:type="auto"/>
            <w:tcBorders>
              <w:top w:val="single" w:sz="4" w:space="0" w:color="auto"/>
              <w:left w:val="single" w:sz="4" w:space="0" w:color="auto"/>
              <w:bottom w:val="single" w:sz="4" w:space="0" w:color="auto"/>
              <w:right w:val="single" w:sz="4" w:space="0" w:color="auto"/>
            </w:tcBorders>
          </w:tcPr>
          <w:p w14:paraId="00A74524"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2C142882"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1C62C012" w14:textId="77777777" w:rsidR="001E5AF9" w:rsidRPr="007836AC" w:rsidRDefault="001E5AF9" w:rsidP="00B436C8">
            <w:pPr>
              <w:pStyle w:val="NoSpacing"/>
            </w:pPr>
          </w:p>
        </w:tc>
      </w:tr>
      <w:tr w:rsidR="001E5AF9" w:rsidRPr="007836AC" w14:paraId="0EE02854"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2E9FD4AF" w14:textId="77777777" w:rsidR="001E5AF9" w:rsidRPr="007836AC" w:rsidRDefault="001E5AF9" w:rsidP="00B436C8">
            <w:pPr>
              <w:pStyle w:val="NoSpacing"/>
            </w:pPr>
            <w:r w:rsidRPr="00557059">
              <w:t>Counselling</w:t>
            </w:r>
            <w:r>
              <w:t xml:space="preserve"> </w:t>
            </w:r>
            <w:r w:rsidRPr="00557059">
              <w:t>Relationship:</w:t>
            </w:r>
          </w:p>
          <w:p w14:paraId="44AF14AE" w14:textId="77777777" w:rsidR="001E5AF9" w:rsidRPr="007836AC" w:rsidRDefault="001E5AF9" w:rsidP="00B436C8">
            <w:pPr>
              <w:pStyle w:val="NoSpacing"/>
            </w:pPr>
            <w:r w:rsidRPr="00557059">
              <w:t>Maintenance</w:t>
            </w:r>
            <w:r>
              <w:t xml:space="preserve"> </w:t>
            </w:r>
            <w:r w:rsidRPr="00557059">
              <w:t>of</w:t>
            </w:r>
            <w:r>
              <w:t xml:space="preserve"> </w:t>
            </w:r>
            <w:r w:rsidRPr="00557059">
              <w:t>I’m</w:t>
            </w:r>
            <w:r>
              <w:t xml:space="preserve"> </w:t>
            </w:r>
            <w:r w:rsidRPr="00557059">
              <w:t>ok</w:t>
            </w:r>
            <w:r>
              <w:t xml:space="preserve"> </w:t>
            </w:r>
            <w:r w:rsidRPr="00557059">
              <w:t>you’re</w:t>
            </w:r>
            <w:r>
              <w:t xml:space="preserve"> </w:t>
            </w:r>
            <w:r w:rsidRPr="00557059">
              <w:t>ok</w:t>
            </w:r>
            <w:r>
              <w:t xml:space="preserve"> </w:t>
            </w:r>
            <w:r w:rsidRPr="00557059">
              <w:t>stance</w:t>
            </w:r>
          </w:p>
        </w:tc>
        <w:tc>
          <w:tcPr>
            <w:tcW w:w="0" w:type="auto"/>
            <w:tcBorders>
              <w:top w:val="single" w:sz="4" w:space="0" w:color="auto"/>
              <w:left w:val="single" w:sz="4" w:space="0" w:color="auto"/>
              <w:bottom w:val="single" w:sz="4" w:space="0" w:color="auto"/>
              <w:right w:val="single" w:sz="4" w:space="0" w:color="auto"/>
            </w:tcBorders>
          </w:tcPr>
          <w:p w14:paraId="0BB923E7"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58A3180D"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03DEA157" w14:textId="77777777" w:rsidR="001E5AF9" w:rsidRPr="007836AC" w:rsidRDefault="001E5AF9" w:rsidP="00B436C8">
            <w:pPr>
              <w:pStyle w:val="NoSpacing"/>
            </w:pPr>
          </w:p>
        </w:tc>
      </w:tr>
      <w:tr w:rsidR="001E5AF9" w:rsidRPr="007836AC" w14:paraId="1633359F"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4877C7F3" w14:textId="77777777" w:rsidR="001E5AF9" w:rsidRPr="007836AC" w:rsidRDefault="001E5AF9" w:rsidP="00B436C8">
            <w:pPr>
              <w:pStyle w:val="NoSpacing"/>
            </w:pPr>
            <w:r w:rsidRPr="00557059">
              <w:t>Frame</w:t>
            </w:r>
            <w:r>
              <w:t xml:space="preserve"> </w:t>
            </w:r>
            <w:r w:rsidRPr="00557059">
              <w:t>of</w:t>
            </w:r>
            <w:r>
              <w:t xml:space="preserve"> </w:t>
            </w:r>
            <w:r w:rsidRPr="00557059">
              <w:t>Reference</w:t>
            </w:r>
            <w:r>
              <w:t xml:space="preserve"> </w:t>
            </w:r>
            <w:r w:rsidRPr="00557059">
              <w:t>–</w:t>
            </w:r>
            <w:r>
              <w:t xml:space="preserve"> </w:t>
            </w:r>
            <w:r w:rsidRPr="00557059">
              <w:t>stayed</w:t>
            </w:r>
            <w:r>
              <w:t xml:space="preserve"> </w:t>
            </w:r>
            <w:r w:rsidRPr="00557059">
              <w:t>with</w:t>
            </w:r>
            <w:r>
              <w:t xml:space="preserve"> </w:t>
            </w:r>
            <w:r w:rsidRPr="00557059">
              <w:t>the</w:t>
            </w:r>
            <w:r>
              <w:t xml:space="preserve"> </w:t>
            </w:r>
            <w:proofErr w:type="spellStart"/>
            <w:r w:rsidRPr="00557059">
              <w:t>helpee</w:t>
            </w:r>
            <w:proofErr w:type="spellEnd"/>
            <w:r w:rsidRPr="00557059">
              <w:t>.</w:t>
            </w:r>
            <w:r>
              <w:t xml:space="preserve"> </w:t>
            </w:r>
          </w:p>
        </w:tc>
        <w:tc>
          <w:tcPr>
            <w:tcW w:w="0" w:type="auto"/>
            <w:tcBorders>
              <w:top w:val="single" w:sz="4" w:space="0" w:color="auto"/>
              <w:left w:val="single" w:sz="4" w:space="0" w:color="auto"/>
              <w:bottom w:val="single" w:sz="4" w:space="0" w:color="auto"/>
              <w:right w:val="single" w:sz="4" w:space="0" w:color="auto"/>
            </w:tcBorders>
          </w:tcPr>
          <w:p w14:paraId="363EA047"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1B9785F5"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1EFACA65" w14:textId="77777777" w:rsidR="001E5AF9" w:rsidRPr="007836AC" w:rsidRDefault="001E5AF9" w:rsidP="00B436C8">
            <w:pPr>
              <w:pStyle w:val="NoSpacing"/>
            </w:pPr>
          </w:p>
        </w:tc>
      </w:tr>
      <w:tr w:rsidR="001E5AF9" w:rsidRPr="007836AC" w14:paraId="0E0BEF32"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tcPr>
          <w:p w14:paraId="459CDFB1" w14:textId="77777777" w:rsidR="001E5AF9" w:rsidRPr="007836AC" w:rsidRDefault="001E5AF9" w:rsidP="00B436C8">
            <w:pPr>
              <w:pStyle w:val="NoSpacing"/>
            </w:pPr>
            <w:r w:rsidRPr="00557059">
              <w:t>Demonstration</w:t>
            </w:r>
            <w:r>
              <w:t xml:space="preserve"> </w:t>
            </w:r>
            <w:r w:rsidRPr="00557059">
              <w:t>of</w:t>
            </w:r>
            <w:r>
              <w:t xml:space="preserve"> </w:t>
            </w:r>
            <w:r w:rsidRPr="00557059">
              <w:t>the</w:t>
            </w:r>
            <w:r>
              <w:t xml:space="preserve"> </w:t>
            </w:r>
            <w:r w:rsidRPr="00557059">
              <w:t>Core</w:t>
            </w:r>
            <w:r>
              <w:t xml:space="preserve"> </w:t>
            </w:r>
            <w:r w:rsidRPr="00557059">
              <w:t>conditions</w:t>
            </w:r>
            <w:r>
              <w:t xml:space="preserve"> </w:t>
            </w:r>
            <w:r w:rsidRPr="00557059">
              <w:t>for</w:t>
            </w:r>
            <w:r>
              <w:t xml:space="preserve"> </w:t>
            </w:r>
            <w:r w:rsidRPr="00557059">
              <w:t>Counselling</w:t>
            </w:r>
            <w:r>
              <w:t xml:space="preserve"> </w:t>
            </w:r>
          </w:p>
          <w:p w14:paraId="2E3E555B"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285D458C"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1D41DC43"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02ABA600" w14:textId="77777777" w:rsidR="001E5AF9" w:rsidRPr="007836AC" w:rsidRDefault="001E5AF9" w:rsidP="00B436C8">
            <w:pPr>
              <w:pStyle w:val="NoSpacing"/>
            </w:pPr>
          </w:p>
        </w:tc>
      </w:tr>
      <w:tr w:rsidR="001E5AF9" w:rsidRPr="007836AC" w14:paraId="56E9D882"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7AE4168C" w14:textId="77777777" w:rsidR="001E5AF9" w:rsidRPr="007836AC" w:rsidRDefault="001E5AF9" w:rsidP="00B436C8">
            <w:pPr>
              <w:pStyle w:val="NoSpacing"/>
            </w:pPr>
            <w:r w:rsidRPr="00557059">
              <w:t>Use</w:t>
            </w:r>
            <w:r>
              <w:t xml:space="preserve"> </w:t>
            </w:r>
            <w:r w:rsidRPr="00557059">
              <w:t>the</w:t>
            </w:r>
            <w:r>
              <w:t xml:space="preserve"> </w:t>
            </w:r>
            <w:r w:rsidRPr="00557059">
              <w:t>following</w:t>
            </w:r>
            <w:r>
              <w:t xml:space="preserve"> </w:t>
            </w:r>
            <w:r w:rsidRPr="00557059">
              <w:t>active</w:t>
            </w:r>
            <w:r>
              <w:t xml:space="preserve"> </w:t>
            </w:r>
            <w:r w:rsidRPr="00557059">
              <w:t>listening</w:t>
            </w:r>
            <w:r>
              <w:t xml:space="preserve"> </w:t>
            </w:r>
            <w:r w:rsidRPr="00557059">
              <w:t>skills</w:t>
            </w:r>
            <w:r>
              <w:t xml:space="preserve"> </w:t>
            </w:r>
            <w:r w:rsidRPr="00557059">
              <w:t>appropriately</w:t>
            </w:r>
            <w:r>
              <w:t xml:space="preserve"> </w:t>
            </w:r>
            <w:r w:rsidRPr="00557059">
              <w:t>and</w:t>
            </w:r>
            <w:r>
              <w:t xml:space="preserve"> </w:t>
            </w:r>
            <w:r w:rsidRPr="00557059">
              <w:t>to</w:t>
            </w:r>
            <w:r>
              <w:t xml:space="preserve"> </w:t>
            </w:r>
            <w:r w:rsidRPr="00557059">
              <w:t>further</w:t>
            </w:r>
            <w:r>
              <w:t xml:space="preserve"> </w:t>
            </w:r>
            <w:r w:rsidRPr="00557059">
              <w:t>empathic</w:t>
            </w:r>
            <w:r>
              <w:t xml:space="preserve"> </w:t>
            </w:r>
            <w:r w:rsidRPr="00557059">
              <w:t>understanding:</w:t>
            </w:r>
          </w:p>
          <w:p w14:paraId="1B41F159" w14:textId="77777777" w:rsidR="001E5AF9" w:rsidRPr="007836AC" w:rsidRDefault="001E5AF9" w:rsidP="00B436C8">
            <w:pPr>
              <w:pStyle w:val="NoSpacing"/>
            </w:pPr>
            <w:r w:rsidRPr="00557059">
              <w:t>1.</w:t>
            </w:r>
            <w:r>
              <w:t xml:space="preserve"> </w:t>
            </w:r>
            <w:r w:rsidRPr="00557059">
              <w:t>Paraphrasing</w:t>
            </w:r>
          </w:p>
          <w:p w14:paraId="4BD499CE" w14:textId="77777777" w:rsidR="001E5AF9" w:rsidRPr="007836AC" w:rsidRDefault="001E5AF9" w:rsidP="00B436C8">
            <w:pPr>
              <w:pStyle w:val="NoSpacing"/>
            </w:pPr>
            <w:r w:rsidRPr="00557059">
              <w:t>2.</w:t>
            </w:r>
            <w:r>
              <w:t xml:space="preserve"> </w:t>
            </w:r>
            <w:r w:rsidRPr="00557059">
              <w:t>Reflecting</w:t>
            </w:r>
          </w:p>
          <w:p w14:paraId="361D4FB3" w14:textId="77777777" w:rsidR="001E5AF9" w:rsidRPr="007836AC" w:rsidRDefault="001E5AF9" w:rsidP="00B436C8">
            <w:pPr>
              <w:pStyle w:val="NoSpacing"/>
            </w:pPr>
            <w:r w:rsidRPr="00557059">
              <w:t>3.</w:t>
            </w:r>
            <w:r>
              <w:t xml:space="preserve"> </w:t>
            </w:r>
            <w:r w:rsidRPr="00557059">
              <w:t>Restating</w:t>
            </w:r>
          </w:p>
          <w:p w14:paraId="1D875408" w14:textId="77777777" w:rsidR="001E5AF9" w:rsidRPr="007836AC" w:rsidRDefault="001E5AF9" w:rsidP="00B436C8">
            <w:pPr>
              <w:pStyle w:val="NoSpacing"/>
            </w:pPr>
            <w:r w:rsidRPr="00557059">
              <w:t>4.</w:t>
            </w:r>
            <w:r>
              <w:t xml:space="preserve"> </w:t>
            </w:r>
            <w:r w:rsidRPr="00557059">
              <w:t>Checking</w:t>
            </w:r>
          </w:p>
        </w:tc>
        <w:tc>
          <w:tcPr>
            <w:tcW w:w="0" w:type="auto"/>
            <w:tcBorders>
              <w:top w:val="single" w:sz="4" w:space="0" w:color="auto"/>
              <w:left w:val="single" w:sz="4" w:space="0" w:color="auto"/>
              <w:bottom w:val="single" w:sz="4" w:space="0" w:color="auto"/>
              <w:right w:val="single" w:sz="4" w:space="0" w:color="auto"/>
            </w:tcBorders>
          </w:tcPr>
          <w:p w14:paraId="6BAF6DC0"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44125D74"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0F980AFA" w14:textId="77777777" w:rsidR="001E5AF9" w:rsidRPr="007836AC" w:rsidRDefault="001E5AF9" w:rsidP="00B436C8">
            <w:pPr>
              <w:pStyle w:val="NoSpacing"/>
            </w:pPr>
          </w:p>
        </w:tc>
      </w:tr>
      <w:tr w:rsidR="001E5AF9" w:rsidRPr="007836AC" w14:paraId="3E247E1B"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6423DC33" w14:textId="77777777" w:rsidR="001E5AF9" w:rsidRPr="007836AC" w:rsidRDefault="001E5AF9" w:rsidP="00B436C8">
            <w:pPr>
              <w:pStyle w:val="NoSpacing"/>
            </w:pPr>
            <w:r w:rsidRPr="00557059">
              <w:t>Questions</w:t>
            </w:r>
            <w:r>
              <w:t xml:space="preserve"> </w:t>
            </w:r>
            <w:r w:rsidRPr="00557059">
              <w:t>–</w:t>
            </w:r>
            <w:r>
              <w:t xml:space="preserve"> </w:t>
            </w:r>
            <w:r w:rsidRPr="00557059">
              <w:t>open,</w:t>
            </w:r>
            <w:r>
              <w:t xml:space="preserve"> </w:t>
            </w:r>
            <w:r w:rsidRPr="00557059">
              <w:t>appropriate.</w:t>
            </w:r>
          </w:p>
          <w:p w14:paraId="4EC37CB9" w14:textId="77777777" w:rsidR="001E5AF9" w:rsidRPr="007836AC" w:rsidRDefault="001E5AF9" w:rsidP="00B436C8">
            <w:pPr>
              <w:pStyle w:val="NoSpacing"/>
            </w:pPr>
            <w:r w:rsidRPr="00557059">
              <w:t>Questions</w:t>
            </w:r>
            <w:r>
              <w:t xml:space="preserve"> </w:t>
            </w:r>
            <w:r w:rsidRPr="00557059">
              <w:t>for</w:t>
            </w:r>
            <w:r>
              <w:t xml:space="preserve"> </w:t>
            </w:r>
            <w:r w:rsidRPr="00557059">
              <w:t>clarification.</w:t>
            </w:r>
          </w:p>
          <w:p w14:paraId="3C94AA23" w14:textId="77777777" w:rsidR="001E5AF9" w:rsidRPr="007836AC" w:rsidRDefault="001E5AF9" w:rsidP="00B436C8">
            <w:pPr>
              <w:pStyle w:val="NoSpacing"/>
            </w:pPr>
            <w:r w:rsidRPr="00557059">
              <w:t>Questions</w:t>
            </w:r>
            <w:r>
              <w:t xml:space="preserve"> </w:t>
            </w:r>
            <w:r w:rsidRPr="00557059">
              <w:t>for</w:t>
            </w:r>
            <w:r>
              <w:t xml:space="preserve"> </w:t>
            </w:r>
            <w:r w:rsidRPr="00557059">
              <w:t>information.</w:t>
            </w:r>
            <w:r>
              <w:t xml:space="preserve"> </w:t>
            </w:r>
          </w:p>
        </w:tc>
        <w:tc>
          <w:tcPr>
            <w:tcW w:w="0" w:type="auto"/>
            <w:tcBorders>
              <w:top w:val="single" w:sz="4" w:space="0" w:color="auto"/>
              <w:left w:val="single" w:sz="4" w:space="0" w:color="auto"/>
              <w:bottom w:val="single" w:sz="4" w:space="0" w:color="auto"/>
              <w:right w:val="single" w:sz="4" w:space="0" w:color="auto"/>
            </w:tcBorders>
          </w:tcPr>
          <w:p w14:paraId="2E4FCDE4"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469A811D"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305814D8" w14:textId="77777777" w:rsidR="001E5AF9" w:rsidRPr="007836AC" w:rsidRDefault="001E5AF9" w:rsidP="00B436C8">
            <w:pPr>
              <w:pStyle w:val="NoSpacing"/>
            </w:pPr>
          </w:p>
        </w:tc>
      </w:tr>
      <w:tr w:rsidR="001E5AF9" w:rsidRPr="007836AC" w14:paraId="5D0C2541"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1906B145" w14:textId="77777777" w:rsidR="001E5AF9" w:rsidRPr="007836AC" w:rsidRDefault="001E5AF9" w:rsidP="00B436C8">
            <w:pPr>
              <w:pStyle w:val="NoSpacing"/>
            </w:pPr>
            <w:r w:rsidRPr="00557059">
              <w:t>Identify</w:t>
            </w:r>
            <w:r>
              <w:t xml:space="preserve"> </w:t>
            </w:r>
            <w:r w:rsidRPr="00557059">
              <w:t>and</w:t>
            </w:r>
            <w:r>
              <w:t xml:space="preserve"> </w:t>
            </w:r>
            <w:r w:rsidRPr="00557059">
              <w:t>Prioritise</w:t>
            </w:r>
          </w:p>
          <w:p w14:paraId="30CB6747" w14:textId="77777777" w:rsidR="001E5AF9" w:rsidRPr="007836AC" w:rsidRDefault="001E5AF9" w:rsidP="00B436C8">
            <w:pPr>
              <w:pStyle w:val="NoSpacing"/>
            </w:pPr>
            <w:r w:rsidRPr="00557059">
              <w:t>Focusing</w:t>
            </w:r>
          </w:p>
          <w:p w14:paraId="0645E603" w14:textId="77777777" w:rsidR="001E5AF9" w:rsidRPr="007836AC" w:rsidRDefault="001E5AF9" w:rsidP="00B436C8">
            <w:pPr>
              <w:pStyle w:val="NoSpacing"/>
            </w:pPr>
            <w:r w:rsidRPr="00557059">
              <w:t>Clarifying</w:t>
            </w:r>
            <w:r>
              <w:t xml:space="preserve"> </w:t>
            </w:r>
          </w:p>
          <w:p w14:paraId="4295C50D" w14:textId="77777777" w:rsidR="001E5AF9" w:rsidRPr="007836AC" w:rsidRDefault="001E5AF9" w:rsidP="00B436C8">
            <w:pPr>
              <w:pStyle w:val="NoSpacing"/>
            </w:pPr>
            <w:r w:rsidRPr="00557059">
              <w:t>Prioritising</w:t>
            </w:r>
          </w:p>
        </w:tc>
        <w:tc>
          <w:tcPr>
            <w:tcW w:w="0" w:type="auto"/>
            <w:tcBorders>
              <w:top w:val="single" w:sz="4" w:space="0" w:color="auto"/>
              <w:left w:val="single" w:sz="4" w:space="0" w:color="auto"/>
              <w:bottom w:val="single" w:sz="4" w:space="0" w:color="auto"/>
              <w:right w:val="single" w:sz="4" w:space="0" w:color="auto"/>
            </w:tcBorders>
          </w:tcPr>
          <w:p w14:paraId="06B553E6"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75605FAA"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0D42F70B" w14:textId="77777777" w:rsidR="001E5AF9" w:rsidRPr="007836AC" w:rsidRDefault="001E5AF9" w:rsidP="00B436C8">
            <w:pPr>
              <w:pStyle w:val="NoSpacing"/>
            </w:pPr>
          </w:p>
        </w:tc>
      </w:tr>
      <w:tr w:rsidR="001E5AF9" w:rsidRPr="007836AC" w14:paraId="0176811C"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35FE1AA9" w14:textId="77777777" w:rsidR="001E5AF9" w:rsidRPr="007836AC" w:rsidRDefault="001E5AF9" w:rsidP="00B436C8">
            <w:pPr>
              <w:pStyle w:val="NoSpacing"/>
            </w:pPr>
            <w:r w:rsidRPr="00557059">
              <w:t>The</w:t>
            </w:r>
            <w:r>
              <w:t xml:space="preserve"> </w:t>
            </w:r>
            <w:r w:rsidRPr="00557059">
              <w:t>use</w:t>
            </w:r>
            <w:r>
              <w:t xml:space="preserve"> </w:t>
            </w:r>
            <w:r w:rsidRPr="00557059">
              <w:t>of</w:t>
            </w:r>
            <w:r>
              <w:t xml:space="preserve"> </w:t>
            </w:r>
            <w:r w:rsidRPr="00557059">
              <w:t>summaries.</w:t>
            </w:r>
          </w:p>
        </w:tc>
        <w:tc>
          <w:tcPr>
            <w:tcW w:w="0" w:type="auto"/>
            <w:tcBorders>
              <w:top w:val="single" w:sz="4" w:space="0" w:color="auto"/>
              <w:left w:val="single" w:sz="4" w:space="0" w:color="auto"/>
              <w:bottom w:val="single" w:sz="4" w:space="0" w:color="auto"/>
              <w:right w:val="single" w:sz="4" w:space="0" w:color="auto"/>
            </w:tcBorders>
          </w:tcPr>
          <w:p w14:paraId="70519C62"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05E95763" w14:textId="77777777" w:rsidR="001E5AF9" w:rsidRPr="007836AC" w:rsidRDefault="001E5AF9" w:rsidP="00B436C8">
            <w:pPr>
              <w:pStyle w:val="NoSpacing"/>
            </w:pPr>
          </w:p>
          <w:p w14:paraId="63CA2723" w14:textId="77777777" w:rsidR="001E5AF9" w:rsidRPr="007836AC" w:rsidRDefault="001E5AF9" w:rsidP="00B436C8">
            <w:pPr>
              <w:pStyle w:val="NoSpacing"/>
            </w:pPr>
          </w:p>
          <w:p w14:paraId="5D4C5011"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53A87AA9" w14:textId="77777777" w:rsidR="001E5AF9" w:rsidRPr="007836AC" w:rsidRDefault="001E5AF9" w:rsidP="00B436C8">
            <w:pPr>
              <w:pStyle w:val="NoSpacing"/>
            </w:pPr>
          </w:p>
        </w:tc>
      </w:tr>
    </w:tbl>
    <w:p w14:paraId="3A43CF3C" w14:textId="77777777" w:rsidR="001E5AF9" w:rsidRDefault="001E5AF9" w:rsidP="00B436C8"/>
    <w:p w14:paraId="56721640" w14:textId="77777777" w:rsidR="001E5AF9" w:rsidRDefault="001E5AF9" w:rsidP="00B436C8"/>
    <w:p w14:paraId="4C30271F" w14:textId="77777777" w:rsidR="001E5AF9" w:rsidRDefault="001E5AF9" w:rsidP="00B436C8">
      <w:pPr>
        <w:pStyle w:val="Heading3"/>
      </w:pPr>
      <w:bookmarkStart w:id="70" w:name="_Toc492106300"/>
      <w:r>
        <w:lastRenderedPageBreak/>
        <w:t>Skills Observation Year One – Page 2</w:t>
      </w:r>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578"/>
        <w:gridCol w:w="578"/>
        <w:gridCol w:w="578"/>
      </w:tblGrid>
      <w:tr w:rsidR="001E5AF9" w:rsidRPr="007836AC" w14:paraId="179B9BCF"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6E59A18E" w14:textId="77777777" w:rsidR="001E5AF9" w:rsidRPr="007836AC" w:rsidRDefault="001E5AF9" w:rsidP="00B436C8">
            <w:pPr>
              <w:pStyle w:val="NoSpacing"/>
            </w:pPr>
            <w:r w:rsidRPr="00557059">
              <w:t>The</w:t>
            </w:r>
            <w:r>
              <w:t xml:space="preserve"> </w:t>
            </w:r>
            <w:r w:rsidRPr="00557059">
              <w:t>use</w:t>
            </w:r>
            <w:r>
              <w:t xml:space="preserve"> </w:t>
            </w:r>
            <w:r w:rsidRPr="00557059">
              <w:t>of</w:t>
            </w:r>
            <w:r>
              <w:t xml:space="preserve"> </w:t>
            </w:r>
            <w:r w:rsidRPr="00557059">
              <w:t>silence</w:t>
            </w:r>
          </w:p>
        </w:tc>
        <w:tc>
          <w:tcPr>
            <w:tcW w:w="0" w:type="auto"/>
            <w:tcBorders>
              <w:top w:val="single" w:sz="4" w:space="0" w:color="auto"/>
              <w:left w:val="single" w:sz="4" w:space="0" w:color="auto"/>
              <w:bottom w:val="single" w:sz="4" w:space="0" w:color="auto"/>
              <w:right w:val="single" w:sz="4" w:space="0" w:color="auto"/>
            </w:tcBorders>
          </w:tcPr>
          <w:p w14:paraId="7F97C7DB"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7CDB25C0"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7E442710" w14:textId="77777777" w:rsidR="001E5AF9" w:rsidRPr="007836AC" w:rsidRDefault="001E5AF9" w:rsidP="00B436C8">
            <w:pPr>
              <w:pStyle w:val="NoSpacing"/>
            </w:pPr>
          </w:p>
        </w:tc>
      </w:tr>
      <w:tr w:rsidR="001E5AF9" w:rsidRPr="007836AC" w14:paraId="4BBE9F9B" w14:textId="77777777" w:rsidTr="002E0196">
        <w:trPr>
          <w:trHeight w:val="1021"/>
        </w:trPr>
        <w:tc>
          <w:tcPr>
            <w:tcW w:w="0" w:type="auto"/>
            <w:tcBorders>
              <w:top w:val="single" w:sz="4" w:space="0" w:color="auto"/>
              <w:left w:val="single" w:sz="4" w:space="0" w:color="auto"/>
              <w:bottom w:val="single" w:sz="4" w:space="0" w:color="auto"/>
              <w:right w:val="single" w:sz="4" w:space="0" w:color="auto"/>
            </w:tcBorders>
            <w:hideMark/>
          </w:tcPr>
          <w:p w14:paraId="47B50594" w14:textId="77777777" w:rsidR="001E5AF9" w:rsidRPr="007836AC" w:rsidRDefault="001E5AF9" w:rsidP="00B436C8">
            <w:pPr>
              <w:pStyle w:val="NoSpacing"/>
            </w:pPr>
            <w:r w:rsidRPr="00557059">
              <w:t>Non</w:t>
            </w:r>
            <w:r>
              <w:t xml:space="preserve"> </w:t>
            </w:r>
            <w:r w:rsidRPr="00557059">
              <w:t>Verbal</w:t>
            </w:r>
            <w:r>
              <w:t xml:space="preserve"> </w:t>
            </w:r>
            <w:r w:rsidRPr="00557059">
              <w:t>Communication.</w:t>
            </w:r>
            <w:r>
              <w:t xml:space="preserve"> </w:t>
            </w:r>
          </w:p>
        </w:tc>
        <w:tc>
          <w:tcPr>
            <w:tcW w:w="0" w:type="auto"/>
            <w:tcBorders>
              <w:top w:val="single" w:sz="4" w:space="0" w:color="auto"/>
              <w:left w:val="single" w:sz="4" w:space="0" w:color="auto"/>
              <w:bottom w:val="single" w:sz="4" w:space="0" w:color="auto"/>
              <w:right w:val="single" w:sz="4" w:space="0" w:color="auto"/>
            </w:tcBorders>
          </w:tcPr>
          <w:p w14:paraId="06A3CD25"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5501B7C4" w14:textId="77777777" w:rsidR="001E5AF9" w:rsidRPr="007836AC" w:rsidRDefault="001E5AF9" w:rsidP="00B436C8">
            <w:pPr>
              <w:pStyle w:val="NoSpacing"/>
            </w:pPr>
          </w:p>
        </w:tc>
        <w:tc>
          <w:tcPr>
            <w:tcW w:w="0" w:type="auto"/>
            <w:tcBorders>
              <w:top w:val="single" w:sz="4" w:space="0" w:color="auto"/>
              <w:left w:val="single" w:sz="4" w:space="0" w:color="auto"/>
              <w:bottom w:val="single" w:sz="4" w:space="0" w:color="auto"/>
              <w:right w:val="single" w:sz="4" w:space="0" w:color="auto"/>
            </w:tcBorders>
          </w:tcPr>
          <w:p w14:paraId="3DF3C44D" w14:textId="77777777" w:rsidR="001E5AF9" w:rsidRPr="007836AC" w:rsidRDefault="001E5AF9" w:rsidP="00B436C8">
            <w:pPr>
              <w:pStyle w:val="NoSpacing"/>
            </w:pPr>
          </w:p>
        </w:tc>
      </w:tr>
      <w:tr w:rsidR="001E5AF9" w:rsidRPr="007836AC" w14:paraId="255953D1" w14:textId="77777777" w:rsidTr="002E0196">
        <w:trPr>
          <w:trHeight w:val="1021"/>
        </w:trPr>
        <w:tc>
          <w:tcPr>
            <w:tcW w:w="0" w:type="auto"/>
            <w:gridSpan w:val="4"/>
            <w:tcBorders>
              <w:top w:val="single" w:sz="4" w:space="0" w:color="auto"/>
              <w:left w:val="single" w:sz="4" w:space="0" w:color="auto"/>
              <w:bottom w:val="single" w:sz="4" w:space="0" w:color="auto"/>
              <w:right w:val="single" w:sz="4" w:space="0" w:color="auto"/>
            </w:tcBorders>
            <w:hideMark/>
          </w:tcPr>
          <w:p w14:paraId="6AFDCAC8" w14:textId="77777777" w:rsidR="001E5AF9" w:rsidRPr="007836AC" w:rsidRDefault="001E5AF9" w:rsidP="00B436C8">
            <w:pPr>
              <w:pStyle w:val="NoSpacing"/>
            </w:pPr>
            <w:r w:rsidRPr="00557059">
              <w:t>Specific</w:t>
            </w:r>
            <w:r>
              <w:t xml:space="preserve"> </w:t>
            </w:r>
            <w:r w:rsidRPr="00557059">
              <w:t>Skill</w:t>
            </w:r>
            <w:r>
              <w:t xml:space="preserve"> </w:t>
            </w:r>
            <w:r w:rsidRPr="00557059">
              <w:t>to</w:t>
            </w:r>
            <w:r>
              <w:t xml:space="preserve"> </w:t>
            </w:r>
            <w:r w:rsidRPr="00557059">
              <w:t>be</w:t>
            </w:r>
            <w:r>
              <w:t xml:space="preserve"> </w:t>
            </w:r>
            <w:r w:rsidRPr="00557059">
              <w:t>demonstrated.</w:t>
            </w:r>
          </w:p>
        </w:tc>
      </w:tr>
      <w:tr w:rsidR="001E5AF9" w:rsidRPr="007836AC" w14:paraId="395D4DC2" w14:textId="77777777" w:rsidTr="002E0196">
        <w:trPr>
          <w:trHeight w:val="1021"/>
        </w:trPr>
        <w:tc>
          <w:tcPr>
            <w:tcW w:w="0" w:type="auto"/>
            <w:gridSpan w:val="4"/>
            <w:tcBorders>
              <w:top w:val="single" w:sz="4" w:space="0" w:color="auto"/>
              <w:left w:val="single" w:sz="4" w:space="0" w:color="auto"/>
              <w:bottom w:val="single" w:sz="4" w:space="0" w:color="auto"/>
              <w:right w:val="single" w:sz="4" w:space="0" w:color="auto"/>
            </w:tcBorders>
            <w:hideMark/>
          </w:tcPr>
          <w:p w14:paraId="6EF147D3" w14:textId="77777777" w:rsidR="001E5AF9" w:rsidRPr="007836AC" w:rsidRDefault="001E5AF9" w:rsidP="00B436C8">
            <w:pPr>
              <w:pStyle w:val="NoSpacing"/>
            </w:pPr>
            <w:r w:rsidRPr="00557059">
              <w:t>Questions:</w:t>
            </w:r>
          </w:p>
        </w:tc>
      </w:tr>
      <w:tr w:rsidR="001E5AF9" w:rsidRPr="007836AC" w14:paraId="0F933BD4" w14:textId="77777777" w:rsidTr="002E0196">
        <w:trPr>
          <w:trHeight w:val="1021"/>
        </w:trPr>
        <w:tc>
          <w:tcPr>
            <w:tcW w:w="0" w:type="auto"/>
            <w:gridSpan w:val="4"/>
            <w:tcBorders>
              <w:top w:val="single" w:sz="4" w:space="0" w:color="auto"/>
              <w:left w:val="single" w:sz="4" w:space="0" w:color="auto"/>
              <w:bottom w:val="single" w:sz="4" w:space="0" w:color="auto"/>
              <w:right w:val="single" w:sz="4" w:space="0" w:color="auto"/>
            </w:tcBorders>
            <w:hideMark/>
          </w:tcPr>
          <w:p w14:paraId="4B7CD8BA" w14:textId="77777777" w:rsidR="001E5AF9" w:rsidRPr="007836AC" w:rsidRDefault="001E5AF9" w:rsidP="00B436C8">
            <w:pPr>
              <w:pStyle w:val="NoSpacing"/>
            </w:pPr>
            <w:r w:rsidRPr="00557059">
              <w:t>What</w:t>
            </w:r>
            <w:r>
              <w:t xml:space="preserve"> </w:t>
            </w:r>
            <w:r w:rsidRPr="00557059">
              <w:t>do</w:t>
            </w:r>
            <w:r>
              <w:t xml:space="preserve"> </w:t>
            </w:r>
            <w:r w:rsidRPr="00557059">
              <w:t>they</w:t>
            </w:r>
            <w:r>
              <w:t xml:space="preserve"> </w:t>
            </w:r>
            <w:r w:rsidRPr="00557059">
              <w:t>think</w:t>
            </w:r>
            <w:r>
              <w:t xml:space="preserve"> </w:t>
            </w:r>
            <w:r w:rsidRPr="00557059">
              <w:t>was</w:t>
            </w:r>
            <w:r>
              <w:t xml:space="preserve"> </w:t>
            </w:r>
            <w:r w:rsidRPr="00557059">
              <w:t>the</w:t>
            </w:r>
            <w:r>
              <w:t xml:space="preserve"> </w:t>
            </w:r>
            <w:r w:rsidRPr="00557059">
              <w:t>most</w:t>
            </w:r>
            <w:r>
              <w:t xml:space="preserve"> </w:t>
            </w:r>
            <w:r w:rsidRPr="00557059">
              <w:t>important</w:t>
            </w:r>
            <w:r>
              <w:t xml:space="preserve"> </w:t>
            </w:r>
            <w:r w:rsidRPr="00557059">
              <w:t>transaction</w:t>
            </w:r>
            <w:r>
              <w:t xml:space="preserve"> </w:t>
            </w:r>
            <w:r w:rsidRPr="00557059">
              <w:t>in</w:t>
            </w:r>
            <w:r>
              <w:t xml:space="preserve"> </w:t>
            </w:r>
            <w:r w:rsidRPr="00557059">
              <w:t>the</w:t>
            </w:r>
            <w:r>
              <w:t xml:space="preserve"> </w:t>
            </w:r>
            <w:r w:rsidRPr="00557059">
              <w:t>piece</w:t>
            </w:r>
            <w:r>
              <w:t xml:space="preserve"> </w:t>
            </w:r>
            <w:r w:rsidRPr="00557059">
              <w:t>of</w:t>
            </w:r>
            <w:r>
              <w:t xml:space="preserve"> </w:t>
            </w:r>
            <w:r w:rsidRPr="00557059">
              <w:t>work?</w:t>
            </w:r>
            <w:r>
              <w:t xml:space="preserve">  </w:t>
            </w:r>
          </w:p>
        </w:tc>
      </w:tr>
      <w:tr w:rsidR="001E5AF9" w:rsidRPr="007836AC" w14:paraId="06735C1F" w14:textId="77777777" w:rsidTr="002E0196">
        <w:trPr>
          <w:trHeight w:val="1021"/>
        </w:trPr>
        <w:tc>
          <w:tcPr>
            <w:tcW w:w="0" w:type="auto"/>
            <w:gridSpan w:val="4"/>
            <w:tcBorders>
              <w:top w:val="single" w:sz="4" w:space="0" w:color="auto"/>
              <w:left w:val="single" w:sz="4" w:space="0" w:color="auto"/>
              <w:bottom w:val="single" w:sz="4" w:space="0" w:color="auto"/>
              <w:right w:val="single" w:sz="4" w:space="0" w:color="auto"/>
            </w:tcBorders>
            <w:hideMark/>
          </w:tcPr>
          <w:p w14:paraId="1E6AE8D8" w14:textId="77777777" w:rsidR="001E5AF9" w:rsidRPr="007836AC" w:rsidRDefault="001E5AF9" w:rsidP="00B436C8">
            <w:pPr>
              <w:pStyle w:val="NoSpacing"/>
            </w:pPr>
            <w:r w:rsidRPr="00557059">
              <w:t>Can</w:t>
            </w:r>
            <w:r>
              <w:t xml:space="preserve"> </w:t>
            </w:r>
            <w:r w:rsidRPr="00557059">
              <w:t>they</w:t>
            </w:r>
            <w:r>
              <w:t xml:space="preserve"> </w:t>
            </w:r>
            <w:r w:rsidRPr="00557059">
              <w:t>provide</w:t>
            </w:r>
            <w:r>
              <w:t xml:space="preserve"> </w:t>
            </w:r>
            <w:r w:rsidRPr="00557059">
              <w:t>an</w:t>
            </w:r>
            <w:r>
              <w:t xml:space="preserve"> </w:t>
            </w:r>
            <w:r w:rsidRPr="00557059">
              <w:t>example</w:t>
            </w:r>
            <w:r>
              <w:t xml:space="preserve"> </w:t>
            </w:r>
            <w:r w:rsidRPr="00557059">
              <w:t>of</w:t>
            </w:r>
            <w:r>
              <w:t xml:space="preserve"> </w:t>
            </w:r>
            <w:r w:rsidRPr="00557059">
              <w:t>a</w:t>
            </w:r>
            <w:r>
              <w:t xml:space="preserve"> </w:t>
            </w:r>
            <w:r w:rsidRPr="00557059">
              <w:t>transaction</w:t>
            </w:r>
            <w:r>
              <w:t xml:space="preserve"> </w:t>
            </w:r>
            <w:r w:rsidRPr="00557059">
              <w:t>and</w:t>
            </w:r>
            <w:r>
              <w:t xml:space="preserve"> </w:t>
            </w:r>
            <w:r w:rsidRPr="00557059">
              <w:t>name</w:t>
            </w:r>
            <w:r>
              <w:t xml:space="preserve"> </w:t>
            </w:r>
            <w:r w:rsidRPr="00557059">
              <w:t>what</w:t>
            </w:r>
            <w:r>
              <w:t xml:space="preserve"> </w:t>
            </w:r>
            <w:r w:rsidRPr="00557059">
              <w:t>ego</w:t>
            </w:r>
            <w:r>
              <w:t xml:space="preserve"> </w:t>
            </w:r>
            <w:r w:rsidRPr="00557059">
              <w:t>state</w:t>
            </w:r>
            <w:r>
              <w:t xml:space="preserve"> </w:t>
            </w:r>
            <w:r w:rsidRPr="00557059">
              <w:t>they</w:t>
            </w:r>
            <w:r>
              <w:t xml:space="preserve"> </w:t>
            </w:r>
            <w:r w:rsidRPr="00557059">
              <w:t>think</w:t>
            </w:r>
            <w:r>
              <w:t xml:space="preserve"> </w:t>
            </w:r>
            <w:r w:rsidRPr="00557059">
              <w:t>the</w:t>
            </w:r>
            <w:r>
              <w:t xml:space="preserve"> </w:t>
            </w:r>
            <w:r w:rsidRPr="00557059">
              <w:t>client</w:t>
            </w:r>
            <w:r>
              <w:t xml:space="preserve"> </w:t>
            </w:r>
            <w:r w:rsidRPr="00557059">
              <w:t>might</w:t>
            </w:r>
            <w:r>
              <w:t xml:space="preserve"> </w:t>
            </w:r>
            <w:r w:rsidRPr="00557059">
              <w:t>have</w:t>
            </w:r>
            <w:r>
              <w:t xml:space="preserve"> </w:t>
            </w:r>
            <w:r w:rsidRPr="00557059">
              <w:t>been</w:t>
            </w:r>
            <w:r>
              <w:t xml:space="preserve"> </w:t>
            </w:r>
            <w:r w:rsidRPr="00557059">
              <w:t>cathecting.</w:t>
            </w:r>
            <w:r>
              <w:t xml:space="preserve"> </w:t>
            </w:r>
          </w:p>
        </w:tc>
      </w:tr>
      <w:tr w:rsidR="001E5AF9" w:rsidRPr="007836AC" w14:paraId="6355D4B6" w14:textId="77777777" w:rsidTr="002E0196">
        <w:trPr>
          <w:trHeight w:val="1021"/>
        </w:trPr>
        <w:tc>
          <w:tcPr>
            <w:tcW w:w="0" w:type="auto"/>
            <w:gridSpan w:val="4"/>
            <w:tcBorders>
              <w:top w:val="single" w:sz="4" w:space="0" w:color="auto"/>
              <w:left w:val="single" w:sz="4" w:space="0" w:color="auto"/>
              <w:bottom w:val="single" w:sz="4" w:space="0" w:color="auto"/>
              <w:right w:val="single" w:sz="4" w:space="0" w:color="auto"/>
            </w:tcBorders>
            <w:hideMark/>
          </w:tcPr>
          <w:p w14:paraId="12A1C6D7" w14:textId="77777777" w:rsidR="001E5AF9" w:rsidRPr="007836AC" w:rsidRDefault="001E5AF9" w:rsidP="00B436C8">
            <w:pPr>
              <w:pStyle w:val="NoSpacing"/>
            </w:pPr>
            <w:r w:rsidRPr="00557059">
              <w:t>What</w:t>
            </w:r>
            <w:r>
              <w:t xml:space="preserve"> </w:t>
            </w:r>
            <w:r w:rsidRPr="00557059">
              <w:t>would</w:t>
            </w:r>
            <w:r>
              <w:t xml:space="preserve"> </w:t>
            </w:r>
            <w:r w:rsidRPr="00557059">
              <w:t>they</w:t>
            </w:r>
            <w:r>
              <w:t xml:space="preserve"> </w:t>
            </w:r>
            <w:r w:rsidRPr="00557059">
              <w:t>change/do</w:t>
            </w:r>
            <w:r>
              <w:t xml:space="preserve"> </w:t>
            </w:r>
            <w:r w:rsidRPr="00557059">
              <w:t>differently</w:t>
            </w:r>
            <w:r>
              <w:t xml:space="preserve"> </w:t>
            </w:r>
            <w:r w:rsidRPr="00557059">
              <w:t>and</w:t>
            </w:r>
            <w:r>
              <w:t xml:space="preserve"> </w:t>
            </w:r>
            <w:proofErr w:type="gramStart"/>
            <w:r w:rsidRPr="00557059">
              <w:t>why.</w:t>
            </w:r>
            <w:proofErr w:type="gramEnd"/>
            <w:r>
              <w:t xml:space="preserve"> </w:t>
            </w:r>
          </w:p>
        </w:tc>
      </w:tr>
      <w:tr w:rsidR="001E5AF9" w:rsidRPr="007836AC" w14:paraId="7EC979CA" w14:textId="77777777" w:rsidTr="002E0196">
        <w:trPr>
          <w:trHeight w:val="1021"/>
        </w:trPr>
        <w:tc>
          <w:tcPr>
            <w:tcW w:w="0" w:type="auto"/>
            <w:gridSpan w:val="4"/>
            <w:tcBorders>
              <w:top w:val="single" w:sz="4" w:space="0" w:color="auto"/>
              <w:left w:val="single" w:sz="4" w:space="0" w:color="auto"/>
              <w:bottom w:val="single" w:sz="4" w:space="0" w:color="auto"/>
              <w:right w:val="single" w:sz="4" w:space="0" w:color="auto"/>
            </w:tcBorders>
          </w:tcPr>
          <w:p w14:paraId="6ECE2334" w14:textId="77777777" w:rsidR="001E5AF9" w:rsidRPr="007836AC" w:rsidRDefault="001E5AF9" w:rsidP="00B436C8">
            <w:pPr>
              <w:pStyle w:val="NoSpacing"/>
            </w:pPr>
            <w:r w:rsidRPr="00557059">
              <w:t>Feedback</w:t>
            </w:r>
            <w:r>
              <w:t xml:space="preserve"> </w:t>
            </w:r>
            <w:r w:rsidRPr="00557059">
              <w:t>on</w:t>
            </w:r>
            <w:r>
              <w:t xml:space="preserve"> </w:t>
            </w:r>
            <w:r w:rsidRPr="00557059">
              <w:t>successes</w:t>
            </w:r>
            <w:r>
              <w:t xml:space="preserve"> </w:t>
            </w:r>
            <w:r w:rsidRPr="00557059">
              <w:t>and</w:t>
            </w:r>
            <w:r>
              <w:t xml:space="preserve"> </w:t>
            </w:r>
            <w:r w:rsidRPr="00557059">
              <w:t>how-</w:t>
            </w:r>
            <w:proofErr w:type="spellStart"/>
            <w:r w:rsidRPr="00557059">
              <w:t>to’s</w:t>
            </w:r>
            <w:proofErr w:type="spellEnd"/>
            <w:r w:rsidRPr="00557059">
              <w:t>.</w:t>
            </w:r>
          </w:p>
          <w:p w14:paraId="752980F7" w14:textId="77777777" w:rsidR="001E5AF9" w:rsidRPr="007836AC" w:rsidRDefault="001E5AF9" w:rsidP="00B436C8">
            <w:pPr>
              <w:pStyle w:val="NoSpacing"/>
            </w:pPr>
          </w:p>
          <w:p w14:paraId="54458654" w14:textId="77777777" w:rsidR="001E5AF9" w:rsidRPr="007836AC" w:rsidRDefault="001E5AF9" w:rsidP="00B436C8">
            <w:pPr>
              <w:pStyle w:val="NoSpacing"/>
            </w:pPr>
          </w:p>
          <w:p w14:paraId="0A3F3570" w14:textId="77777777" w:rsidR="001E5AF9" w:rsidRPr="007836AC" w:rsidRDefault="001E5AF9" w:rsidP="00B436C8">
            <w:pPr>
              <w:pStyle w:val="NoSpacing"/>
            </w:pPr>
          </w:p>
          <w:p w14:paraId="35F1B2E6" w14:textId="77777777" w:rsidR="001E5AF9" w:rsidRPr="007836AC" w:rsidRDefault="001E5AF9" w:rsidP="00B436C8">
            <w:pPr>
              <w:pStyle w:val="NoSpacing"/>
            </w:pPr>
          </w:p>
          <w:p w14:paraId="1468F7A6" w14:textId="77777777" w:rsidR="001E5AF9" w:rsidRPr="007836AC" w:rsidRDefault="001E5AF9" w:rsidP="00B436C8">
            <w:pPr>
              <w:pStyle w:val="NoSpacing"/>
            </w:pPr>
          </w:p>
          <w:p w14:paraId="19F169D5" w14:textId="77777777" w:rsidR="001E5AF9" w:rsidRPr="007836AC" w:rsidRDefault="001E5AF9" w:rsidP="00B436C8">
            <w:pPr>
              <w:pStyle w:val="NoSpacing"/>
            </w:pPr>
          </w:p>
          <w:p w14:paraId="5D75D1A4" w14:textId="77777777" w:rsidR="001E5AF9" w:rsidRPr="007836AC" w:rsidRDefault="001E5AF9" w:rsidP="00B436C8">
            <w:pPr>
              <w:pStyle w:val="NoSpacing"/>
            </w:pPr>
          </w:p>
          <w:p w14:paraId="0BF86270" w14:textId="77777777" w:rsidR="001E5AF9" w:rsidRPr="007836AC" w:rsidRDefault="001E5AF9" w:rsidP="00B436C8">
            <w:pPr>
              <w:pStyle w:val="NoSpacing"/>
            </w:pPr>
          </w:p>
          <w:p w14:paraId="4FCE1D39" w14:textId="77777777" w:rsidR="001E5AF9" w:rsidRPr="007836AC" w:rsidRDefault="001E5AF9" w:rsidP="00B436C8">
            <w:pPr>
              <w:pStyle w:val="NoSpacing"/>
            </w:pPr>
          </w:p>
          <w:p w14:paraId="3143E3F5" w14:textId="77777777" w:rsidR="001E5AF9" w:rsidRPr="007836AC" w:rsidRDefault="001E5AF9" w:rsidP="00B436C8">
            <w:pPr>
              <w:pStyle w:val="NoSpacing"/>
            </w:pPr>
          </w:p>
          <w:p w14:paraId="148CF617" w14:textId="77777777" w:rsidR="001E5AF9" w:rsidRPr="007836AC" w:rsidRDefault="001E5AF9" w:rsidP="00B436C8">
            <w:pPr>
              <w:pStyle w:val="NoSpacing"/>
            </w:pPr>
          </w:p>
        </w:tc>
      </w:tr>
    </w:tbl>
    <w:p w14:paraId="12522562" w14:textId="77777777" w:rsidR="001E5AF9" w:rsidRPr="007836AC" w:rsidRDefault="001E5AF9" w:rsidP="00B436C8">
      <w:pPr>
        <w:rPr>
          <w:rFonts w:eastAsia="Times New Roman"/>
        </w:rPr>
      </w:pPr>
    </w:p>
    <w:p w14:paraId="7470E2C3" w14:textId="11394FCF" w:rsidR="000C1556" w:rsidRDefault="001E5AF9" w:rsidP="00B436C8">
      <w:r w:rsidRPr="00557059">
        <w:t>Name</w:t>
      </w:r>
      <w:r>
        <w:t xml:space="preserve"> </w:t>
      </w:r>
      <w:r w:rsidRPr="00557059">
        <w:t>of</w:t>
      </w:r>
      <w:r>
        <w:t xml:space="preserve"> </w:t>
      </w:r>
      <w:r w:rsidRPr="00557059">
        <w:t>Observer</w:t>
      </w:r>
      <w:r>
        <w:t xml:space="preserve"> </w:t>
      </w:r>
      <w:r w:rsidRPr="00557059">
        <w:t>and</w:t>
      </w:r>
      <w:r>
        <w:t xml:space="preserve"> </w:t>
      </w:r>
      <w:r w:rsidRPr="00557059">
        <w:t>role:</w:t>
      </w:r>
      <w:r>
        <w:t xml:space="preserve"> </w:t>
      </w:r>
      <w:r w:rsidRPr="00557059">
        <w:t>……………………………………………………………………………</w:t>
      </w:r>
    </w:p>
    <w:p w14:paraId="5EB76AED" w14:textId="77777777" w:rsidR="000C1556" w:rsidRDefault="000C1556">
      <w:pPr>
        <w:spacing w:after="160"/>
      </w:pPr>
      <w:r>
        <w:br w:type="page"/>
      </w:r>
    </w:p>
    <w:p w14:paraId="5C50177B" w14:textId="38F16AC0" w:rsidR="000C1556" w:rsidRDefault="00E6252F" w:rsidP="000C1556">
      <w:pPr>
        <w:pStyle w:val="Heading3"/>
        <w:rPr>
          <w:rFonts w:ascii="Futura Md" w:hAnsi="Futura Md"/>
          <w:color w:val="161616" w:themeColor="accent1" w:themeShade="1A"/>
        </w:rPr>
      </w:pPr>
      <w:bookmarkStart w:id="71" w:name="_Toc492106301"/>
      <w:r>
        <w:lastRenderedPageBreak/>
        <w:t>Annual Learning Contract – A1.4</w:t>
      </w:r>
      <w:bookmarkEnd w:id="71"/>
    </w:p>
    <w:tbl>
      <w:tblPr>
        <w:tblStyle w:val="TableGrid"/>
        <w:tblW w:w="0" w:type="auto"/>
        <w:tblLook w:val="04A0" w:firstRow="1" w:lastRow="0" w:firstColumn="1" w:lastColumn="0" w:noHBand="0" w:noVBand="1"/>
      </w:tblPr>
      <w:tblGrid>
        <w:gridCol w:w="4621"/>
        <w:gridCol w:w="4621"/>
      </w:tblGrid>
      <w:tr w:rsidR="000C1556" w14:paraId="42758BB3" w14:textId="77777777" w:rsidTr="000C1556">
        <w:tc>
          <w:tcPr>
            <w:tcW w:w="4621" w:type="dxa"/>
            <w:tcBorders>
              <w:top w:val="single" w:sz="4" w:space="0" w:color="auto"/>
              <w:left w:val="single" w:sz="4" w:space="0" w:color="auto"/>
              <w:bottom w:val="single" w:sz="4" w:space="0" w:color="auto"/>
              <w:right w:val="single" w:sz="4" w:space="0" w:color="auto"/>
            </w:tcBorders>
            <w:hideMark/>
          </w:tcPr>
          <w:p w14:paraId="3DF02197" w14:textId="77777777" w:rsidR="000C1556" w:rsidRDefault="000C1556">
            <w:pPr>
              <w:pStyle w:val="NoSpacing"/>
            </w:pPr>
            <w:r>
              <w:t>Code</w:t>
            </w:r>
          </w:p>
        </w:tc>
        <w:tc>
          <w:tcPr>
            <w:tcW w:w="4621" w:type="dxa"/>
            <w:tcBorders>
              <w:top w:val="single" w:sz="4" w:space="0" w:color="auto"/>
              <w:left w:val="single" w:sz="4" w:space="0" w:color="auto"/>
              <w:bottom w:val="single" w:sz="4" w:space="0" w:color="auto"/>
              <w:right w:val="single" w:sz="4" w:space="0" w:color="auto"/>
            </w:tcBorders>
            <w:hideMark/>
          </w:tcPr>
          <w:p w14:paraId="40456D0E" w14:textId="3AF3F9F9" w:rsidR="000C1556" w:rsidRDefault="000C1556">
            <w:pPr>
              <w:pStyle w:val="NoSpacing"/>
            </w:pPr>
            <w:r>
              <w:t>A1.4</w:t>
            </w:r>
          </w:p>
        </w:tc>
      </w:tr>
      <w:tr w:rsidR="000C1556" w14:paraId="5E3C2E9F" w14:textId="77777777" w:rsidTr="000C1556">
        <w:tc>
          <w:tcPr>
            <w:tcW w:w="4621" w:type="dxa"/>
            <w:tcBorders>
              <w:top w:val="single" w:sz="4" w:space="0" w:color="auto"/>
              <w:left w:val="single" w:sz="4" w:space="0" w:color="auto"/>
              <w:bottom w:val="single" w:sz="4" w:space="0" w:color="auto"/>
              <w:right w:val="single" w:sz="4" w:space="0" w:color="auto"/>
            </w:tcBorders>
            <w:hideMark/>
          </w:tcPr>
          <w:p w14:paraId="327D3529" w14:textId="77777777" w:rsidR="000C1556" w:rsidRDefault="000C1556">
            <w:pPr>
              <w:pStyle w:val="NoSpacing"/>
            </w:pPr>
            <w:r>
              <w:t>Name</w:t>
            </w:r>
          </w:p>
        </w:tc>
        <w:tc>
          <w:tcPr>
            <w:tcW w:w="4621" w:type="dxa"/>
            <w:tcBorders>
              <w:top w:val="single" w:sz="4" w:space="0" w:color="auto"/>
              <w:left w:val="single" w:sz="4" w:space="0" w:color="auto"/>
              <w:bottom w:val="single" w:sz="4" w:space="0" w:color="auto"/>
              <w:right w:val="single" w:sz="4" w:space="0" w:color="auto"/>
            </w:tcBorders>
            <w:hideMark/>
          </w:tcPr>
          <w:p w14:paraId="086D254A" w14:textId="210A91AC" w:rsidR="000C1556" w:rsidRDefault="000C1556">
            <w:pPr>
              <w:pStyle w:val="NoSpacing"/>
            </w:pPr>
            <w:r>
              <w:t>Annual Learning Contract</w:t>
            </w:r>
          </w:p>
        </w:tc>
      </w:tr>
      <w:tr w:rsidR="000C1556" w14:paraId="47E101ED" w14:textId="77777777" w:rsidTr="000C1556">
        <w:tc>
          <w:tcPr>
            <w:tcW w:w="4621" w:type="dxa"/>
            <w:tcBorders>
              <w:top w:val="single" w:sz="4" w:space="0" w:color="auto"/>
              <w:left w:val="single" w:sz="4" w:space="0" w:color="auto"/>
              <w:bottom w:val="single" w:sz="4" w:space="0" w:color="auto"/>
              <w:right w:val="single" w:sz="4" w:space="0" w:color="auto"/>
            </w:tcBorders>
            <w:hideMark/>
          </w:tcPr>
          <w:p w14:paraId="45D56014" w14:textId="77777777" w:rsidR="000C1556" w:rsidRDefault="000C1556">
            <w:pPr>
              <w:pStyle w:val="NoSpacing"/>
            </w:pPr>
            <w:r>
              <w:t>Learning Outcomes</w:t>
            </w:r>
          </w:p>
        </w:tc>
        <w:tc>
          <w:tcPr>
            <w:tcW w:w="4621" w:type="dxa"/>
            <w:tcBorders>
              <w:top w:val="single" w:sz="4" w:space="0" w:color="auto"/>
              <w:left w:val="single" w:sz="4" w:space="0" w:color="auto"/>
              <w:bottom w:val="single" w:sz="4" w:space="0" w:color="auto"/>
              <w:right w:val="single" w:sz="4" w:space="0" w:color="auto"/>
            </w:tcBorders>
            <w:hideMark/>
          </w:tcPr>
          <w:p w14:paraId="25D3C2B3" w14:textId="3A3E2D97" w:rsidR="000C1556" w:rsidRDefault="009C6E20">
            <w:pPr>
              <w:pStyle w:val="NoSpacing"/>
            </w:pPr>
            <w:r>
              <w:t>21.22.23.24.25.26.27.28</w:t>
            </w:r>
          </w:p>
        </w:tc>
      </w:tr>
    </w:tbl>
    <w:p w14:paraId="2346A608" w14:textId="77777777" w:rsidR="00056876" w:rsidRDefault="00056876" w:rsidP="000C1556">
      <w:pPr>
        <w:rPr>
          <w:b/>
          <w:u w:val="single"/>
        </w:rPr>
      </w:pPr>
    </w:p>
    <w:p w14:paraId="3C61EB24" w14:textId="29C9ECB4" w:rsidR="00E6252F" w:rsidRDefault="00E6252F" w:rsidP="000C1556">
      <w:pPr>
        <w:rPr>
          <w:b/>
          <w:u w:val="single"/>
        </w:rPr>
      </w:pPr>
      <w:r w:rsidRPr="00056876">
        <w:rPr>
          <w:b/>
          <w:u w:val="single"/>
        </w:rPr>
        <w:t>What is it?</w:t>
      </w:r>
    </w:p>
    <w:p w14:paraId="56BEEA13" w14:textId="449B6478" w:rsidR="00056876" w:rsidRPr="00056876" w:rsidRDefault="00056876" w:rsidP="00056876">
      <w:pPr>
        <w:pStyle w:val="NoSpacing"/>
      </w:pPr>
      <w:r>
        <w:t>The Annual Learning Contract is essentially a process of agreement with self as an individual trainee in order to move forward developmentally, towards your learning goals and values.  You will also be using colleagues on the course as appropriate support.</w:t>
      </w:r>
    </w:p>
    <w:p w14:paraId="186A2ED5" w14:textId="77777777" w:rsidR="00056876" w:rsidRDefault="00056876" w:rsidP="00056876">
      <w:pPr>
        <w:pStyle w:val="NoSpacing"/>
      </w:pPr>
    </w:p>
    <w:p w14:paraId="138695D4" w14:textId="2BAD134B" w:rsidR="00E6252F" w:rsidRPr="00056876" w:rsidRDefault="00E6252F" w:rsidP="00056876">
      <w:pPr>
        <w:pStyle w:val="NoSpacing"/>
        <w:rPr>
          <w:b/>
          <w:u w:val="single"/>
        </w:rPr>
      </w:pPr>
      <w:r w:rsidRPr="00056876">
        <w:rPr>
          <w:b/>
          <w:u w:val="single"/>
        </w:rPr>
        <w:t>Why do it?</w:t>
      </w:r>
    </w:p>
    <w:p w14:paraId="6B08F075" w14:textId="77777777" w:rsidR="00056876" w:rsidRDefault="00056876" w:rsidP="00056876">
      <w:pPr>
        <w:pStyle w:val="NoSpacing"/>
      </w:pPr>
    </w:p>
    <w:p w14:paraId="2C1D5D8C" w14:textId="2730B12E" w:rsidR="00056876" w:rsidRDefault="00056876" w:rsidP="00056876">
      <w:r>
        <w:t>Research has shown than if something is planned, with goals set then the chances of it being achieved are enhanced.  This process is also one of self-reflection about personal development with a particular focus on moving towards personal values.  The Annual Learning Contract can be seen as a vehicle to enhance a sense of personal integrity – moving towards a sense of greater integration, congruity and becoming closer to one’s own values</w:t>
      </w:r>
    </w:p>
    <w:p w14:paraId="428A81AB" w14:textId="569D5383" w:rsidR="00E6252F" w:rsidRDefault="00E6252F" w:rsidP="000C1556">
      <w:pPr>
        <w:rPr>
          <w:b/>
          <w:u w:val="single"/>
        </w:rPr>
      </w:pPr>
      <w:r w:rsidRPr="00056876">
        <w:rPr>
          <w:b/>
          <w:u w:val="single"/>
        </w:rPr>
        <w:t>How do I do it?</w:t>
      </w:r>
    </w:p>
    <w:p w14:paraId="120A00C3" w14:textId="560DAC10" w:rsidR="00056876" w:rsidRDefault="00056876" w:rsidP="00056876">
      <w:r>
        <w:t>We would suggest that you select different types of goals – some may be more linked to personal development and how you are managing in the group – these could be about levels of contribution, taking risks, goals around levels of contact with self and other, therapeutic shifts in self that you would like to see.</w:t>
      </w:r>
    </w:p>
    <w:p w14:paraId="22DEBD37" w14:textId="2BC74A7C" w:rsidR="00056876" w:rsidRDefault="00056876" w:rsidP="00056876">
      <w:r>
        <w:t>The other types of goal might be more technical and concrete – involving skills you would like to develop, areas of reading and experience, course progress.</w:t>
      </w:r>
    </w:p>
    <w:p w14:paraId="178151CA" w14:textId="671D6FD0" w:rsidR="00056876" w:rsidRDefault="00056876" w:rsidP="00056876">
      <w:r>
        <w:t xml:space="preserve">Above all, goals should be seen as moving </w:t>
      </w:r>
      <w:proofErr w:type="spellStart"/>
      <w:proofErr w:type="gramStart"/>
      <w:r>
        <w:t xml:space="preserve">self </w:t>
      </w:r>
      <w:r w:rsidR="000438DE">
        <w:t xml:space="preserve"> </w:t>
      </w:r>
      <w:r>
        <w:t>closer</w:t>
      </w:r>
      <w:proofErr w:type="spellEnd"/>
      <w:proofErr w:type="gramEnd"/>
      <w:r>
        <w:t>, towards ones values and a sense of being more integrated.</w:t>
      </w:r>
    </w:p>
    <w:p w14:paraId="198FAE09" w14:textId="6F70C48A" w:rsidR="00917DDB" w:rsidRPr="00056876" w:rsidRDefault="00917DDB" w:rsidP="00056876">
      <w:r>
        <w:t>Goals can be divided into personal, professional and learning goals</w:t>
      </w:r>
    </w:p>
    <w:p w14:paraId="70BD5D31" w14:textId="4C77DDBD" w:rsidR="00E6252F" w:rsidRDefault="00E6252F">
      <w:pPr>
        <w:spacing w:after="160"/>
      </w:pPr>
      <w:r>
        <w:br w:type="page"/>
      </w:r>
    </w:p>
    <w:p w14:paraId="2D8282FD" w14:textId="5E34419E" w:rsidR="00E6252F" w:rsidRDefault="00E6252F" w:rsidP="00E6252F">
      <w:pPr>
        <w:pStyle w:val="Heading3"/>
      </w:pPr>
      <w:bookmarkStart w:id="72" w:name="_Toc492106302"/>
      <w:r>
        <w:lastRenderedPageBreak/>
        <w:t>Annual Learning Contract – A1.4</w:t>
      </w:r>
      <w:bookmarkEnd w:id="72"/>
    </w:p>
    <w:p w14:paraId="5B70E4AA" w14:textId="60CDDAA5" w:rsidR="00E6252F" w:rsidRPr="00E6252F" w:rsidRDefault="00E6252F" w:rsidP="00E6252F">
      <w:pPr>
        <w:rPr>
          <w:u w:val="single"/>
          <w:lang w:eastAsia="en-GB"/>
        </w:rPr>
      </w:pPr>
      <w:r>
        <w:rPr>
          <w:lang w:eastAsia="en-GB"/>
        </w:rPr>
        <w:t>Name:</w:t>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t>Date:</w:t>
      </w:r>
      <w:r>
        <w:rPr>
          <w:u w:val="single"/>
          <w:lang w:eastAsia="en-GB"/>
        </w:rPr>
        <w:tab/>
      </w:r>
      <w:r>
        <w:rPr>
          <w:u w:val="single"/>
          <w:lang w:eastAsia="en-GB"/>
        </w:rPr>
        <w:tab/>
      </w:r>
      <w:r>
        <w:rPr>
          <w:u w:val="single"/>
          <w:lang w:eastAsia="en-GB"/>
        </w:rPr>
        <w:tab/>
      </w:r>
    </w:p>
    <w:p w14:paraId="491A6AE4" w14:textId="28014795" w:rsidR="00E6252F" w:rsidRDefault="00E6252F" w:rsidP="00E6252F">
      <w:pPr>
        <w:rPr>
          <w:lang w:eastAsia="en-GB"/>
        </w:rPr>
      </w:pPr>
      <w:r>
        <w:rPr>
          <w:lang w:eastAsia="en-GB"/>
        </w:rPr>
        <w:t xml:space="preserve">My Goals for this year in the Training Group: </w:t>
      </w:r>
    </w:p>
    <w:p w14:paraId="7CA02D92" w14:textId="23CDE198" w:rsidR="00E6252F" w:rsidRPr="00E6252F" w:rsidRDefault="00E6252F" w:rsidP="00E6252F">
      <w:pPr>
        <w:rPr>
          <w:sz w:val="16"/>
          <w:szCs w:val="16"/>
          <w:lang w:eastAsia="en-GB"/>
        </w:rPr>
      </w:pPr>
      <w:r w:rsidRPr="00E6252F">
        <w:rPr>
          <w:sz w:val="16"/>
          <w:szCs w:val="16"/>
          <w:lang w:eastAsia="en-GB"/>
        </w:rPr>
        <w:t>(Use additional sheets if necessary.)</w:t>
      </w:r>
    </w:p>
    <w:p w14:paraId="491C864E" w14:textId="71CFC2CD" w:rsidR="00E6252F" w:rsidRDefault="00E6252F" w:rsidP="00B237F1">
      <w:pPr>
        <w:pStyle w:val="ListParagraph"/>
        <w:numPr>
          <w:ilvl w:val="0"/>
          <w:numId w:val="64"/>
        </w:numPr>
        <w:rPr>
          <w:lang w:eastAsia="en-GB"/>
        </w:rPr>
      </w:pPr>
      <w:r>
        <w:rPr>
          <w:lang w:eastAsia="en-GB"/>
        </w:rPr>
        <w:t>Please list between 1 -5 professional, learning or personal goals that you will achieve by the end of the academic year.</w:t>
      </w:r>
    </w:p>
    <w:p w14:paraId="5430D1A0" w14:textId="05DE2EDE" w:rsidR="00917DDB" w:rsidRDefault="00917DDB" w:rsidP="00B237F1">
      <w:pPr>
        <w:pStyle w:val="ListParagraph"/>
        <w:numPr>
          <w:ilvl w:val="1"/>
          <w:numId w:val="64"/>
        </w:numPr>
        <w:rPr>
          <w:lang w:eastAsia="en-GB"/>
        </w:rPr>
      </w:pPr>
      <w:r>
        <w:rPr>
          <w:lang w:eastAsia="en-GB"/>
        </w:rPr>
        <w:t>Is your goal positively worded?</w:t>
      </w:r>
    </w:p>
    <w:p w14:paraId="6FE6D74A" w14:textId="42DA54D9" w:rsidR="00917DDB" w:rsidRDefault="00917DDB" w:rsidP="00B237F1">
      <w:pPr>
        <w:pStyle w:val="ListParagraph"/>
        <w:numPr>
          <w:ilvl w:val="1"/>
          <w:numId w:val="64"/>
        </w:numPr>
        <w:rPr>
          <w:lang w:eastAsia="en-GB"/>
        </w:rPr>
      </w:pPr>
      <w:r>
        <w:rPr>
          <w:lang w:eastAsia="en-GB"/>
        </w:rPr>
        <w:t>Is your goal written in language an eight-year-old could understand?</w:t>
      </w:r>
    </w:p>
    <w:p w14:paraId="37B8AD3A" w14:textId="282985C1" w:rsidR="00917DDB" w:rsidRDefault="00917DDB" w:rsidP="00B237F1">
      <w:pPr>
        <w:pStyle w:val="ListParagraph"/>
        <w:numPr>
          <w:ilvl w:val="1"/>
          <w:numId w:val="64"/>
        </w:numPr>
        <w:rPr>
          <w:lang w:eastAsia="en-GB"/>
        </w:rPr>
      </w:pPr>
      <w:r>
        <w:rPr>
          <w:lang w:eastAsia="en-GB"/>
        </w:rPr>
        <w:t>Is it verifiable?  How will you know if you’ve achieved it or not?</w:t>
      </w:r>
    </w:p>
    <w:p w14:paraId="3F10FB68" w14:textId="5941193D" w:rsidR="00E6252F" w:rsidRDefault="00917DDB" w:rsidP="00B237F1">
      <w:pPr>
        <w:pStyle w:val="ListParagraph"/>
        <w:numPr>
          <w:ilvl w:val="0"/>
          <w:numId w:val="64"/>
        </w:numPr>
        <w:rPr>
          <w:lang w:eastAsia="en-GB"/>
        </w:rPr>
      </w:pPr>
      <w:r>
        <w:rPr>
          <w:lang w:eastAsia="en-GB"/>
        </w:rPr>
        <w:t>How will this enhance my life or practice?</w:t>
      </w:r>
    </w:p>
    <w:p w14:paraId="07ADD005" w14:textId="1B6A0483" w:rsidR="00E6252F" w:rsidRDefault="00E6252F" w:rsidP="00B237F1">
      <w:pPr>
        <w:pStyle w:val="ListParagraph"/>
        <w:numPr>
          <w:ilvl w:val="0"/>
          <w:numId w:val="64"/>
        </w:numPr>
        <w:rPr>
          <w:lang w:eastAsia="en-GB"/>
        </w:rPr>
      </w:pPr>
      <w:r>
        <w:rPr>
          <w:lang w:eastAsia="en-GB"/>
        </w:rPr>
        <w:t>What will I be moving away from in achieving the goal/s?</w:t>
      </w:r>
    </w:p>
    <w:p w14:paraId="16596501" w14:textId="7E84989F" w:rsidR="00917DDB" w:rsidRDefault="00917DDB" w:rsidP="00B237F1">
      <w:pPr>
        <w:pStyle w:val="ListParagraph"/>
        <w:numPr>
          <w:ilvl w:val="0"/>
          <w:numId w:val="64"/>
        </w:numPr>
        <w:rPr>
          <w:lang w:eastAsia="en-GB"/>
        </w:rPr>
      </w:pPr>
      <w:r>
        <w:rPr>
          <w:lang w:eastAsia="en-GB"/>
        </w:rPr>
        <w:t>What personal value will I be moving towards in attaining this goal?</w:t>
      </w:r>
    </w:p>
    <w:p w14:paraId="2CE5680F" w14:textId="19A27F7B" w:rsidR="00E6252F" w:rsidRDefault="00E6252F" w:rsidP="00B237F1">
      <w:pPr>
        <w:pStyle w:val="ListParagraph"/>
        <w:numPr>
          <w:ilvl w:val="0"/>
          <w:numId w:val="64"/>
        </w:numPr>
        <w:rPr>
          <w:lang w:eastAsia="en-GB"/>
        </w:rPr>
      </w:pPr>
      <w:r>
        <w:rPr>
          <w:lang w:eastAsia="en-GB"/>
        </w:rPr>
        <w:t xml:space="preserve">What </w:t>
      </w:r>
      <w:r w:rsidR="00917DDB">
        <w:rPr>
          <w:lang w:eastAsia="en-GB"/>
        </w:rPr>
        <w:t>am I willing</w:t>
      </w:r>
      <w:r>
        <w:rPr>
          <w:lang w:eastAsia="en-GB"/>
        </w:rPr>
        <w:t xml:space="preserve"> to do to effect this change?</w:t>
      </w:r>
    </w:p>
    <w:p w14:paraId="18FD93DE" w14:textId="7ED71B24" w:rsidR="00E6252F" w:rsidRDefault="00E6252F" w:rsidP="00B237F1">
      <w:pPr>
        <w:pStyle w:val="ListParagraph"/>
        <w:numPr>
          <w:ilvl w:val="0"/>
          <w:numId w:val="64"/>
        </w:numPr>
        <w:rPr>
          <w:lang w:eastAsia="en-GB"/>
        </w:rPr>
      </w:pPr>
      <w:r>
        <w:rPr>
          <w:lang w:eastAsia="en-GB"/>
        </w:rPr>
        <w:t xml:space="preserve">What do </w:t>
      </w:r>
      <w:r w:rsidR="00917DDB">
        <w:rPr>
          <w:lang w:eastAsia="en-GB"/>
        </w:rPr>
        <w:t>I need</w:t>
      </w:r>
      <w:r>
        <w:rPr>
          <w:lang w:eastAsia="en-GB"/>
        </w:rPr>
        <w:t xml:space="preserve"> from others</w:t>
      </w:r>
      <w:r w:rsidR="00917DDB">
        <w:rPr>
          <w:lang w:eastAsia="en-GB"/>
        </w:rPr>
        <w:t xml:space="preserve"> to help and support me?</w:t>
      </w:r>
      <w:r>
        <w:rPr>
          <w:lang w:eastAsia="en-GB"/>
        </w:rPr>
        <w:t xml:space="preserve"> (be specific here) </w:t>
      </w:r>
    </w:p>
    <w:p w14:paraId="28526C53" w14:textId="4803590A" w:rsidR="00E6252F" w:rsidRDefault="00E6252F" w:rsidP="00B237F1">
      <w:pPr>
        <w:pStyle w:val="ListParagraph"/>
        <w:numPr>
          <w:ilvl w:val="0"/>
          <w:numId w:val="64"/>
        </w:numPr>
        <w:rPr>
          <w:lang w:eastAsia="en-GB"/>
        </w:rPr>
      </w:pPr>
      <w:r>
        <w:rPr>
          <w:lang w:eastAsia="en-GB"/>
        </w:rPr>
        <w:t>What is the common value served in making this change?</w:t>
      </w:r>
    </w:p>
    <w:p w14:paraId="09898AD8" w14:textId="217CF3C1" w:rsidR="00E6252F" w:rsidRDefault="00E6252F">
      <w:pPr>
        <w:spacing w:after="160"/>
        <w:rPr>
          <w:lang w:eastAsia="en-GB"/>
        </w:rPr>
      </w:pPr>
      <w:r>
        <w:rPr>
          <w:lang w:eastAsia="en-GB"/>
        </w:rPr>
        <w:br w:type="page"/>
      </w:r>
    </w:p>
    <w:p w14:paraId="2DE2E5E6" w14:textId="77777777" w:rsidR="00E6252F" w:rsidRDefault="00E6252F" w:rsidP="00E6252F">
      <w:pPr>
        <w:pStyle w:val="Heading3"/>
      </w:pPr>
      <w:bookmarkStart w:id="73" w:name="_Toc492106303"/>
      <w:r>
        <w:lastRenderedPageBreak/>
        <w:t>Annual Learning Contract – A1.4</w:t>
      </w:r>
      <w:bookmarkEnd w:id="73"/>
    </w:p>
    <w:p w14:paraId="55B840A3" w14:textId="77777777" w:rsidR="00E6252F" w:rsidRDefault="00E6252F" w:rsidP="00E6252F">
      <w:pPr>
        <w:rPr>
          <w:u w:val="single"/>
          <w:lang w:eastAsia="en-GB"/>
        </w:rPr>
      </w:pPr>
      <w:r>
        <w:rPr>
          <w:lang w:eastAsia="en-GB"/>
        </w:rPr>
        <w:t>Name:</w:t>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t>Date:</w:t>
      </w:r>
      <w:r>
        <w:rPr>
          <w:u w:val="single"/>
          <w:lang w:eastAsia="en-GB"/>
        </w:rPr>
        <w:tab/>
      </w:r>
      <w:r>
        <w:rPr>
          <w:u w:val="single"/>
          <w:lang w:eastAsia="en-GB"/>
        </w:rPr>
        <w:tab/>
      </w:r>
      <w:r>
        <w:rPr>
          <w:u w:val="single"/>
          <w:lang w:eastAsia="en-GB"/>
        </w:rPr>
        <w:tab/>
      </w:r>
    </w:p>
    <w:p w14:paraId="51A005FC" w14:textId="164747AA" w:rsidR="00E6252F" w:rsidRDefault="00E6252F" w:rsidP="00E6252F">
      <w:pPr>
        <w:rPr>
          <w:lang w:eastAsia="en-GB"/>
        </w:rPr>
      </w:pPr>
      <w:r>
        <w:rPr>
          <w:lang w:eastAsia="en-GB"/>
        </w:rPr>
        <w:t>Annual Goals Review</w:t>
      </w:r>
    </w:p>
    <w:p w14:paraId="7B5090E6" w14:textId="77777777" w:rsidR="00E6252F" w:rsidRDefault="00E6252F" w:rsidP="00E6252F">
      <w:pPr>
        <w:rPr>
          <w:sz w:val="16"/>
          <w:szCs w:val="16"/>
          <w:lang w:eastAsia="en-GB"/>
        </w:rPr>
      </w:pPr>
      <w:r>
        <w:rPr>
          <w:lang w:eastAsia="en-GB"/>
        </w:rPr>
        <w:t xml:space="preserve">As you review your goals from this year you may find it helpful to reflect on the following questions. </w:t>
      </w:r>
      <w:r>
        <w:rPr>
          <w:sz w:val="16"/>
          <w:szCs w:val="16"/>
          <w:lang w:eastAsia="en-GB"/>
        </w:rPr>
        <w:t>(Use additional sheets if necessary.)</w:t>
      </w:r>
    </w:p>
    <w:p w14:paraId="18948F39" w14:textId="5F19C1C4" w:rsidR="00E6252F" w:rsidRDefault="00E6252F" w:rsidP="00E6252F">
      <w:pPr>
        <w:rPr>
          <w:lang w:eastAsia="en-GB"/>
        </w:rPr>
      </w:pPr>
    </w:p>
    <w:p w14:paraId="7F28E658" w14:textId="6E7C140A" w:rsidR="00E6252F" w:rsidRDefault="00E6252F" w:rsidP="00B237F1">
      <w:pPr>
        <w:pStyle w:val="ListParagraph"/>
        <w:numPr>
          <w:ilvl w:val="0"/>
          <w:numId w:val="65"/>
        </w:numPr>
        <w:rPr>
          <w:lang w:eastAsia="en-GB"/>
        </w:rPr>
      </w:pPr>
      <w:r>
        <w:rPr>
          <w:lang w:eastAsia="en-GB"/>
        </w:rPr>
        <w:t>Which of my goals did I achieve?</w:t>
      </w:r>
    </w:p>
    <w:p w14:paraId="7A2B6985" w14:textId="5CD6B659" w:rsidR="00E6252F" w:rsidRDefault="00E6252F" w:rsidP="00B237F1">
      <w:pPr>
        <w:pStyle w:val="ListParagraph"/>
        <w:numPr>
          <w:ilvl w:val="0"/>
          <w:numId w:val="65"/>
        </w:numPr>
        <w:rPr>
          <w:lang w:eastAsia="en-GB"/>
        </w:rPr>
      </w:pPr>
      <w:r>
        <w:rPr>
          <w:lang w:eastAsia="en-GB"/>
        </w:rPr>
        <w:t>What did I do to achieve them?</w:t>
      </w:r>
    </w:p>
    <w:p w14:paraId="5CD3C44F" w14:textId="76CC54E2" w:rsidR="00E6252F" w:rsidRDefault="00E6252F" w:rsidP="00B237F1">
      <w:pPr>
        <w:pStyle w:val="ListParagraph"/>
        <w:numPr>
          <w:ilvl w:val="0"/>
          <w:numId w:val="65"/>
        </w:numPr>
        <w:rPr>
          <w:lang w:eastAsia="en-GB"/>
        </w:rPr>
      </w:pPr>
      <w:r>
        <w:rPr>
          <w:lang w:eastAsia="en-GB"/>
        </w:rPr>
        <w:t>What did I get from achieving them?</w:t>
      </w:r>
    </w:p>
    <w:p w14:paraId="431EF52C" w14:textId="7A3F0F4E" w:rsidR="00E6252F" w:rsidRDefault="00E6252F" w:rsidP="00B237F1">
      <w:pPr>
        <w:pStyle w:val="ListParagraph"/>
        <w:numPr>
          <w:ilvl w:val="0"/>
          <w:numId w:val="65"/>
        </w:numPr>
        <w:rPr>
          <w:lang w:eastAsia="en-GB"/>
        </w:rPr>
      </w:pPr>
      <w:r>
        <w:rPr>
          <w:lang w:eastAsia="en-GB"/>
        </w:rPr>
        <w:t>Which of my goals did I not achieve?</w:t>
      </w:r>
    </w:p>
    <w:p w14:paraId="2DD5B2F4" w14:textId="5944E611" w:rsidR="00E6252F" w:rsidRDefault="00E6252F" w:rsidP="00B237F1">
      <w:pPr>
        <w:pStyle w:val="ListParagraph"/>
        <w:numPr>
          <w:ilvl w:val="0"/>
          <w:numId w:val="65"/>
        </w:numPr>
        <w:rPr>
          <w:lang w:eastAsia="en-GB"/>
        </w:rPr>
      </w:pPr>
      <w:r>
        <w:rPr>
          <w:lang w:eastAsia="en-GB"/>
        </w:rPr>
        <w:t>What did I get from not achieving them?</w:t>
      </w:r>
    </w:p>
    <w:p w14:paraId="603B2D47" w14:textId="3CF2572B" w:rsidR="00E6252F" w:rsidRDefault="00E6252F" w:rsidP="00B237F1">
      <w:pPr>
        <w:pStyle w:val="ListParagraph"/>
        <w:numPr>
          <w:ilvl w:val="0"/>
          <w:numId w:val="65"/>
        </w:numPr>
        <w:rPr>
          <w:lang w:eastAsia="en-GB"/>
        </w:rPr>
      </w:pPr>
      <w:r>
        <w:rPr>
          <w:lang w:eastAsia="en-GB"/>
        </w:rPr>
        <w:t xml:space="preserve">Did I make any changes to my goals if so what were those changes. </w:t>
      </w:r>
    </w:p>
    <w:p w14:paraId="433AFBE2" w14:textId="5E9004F8" w:rsidR="00E6252F" w:rsidRDefault="00E6252F" w:rsidP="00B237F1">
      <w:pPr>
        <w:pStyle w:val="ListParagraph"/>
        <w:numPr>
          <w:ilvl w:val="0"/>
          <w:numId w:val="65"/>
        </w:numPr>
        <w:rPr>
          <w:lang w:eastAsia="en-GB"/>
        </w:rPr>
      </w:pPr>
      <w:r>
        <w:rPr>
          <w:lang w:eastAsia="en-GB"/>
        </w:rPr>
        <w:t>Which goals will I carry forward to next year?</w:t>
      </w:r>
    </w:p>
    <w:p w14:paraId="0322868A" w14:textId="77777777" w:rsidR="00E6252F" w:rsidRDefault="00E6252F" w:rsidP="00E6252F">
      <w:pPr>
        <w:rPr>
          <w:lang w:eastAsia="en-GB"/>
        </w:rPr>
      </w:pPr>
    </w:p>
    <w:p w14:paraId="2919C63C" w14:textId="0A6FA433" w:rsidR="00960090" w:rsidRDefault="00960090">
      <w:pPr>
        <w:spacing w:after="160"/>
        <w:rPr>
          <w:lang w:eastAsia="en-GB"/>
        </w:rPr>
      </w:pPr>
      <w:r>
        <w:rPr>
          <w:lang w:eastAsia="en-GB"/>
        </w:rPr>
        <w:br w:type="page"/>
      </w:r>
    </w:p>
    <w:p w14:paraId="609D8B3F" w14:textId="645A8810" w:rsidR="000C1556" w:rsidRDefault="000C1556" w:rsidP="000C1556">
      <w:pPr>
        <w:pStyle w:val="Heading3"/>
      </w:pPr>
      <w:bookmarkStart w:id="74" w:name="_Toc492106304"/>
      <w:r>
        <w:lastRenderedPageBreak/>
        <w:t>Annual Peer Review</w:t>
      </w:r>
      <w:r w:rsidR="00AC1800">
        <w:t xml:space="preserve"> – A1.</w:t>
      </w:r>
      <w:r w:rsidR="000C481E">
        <w:t>5</w:t>
      </w:r>
      <w:bookmarkEnd w:id="74"/>
    </w:p>
    <w:tbl>
      <w:tblPr>
        <w:tblStyle w:val="TableGrid"/>
        <w:tblW w:w="0" w:type="auto"/>
        <w:tblLook w:val="04A0" w:firstRow="1" w:lastRow="0" w:firstColumn="1" w:lastColumn="0" w:noHBand="0" w:noVBand="1"/>
      </w:tblPr>
      <w:tblGrid>
        <w:gridCol w:w="4513"/>
        <w:gridCol w:w="4503"/>
      </w:tblGrid>
      <w:tr w:rsidR="000C1556" w14:paraId="12F055DE" w14:textId="77777777" w:rsidTr="00E6252F">
        <w:tc>
          <w:tcPr>
            <w:tcW w:w="4513" w:type="dxa"/>
            <w:tcBorders>
              <w:top w:val="single" w:sz="4" w:space="0" w:color="auto"/>
              <w:left w:val="single" w:sz="4" w:space="0" w:color="auto"/>
              <w:bottom w:val="single" w:sz="4" w:space="0" w:color="auto"/>
              <w:right w:val="single" w:sz="4" w:space="0" w:color="auto"/>
            </w:tcBorders>
            <w:hideMark/>
          </w:tcPr>
          <w:p w14:paraId="79AC72D6" w14:textId="77777777" w:rsidR="000C1556" w:rsidRDefault="000C1556">
            <w:pPr>
              <w:pStyle w:val="NoSpacing"/>
            </w:pPr>
            <w:r>
              <w:t>Code</w:t>
            </w:r>
          </w:p>
        </w:tc>
        <w:tc>
          <w:tcPr>
            <w:tcW w:w="4503" w:type="dxa"/>
            <w:tcBorders>
              <w:top w:val="single" w:sz="4" w:space="0" w:color="auto"/>
              <w:left w:val="single" w:sz="4" w:space="0" w:color="auto"/>
              <w:bottom w:val="single" w:sz="4" w:space="0" w:color="auto"/>
              <w:right w:val="single" w:sz="4" w:space="0" w:color="auto"/>
            </w:tcBorders>
            <w:hideMark/>
          </w:tcPr>
          <w:p w14:paraId="67BE848F" w14:textId="5A2E00D9" w:rsidR="000C1556" w:rsidRDefault="000C481E">
            <w:pPr>
              <w:pStyle w:val="NoSpacing"/>
            </w:pPr>
            <w:r>
              <w:t>A1.5</w:t>
            </w:r>
          </w:p>
        </w:tc>
      </w:tr>
      <w:tr w:rsidR="000C1556" w14:paraId="1ECF3D1C" w14:textId="77777777" w:rsidTr="00E6252F">
        <w:tc>
          <w:tcPr>
            <w:tcW w:w="4513" w:type="dxa"/>
            <w:tcBorders>
              <w:top w:val="single" w:sz="4" w:space="0" w:color="auto"/>
              <w:left w:val="single" w:sz="4" w:space="0" w:color="auto"/>
              <w:bottom w:val="single" w:sz="4" w:space="0" w:color="auto"/>
              <w:right w:val="single" w:sz="4" w:space="0" w:color="auto"/>
            </w:tcBorders>
            <w:hideMark/>
          </w:tcPr>
          <w:p w14:paraId="291AD90D" w14:textId="77777777" w:rsidR="000C1556" w:rsidRDefault="000C1556">
            <w:pPr>
              <w:pStyle w:val="NoSpacing"/>
            </w:pPr>
            <w:r>
              <w:t>Name</w:t>
            </w:r>
          </w:p>
        </w:tc>
        <w:tc>
          <w:tcPr>
            <w:tcW w:w="4503" w:type="dxa"/>
            <w:tcBorders>
              <w:top w:val="single" w:sz="4" w:space="0" w:color="auto"/>
              <w:left w:val="single" w:sz="4" w:space="0" w:color="auto"/>
              <w:bottom w:val="single" w:sz="4" w:space="0" w:color="auto"/>
              <w:right w:val="single" w:sz="4" w:space="0" w:color="auto"/>
            </w:tcBorders>
            <w:hideMark/>
          </w:tcPr>
          <w:p w14:paraId="0605926E" w14:textId="1C4A03A9" w:rsidR="000C1556" w:rsidRDefault="000C1556">
            <w:pPr>
              <w:pStyle w:val="NoSpacing"/>
            </w:pPr>
            <w:r>
              <w:t>Annual Peer Review</w:t>
            </w:r>
          </w:p>
        </w:tc>
      </w:tr>
      <w:tr w:rsidR="000C1556" w14:paraId="0E0434BA" w14:textId="77777777" w:rsidTr="00E6252F">
        <w:tc>
          <w:tcPr>
            <w:tcW w:w="4513" w:type="dxa"/>
            <w:tcBorders>
              <w:top w:val="single" w:sz="4" w:space="0" w:color="auto"/>
              <w:left w:val="single" w:sz="4" w:space="0" w:color="auto"/>
              <w:bottom w:val="single" w:sz="4" w:space="0" w:color="auto"/>
              <w:right w:val="single" w:sz="4" w:space="0" w:color="auto"/>
            </w:tcBorders>
            <w:hideMark/>
          </w:tcPr>
          <w:p w14:paraId="0F682907" w14:textId="77777777" w:rsidR="000C1556" w:rsidRDefault="000C1556">
            <w:pPr>
              <w:pStyle w:val="NoSpacing"/>
            </w:pPr>
            <w:r>
              <w:t>Learning Outcomes</w:t>
            </w:r>
          </w:p>
        </w:tc>
        <w:tc>
          <w:tcPr>
            <w:tcW w:w="4503" w:type="dxa"/>
            <w:tcBorders>
              <w:top w:val="single" w:sz="4" w:space="0" w:color="auto"/>
              <w:left w:val="single" w:sz="4" w:space="0" w:color="auto"/>
              <w:bottom w:val="single" w:sz="4" w:space="0" w:color="auto"/>
              <w:right w:val="single" w:sz="4" w:space="0" w:color="auto"/>
            </w:tcBorders>
            <w:hideMark/>
          </w:tcPr>
          <w:p w14:paraId="29FA9A75" w14:textId="631FE123" w:rsidR="000C1556" w:rsidRDefault="009C6E20">
            <w:pPr>
              <w:pStyle w:val="NoSpacing"/>
            </w:pPr>
            <w:r>
              <w:t>21.22.23.24.25.26.27.28</w:t>
            </w:r>
          </w:p>
        </w:tc>
      </w:tr>
    </w:tbl>
    <w:p w14:paraId="1D67684C" w14:textId="77777777" w:rsidR="00E6252F" w:rsidRDefault="00E6252F" w:rsidP="00E6252F"/>
    <w:p w14:paraId="2318E77B" w14:textId="77777777" w:rsidR="00E6252F" w:rsidRPr="00917DDB" w:rsidRDefault="00E6252F" w:rsidP="00917DDB">
      <w:pPr>
        <w:pStyle w:val="NoSpacing"/>
        <w:rPr>
          <w:b/>
          <w:u w:val="single"/>
        </w:rPr>
      </w:pPr>
      <w:r w:rsidRPr="00917DDB">
        <w:rPr>
          <w:b/>
          <w:u w:val="single"/>
        </w:rPr>
        <w:t>What is it?</w:t>
      </w:r>
    </w:p>
    <w:p w14:paraId="2B47364C" w14:textId="13621C93" w:rsidR="00917DDB" w:rsidRDefault="00917DDB" w:rsidP="00917DDB">
      <w:pPr>
        <w:pStyle w:val="NoSpacing"/>
      </w:pPr>
      <w:r>
        <w:t>The Annual Peer Review is a more formalised process for discovering more about impact of self on other.  Within a safe framework, you are given the opportunity to discover parts of self that are important and significant to others – both positive and those aspects of self that others have found harder to be in contact with.</w:t>
      </w:r>
    </w:p>
    <w:p w14:paraId="35EEDC3E" w14:textId="77777777" w:rsidR="00917DDB" w:rsidRDefault="00917DDB" w:rsidP="00917DDB">
      <w:pPr>
        <w:pStyle w:val="NoSpacing"/>
      </w:pPr>
    </w:p>
    <w:p w14:paraId="0D75122F" w14:textId="77777777" w:rsidR="00E6252F" w:rsidRPr="00917DDB" w:rsidRDefault="00E6252F" w:rsidP="00917DDB">
      <w:pPr>
        <w:pStyle w:val="NoSpacing"/>
        <w:rPr>
          <w:b/>
          <w:u w:val="single"/>
        </w:rPr>
      </w:pPr>
      <w:r w:rsidRPr="00917DDB">
        <w:rPr>
          <w:b/>
          <w:u w:val="single"/>
        </w:rPr>
        <w:t>Why do it?</w:t>
      </w:r>
    </w:p>
    <w:p w14:paraId="278400C7" w14:textId="191A86B9" w:rsidR="00917DDB" w:rsidRDefault="00917DDB" w:rsidP="00917DDB">
      <w:pPr>
        <w:pStyle w:val="NoSpacing"/>
      </w:pPr>
      <w:r>
        <w:t>It could be argued that the biggest thing that is brought into the therapeutic space is the therapist and their material – both historic and here-and-now (what’s going on for them in their current life).  Self-reflection and self-awareness can be seen as the essential components of being a psychotherapist – and it is essential that we all grown in awareness of our impact of self on other.</w:t>
      </w:r>
    </w:p>
    <w:p w14:paraId="0E1EAC5C" w14:textId="77777777" w:rsidR="00917DDB" w:rsidRDefault="00917DDB" w:rsidP="00917DDB">
      <w:pPr>
        <w:pStyle w:val="NoSpacing"/>
      </w:pPr>
    </w:p>
    <w:p w14:paraId="5F4746E6" w14:textId="056B82B8" w:rsidR="00AC1800" w:rsidRPr="00917DDB" w:rsidRDefault="00E6252F" w:rsidP="00917DDB">
      <w:pPr>
        <w:pStyle w:val="NoSpacing"/>
        <w:rPr>
          <w:b/>
          <w:u w:val="single"/>
        </w:rPr>
      </w:pPr>
      <w:r w:rsidRPr="00917DDB">
        <w:rPr>
          <w:b/>
          <w:u w:val="single"/>
        </w:rPr>
        <w:t>How do I do it?</w:t>
      </w:r>
    </w:p>
    <w:p w14:paraId="523494A1" w14:textId="3DAEE87F" w:rsidR="00AC1800" w:rsidRDefault="00AC1800" w:rsidP="00B237F1">
      <w:pPr>
        <w:pStyle w:val="ListParagraph"/>
        <w:numPr>
          <w:ilvl w:val="0"/>
          <w:numId w:val="73"/>
        </w:numPr>
      </w:pPr>
      <w:r>
        <w:t>Stay I+U+</w:t>
      </w:r>
    </w:p>
    <w:p w14:paraId="4636C1A0" w14:textId="5A4A5C29" w:rsidR="00AC1800" w:rsidRDefault="00AC1800" w:rsidP="00B237F1">
      <w:pPr>
        <w:pStyle w:val="ListParagraph"/>
        <w:numPr>
          <w:ilvl w:val="0"/>
          <w:numId w:val="73"/>
        </w:numPr>
      </w:pPr>
      <w:r>
        <w:t xml:space="preserve">Give lots of strokes. </w:t>
      </w:r>
    </w:p>
    <w:p w14:paraId="7A1A3403" w14:textId="3F4C8933" w:rsidR="00AC1800" w:rsidRDefault="00AC1800" w:rsidP="00B237F1">
      <w:pPr>
        <w:pStyle w:val="ListParagraph"/>
        <w:numPr>
          <w:ilvl w:val="0"/>
          <w:numId w:val="73"/>
        </w:numPr>
      </w:pPr>
      <w:r>
        <w:t xml:space="preserve">Be open and honest in your feedback. </w:t>
      </w:r>
    </w:p>
    <w:p w14:paraId="05E12EA9" w14:textId="3F9B10A0" w:rsidR="00AC1800" w:rsidRDefault="00AC1800" w:rsidP="00B237F1">
      <w:pPr>
        <w:pStyle w:val="ListParagraph"/>
        <w:numPr>
          <w:ilvl w:val="0"/>
          <w:numId w:val="73"/>
        </w:numPr>
      </w:pPr>
      <w:r>
        <w:t xml:space="preserve">If you have a negative stoke then preface it with a positive one. </w:t>
      </w:r>
    </w:p>
    <w:p w14:paraId="71F2963E" w14:textId="34834621" w:rsidR="00AC1800" w:rsidRDefault="00AC1800" w:rsidP="00B237F1">
      <w:pPr>
        <w:pStyle w:val="ListParagraph"/>
        <w:numPr>
          <w:ilvl w:val="0"/>
          <w:numId w:val="73"/>
        </w:numPr>
      </w:pPr>
      <w:r>
        <w:t>Consider your motivation before giving negative strokes – will it facilitat</w:t>
      </w:r>
      <w:r w:rsidR="00917DDB">
        <w:t>e learning in the other person?</w:t>
      </w:r>
    </w:p>
    <w:p w14:paraId="7FE2A28F" w14:textId="605F30F2" w:rsidR="00917DDB" w:rsidRDefault="00917DDB" w:rsidP="00B237F1">
      <w:pPr>
        <w:pStyle w:val="ListParagraph"/>
        <w:numPr>
          <w:ilvl w:val="0"/>
          <w:numId w:val="73"/>
        </w:numPr>
      </w:pPr>
      <w:r>
        <w:rPr>
          <w:u w:val="single"/>
        </w:rPr>
        <w:t>Really</w:t>
      </w:r>
      <w:r>
        <w:t xml:space="preserve"> notice how the feedback that you give has qualities </w:t>
      </w:r>
      <w:r w:rsidR="009007EC">
        <w:t>of you and “your stuff” rather than always being about the receiver – so notice your own process when giving feedback.</w:t>
      </w:r>
    </w:p>
    <w:p w14:paraId="47C15ED0" w14:textId="3EE59685" w:rsidR="009007EC" w:rsidRDefault="009007EC" w:rsidP="00B237F1">
      <w:pPr>
        <w:pStyle w:val="ListParagraph"/>
        <w:numPr>
          <w:ilvl w:val="0"/>
          <w:numId w:val="73"/>
        </w:numPr>
      </w:pPr>
      <w:r>
        <w:t>Respond and thank the giver of the feedback, and consider how you will apply it, park it, or even reject it.</w:t>
      </w:r>
    </w:p>
    <w:p w14:paraId="088291A2" w14:textId="77777777" w:rsidR="00AC1800" w:rsidRDefault="00AC1800">
      <w:pPr>
        <w:spacing w:after="160"/>
      </w:pPr>
      <w:r>
        <w:br w:type="page"/>
      </w:r>
    </w:p>
    <w:p w14:paraId="1A6DF8C7" w14:textId="03650102" w:rsidR="00AC1800" w:rsidRDefault="00AC1800" w:rsidP="00AC1800">
      <w:pPr>
        <w:pStyle w:val="Heading3"/>
      </w:pPr>
      <w:bookmarkStart w:id="75" w:name="_Toc492106305"/>
      <w:r>
        <w:lastRenderedPageBreak/>
        <w:t>Annual Peer Review – A1.</w:t>
      </w:r>
      <w:r w:rsidR="000C481E">
        <w:t>5</w:t>
      </w:r>
      <w:bookmarkEnd w:id="75"/>
    </w:p>
    <w:p w14:paraId="4E7047A7" w14:textId="77777777" w:rsidR="00AC1800" w:rsidRDefault="00AC1800" w:rsidP="00AC1800">
      <w:pPr>
        <w:rPr>
          <w:u w:val="single"/>
          <w:lang w:eastAsia="en-GB"/>
        </w:rPr>
      </w:pPr>
      <w:r>
        <w:rPr>
          <w:lang w:eastAsia="en-GB"/>
        </w:rPr>
        <w:t>Name:</w:t>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r>
      <w:r>
        <w:rPr>
          <w:u w:val="single"/>
          <w:lang w:eastAsia="en-GB"/>
        </w:rPr>
        <w:tab/>
        <w:t>Date:</w:t>
      </w:r>
      <w:r>
        <w:rPr>
          <w:u w:val="single"/>
          <w:lang w:eastAsia="en-GB"/>
        </w:rPr>
        <w:tab/>
      </w:r>
      <w:r>
        <w:rPr>
          <w:u w:val="single"/>
          <w:lang w:eastAsia="en-GB"/>
        </w:rPr>
        <w:tab/>
      </w:r>
      <w:r>
        <w:rPr>
          <w:u w:val="single"/>
          <w:lang w:eastAsia="en-GB"/>
        </w:rPr>
        <w:tab/>
      </w:r>
    </w:p>
    <w:p w14:paraId="16F3C7C8" w14:textId="551EB4ED" w:rsidR="000C1556" w:rsidRDefault="00AC1800" w:rsidP="000C1556">
      <w:r>
        <w:t>From:</w:t>
      </w:r>
    </w:p>
    <w:p w14:paraId="6A9950C7" w14:textId="77777777" w:rsidR="00AC1800" w:rsidRDefault="00AC1800" w:rsidP="00AC1800">
      <w:pPr>
        <w:rPr>
          <w:sz w:val="16"/>
          <w:szCs w:val="16"/>
          <w:lang w:eastAsia="en-GB"/>
        </w:rPr>
      </w:pPr>
      <w:r>
        <w:rPr>
          <w:sz w:val="16"/>
          <w:szCs w:val="16"/>
          <w:lang w:eastAsia="en-GB"/>
        </w:rPr>
        <w:t>(Use additional sheets if necessary.)</w:t>
      </w:r>
    </w:p>
    <w:p w14:paraId="4479C150" w14:textId="5D39A918" w:rsidR="00AC1800" w:rsidRDefault="00AC1800" w:rsidP="00B237F1">
      <w:pPr>
        <w:pStyle w:val="ListParagraph"/>
        <w:numPr>
          <w:ilvl w:val="0"/>
          <w:numId w:val="66"/>
        </w:numPr>
      </w:pPr>
      <w:r>
        <w:t>What have you most enjoyed about me and my contribution to the training group this year?</w:t>
      </w:r>
    </w:p>
    <w:p w14:paraId="4149A9F6" w14:textId="4B5B7018" w:rsidR="00AC1800" w:rsidRDefault="00AC1800" w:rsidP="00B237F1">
      <w:pPr>
        <w:pStyle w:val="ListParagraph"/>
        <w:numPr>
          <w:ilvl w:val="0"/>
          <w:numId w:val="66"/>
        </w:numPr>
      </w:pPr>
      <w:r>
        <w:t>What have you least enjoyed or found l</w:t>
      </w:r>
      <w:r w:rsidR="009007EC">
        <w:t>east useful?</w:t>
      </w:r>
    </w:p>
    <w:p w14:paraId="0C82E7ED" w14:textId="527855D7" w:rsidR="00AC1800" w:rsidRDefault="00AC1800" w:rsidP="00B237F1">
      <w:pPr>
        <w:pStyle w:val="ListParagraph"/>
        <w:numPr>
          <w:ilvl w:val="0"/>
          <w:numId w:val="66"/>
        </w:numPr>
      </w:pPr>
      <w:r>
        <w:t>How do you experience my relating to others?  Is there anything you wold like more or less of in the group?</w:t>
      </w:r>
    </w:p>
    <w:p w14:paraId="75AA217C" w14:textId="51A5AB58" w:rsidR="00AC1800" w:rsidRDefault="00AC1800" w:rsidP="00B237F1">
      <w:pPr>
        <w:pStyle w:val="ListParagraph"/>
        <w:numPr>
          <w:ilvl w:val="0"/>
          <w:numId w:val="66"/>
        </w:numPr>
      </w:pPr>
      <w:r>
        <w:t>Is there any aspect of my script that you have noticed in the way you experience me?  Is there any personal work you think I might focus on next year?</w:t>
      </w:r>
    </w:p>
    <w:p w14:paraId="3467E3B6" w14:textId="5001821B" w:rsidR="00AC1800" w:rsidRDefault="00AC1800" w:rsidP="00B237F1">
      <w:pPr>
        <w:pStyle w:val="ListParagraph"/>
        <w:numPr>
          <w:ilvl w:val="0"/>
          <w:numId w:val="66"/>
        </w:numPr>
      </w:pPr>
      <w:r>
        <w:t>Have you experience me changing or developing in any particular way?</w:t>
      </w:r>
    </w:p>
    <w:p w14:paraId="3F9863C7" w14:textId="5C8FEA93" w:rsidR="00AC1800" w:rsidRDefault="00AC1800" w:rsidP="00B237F1">
      <w:pPr>
        <w:pStyle w:val="ListParagraph"/>
        <w:numPr>
          <w:ilvl w:val="0"/>
          <w:numId w:val="66"/>
        </w:numPr>
      </w:pPr>
      <w:r>
        <w:t>Have you noticed any strengths or weaknesses in my knowledge or application of TA theory?</w:t>
      </w:r>
    </w:p>
    <w:p w14:paraId="1D7DAE04" w14:textId="77777777" w:rsidR="00AC1800" w:rsidRDefault="00AC1800" w:rsidP="00B237F1">
      <w:pPr>
        <w:pStyle w:val="ListParagraph"/>
        <w:numPr>
          <w:ilvl w:val="0"/>
          <w:numId w:val="66"/>
        </w:numPr>
      </w:pPr>
      <w:r>
        <w:t>Do you have any recommendations for me?</w:t>
      </w:r>
    </w:p>
    <w:p w14:paraId="0D44FB3A" w14:textId="267E37FB" w:rsidR="00AC1800" w:rsidRDefault="00AC1800" w:rsidP="00B237F1">
      <w:pPr>
        <w:pStyle w:val="ListParagraph"/>
        <w:numPr>
          <w:ilvl w:val="0"/>
          <w:numId w:val="66"/>
        </w:numPr>
      </w:pPr>
      <w:r>
        <w:t xml:space="preserve">Further comments and strokes. </w:t>
      </w:r>
    </w:p>
    <w:p w14:paraId="29B83B97" w14:textId="16BCE1F9" w:rsidR="00AC1800" w:rsidRDefault="00AC1800">
      <w:pPr>
        <w:spacing w:after="160"/>
      </w:pPr>
      <w:r>
        <w:br w:type="page"/>
      </w:r>
    </w:p>
    <w:p w14:paraId="21B29C94" w14:textId="0C4113B4" w:rsidR="00960090" w:rsidRDefault="00960090" w:rsidP="00960090">
      <w:pPr>
        <w:pStyle w:val="Heading3"/>
      </w:pPr>
      <w:bookmarkStart w:id="76" w:name="_Toc492106306"/>
      <w:r>
        <w:lastRenderedPageBreak/>
        <w:t>Clinical Placement</w:t>
      </w:r>
      <w:r w:rsidR="000C2CD4">
        <w:t xml:space="preserve"> Report</w:t>
      </w:r>
      <w:r>
        <w:t xml:space="preserve"> </w:t>
      </w:r>
      <w:r w:rsidR="00A951CD">
        <w:t>-</w:t>
      </w:r>
      <w:r w:rsidR="000C2CD4">
        <w:t xml:space="preserve"> A1.</w:t>
      </w:r>
      <w:r w:rsidR="000C481E">
        <w:t>6</w:t>
      </w:r>
      <w:bookmarkEnd w:id="76"/>
    </w:p>
    <w:tbl>
      <w:tblPr>
        <w:tblStyle w:val="TableGrid"/>
        <w:tblW w:w="0" w:type="auto"/>
        <w:tblLook w:val="04A0" w:firstRow="1" w:lastRow="0" w:firstColumn="1" w:lastColumn="0" w:noHBand="0" w:noVBand="1"/>
      </w:tblPr>
      <w:tblGrid>
        <w:gridCol w:w="4224"/>
        <w:gridCol w:w="5018"/>
      </w:tblGrid>
      <w:tr w:rsidR="00960090" w14:paraId="75DBE5EA" w14:textId="77777777" w:rsidTr="00960090">
        <w:tc>
          <w:tcPr>
            <w:tcW w:w="4621" w:type="dxa"/>
            <w:tcBorders>
              <w:top w:val="single" w:sz="4" w:space="0" w:color="auto"/>
              <w:left w:val="single" w:sz="4" w:space="0" w:color="auto"/>
              <w:bottom w:val="single" w:sz="4" w:space="0" w:color="auto"/>
              <w:right w:val="single" w:sz="4" w:space="0" w:color="auto"/>
            </w:tcBorders>
            <w:hideMark/>
          </w:tcPr>
          <w:p w14:paraId="5C2D9329" w14:textId="7222EFA0" w:rsidR="00960090" w:rsidRDefault="00960090">
            <w:pPr>
              <w:pStyle w:val="NoSpacing"/>
            </w:pPr>
            <w:r>
              <w:t>Code</w:t>
            </w:r>
          </w:p>
        </w:tc>
        <w:tc>
          <w:tcPr>
            <w:tcW w:w="4621" w:type="dxa"/>
            <w:tcBorders>
              <w:top w:val="single" w:sz="4" w:space="0" w:color="auto"/>
              <w:left w:val="single" w:sz="4" w:space="0" w:color="auto"/>
              <w:bottom w:val="single" w:sz="4" w:space="0" w:color="auto"/>
              <w:right w:val="single" w:sz="4" w:space="0" w:color="auto"/>
            </w:tcBorders>
            <w:hideMark/>
          </w:tcPr>
          <w:p w14:paraId="5B736AFA" w14:textId="0E443011" w:rsidR="00960090" w:rsidRDefault="000C481E">
            <w:pPr>
              <w:pStyle w:val="NoSpacing"/>
            </w:pPr>
            <w:r>
              <w:t>A 1.6</w:t>
            </w:r>
          </w:p>
        </w:tc>
      </w:tr>
      <w:tr w:rsidR="00960090" w14:paraId="3CF6C4E2" w14:textId="77777777" w:rsidTr="00960090">
        <w:tc>
          <w:tcPr>
            <w:tcW w:w="4621" w:type="dxa"/>
            <w:tcBorders>
              <w:top w:val="single" w:sz="4" w:space="0" w:color="auto"/>
              <w:left w:val="single" w:sz="4" w:space="0" w:color="auto"/>
              <w:bottom w:val="single" w:sz="4" w:space="0" w:color="auto"/>
              <w:right w:val="single" w:sz="4" w:space="0" w:color="auto"/>
            </w:tcBorders>
            <w:hideMark/>
          </w:tcPr>
          <w:p w14:paraId="10102DD5" w14:textId="3E38829C" w:rsidR="00960090" w:rsidRDefault="000C2CD4">
            <w:pPr>
              <w:pStyle w:val="NoSpacing"/>
            </w:pPr>
            <w:r>
              <w:t>Name</w:t>
            </w:r>
          </w:p>
        </w:tc>
        <w:tc>
          <w:tcPr>
            <w:tcW w:w="4621" w:type="dxa"/>
            <w:tcBorders>
              <w:top w:val="single" w:sz="4" w:space="0" w:color="auto"/>
              <w:left w:val="single" w:sz="4" w:space="0" w:color="auto"/>
              <w:bottom w:val="single" w:sz="4" w:space="0" w:color="auto"/>
              <w:right w:val="single" w:sz="4" w:space="0" w:color="auto"/>
            </w:tcBorders>
            <w:hideMark/>
          </w:tcPr>
          <w:p w14:paraId="57BB068A" w14:textId="06F8EC3D" w:rsidR="00960090" w:rsidRDefault="000C2CD4" w:rsidP="000C2CD4">
            <w:pPr>
              <w:pStyle w:val="NoSpacing"/>
            </w:pPr>
            <w:r>
              <w:t>Clinical Placement Report</w:t>
            </w:r>
          </w:p>
        </w:tc>
      </w:tr>
      <w:tr w:rsidR="00887D08" w14:paraId="1F7B341D" w14:textId="77777777" w:rsidTr="00960090">
        <w:tc>
          <w:tcPr>
            <w:tcW w:w="4621" w:type="dxa"/>
            <w:tcBorders>
              <w:top w:val="single" w:sz="4" w:space="0" w:color="auto"/>
              <w:left w:val="single" w:sz="4" w:space="0" w:color="auto"/>
              <w:bottom w:val="single" w:sz="4" w:space="0" w:color="auto"/>
              <w:right w:val="single" w:sz="4" w:space="0" w:color="auto"/>
            </w:tcBorders>
          </w:tcPr>
          <w:p w14:paraId="53150B24" w14:textId="21BF1244" w:rsidR="00887D08" w:rsidRDefault="00887D08">
            <w:pPr>
              <w:pStyle w:val="NoSpacing"/>
            </w:pPr>
            <w:r>
              <w:t>Requirement</w:t>
            </w:r>
          </w:p>
        </w:tc>
        <w:tc>
          <w:tcPr>
            <w:tcW w:w="4621" w:type="dxa"/>
            <w:tcBorders>
              <w:top w:val="single" w:sz="4" w:space="0" w:color="auto"/>
              <w:left w:val="single" w:sz="4" w:space="0" w:color="auto"/>
              <w:bottom w:val="single" w:sz="4" w:space="0" w:color="auto"/>
              <w:right w:val="single" w:sz="4" w:space="0" w:color="auto"/>
            </w:tcBorders>
          </w:tcPr>
          <w:p w14:paraId="69593CB7" w14:textId="76C30B9E" w:rsidR="00887D08" w:rsidRDefault="00887D08" w:rsidP="000C2CD4">
            <w:pPr>
              <w:pStyle w:val="NoSpacing"/>
            </w:pPr>
            <w:r>
              <w:t xml:space="preserve">Annually whilst on placement. </w:t>
            </w:r>
          </w:p>
        </w:tc>
      </w:tr>
      <w:tr w:rsidR="00960090" w14:paraId="7DB6A9CF" w14:textId="77777777" w:rsidTr="00960090">
        <w:tc>
          <w:tcPr>
            <w:tcW w:w="4621" w:type="dxa"/>
            <w:tcBorders>
              <w:top w:val="single" w:sz="4" w:space="0" w:color="auto"/>
              <w:left w:val="single" w:sz="4" w:space="0" w:color="auto"/>
              <w:bottom w:val="single" w:sz="4" w:space="0" w:color="auto"/>
              <w:right w:val="single" w:sz="4" w:space="0" w:color="auto"/>
            </w:tcBorders>
            <w:hideMark/>
          </w:tcPr>
          <w:p w14:paraId="61EBE964" w14:textId="5DE6CB48" w:rsidR="00960090" w:rsidRDefault="00960090" w:rsidP="000C2CD4">
            <w:pPr>
              <w:pStyle w:val="NoSpacing"/>
            </w:pPr>
            <w:r>
              <w:t>Learning Outcomes</w:t>
            </w:r>
          </w:p>
        </w:tc>
        <w:tc>
          <w:tcPr>
            <w:tcW w:w="4621" w:type="dxa"/>
            <w:tcBorders>
              <w:top w:val="single" w:sz="4" w:space="0" w:color="auto"/>
              <w:left w:val="single" w:sz="4" w:space="0" w:color="auto"/>
              <w:bottom w:val="single" w:sz="4" w:space="0" w:color="auto"/>
              <w:right w:val="single" w:sz="4" w:space="0" w:color="auto"/>
            </w:tcBorders>
            <w:hideMark/>
          </w:tcPr>
          <w:p w14:paraId="3265929F" w14:textId="7086CD1A" w:rsidR="00960090" w:rsidRDefault="00B360F6">
            <w:pPr>
              <w:pStyle w:val="NoSpacing"/>
            </w:pPr>
            <w:r>
              <w:t>12.13.14.15.16.17.19.20.21.22.23.24.25.26.27.28</w:t>
            </w:r>
          </w:p>
        </w:tc>
      </w:tr>
    </w:tbl>
    <w:p w14:paraId="639D7869" w14:textId="77777777" w:rsidR="00960090" w:rsidRDefault="00960090" w:rsidP="00960090"/>
    <w:p w14:paraId="04E7D7AA" w14:textId="36A9436E" w:rsidR="000C2CD4" w:rsidRDefault="000C2CD4" w:rsidP="00960090">
      <w:r>
        <w:t xml:space="preserve">The aim of the Clinical Placement Report is to facilitate the trainee in reflecting on their placement and integrating the learning from this experience. </w:t>
      </w:r>
    </w:p>
    <w:p w14:paraId="2B214B0F" w14:textId="2DCBCB74" w:rsidR="00960090" w:rsidRDefault="000C2CD4" w:rsidP="00960090">
      <w:r>
        <w:t>T</w:t>
      </w:r>
      <w:r w:rsidR="00960090">
        <w:t xml:space="preserve">he trainee will work in collaboration with the placement to complete this formative assessment.  </w:t>
      </w:r>
      <w:r w:rsidR="00960090">
        <w:rPr>
          <w:b/>
        </w:rPr>
        <w:t>This process should be repeated annually across the course at the end of Years 2, 3 &amp; 4.</w:t>
      </w:r>
      <w:r w:rsidR="00960090">
        <w:t xml:space="preserve">  Should the trainee’s context not suit this form of assessment then an alternative method of assessment should be agreed in writing with a tutor on a Sunday agenda day that will satisfy similar learning outcomes.</w:t>
      </w:r>
    </w:p>
    <w:p w14:paraId="37493C0B" w14:textId="77777777" w:rsidR="00960090" w:rsidRDefault="00960090" w:rsidP="00960090">
      <w:r>
        <w:t>The Placement and Student should agree a joint learning statement signed and dated by both parties and submitted by weekend 9 of each academic year.  This statement should be initiate and primarily driven by the trainee – and endorsed by the placement with the addition of any further comments.</w:t>
      </w:r>
    </w:p>
    <w:p w14:paraId="0F913150" w14:textId="7A115F8C" w:rsidR="00960090" w:rsidRDefault="00960090" w:rsidP="00960090">
      <w:r>
        <w:t xml:space="preserve">The length of this joint learning statement should be </w:t>
      </w:r>
      <w:r w:rsidR="000C2CD4">
        <w:t xml:space="preserve">approximately </w:t>
      </w:r>
      <w:r>
        <w:t xml:space="preserve">1000 words long, </w:t>
      </w:r>
      <w:r>
        <w:rPr>
          <w:b/>
        </w:rPr>
        <w:t>excluding</w:t>
      </w:r>
      <w:r>
        <w:t xml:space="preserve"> any feedback offered by the placement itself.</w:t>
      </w:r>
    </w:p>
    <w:p w14:paraId="501D9032" w14:textId="77777777" w:rsidR="00960090" w:rsidRDefault="00960090" w:rsidP="00960090">
      <w:r>
        <w:t>The Trainee is invited to self-evaluate and judge the following:</w:t>
      </w:r>
    </w:p>
    <w:p w14:paraId="1931A89B" w14:textId="77777777" w:rsidR="00960090" w:rsidRDefault="00960090" w:rsidP="00B237F1">
      <w:pPr>
        <w:pStyle w:val="ListParagraph"/>
        <w:numPr>
          <w:ilvl w:val="0"/>
          <w:numId w:val="67"/>
        </w:numPr>
        <w:spacing w:line="256" w:lineRule="auto"/>
      </w:pPr>
      <w:r>
        <w:t>Consider their ability to assess and diagnose and treatment plan using TA models in the clinical setting.</w:t>
      </w:r>
    </w:p>
    <w:p w14:paraId="211DFF01" w14:textId="77777777" w:rsidR="00960090" w:rsidRDefault="00960090" w:rsidP="00B237F1">
      <w:pPr>
        <w:pStyle w:val="ListParagraph"/>
        <w:numPr>
          <w:ilvl w:val="0"/>
          <w:numId w:val="67"/>
        </w:numPr>
        <w:spacing w:line="256" w:lineRule="auto"/>
      </w:pPr>
      <w:r>
        <w:t>Appraise their ability to use a range of therapeutic interventions.</w:t>
      </w:r>
    </w:p>
    <w:p w14:paraId="16CC81CA" w14:textId="77777777" w:rsidR="00960090" w:rsidRDefault="00960090" w:rsidP="00B237F1">
      <w:pPr>
        <w:pStyle w:val="ListParagraph"/>
        <w:numPr>
          <w:ilvl w:val="0"/>
          <w:numId w:val="67"/>
        </w:numPr>
        <w:spacing w:line="256" w:lineRule="auto"/>
      </w:pPr>
      <w:r>
        <w:t>Critique the quality of the therapeutic relationship and to evaluate their ability to be flexible as a practitioner</w:t>
      </w:r>
    </w:p>
    <w:p w14:paraId="3E9BCD3E" w14:textId="77777777" w:rsidR="00960090" w:rsidRDefault="00960090" w:rsidP="00B237F1">
      <w:pPr>
        <w:pStyle w:val="ListParagraph"/>
        <w:numPr>
          <w:ilvl w:val="0"/>
          <w:numId w:val="67"/>
        </w:numPr>
        <w:spacing w:line="256" w:lineRule="auto"/>
      </w:pPr>
      <w:r>
        <w:t>The trainee should summarise and critique the effectiveness of their own work</w:t>
      </w:r>
    </w:p>
    <w:p w14:paraId="7A1D9977" w14:textId="77777777" w:rsidR="00960090" w:rsidRDefault="00960090" w:rsidP="00B237F1">
      <w:pPr>
        <w:pStyle w:val="ListParagraph"/>
        <w:numPr>
          <w:ilvl w:val="0"/>
          <w:numId w:val="67"/>
        </w:numPr>
        <w:spacing w:line="256" w:lineRule="auto"/>
      </w:pPr>
      <w:r>
        <w:t>To summarise and appraise the significant aspects of their work – assessment, transference, ethics, professional practice issues, and the use of supervision.</w:t>
      </w:r>
    </w:p>
    <w:p w14:paraId="5C95512E" w14:textId="77777777" w:rsidR="00960090" w:rsidRDefault="00960090" w:rsidP="00B237F1">
      <w:pPr>
        <w:pStyle w:val="ListParagraph"/>
        <w:numPr>
          <w:ilvl w:val="0"/>
          <w:numId w:val="67"/>
        </w:numPr>
        <w:spacing w:line="256" w:lineRule="auto"/>
      </w:pPr>
      <w:r>
        <w:t>Evaluates their own competency within the setting.</w:t>
      </w:r>
    </w:p>
    <w:p w14:paraId="675841BA" w14:textId="77777777" w:rsidR="00960090" w:rsidRDefault="00960090" w:rsidP="00B237F1">
      <w:pPr>
        <w:pStyle w:val="ListParagraph"/>
        <w:numPr>
          <w:ilvl w:val="0"/>
          <w:numId w:val="67"/>
        </w:numPr>
        <w:spacing w:line="256" w:lineRule="auto"/>
      </w:pPr>
      <w:r>
        <w:t>Description of personal philosophy in context and movements in personal development.</w:t>
      </w:r>
    </w:p>
    <w:p w14:paraId="3FDE6B9D" w14:textId="77777777" w:rsidR="00960090" w:rsidRDefault="00960090" w:rsidP="00960090"/>
    <w:p w14:paraId="52D34737" w14:textId="77777777" w:rsidR="00960090" w:rsidRDefault="00960090" w:rsidP="00960090">
      <w:r>
        <w:t>The Placement is invited to add positive strokes and areas for developmental focus.</w:t>
      </w:r>
    </w:p>
    <w:p w14:paraId="56427E7C" w14:textId="77777777" w:rsidR="00960090" w:rsidRDefault="00960090">
      <w:pPr>
        <w:spacing w:after="160"/>
      </w:pPr>
    </w:p>
    <w:p w14:paraId="53917DD3" w14:textId="420A0064" w:rsidR="00ED0E9B" w:rsidRDefault="00ED0E9B" w:rsidP="00ED0E9B">
      <w:pPr>
        <w:pStyle w:val="Heading3"/>
        <w:rPr>
          <w:rFonts w:ascii="Futura Md" w:hAnsi="Futura Md"/>
          <w:color w:val="161616" w:themeColor="accent1" w:themeShade="1A"/>
        </w:rPr>
      </w:pPr>
      <w:bookmarkStart w:id="77" w:name="_Toc492106307"/>
      <w:r>
        <w:t>.Client Recordings – A1.</w:t>
      </w:r>
      <w:r w:rsidR="000C481E">
        <w:t>7</w:t>
      </w:r>
      <w:bookmarkEnd w:id="77"/>
    </w:p>
    <w:tbl>
      <w:tblPr>
        <w:tblStyle w:val="TableGrid"/>
        <w:tblW w:w="0" w:type="auto"/>
        <w:tblLook w:val="04A0" w:firstRow="1" w:lastRow="0" w:firstColumn="1" w:lastColumn="0" w:noHBand="0" w:noVBand="1"/>
      </w:tblPr>
      <w:tblGrid>
        <w:gridCol w:w="2518"/>
        <w:gridCol w:w="6724"/>
      </w:tblGrid>
      <w:tr w:rsidR="00ED0E9B" w14:paraId="5A062110" w14:textId="77777777" w:rsidTr="00ED0E9B">
        <w:tc>
          <w:tcPr>
            <w:tcW w:w="2518" w:type="dxa"/>
            <w:tcBorders>
              <w:top w:val="single" w:sz="4" w:space="0" w:color="auto"/>
              <w:left w:val="single" w:sz="4" w:space="0" w:color="auto"/>
              <w:bottom w:val="single" w:sz="4" w:space="0" w:color="auto"/>
              <w:right w:val="single" w:sz="4" w:space="0" w:color="auto"/>
            </w:tcBorders>
            <w:hideMark/>
          </w:tcPr>
          <w:p w14:paraId="0F94F5E0" w14:textId="7AC71172" w:rsidR="00ED0E9B" w:rsidRDefault="00ED0E9B">
            <w:pPr>
              <w:pStyle w:val="NoSpacing"/>
              <w:rPr>
                <w:szCs w:val="24"/>
              </w:rPr>
            </w:pPr>
            <w:r>
              <w:t>Code</w:t>
            </w:r>
          </w:p>
        </w:tc>
        <w:tc>
          <w:tcPr>
            <w:tcW w:w="6724" w:type="dxa"/>
            <w:tcBorders>
              <w:top w:val="single" w:sz="4" w:space="0" w:color="auto"/>
              <w:left w:val="single" w:sz="4" w:space="0" w:color="auto"/>
              <w:bottom w:val="single" w:sz="4" w:space="0" w:color="auto"/>
              <w:right w:val="single" w:sz="4" w:space="0" w:color="auto"/>
            </w:tcBorders>
            <w:hideMark/>
          </w:tcPr>
          <w:p w14:paraId="60A94D44" w14:textId="070FCD8E" w:rsidR="00ED0E9B" w:rsidRDefault="000C481E">
            <w:pPr>
              <w:pStyle w:val="NoSpacing"/>
            </w:pPr>
            <w:r>
              <w:t>A1.7</w:t>
            </w:r>
          </w:p>
        </w:tc>
      </w:tr>
      <w:tr w:rsidR="00ED0E9B" w14:paraId="4E145534" w14:textId="77777777" w:rsidTr="00ED0E9B">
        <w:tc>
          <w:tcPr>
            <w:tcW w:w="2518" w:type="dxa"/>
            <w:tcBorders>
              <w:top w:val="single" w:sz="4" w:space="0" w:color="auto"/>
              <w:left w:val="single" w:sz="4" w:space="0" w:color="auto"/>
              <w:bottom w:val="single" w:sz="4" w:space="0" w:color="auto"/>
              <w:right w:val="single" w:sz="4" w:space="0" w:color="auto"/>
            </w:tcBorders>
            <w:hideMark/>
          </w:tcPr>
          <w:p w14:paraId="382F4A37" w14:textId="4239EFFB" w:rsidR="00ED0E9B" w:rsidRDefault="00ED0E9B">
            <w:pPr>
              <w:pStyle w:val="NoSpacing"/>
            </w:pPr>
            <w:r>
              <w:t>Name</w:t>
            </w:r>
          </w:p>
        </w:tc>
        <w:tc>
          <w:tcPr>
            <w:tcW w:w="6724" w:type="dxa"/>
            <w:tcBorders>
              <w:top w:val="single" w:sz="4" w:space="0" w:color="auto"/>
              <w:left w:val="single" w:sz="4" w:space="0" w:color="auto"/>
              <w:bottom w:val="single" w:sz="4" w:space="0" w:color="auto"/>
              <w:right w:val="single" w:sz="4" w:space="0" w:color="auto"/>
            </w:tcBorders>
            <w:hideMark/>
          </w:tcPr>
          <w:p w14:paraId="093EECEF" w14:textId="77777777" w:rsidR="00ED0E9B" w:rsidRDefault="00ED0E9B">
            <w:pPr>
              <w:pStyle w:val="NoSpacing"/>
            </w:pPr>
            <w:r>
              <w:t>Year 3 Recorded Material being brought regularly to Sunday Slots</w:t>
            </w:r>
          </w:p>
        </w:tc>
      </w:tr>
      <w:tr w:rsidR="00ED0E9B" w14:paraId="62710DAD" w14:textId="77777777" w:rsidTr="00ED0E9B">
        <w:tc>
          <w:tcPr>
            <w:tcW w:w="2518" w:type="dxa"/>
            <w:tcBorders>
              <w:top w:val="single" w:sz="4" w:space="0" w:color="auto"/>
              <w:left w:val="single" w:sz="4" w:space="0" w:color="auto"/>
              <w:bottom w:val="single" w:sz="4" w:space="0" w:color="auto"/>
              <w:right w:val="single" w:sz="4" w:space="0" w:color="auto"/>
            </w:tcBorders>
          </w:tcPr>
          <w:p w14:paraId="7D15978F" w14:textId="101F184E" w:rsidR="00ED0E9B" w:rsidRDefault="00ED0E9B">
            <w:pPr>
              <w:pStyle w:val="NoSpacing"/>
              <w:rPr>
                <w:szCs w:val="24"/>
              </w:rPr>
            </w:pPr>
            <w:r>
              <w:rPr>
                <w:szCs w:val="24"/>
              </w:rPr>
              <w:t>Requirement</w:t>
            </w:r>
          </w:p>
        </w:tc>
        <w:tc>
          <w:tcPr>
            <w:tcW w:w="6724" w:type="dxa"/>
            <w:tcBorders>
              <w:top w:val="single" w:sz="4" w:space="0" w:color="auto"/>
              <w:left w:val="single" w:sz="4" w:space="0" w:color="auto"/>
              <w:bottom w:val="single" w:sz="4" w:space="0" w:color="auto"/>
              <w:right w:val="single" w:sz="4" w:space="0" w:color="auto"/>
            </w:tcBorders>
            <w:hideMark/>
          </w:tcPr>
          <w:p w14:paraId="406449D4" w14:textId="1DBC8219" w:rsidR="00ED0E9B" w:rsidRDefault="00ED0E9B">
            <w:pPr>
              <w:pStyle w:val="NoSpacing"/>
            </w:pPr>
          </w:p>
        </w:tc>
      </w:tr>
      <w:tr w:rsidR="00ED0E9B" w14:paraId="27AA4ADC" w14:textId="77777777" w:rsidTr="00ED0E9B">
        <w:tc>
          <w:tcPr>
            <w:tcW w:w="2518" w:type="dxa"/>
            <w:tcBorders>
              <w:top w:val="single" w:sz="4" w:space="0" w:color="auto"/>
              <w:left w:val="single" w:sz="4" w:space="0" w:color="auto"/>
              <w:bottom w:val="single" w:sz="4" w:space="0" w:color="auto"/>
              <w:right w:val="single" w:sz="4" w:space="0" w:color="auto"/>
            </w:tcBorders>
            <w:hideMark/>
          </w:tcPr>
          <w:p w14:paraId="26268083" w14:textId="77777777" w:rsidR="00ED0E9B" w:rsidRDefault="00ED0E9B">
            <w:pPr>
              <w:pStyle w:val="NoSpacing"/>
              <w:rPr>
                <w:szCs w:val="24"/>
              </w:rPr>
            </w:pPr>
            <w:r>
              <w:t>Learning Outcomes</w:t>
            </w:r>
          </w:p>
        </w:tc>
        <w:tc>
          <w:tcPr>
            <w:tcW w:w="6724" w:type="dxa"/>
            <w:tcBorders>
              <w:top w:val="single" w:sz="4" w:space="0" w:color="auto"/>
              <w:left w:val="single" w:sz="4" w:space="0" w:color="auto"/>
              <w:bottom w:val="single" w:sz="4" w:space="0" w:color="auto"/>
              <w:right w:val="single" w:sz="4" w:space="0" w:color="auto"/>
            </w:tcBorders>
            <w:hideMark/>
          </w:tcPr>
          <w:p w14:paraId="2E1CF330" w14:textId="7E775BB9" w:rsidR="00ED0E9B" w:rsidRDefault="00B360F6">
            <w:pPr>
              <w:pStyle w:val="NoSpacing"/>
            </w:pPr>
            <w:r>
              <w:t>1.2.6.7.11.12.13.14.15.16.17.20.21.22.23.24.25.26.27.28.</w:t>
            </w:r>
          </w:p>
        </w:tc>
      </w:tr>
    </w:tbl>
    <w:p w14:paraId="3E79C402" w14:textId="77777777" w:rsidR="00ED0E9B" w:rsidRDefault="00ED0E9B" w:rsidP="00ED0E9B"/>
    <w:p w14:paraId="4B06AC45" w14:textId="159BB1C3" w:rsidR="00ED0E9B" w:rsidRDefault="00ED0E9B" w:rsidP="00ED0E9B">
      <w:r>
        <w:t xml:space="preserve">Trainees expected to make use of Sunday to access supervision for client recording.  Unless specified these pieces of supervision are </w:t>
      </w:r>
      <w:r>
        <w:rPr>
          <w:u w:val="single"/>
        </w:rPr>
        <w:t>not</w:t>
      </w:r>
      <w:r>
        <w:t xml:space="preserve"> be formally assessed apart from written notes and feedback from trainers to trainees.</w:t>
      </w:r>
    </w:p>
    <w:p w14:paraId="5A0B9E71" w14:textId="06413E72" w:rsidR="00ED0E9B" w:rsidRDefault="00ED0E9B" w:rsidP="00ED0E9B">
      <w:r>
        <w:t>We suggest that these notes are retained by the trainee and added to their personal development portfolio as evidence of progress and for discussion at end of year tutorial.</w:t>
      </w:r>
    </w:p>
    <w:p w14:paraId="0ACA4AEB" w14:textId="100540BB" w:rsidR="00ED0E9B" w:rsidRDefault="00ED0E9B" w:rsidP="00ED0E9B">
      <w:proofErr w:type="gramStart"/>
      <w:r>
        <w:lastRenderedPageBreak/>
        <w:t>Trainer (supervisor in this case) to offer written feedback to trainee on the following headings.</w:t>
      </w:r>
      <w:proofErr w:type="gramEnd"/>
      <w:r>
        <w:t xml:space="preserve">  </w:t>
      </w:r>
    </w:p>
    <w:p w14:paraId="0DA8C223" w14:textId="77777777" w:rsidR="00ED0E9B" w:rsidRDefault="00ED0E9B" w:rsidP="00ED0E9B">
      <w:r>
        <w:t>This feedback will involve the trainer having access to the transcript for review.</w:t>
      </w:r>
    </w:p>
    <w:p w14:paraId="1E2C6500" w14:textId="77777777" w:rsidR="00ED0E9B" w:rsidRDefault="00ED0E9B" w:rsidP="00B237F1">
      <w:pPr>
        <w:pStyle w:val="NoSpacing"/>
        <w:numPr>
          <w:ilvl w:val="0"/>
          <w:numId w:val="70"/>
        </w:numPr>
        <w:spacing w:line="256" w:lineRule="auto"/>
      </w:pPr>
      <w:r>
        <w:t>Feedback on skills observed.</w:t>
      </w:r>
    </w:p>
    <w:p w14:paraId="282B71E4" w14:textId="77777777" w:rsidR="00ED0E9B" w:rsidRDefault="00ED0E9B" w:rsidP="00B237F1">
      <w:pPr>
        <w:pStyle w:val="NoSpacing"/>
        <w:numPr>
          <w:ilvl w:val="0"/>
          <w:numId w:val="70"/>
        </w:numPr>
        <w:spacing w:line="256" w:lineRule="auto"/>
      </w:pPr>
      <w:r>
        <w:t>Feedback on strength of trainee’s commentary and evaluation of their own work.</w:t>
      </w:r>
    </w:p>
    <w:p w14:paraId="25BCF6D8" w14:textId="77777777" w:rsidR="00ED0E9B" w:rsidRDefault="00ED0E9B" w:rsidP="00B237F1">
      <w:pPr>
        <w:pStyle w:val="NoSpacing"/>
        <w:numPr>
          <w:ilvl w:val="0"/>
          <w:numId w:val="70"/>
        </w:numPr>
        <w:spacing w:line="256" w:lineRule="auto"/>
      </w:pPr>
      <w:r>
        <w:t>Feedback on trainee’s management of the process of bringing recorded material to group.</w:t>
      </w:r>
    </w:p>
    <w:p w14:paraId="5D568D17" w14:textId="77777777" w:rsidR="00ED0E9B" w:rsidRDefault="00ED0E9B" w:rsidP="00ED0E9B">
      <w:pPr>
        <w:pStyle w:val="NoSpacing"/>
      </w:pPr>
    </w:p>
    <w:p w14:paraId="5C6F9647" w14:textId="4406BD05" w:rsidR="00ED0E9B" w:rsidRDefault="00ED0E9B" w:rsidP="00ED0E9B">
      <w:pPr>
        <w:pStyle w:val="NoSpacing"/>
      </w:pPr>
      <w:r>
        <w:t xml:space="preserve">Trainee is then invited to complete a reflection of their process in </w:t>
      </w:r>
      <w:r w:rsidR="00274AB5">
        <w:t>writing.</w:t>
      </w:r>
      <w:r>
        <w:t xml:space="preserve">  </w:t>
      </w:r>
      <w:proofErr w:type="gramStart"/>
      <w:r>
        <w:t>This reflection to be stored in the trainee’s professional development portfolio.</w:t>
      </w:r>
      <w:proofErr w:type="gramEnd"/>
    </w:p>
    <w:p w14:paraId="3FE5035A" w14:textId="77777777" w:rsidR="00ED0E9B" w:rsidRDefault="00ED0E9B" w:rsidP="00ED0E9B">
      <w:pPr>
        <w:pStyle w:val="NoSpacing"/>
      </w:pPr>
    </w:p>
    <w:p w14:paraId="4FBE5A34" w14:textId="77777777" w:rsidR="00ED0E9B" w:rsidRDefault="00ED0E9B" w:rsidP="00B237F1">
      <w:pPr>
        <w:pStyle w:val="NoSpacing"/>
        <w:numPr>
          <w:ilvl w:val="0"/>
          <w:numId w:val="71"/>
        </w:numPr>
        <w:spacing w:line="256" w:lineRule="auto"/>
      </w:pPr>
      <w:r>
        <w:t>Technical Learning.  What skills have I developed or learnt about through this experience?</w:t>
      </w:r>
    </w:p>
    <w:p w14:paraId="549753CE" w14:textId="77777777" w:rsidR="00ED0E9B" w:rsidRDefault="00ED0E9B" w:rsidP="00B237F1">
      <w:pPr>
        <w:pStyle w:val="NoSpacing"/>
        <w:numPr>
          <w:ilvl w:val="0"/>
          <w:numId w:val="71"/>
        </w:numPr>
        <w:spacing w:line="256" w:lineRule="auto"/>
      </w:pPr>
      <w:r>
        <w:t>What are my clinical and personal development strengths?</w:t>
      </w:r>
    </w:p>
    <w:p w14:paraId="4C76FAA6" w14:textId="77777777" w:rsidR="00ED0E9B" w:rsidRDefault="00ED0E9B" w:rsidP="00B237F1">
      <w:pPr>
        <w:pStyle w:val="NoSpacing"/>
        <w:numPr>
          <w:ilvl w:val="0"/>
          <w:numId w:val="71"/>
        </w:numPr>
        <w:spacing w:line="256" w:lineRule="auto"/>
      </w:pPr>
      <w:r>
        <w:t>What are my clinical and personal development areas of development?</w:t>
      </w:r>
    </w:p>
    <w:p w14:paraId="0B7A92F7" w14:textId="77777777" w:rsidR="00ED0E9B" w:rsidRDefault="00ED0E9B" w:rsidP="00B237F1">
      <w:pPr>
        <w:pStyle w:val="NoSpacing"/>
        <w:numPr>
          <w:ilvl w:val="0"/>
          <w:numId w:val="71"/>
        </w:numPr>
        <w:spacing w:line="256" w:lineRule="auto"/>
      </w:pPr>
      <w:r>
        <w:t>How does this experience inform me as a practitioner?  How does it impact my philosophy?  What do I like and not like as a practitioner in this experience?</w:t>
      </w:r>
    </w:p>
    <w:p w14:paraId="22E1950B" w14:textId="77777777" w:rsidR="00ED0E9B" w:rsidRDefault="00ED0E9B" w:rsidP="00B237F1">
      <w:pPr>
        <w:pStyle w:val="NoSpacing"/>
        <w:numPr>
          <w:ilvl w:val="0"/>
          <w:numId w:val="71"/>
        </w:numPr>
        <w:spacing w:line="256" w:lineRule="auto"/>
      </w:pPr>
      <w:r>
        <w:t>What have I learnt about ethical practice in this exercise overall?</w:t>
      </w:r>
    </w:p>
    <w:p w14:paraId="755C6360" w14:textId="77777777" w:rsidR="00B82684" w:rsidRDefault="00B82684" w:rsidP="00B82684">
      <w:pPr>
        <w:pStyle w:val="NoSpacing"/>
        <w:spacing w:line="256" w:lineRule="auto"/>
      </w:pPr>
    </w:p>
    <w:p w14:paraId="2D815967" w14:textId="77777777" w:rsidR="00ED0E9B" w:rsidRDefault="00ED0E9B">
      <w:pPr>
        <w:spacing w:after="160"/>
      </w:pPr>
      <w:r>
        <w:br w:type="page"/>
      </w:r>
    </w:p>
    <w:p w14:paraId="2FC31D40" w14:textId="1EDCE1B6" w:rsidR="00A82828" w:rsidRDefault="00AC1800" w:rsidP="00AC1800">
      <w:pPr>
        <w:pStyle w:val="Heading1"/>
      </w:pPr>
      <w:bookmarkStart w:id="78" w:name="_Toc492106308"/>
      <w:r>
        <w:lastRenderedPageBreak/>
        <w:t>Summative</w:t>
      </w:r>
      <w:r w:rsidR="00960090">
        <w:t xml:space="preserve"> Assessments</w:t>
      </w:r>
      <w:bookmarkEnd w:id="78"/>
      <w:r w:rsidR="00960090">
        <w:t xml:space="preserve"> </w:t>
      </w:r>
    </w:p>
    <w:p w14:paraId="6CA8A197" w14:textId="2AC04A19" w:rsidR="00ED0E9B" w:rsidRDefault="00ED0E9B" w:rsidP="00ED0E9B">
      <w:pPr>
        <w:pStyle w:val="Heading5"/>
      </w:pPr>
      <w:r>
        <w:t xml:space="preserve">Guidance Notes </w:t>
      </w:r>
    </w:p>
    <w:p w14:paraId="25293684" w14:textId="1C4C009D" w:rsidR="00ED0E9B" w:rsidRDefault="00ED0E9B" w:rsidP="00ED0E9B">
      <w:pPr>
        <w:pStyle w:val="NoSpacing"/>
      </w:pPr>
      <w:r>
        <w:t>Post Graduate Level 7 – Higher Order Thinking</w:t>
      </w:r>
    </w:p>
    <w:p w14:paraId="391D1FCC" w14:textId="77777777" w:rsidR="00ED0E9B" w:rsidRDefault="00ED0E9B" w:rsidP="00ED0E9B">
      <w:pPr>
        <w:pStyle w:val="NoSpacing"/>
      </w:pPr>
      <w:r>
        <w:t>Describing theory and your understanding and subsequent application to practice are vital components of these essays however to attain Level 7 the markers are seeking analysis, synthesis and evaluation</w:t>
      </w:r>
    </w:p>
    <w:p w14:paraId="2D59B7A4" w14:textId="77777777" w:rsidR="00ED0E9B" w:rsidRDefault="00ED0E9B" w:rsidP="00ED0E9B">
      <w:pPr>
        <w:pStyle w:val="NoSpacing"/>
      </w:pPr>
    </w:p>
    <w:tbl>
      <w:tblPr>
        <w:tblStyle w:val="TableGrid"/>
        <w:tblW w:w="0" w:type="auto"/>
        <w:tblLook w:val="04A0" w:firstRow="1" w:lastRow="0" w:firstColumn="1" w:lastColumn="0" w:noHBand="0" w:noVBand="1"/>
      </w:tblPr>
      <w:tblGrid>
        <w:gridCol w:w="9242"/>
      </w:tblGrid>
      <w:tr w:rsidR="00ED0E9B" w14:paraId="659D4BFB" w14:textId="77777777" w:rsidTr="00ED0E9B">
        <w:tc>
          <w:tcPr>
            <w:tcW w:w="9242" w:type="dxa"/>
            <w:tcBorders>
              <w:top w:val="single" w:sz="4" w:space="0" w:color="auto"/>
              <w:left w:val="single" w:sz="4" w:space="0" w:color="auto"/>
              <w:bottom w:val="single" w:sz="4" w:space="0" w:color="auto"/>
              <w:right w:val="single" w:sz="4" w:space="0" w:color="auto"/>
            </w:tcBorders>
            <w:hideMark/>
          </w:tcPr>
          <w:p w14:paraId="65E6E2F2" w14:textId="77777777" w:rsidR="00ED0E9B" w:rsidRDefault="00ED0E9B">
            <w:pPr>
              <w:pStyle w:val="NoSpacing"/>
            </w:pPr>
            <w:r>
              <w:t>Analysis Clues</w:t>
            </w:r>
          </w:p>
        </w:tc>
      </w:tr>
      <w:tr w:rsidR="00ED0E9B" w14:paraId="70090A37" w14:textId="77777777" w:rsidTr="00ED0E9B">
        <w:tc>
          <w:tcPr>
            <w:tcW w:w="9242" w:type="dxa"/>
            <w:tcBorders>
              <w:top w:val="single" w:sz="4" w:space="0" w:color="auto"/>
              <w:left w:val="single" w:sz="4" w:space="0" w:color="auto"/>
              <w:bottom w:val="single" w:sz="4" w:space="0" w:color="auto"/>
              <w:right w:val="single" w:sz="4" w:space="0" w:color="auto"/>
            </w:tcBorders>
          </w:tcPr>
          <w:p w14:paraId="5E78D5DE" w14:textId="77777777" w:rsidR="00ED0E9B" w:rsidRDefault="00ED0E9B">
            <w:pPr>
              <w:pStyle w:val="NoSpacing"/>
            </w:pPr>
            <w:r>
              <w:t>Comparing and contrasting ideas</w:t>
            </w:r>
          </w:p>
          <w:p w14:paraId="5CB17EE3" w14:textId="77777777" w:rsidR="00ED0E9B" w:rsidRDefault="00ED0E9B">
            <w:pPr>
              <w:pStyle w:val="NoSpacing"/>
            </w:pPr>
            <w:r>
              <w:t>Analysing material</w:t>
            </w:r>
          </w:p>
          <w:p w14:paraId="205DB11E" w14:textId="77777777" w:rsidR="00ED0E9B" w:rsidRDefault="00ED0E9B">
            <w:pPr>
              <w:pStyle w:val="NoSpacing"/>
            </w:pPr>
            <w:r>
              <w:t>Classifying and categorising</w:t>
            </w:r>
          </w:p>
          <w:p w14:paraId="45609FE5" w14:textId="77777777" w:rsidR="00ED0E9B" w:rsidRDefault="00ED0E9B">
            <w:pPr>
              <w:pStyle w:val="NoSpacing"/>
            </w:pPr>
            <w:r>
              <w:t>Pointing out and distinguishing</w:t>
            </w:r>
          </w:p>
          <w:p w14:paraId="26E2DF6C" w14:textId="77777777" w:rsidR="00ED0E9B" w:rsidRDefault="00ED0E9B">
            <w:pPr>
              <w:pStyle w:val="NoSpacing"/>
            </w:pPr>
            <w:r>
              <w:t xml:space="preserve">Making inferences </w:t>
            </w:r>
          </w:p>
          <w:p w14:paraId="68A1F3CB" w14:textId="77777777" w:rsidR="00ED0E9B" w:rsidRDefault="00ED0E9B">
            <w:pPr>
              <w:pStyle w:val="NoSpacing"/>
            </w:pPr>
            <w:r>
              <w:t>Selecting and prioritising</w:t>
            </w:r>
          </w:p>
          <w:p w14:paraId="2812B07A" w14:textId="77777777" w:rsidR="00ED0E9B" w:rsidRDefault="00ED0E9B">
            <w:pPr>
              <w:pStyle w:val="NoSpacing"/>
            </w:pPr>
          </w:p>
        </w:tc>
      </w:tr>
      <w:tr w:rsidR="00ED0E9B" w14:paraId="2FCB3BA8" w14:textId="77777777" w:rsidTr="00ED0E9B">
        <w:tc>
          <w:tcPr>
            <w:tcW w:w="9242" w:type="dxa"/>
            <w:tcBorders>
              <w:top w:val="single" w:sz="4" w:space="0" w:color="auto"/>
              <w:left w:val="single" w:sz="4" w:space="0" w:color="auto"/>
              <w:bottom w:val="single" w:sz="4" w:space="0" w:color="auto"/>
              <w:right w:val="single" w:sz="4" w:space="0" w:color="auto"/>
            </w:tcBorders>
            <w:hideMark/>
          </w:tcPr>
          <w:p w14:paraId="25D9CE47" w14:textId="77777777" w:rsidR="00ED0E9B" w:rsidRDefault="00ED0E9B">
            <w:pPr>
              <w:pStyle w:val="NoSpacing"/>
            </w:pPr>
            <w:r>
              <w:t>Synthesis Clues</w:t>
            </w:r>
          </w:p>
        </w:tc>
      </w:tr>
      <w:tr w:rsidR="00ED0E9B" w14:paraId="4EC4C2B8" w14:textId="77777777" w:rsidTr="00ED0E9B">
        <w:tc>
          <w:tcPr>
            <w:tcW w:w="9242" w:type="dxa"/>
            <w:tcBorders>
              <w:top w:val="single" w:sz="4" w:space="0" w:color="auto"/>
              <w:left w:val="single" w:sz="4" w:space="0" w:color="auto"/>
              <w:bottom w:val="single" w:sz="4" w:space="0" w:color="auto"/>
              <w:right w:val="single" w:sz="4" w:space="0" w:color="auto"/>
            </w:tcBorders>
          </w:tcPr>
          <w:p w14:paraId="22BC68E9" w14:textId="77777777" w:rsidR="00ED0E9B" w:rsidRDefault="00ED0E9B">
            <w:pPr>
              <w:pStyle w:val="NoSpacing"/>
            </w:pPr>
            <w:r>
              <w:t>Composing and constructing</w:t>
            </w:r>
          </w:p>
          <w:p w14:paraId="3111740F" w14:textId="77777777" w:rsidR="00ED0E9B" w:rsidRDefault="00ED0E9B">
            <w:pPr>
              <w:pStyle w:val="NoSpacing"/>
            </w:pPr>
            <w:r>
              <w:t>Hypothesising ….what if?  How about?</w:t>
            </w:r>
          </w:p>
          <w:p w14:paraId="059E2CE2" w14:textId="77777777" w:rsidR="00ED0E9B" w:rsidRDefault="00ED0E9B">
            <w:pPr>
              <w:pStyle w:val="NoSpacing"/>
            </w:pPr>
            <w:r>
              <w:t>Developing the ideas further into your own material and ideas</w:t>
            </w:r>
          </w:p>
          <w:p w14:paraId="202C8DE1" w14:textId="77777777" w:rsidR="00ED0E9B" w:rsidRDefault="00ED0E9B">
            <w:pPr>
              <w:pStyle w:val="NoSpacing"/>
            </w:pPr>
            <w:r>
              <w:t>Combining differing ideas</w:t>
            </w:r>
          </w:p>
          <w:p w14:paraId="684BB7EB" w14:textId="77777777" w:rsidR="00ED0E9B" w:rsidRDefault="00ED0E9B">
            <w:pPr>
              <w:pStyle w:val="NoSpacing"/>
            </w:pPr>
            <w:r>
              <w:t>Constructing and producing….new ideas, new theory, new application</w:t>
            </w:r>
          </w:p>
          <w:p w14:paraId="3BDBA1A4" w14:textId="77777777" w:rsidR="00ED0E9B" w:rsidRDefault="00ED0E9B">
            <w:pPr>
              <w:pStyle w:val="NoSpacing"/>
            </w:pPr>
            <w:r>
              <w:t>Joining up one piece of theory with another.  How does this piece of TA link with another?</w:t>
            </w:r>
          </w:p>
          <w:p w14:paraId="73D4E04D" w14:textId="77777777" w:rsidR="00ED0E9B" w:rsidRDefault="00ED0E9B">
            <w:pPr>
              <w:pStyle w:val="NoSpacing"/>
            </w:pPr>
            <w:r>
              <w:t>Plan, create and invent.</w:t>
            </w:r>
          </w:p>
          <w:p w14:paraId="48ADCE00" w14:textId="77777777" w:rsidR="00ED0E9B" w:rsidRDefault="00ED0E9B">
            <w:pPr>
              <w:pStyle w:val="NoSpacing"/>
            </w:pPr>
          </w:p>
        </w:tc>
      </w:tr>
      <w:tr w:rsidR="00ED0E9B" w14:paraId="55CD9421" w14:textId="77777777" w:rsidTr="00ED0E9B">
        <w:tc>
          <w:tcPr>
            <w:tcW w:w="9242" w:type="dxa"/>
            <w:tcBorders>
              <w:top w:val="single" w:sz="4" w:space="0" w:color="auto"/>
              <w:left w:val="single" w:sz="4" w:space="0" w:color="auto"/>
              <w:bottom w:val="single" w:sz="4" w:space="0" w:color="auto"/>
              <w:right w:val="single" w:sz="4" w:space="0" w:color="auto"/>
            </w:tcBorders>
            <w:hideMark/>
          </w:tcPr>
          <w:p w14:paraId="6D6EFC2F" w14:textId="77777777" w:rsidR="00ED0E9B" w:rsidRDefault="00ED0E9B">
            <w:pPr>
              <w:pStyle w:val="NoSpacing"/>
            </w:pPr>
            <w:r>
              <w:t>Evaluation</w:t>
            </w:r>
          </w:p>
        </w:tc>
      </w:tr>
      <w:tr w:rsidR="00ED0E9B" w14:paraId="587BC97D" w14:textId="77777777" w:rsidTr="00ED0E9B">
        <w:tc>
          <w:tcPr>
            <w:tcW w:w="9242" w:type="dxa"/>
            <w:tcBorders>
              <w:top w:val="single" w:sz="4" w:space="0" w:color="auto"/>
              <w:left w:val="single" w:sz="4" w:space="0" w:color="auto"/>
              <w:bottom w:val="single" w:sz="4" w:space="0" w:color="auto"/>
              <w:right w:val="single" w:sz="4" w:space="0" w:color="auto"/>
            </w:tcBorders>
            <w:hideMark/>
          </w:tcPr>
          <w:p w14:paraId="4AB895F9" w14:textId="77777777" w:rsidR="00ED0E9B" w:rsidRDefault="00ED0E9B">
            <w:pPr>
              <w:pStyle w:val="NoSpacing"/>
            </w:pPr>
            <w:r>
              <w:t>Judging the theory and relating it to other theories – and their strengths and weaknesses</w:t>
            </w:r>
          </w:p>
          <w:p w14:paraId="265E3F16" w14:textId="77777777" w:rsidR="00ED0E9B" w:rsidRDefault="00ED0E9B">
            <w:pPr>
              <w:pStyle w:val="NoSpacing"/>
            </w:pPr>
            <w:r>
              <w:t>Weighing up and describing which direction you would take</w:t>
            </w:r>
          </w:p>
          <w:p w14:paraId="08A6E95D" w14:textId="77777777" w:rsidR="00ED0E9B" w:rsidRDefault="00ED0E9B">
            <w:pPr>
              <w:pStyle w:val="NoSpacing"/>
            </w:pPr>
            <w:r>
              <w:t xml:space="preserve">Critical analyse of the theory including </w:t>
            </w:r>
            <w:r>
              <w:rPr>
                <w:b/>
              </w:rPr>
              <w:t>your personal thoughts and reactions with good evidence</w:t>
            </w:r>
            <w:r>
              <w:t xml:space="preserve"> of what you think</w:t>
            </w:r>
          </w:p>
          <w:p w14:paraId="06535B5F" w14:textId="77777777" w:rsidR="00ED0E9B" w:rsidRDefault="00ED0E9B">
            <w:pPr>
              <w:pStyle w:val="NoSpacing"/>
            </w:pPr>
            <w:r>
              <w:t>Supporting for, judging against and why?  Evaluation.</w:t>
            </w:r>
          </w:p>
          <w:p w14:paraId="46E50309" w14:textId="77777777" w:rsidR="00ED0E9B" w:rsidRDefault="00ED0E9B">
            <w:pPr>
              <w:pStyle w:val="NoSpacing"/>
            </w:pPr>
            <w:r>
              <w:t xml:space="preserve">Recommending, summarising, </w:t>
            </w:r>
          </w:p>
          <w:p w14:paraId="5AB23A99" w14:textId="77777777" w:rsidR="00ED0E9B" w:rsidRDefault="00ED0E9B">
            <w:pPr>
              <w:pStyle w:val="NoSpacing"/>
            </w:pPr>
            <w:r>
              <w:t xml:space="preserve">Appraisal </w:t>
            </w:r>
          </w:p>
          <w:p w14:paraId="027EE09E" w14:textId="77777777" w:rsidR="00ED0E9B" w:rsidRDefault="00ED0E9B">
            <w:pPr>
              <w:pStyle w:val="NoSpacing"/>
            </w:pPr>
            <w:r>
              <w:t>Comparing differing approaches.</w:t>
            </w:r>
          </w:p>
        </w:tc>
      </w:tr>
    </w:tbl>
    <w:p w14:paraId="1CD2450D" w14:textId="77777777" w:rsidR="00ED0E9B" w:rsidRDefault="00ED0E9B" w:rsidP="00ED0E9B"/>
    <w:p w14:paraId="790AA38B" w14:textId="77777777" w:rsidR="00ED0E9B" w:rsidRDefault="00ED0E9B">
      <w:pPr>
        <w:spacing w:after="160"/>
      </w:pPr>
      <w:r>
        <w:br w:type="page"/>
      </w:r>
    </w:p>
    <w:p w14:paraId="1E760E04" w14:textId="453D0705" w:rsidR="00A82828" w:rsidRDefault="00960090" w:rsidP="00960090">
      <w:pPr>
        <w:pStyle w:val="Heading3"/>
      </w:pPr>
      <w:bookmarkStart w:id="79" w:name="_Toc492106309"/>
      <w:r>
        <w:lastRenderedPageBreak/>
        <w:t>Understanding and Critiquing Key Theoretical Concepts –</w:t>
      </w:r>
      <w:r w:rsidR="00A951CD">
        <w:t xml:space="preserve"> G2</w:t>
      </w:r>
      <w:r>
        <w:t>.0</w:t>
      </w:r>
      <w:bookmarkEnd w:id="79"/>
    </w:p>
    <w:tbl>
      <w:tblPr>
        <w:tblStyle w:val="TableGrid"/>
        <w:tblW w:w="0" w:type="auto"/>
        <w:tblLook w:val="04A0" w:firstRow="1" w:lastRow="0" w:firstColumn="1" w:lastColumn="0" w:noHBand="0" w:noVBand="1"/>
      </w:tblPr>
      <w:tblGrid>
        <w:gridCol w:w="4621"/>
        <w:gridCol w:w="4621"/>
      </w:tblGrid>
      <w:tr w:rsidR="008B5345" w14:paraId="60F91BE2" w14:textId="77777777" w:rsidTr="008B5345">
        <w:tc>
          <w:tcPr>
            <w:tcW w:w="4621" w:type="dxa"/>
          </w:tcPr>
          <w:p w14:paraId="6AD18A00" w14:textId="2B6A6691" w:rsidR="008B5345" w:rsidRDefault="00960090" w:rsidP="00B436C8">
            <w:pPr>
              <w:pStyle w:val="NoSpacing"/>
            </w:pPr>
            <w:r>
              <w:t>Code</w:t>
            </w:r>
          </w:p>
        </w:tc>
        <w:tc>
          <w:tcPr>
            <w:tcW w:w="4621" w:type="dxa"/>
          </w:tcPr>
          <w:p w14:paraId="03A80CA1" w14:textId="5D9ACB62" w:rsidR="008B5345" w:rsidRDefault="00A951CD" w:rsidP="00B436C8">
            <w:pPr>
              <w:pStyle w:val="NoSpacing"/>
            </w:pPr>
            <w:r>
              <w:t>G 2</w:t>
            </w:r>
            <w:r w:rsidR="00960090">
              <w:t>.0</w:t>
            </w:r>
          </w:p>
        </w:tc>
      </w:tr>
      <w:tr w:rsidR="008B5345" w14:paraId="11352D16" w14:textId="77777777" w:rsidTr="008B5345">
        <w:tc>
          <w:tcPr>
            <w:tcW w:w="4621" w:type="dxa"/>
          </w:tcPr>
          <w:p w14:paraId="4FAF8B10" w14:textId="51BFF354" w:rsidR="008B5345" w:rsidRDefault="00960090" w:rsidP="00B436C8">
            <w:pPr>
              <w:pStyle w:val="NoSpacing"/>
            </w:pPr>
            <w:r>
              <w:t>Name</w:t>
            </w:r>
          </w:p>
        </w:tc>
        <w:tc>
          <w:tcPr>
            <w:tcW w:w="4621" w:type="dxa"/>
          </w:tcPr>
          <w:p w14:paraId="1C76B61D" w14:textId="275B64BC" w:rsidR="008B5345" w:rsidRDefault="008B5345" w:rsidP="00960090">
            <w:pPr>
              <w:pStyle w:val="NoSpacing"/>
            </w:pPr>
            <w:r>
              <w:t xml:space="preserve">Understanding </w:t>
            </w:r>
            <w:r w:rsidR="00960090">
              <w:t xml:space="preserve">and Critiquing Key Theoretical Concepts. </w:t>
            </w:r>
          </w:p>
        </w:tc>
      </w:tr>
      <w:tr w:rsidR="00887D08" w14:paraId="0BEB8A5A" w14:textId="77777777" w:rsidTr="008B5345">
        <w:tc>
          <w:tcPr>
            <w:tcW w:w="4621" w:type="dxa"/>
          </w:tcPr>
          <w:p w14:paraId="541A00C7" w14:textId="51FEA19A" w:rsidR="00887D08" w:rsidRDefault="00887D08" w:rsidP="00B436C8">
            <w:pPr>
              <w:pStyle w:val="NoSpacing"/>
            </w:pPr>
            <w:r>
              <w:t>Requirement</w:t>
            </w:r>
          </w:p>
        </w:tc>
        <w:tc>
          <w:tcPr>
            <w:tcW w:w="4621" w:type="dxa"/>
          </w:tcPr>
          <w:p w14:paraId="049CBC2C" w14:textId="282EF9EA" w:rsidR="00887D08" w:rsidRDefault="00887D08" w:rsidP="00960090">
            <w:pPr>
              <w:pStyle w:val="NoSpacing"/>
            </w:pPr>
            <w:r>
              <w:t>Mandatory</w:t>
            </w:r>
          </w:p>
        </w:tc>
      </w:tr>
      <w:tr w:rsidR="008B5345" w14:paraId="00BB3DFA" w14:textId="77777777" w:rsidTr="008B5345">
        <w:tc>
          <w:tcPr>
            <w:tcW w:w="4621" w:type="dxa"/>
          </w:tcPr>
          <w:p w14:paraId="400F6176" w14:textId="73C63905" w:rsidR="008B5345" w:rsidRDefault="008B5345" w:rsidP="00B436C8">
            <w:pPr>
              <w:pStyle w:val="NoSpacing"/>
            </w:pPr>
            <w:r>
              <w:t>Learning Outcomes</w:t>
            </w:r>
          </w:p>
        </w:tc>
        <w:tc>
          <w:tcPr>
            <w:tcW w:w="4621" w:type="dxa"/>
          </w:tcPr>
          <w:p w14:paraId="291AB5C0" w14:textId="0A62F8BA" w:rsidR="008B5345" w:rsidRDefault="00B360F6" w:rsidP="003F21E4">
            <w:pPr>
              <w:pStyle w:val="NoSpacing"/>
            </w:pPr>
            <w:r>
              <w:t>1.5.6.7.10</w:t>
            </w:r>
          </w:p>
        </w:tc>
      </w:tr>
    </w:tbl>
    <w:p w14:paraId="2FE1C2E4" w14:textId="77777777" w:rsidR="006D55CE" w:rsidRDefault="006D55CE" w:rsidP="00B436C8">
      <w:pPr>
        <w:pStyle w:val="NoSpacing"/>
      </w:pPr>
    </w:p>
    <w:p w14:paraId="20CACE9B" w14:textId="77777777" w:rsidR="00960090" w:rsidRDefault="00960090" w:rsidP="00B436C8">
      <w:r>
        <w:t>T</w:t>
      </w:r>
      <w:r w:rsidR="00557059" w:rsidRPr="000E3316">
        <w:t>his</w:t>
      </w:r>
      <w:r w:rsidR="00553F3F">
        <w:t xml:space="preserve"> </w:t>
      </w:r>
      <w:r w:rsidR="00557059" w:rsidRPr="000E3316">
        <w:t>is</w:t>
      </w:r>
      <w:r w:rsidR="00553F3F">
        <w:t xml:space="preserve"> </w:t>
      </w:r>
      <w:r w:rsidR="00557059" w:rsidRPr="000E3316">
        <w:t>a</w:t>
      </w:r>
      <w:r w:rsidR="00553F3F">
        <w:t xml:space="preserve"> </w:t>
      </w:r>
      <w:r>
        <w:t xml:space="preserve">mandatory assignment to be completed during the first year of training. </w:t>
      </w:r>
    </w:p>
    <w:p w14:paraId="5AAA9879" w14:textId="319F4EFE" w:rsidR="00696FC4" w:rsidRDefault="00960090" w:rsidP="00B436C8">
      <w:r>
        <w:t xml:space="preserve">You are asked to write a </w:t>
      </w:r>
      <w:r w:rsidR="00557059" w:rsidRPr="000E3316">
        <w:t>2500</w:t>
      </w:r>
      <w:r w:rsidR="00553F3F">
        <w:t xml:space="preserve"> </w:t>
      </w:r>
      <w:r w:rsidR="00557059" w:rsidRPr="000E3316">
        <w:t>–</w:t>
      </w:r>
      <w:r w:rsidR="00553F3F">
        <w:t xml:space="preserve"> </w:t>
      </w:r>
      <w:r w:rsidR="00557059" w:rsidRPr="000E3316">
        <w:t>3000</w:t>
      </w:r>
      <w:r w:rsidR="00553F3F">
        <w:t xml:space="preserve"> </w:t>
      </w:r>
      <w:r w:rsidR="00557059" w:rsidRPr="000E3316">
        <w:t>max</w:t>
      </w:r>
      <w:r w:rsidR="00553F3F">
        <w:t xml:space="preserve"> </w:t>
      </w:r>
      <w:r w:rsidR="00557059" w:rsidRPr="000E3316">
        <w:t>word</w:t>
      </w:r>
      <w:r w:rsidR="00553F3F">
        <w:t xml:space="preserve"> </w:t>
      </w:r>
      <w:r>
        <w:t>essay</w:t>
      </w:r>
      <w:r w:rsidR="00553F3F">
        <w:t xml:space="preserve"> </w:t>
      </w:r>
      <w:r w:rsidR="00557059" w:rsidRPr="000E3316">
        <w:t>to</w:t>
      </w:r>
      <w:r w:rsidR="00553F3F">
        <w:t xml:space="preserve"> </w:t>
      </w:r>
      <w:r w:rsidR="00557059" w:rsidRPr="000E3316">
        <w:t>answer</w:t>
      </w:r>
      <w:r w:rsidR="00553F3F">
        <w:t xml:space="preserve"> </w:t>
      </w:r>
      <w:r w:rsidR="00557059" w:rsidRPr="000E3316">
        <w:t>the</w:t>
      </w:r>
      <w:r w:rsidR="00553F3F">
        <w:t xml:space="preserve"> </w:t>
      </w:r>
      <w:r w:rsidR="00557059" w:rsidRPr="000E3316">
        <w:t>10</w:t>
      </w:r>
      <w:r w:rsidR="00553F3F">
        <w:t xml:space="preserve"> </w:t>
      </w:r>
      <w:r w:rsidR="00557059" w:rsidRPr="000E3316">
        <w:t>questions</w:t>
      </w:r>
      <w:r w:rsidR="00553F3F">
        <w:t xml:space="preserve"> </w:t>
      </w:r>
      <w:r w:rsidR="00557059" w:rsidRPr="000E3316">
        <w:t>from</w:t>
      </w:r>
      <w:r w:rsidR="00553F3F">
        <w:t xml:space="preserve"> </w:t>
      </w:r>
      <w:r w:rsidR="00557059" w:rsidRPr="000E3316">
        <w:t>the</w:t>
      </w:r>
      <w:r w:rsidR="00553F3F">
        <w:t xml:space="preserve"> </w:t>
      </w:r>
      <w:r w:rsidR="00557059" w:rsidRPr="000E3316">
        <w:t>TA101</w:t>
      </w:r>
      <w:r w:rsidR="00553F3F">
        <w:t xml:space="preserve"> </w:t>
      </w:r>
      <w:r w:rsidR="00557059" w:rsidRPr="000E3316">
        <w:t>written</w:t>
      </w:r>
      <w:r w:rsidR="00553F3F">
        <w:t xml:space="preserve"> </w:t>
      </w:r>
      <w:r w:rsidR="00557059" w:rsidRPr="000E3316">
        <w:t>exam.</w:t>
      </w:r>
      <w:r w:rsidR="00553F3F">
        <w:t xml:space="preserve"> </w:t>
      </w:r>
      <w:r w:rsidR="00557059" w:rsidRPr="000E3316">
        <w:t>The</w:t>
      </w:r>
      <w:r w:rsidR="00553F3F">
        <w:t xml:space="preserve"> </w:t>
      </w:r>
      <w:r w:rsidR="00557059" w:rsidRPr="000E3316">
        <w:t>questions</w:t>
      </w:r>
      <w:r w:rsidR="00553F3F">
        <w:t xml:space="preserve"> </w:t>
      </w:r>
      <w:r w:rsidR="00557059" w:rsidRPr="000E3316">
        <w:t>are</w:t>
      </w:r>
      <w:r w:rsidR="00553F3F">
        <w:t xml:space="preserve"> </w:t>
      </w:r>
      <w:r w:rsidR="00557059" w:rsidRPr="000E3316">
        <w:t>as</w:t>
      </w:r>
      <w:r w:rsidR="00553F3F">
        <w:t xml:space="preserve"> </w:t>
      </w:r>
      <w:r w:rsidR="00557059" w:rsidRPr="000E3316">
        <w:t>follows,</w:t>
      </w:r>
      <w:r w:rsidR="00553F3F">
        <w:t xml:space="preserve"> </w:t>
      </w:r>
      <w:r w:rsidR="00557059" w:rsidRPr="000E3316">
        <w:t>some</w:t>
      </w:r>
      <w:r w:rsidR="00553F3F">
        <w:t xml:space="preserve"> </w:t>
      </w:r>
      <w:r w:rsidR="00557059" w:rsidRPr="000E3316">
        <w:t>questions</w:t>
      </w:r>
      <w:r w:rsidR="00553F3F">
        <w:t xml:space="preserve"> </w:t>
      </w:r>
      <w:r w:rsidR="00557059" w:rsidRPr="000E3316">
        <w:t>need</w:t>
      </w:r>
      <w:r w:rsidR="00553F3F">
        <w:t xml:space="preserve"> </w:t>
      </w:r>
      <w:r w:rsidR="00557059" w:rsidRPr="000E3316">
        <w:t>only</w:t>
      </w:r>
      <w:r w:rsidR="00553F3F">
        <w:t xml:space="preserve"> </w:t>
      </w:r>
      <w:r w:rsidR="00557059" w:rsidRPr="000E3316">
        <w:t>a</w:t>
      </w:r>
      <w:r w:rsidR="00553F3F">
        <w:t xml:space="preserve"> </w:t>
      </w:r>
      <w:r w:rsidR="00557059" w:rsidRPr="000E3316">
        <w:t>very</w:t>
      </w:r>
      <w:r w:rsidR="00553F3F">
        <w:t xml:space="preserve"> </w:t>
      </w:r>
      <w:r w:rsidR="00557059" w:rsidRPr="000E3316">
        <w:t>short</w:t>
      </w:r>
      <w:r w:rsidR="00553F3F">
        <w:t xml:space="preserve"> </w:t>
      </w:r>
      <w:r w:rsidR="00557059" w:rsidRPr="000E3316">
        <w:t>answer</w:t>
      </w:r>
      <w:r w:rsidR="008B5345">
        <w:t xml:space="preserve"> whereas </w:t>
      </w:r>
      <w:r w:rsidR="00557059" w:rsidRPr="000E3316">
        <w:t>for</w:t>
      </w:r>
      <w:r w:rsidR="00553F3F">
        <w:t xml:space="preserve"> </w:t>
      </w:r>
      <w:r w:rsidR="00557059" w:rsidRPr="000E3316">
        <w:t>other</w:t>
      </w:r>
      <w:r w:rsidR="00696FC4">
        <w:t>s</w:t>
      </w:r>
      <w:r w:rsidR="00553F3F">
        <w:t xml:space="preserve"> </w:t>
      </w:r>
      <w:r w:rsidR="00696FC4">
        <w:t>you</w:t>
      </w:r>
      <w:r w:rsidR="00553F3F">
        <w:t xml:space="preserve"> </w:t>
      </w:r>
      <w:r w:rsidR="00696FC4">
        <w:t>will</w:t>
      </w:r>
      <w:r w:rsidR="00553F3F">
        <w:t xml:space="preserve"> </w:t>
      </w:r>
      <w:r w:rsidR="00696FC4">
        <w:t>need</w:t>
      </w:r>
      <w:r w:rsidR="00553F3F">
        <w:t xml:space="preserve"> </w:t>
      </w:r>
      <w:r w:rsidR="00696FC4">
        <w:t>to</w:t>
      </w:r>
      <w:r w:rsidR="00553F3F">
        <w:t xml:space="preserve"> </w:t>
      </w:r>
      <w:r w:rsidR="00696FC4">
        <w:t>write</w:t>
      </w:r>
      <w:r w:rsidR="00553F3F">
        <w:t xml:space="preserve"> </w:t>
      </w:r>
      <w:r w:rsidR="00696FC4">
        <w:t>more.</w:t>
      </w:r>
    </w:p>
    <w:p w14:paraId="5AAA987A" w14:textId="18F0CF6B" w:rsidR="000E3316" w:rsidRPr="00696FC4" w:rsidRDefault="00557059" w:rsidP="00B237F1">
      <w:pPr>
        <w:pStyle w:val="ListParagraph"/>
        <w:numPr>
          <w:ilvl w:val="0"/>
          <w:numId w:val="30"/>
        </w:numPr>
      </w:pPr>
      <w:r w:rsidRPr="000E3316">
        <w:t>Briefly</w:t>
      </w:r>
      <w:r w:rsidR="00553F3F">
        <w:t xml:space="preserve"> </w:t>
      </w:r>
      <w:r w:rsidRPr="000E3316">
        <w:t>define</w:t>
      </w:r>
      <w:r w:rsidR="00553F3F">
        <w:t xml:space="preserve"> </w:t>
      </w:r>
      <w:r w:rsidRPr="000E3316">
        <w:t>transactional</w:t>
      </w:r>
      <w:r w:rsidR="00553F3F">
        <w:t xml:space="preserve"> </w:t>
      </w:r>
      <w:r w:rsidRPr="000E3316">
        <w:t>analysis</w:t>
      </w:r>
      <w:r w:rsidR="00553F3F">
        <w:t xml:space="preserve"> </w:t>
      </w:r>
      <w:r w:rsidRPr="000E3316">
        <w:t>(TA)</w:t>
      </w:r>
      <w:r w:rsidR="00553F3F">
        <w:t xml:space="preserve"> </w:t>
      </w:r>
      <w:r w:rsidRPr="000E3316">
        <w:t>as</w:t>
      </w:r>
      <w:r w:rsidR="00553F3F">
        <w:t xml:space="preserve"> </w:t>
      </w:r>
      <w:r w:rsidRPr="000E3316">
        <w:t>you</w:t>
      </w:r>
      <w:r w:rsidR="00553F3F">
        <w:t xml:space="preserve"> </w:t>
      </w:r>
      <w:r w:rsidRPr="000E3316">
        <w:t>see</w:t>
      </w:r>
      <w:r w:rsidR="00553F3F">
        <w:t xml:space="preserve"> </w:t>
      </w:r>
      <w:r w:rsidR="00696FC4">
        <w:t>it</w:t>
      </w:r>
      <w:r w:rsidR="00553F3F">
        <w:t xml:space="preserve"> </w:t>
      </w:r>
      <w:r w:rsidR="00696FC4">
        <w:t>expressed</w:t>
      </w:r>
      <w:r w:rsidR="00553F3F">
        <w:t xml:space="preserve"> </w:t>
      </w:r>
      <w:r w:rsidR="00696FC4">
        <w:t>in</w:t>
      </w:r>
      <w:r w:rsidR="00553F3F">
        <w:t xml:space="preserve"> </w:t>
      </w:r>
      <w:r w:rsidR="00696FC4">
        <w:t>one</w:t>
      </w:r>
      <w:r w:rsidR="00553F3F">
        <w:t xml:space="preserve"> </w:t>
      </w:r>
      <w:r w:rsidR="00696FC4">
        <w:t>of</w:t>
      </w:r>
      <w:r w:rsidR="00553F3F">
        <w:t xml:space="preserve"> </w:t>
      </w:r>
      <w:r w:rsidR="00696FC4">
        <w:t>Eric</w:t>
      </w:r>
      <w:r w:rsidR="00553F3F">
        <w:t xml:space="preserve"> </w:t>
      </w:r>
      <w:r w:rsidR="00696FC4">
        <w:t>Bern</w:t>
      </w:r>
      <w:r w:rsidRPr="000E3316">
        <w:t>e's</w:t>
      </w:r>
      <w:r w:rsidR="00553F3F">
        <w:t xml:space="preserve"> </w:t>
      </w:r>
      <w:r w:rsidRPr="000E3316">
        <w:t>books,</w:t>
      </w:r>
      <w:r w:rsidR="00553F3F">
        <w:t xml:space="preserve"> </w:t>
      </w:r>
      <w:r w:rsidRPr="000E3316">
        <w:t>giving</w:t>
      </w:r>
      <w:r w:rsidR="00553F3F">
        <w:t xml:space="preserve"> </w:t>
      </w:r>
      <w:r w:rsidRPr="000E3316">
        <w:t>the</w:t>
      </w:r>
      <w:r w:rsidR="00553F3F">
        <w:t xml:space="preserve"> </w:t>
      </w:r>
      <w:r w:rsidRPr="000E3316">
        <w:t>reference.</w:t>
      </w:r>
      <w:r w:rsidR="00553F3F">
        <w:t xml:space="preserve"> </w:t>
      </w:r>
      <w:r w:rsidRPr="000E3316">
        <w:t>Give</w:t>
      </w:r>
      <w:r w:rsidR="00553F3F">
        <w:t xml:space="preserve"> </w:t>
      </w:r>
      <w:r w:rsidRPr="000E3316">
        <w:t>two</w:t>
      </w:r>
      <w:r w:rsidR="00553F3F">
        <w:t xml:space="preserve"> </w:t>
      </w:r>
      <w:r w:rsidRPr="000E3316">
        <w:t>examples</w:t>
      </w:r>
      <w:r w:rsidR="00553F3F">
        <w:t xml:space="preserve"> </w:t>
      </w:r>
      <w:r w:rsidRPr="000E3316">
        <w:t>to</w:t>
      </w:r>
      <w:r w:rsidR="00553F3F">
        <w:t xml:space="preserve"> </w:t>
      </w:r>
      <w:r w:rsidRPr="000E3316">
        <w:t>illustrate</w:t>
      </w:r>
      <w:r w:rsidR="00553F3F">
        <w:t xml:space="preserve"> </w:t>
      </w:r>
      <w:r w:rsidRPr="000E3316">
        <w:t>how</w:t>
      </w:r>
      <w:r w:rsidR="00553F3F">
        <w:t xml:space="preserve"> </w:t>
      </w:r>
      <w:r w:rsidRPr="000E3316">
        <w:t>TA</w:t>
      </w:r>
      <w:r w:rsidR="00553F3F">
        <w:t xml:space="preserve"> </w:t>
      </w:r>
      <w:r w:rsidRPr="000E3316">
        <w:t>can</w:t>
      </w:r>
      <w:r w:rsidR="00553F3F">
        <w:t xml:space="preserve"> </w:t>
      </w:r>
      <w:r w:rsidRPr="000E3316">
        <w:t>be</w:t>
      </w:r>
      <w:r w:rsidR="00553F3F">
        <w:t xml:space="preserve"> </w:t>
      </w:r>
      <w:r w:rsidRPr="000E3316">
        <w:t>used</w:t>
      </w:r>
      <w:r w:rsidR="00553F3F">
        <w:t xml:space="preserve"> </w:t>
      </w:r>
      <w:r w:rsidRPr="000E3316">
        <w:t>to</w:t>
      </w:r>
      <w:r w:rsidR="00553F3F">
        <w:t xml:space="preserve"> </w:t>
      </w:r>
      <w:r w:rsidRPr="000E3316">
        <w:t>make</w:t>
      </w:r>
      <w:r w:rsidR="00553F3F">
        <w:t xml:space="preserve"> </w:t>
      </w:r>
      <w:r w:rsidRPr="000E3316">
        <w:t>life</w:t>
      </w:r>
      <w:r w:rsidR="00553F3F">
        <w:t xml:space="preserve"> </w:t>
      </w:r>
      <w:r w:rsidRPr="000E3316">
        <w:t>changes.</w:t>
      </w:r>
      <w:r w:rsidR="00553F3F">
        <w:t xml:space="preserve"> </w:t>
      </w:r>
      <w:r w:rsidRPr="00696FC4">
        <w:t>(This</w:t>
      </w:r>
      <w:r w:rsidR="00553F3F">
        <w:t xml:space="preserve"> </w:t>
      </w:r>
      <w:r w:rsidRPr="00696FC4">
        <w:t>question</w:t>
      </w:r>
      <w:r w:rsidR="00553F3F">
        <w:t xml:space="preserve"> </w:t>
      </w:r>
      <w:r w:rsidRPr="00696FC4">
        <w:t>refers</w:t>
      </w:r>
      <w:r w:rsidR="00553F3F">
        <w:t xml:space="preserve"> </w:t>
      </w:r>
      <w:r w:rsidRPr="00696FC4">
        <w:t>to</w:t>
      </w:r>
      <w:r w:rsidR="00553F3F">
        <w:t xml:space="preserve"> </w:t>
      </w:r>
      <w:r w:rsidRPr="00696FC4">
        <w:t>TA</w:t>
      </w:r>
      <w:r w:rsidR="00553F3F">
        <w:t xml:space="preserve"> </w:t>
      </w:r>
      <w:r w:rsidRPr="00696FC4">
        <w:t>as</w:t>
      </w:r>
      <w:r w:rsidR="00553F3F">
        <w:t xml:space="preserve"> </w:t>
      </w:r>
      <w:r w:rsidRPr="00696FC4">
        <w:t>a</w:t>
      </w:r>
      <w:r w:rsidR="00553F3F">
        <w:t xml:space="preserve"> </w:t>
      </w:r>
      <w:r w:rsidRPr="00696FC4">
        <w:t>body</w:t>
      </w:r>
      <w:r w:rsidR="00553F3F">
        <w:t xml:space="preserve"> </w:t>
      </w:r>
      <w:r w:rsidRPr="00696FC4">
        <w:t>of</w:t>
      </w:r>
      <w:r w:rsidR="00553F3F">
        <w:t xml:space="preserve"> </w:t>
      </w:r>
      <w:r w:rsidRPr="00696FC4">
        <w:t>knowledge,</w:t>
      </w:r>
      <w:r w:rsidR="00553F3F">
        <w:t xml:space="preserve"> </w:t>
      </w:r>
      <w:r w:rsidRPr="00696FC4">
        <w:t>not</w:t>
      </w:r>
      <w:r w:rsidR="00553F3F">
        <w:t xml:space="preserve"> </w:t>
      </w:r>
      <w:r w:rsidRPr="00696FC4">
        <w:t>to</w:t>
      </w:r>
      <w:r w:rsidR="00553F3F">
        <w:t xml:space="preserve"> </w:t>
      </w:r>
      <w:r w:rsidRPr="00696FC4">
        <w:t>“transactional</w:t>
      </w:r>
      <w:r w:rsidR="00553F3F">
        <w:t xml:space="preserve"> </w:t>
      </w:r>
      <w:r w:rsidRPr="00696FC4">
        <w:t>analysis</w:t>
      </w:r>
      <w:r w:rsidR="00553F3F">
        <w:t xml:space="preserve"> </w:t>
      </w:r>
      <w:r w:rsidRPr="00696FC4">
        <w:t>proper”.</w:t>
      </w:r>
      <w:r w:rsidR="00553F3F">
        <w:t xml:space="preserve"> </w:t>
      </w:r>
    </w:p>
    <w:p w14:paraId="5AAA987D" w14:textId="333F74A9" w:rsidR="000E3316" w:rsidRPr="00696FC4" w:rsidRDefault="00557059" w:rsidP="00B237F1">
      <w:pPr>
        <w:pStyle w:val="ListParagraph"/>
        <w:numPr>
          <w:ilvl w:val="0"/>
          <w:numId w:val="30"/>
        </w:numPr>
      </w:pPr>
      <w:r w:rsidRPr="00696FC4">
        <w:t>The</w:t>
      </w:r>
      <w:r w:rsidR="00553F3F">
        <w:t xml:space="preserve"> </w:t>
      </w:r>
      <w:r w:rsidR="00696FC4">
        <w:t>structural</w:t>
      </w:r>
      <w:r w:rsidR="00553F3F">
        <w:t xml:space="preserve"> </w:t>
      </w:r>
      <w:r w:rsidR="00696FC4">
        <w:t>model</w:t>
      </w:r>
      <w:r w:rsidR="00553F3F">
        <w:t xml:space="preserve"> </w:t>
      </w:r>
      <w:r w:rsidR="00696FC4">
        <w:t>of</w:t>
      </w:r>
      <w:r w:rsidR="00553F3F">
        <w:t xml:space="preserve"> </w:t>
      </w:r>
      <w:r w:rsidR="00696FC4">
        <w:t>ego</w:t>
      </w:r>
      <w:r w:rsidR="00553F3F">
        <w:t xml:space="preserve"> </w:t>
      </w:r>
      <w:r w:rsidR="00696FC4">
        <w:t>states:</w:t>
      </w:r>
      <w:r w:rsidR="00960090">
        <w:t xml:space="preserve"> </w:t>
      </w:r>
      <w:r w:rsidRPr="00696FC4">
        <w:t>Giv</w:t>
      </w:r>
      <w:r w:rsidR="00696FC4">
        <w:t>e</w:t>
      </w:r>
      <w:r w:rsidR="00553F3F">
        <w:t xml:space="preserve"> </w:t>
      </w:r>
      <w:r w:rsidR="00696FC4">
        <w:t>a</w:t>
      </w:r>
      <w:r w:rsidR="00553F3F">
        <w:t xml:space="preserve"> </w:t>
      </w:r>
      <w:r w:rsidR="00696FC4">
        <w:t>definition</w:t>
      </w:r>
      <w:r w:rsidR="00553F3F">
        <w:t xml:space="preserve"> </w:t>
      </w:r>
      <w:r w:rsidR="00696FC4">
        <w:t>of</w:t>
      </w:r>
      <w:r w:rsidR="00553F3F">
        <w:t xml:space="preserve"> </w:t>
      </w:r>
      <w:r w:rsidR="00696FC4">
        <w:t>an</w:t>
      </w:r>
      <w:r w:rsidR="00553F3F">
        <w:t xml:space="preserve"> </w:t>
      </w:r>
      <w:r w:rsidR="00696FC4">
        <w:t>ego-state.</w:t>
      </w:r>
      <w:r w:rsidR="00C20B3B">
        <w:t xml:space="preserve">  D</w:t>
      </w:r>
      <w:r w:rsidRPr="00696FC4">
        <w:t>escribe</w:t>
      </w:r>
      <w:r w:rsidR="00553F3F">
        <w:t xml:space="preserve"> </w:t>
      </w:r>
      <w:r w:rsidRPr="00696FC4">
        <w:t>each</w:t>
      </w:r>
      <w:r w:rsidR="00553F3F">
        <w:t xml:space="preserve"> </w:t>
      </w:r>
      <w:r w:rsidRPr="00696FC4">
        <w:t>ego</w:t>
      </w:r>
      <w:r w:rsidR="00553F3F">
        <w:t xml:space="preserve"> </w:t>
      </w:r>
      <w:r w:rsidRPr="00696FC4">
        <w:t>state</w:t>
      </w:r>
      <w:r w:rsidR="00553F3F">
        <w:t xml:space="preserve"> </w:t>
      </w:r>
      <w:r w:rsidRPr="00696FC4">
        <w:t>and</w:t>
      </w:r>
      <w:r w:rsidR="00553F3F">
        <w:t xml:space="preserve"> </w:t>
      </w:r>
      <w:r w:rsidRPr="00696FC4">
        <w:t>explain</w:t>
      </w:r>
      <w:r w:rsidR="00553F3F">
        <w:t xml:space="preserve"> </w:t>
      </w:r>
      <w:r w:rsidRPr="00696FC4">
        <w:t>four</w:t>
      </w:r>
      <w:r w:rsidR="00553F3F">
        <w:t xml:space="preserve"> </w:t>
      </w:r>
      <w:r w:rsidRPr="00696FC4">
        <w:t>ways</w:t>
      </w:r>
      <w:r w:rsidR="00553F3F">
        <w:t xml:space="preserve"> </w:t>
      </w:r>
      <w:r w:rsidR="00960090" w:rsidRPr="00696FC4">
        <w:t>to</w:t>
      </w:r>
      <w:r w:rsidR="00960090">
        <w:t xml:space="preserve"> diagnose</w:t>
      </w:r>
      <w:r w:rsidR="00553F3F">
        <w:t xml:space="preserve"> </w:t>
      </w:r>
      <w:r w:rsidRPr="00696FC4">
        <w:t>an</w:t>
      </w:r>
      <w:r w:rsidR="00553F3F">
        <w:t xml:space="preserve"> </w:t>
      </w:r>
      <w:r w:rsidRPr="00696FC4">
        <w:t>ego-state.</w:t>
      </w:r>
    </w:p>
    <w:p w14:paraId="5AAA987F" w14:textId="2E2036E3" w:rsidR="00D20EEE" w:rsidRDefault="00696FC4" w:rsidP="00B237F1">
      <w:pPr>
        <w:pStyle w:val="ListParagraph"/>
        <w:numPr>
          <w:ilvl w:val="0"/>
          <w:numId w:val="30"/>
        </w:numPr>
      </w:pPr>
      <w:r>
        <w:t>Functional</w:t>
      </w:r>
      <w:r w:rsidR="00553F3F">
        <w:t xml:space="preserve"> </w:t>
      </w:r>
      <w:r>
        <w:t>Analysis:</w:t>
      </w:r>
      <w:r w:rsidR="00960090">
        <w:t xml:space="preserve"> </w:t>
      </w:r>
      <w:r w:rsidR="00557059" w:rsidRPr="00696FC4">
        <w:t>Draw</w:t>
      </w:r>
      <w:r w:rsidR="00553F3F">
        <w:t xml:space="preserve"> </w:t>
      </w:r>
      <w:r w:rsidR="00557059" w:rsidRPr="00696FC4">
        <w:t>a</w:t>
      </w:r>
      <w:r w:rsidR="00553F3F">
        <w:t xml:space="preserve"> </w:t>
      </w:r>
      <w:r w:rsidR="00557059" w:rsidRPr="00696FC4">
        <w:t>diagram</w:t>
      </w:r>
      <w:r w:rsidR="00553F3F">
        <w:t xml:space="preserve"> </w:t>
      </w:r>
      <w:r w:rsidR="00557059" w:rsidRPr="00696FC4">
        <w:t>of</w:t>
      </w:r>
      <w:r w:rsidR="00553F3F">
        <w:t xml:space="preserve"> </w:t>
      </w:r>
      <w:r w:rsidR="00557059" w:rsidRPr="00696FC4">
        <w:t>the</w:t>
      </w:r>
      <w:r w:rsidR="00553F3F">
        <w:t xml:space="preserve"> </w:t>
      </w:r>
      <w:r w:rsidR="00557059" w:rsidRPr="00696FC4">
        <w:t>functional</w:t>
      </w:r>
      <w:r w:rsidR="00553F3F">
        <w:t xml:space="preserve"> </w:t>
      </w:r>
      <w:r w:rsidR="00557059" w:rsidRPr="00696FC4">
        <w:t>model</w:t>
      </w:r>
      <w:r w:rsidR="00553F3F">
        <w:t xml:space="preserve"> </w:t>
      </w:r>
      <w:r w:rsidR="00557059" w:rsidRPr="00696FC4">
        <w:t>and</w:t>
      </w:r>
      <w:r w:rsidR="00553F3F">
        <w:t xml:space="preserve"> </w:t>
      </w:r>
      <w:r w:rsidR="00557059" w:rsidRPr="00696FC4">
        <w:t>give</w:t>
      </w:r>
      <w:r w:rsidR="00553F3F">
        <w:t xml:space="preserve"> </w:t>
      </w:r>
      <w:r w:rsidR="00557059" w:rsidRPr="00696FC4">
        <w:t>examples</w:t>
      </w:r>
      <w:r w:rsidR="00553F3F">
        <w:t xml:space="preserve"> </w:t>
      </w:r>
      <w:r w:rsidR="00557059" w:rsidRPr="00696FC4">
        <w:t>of</w:t>
      </w:r>
      <w:r w:rsidR="00553F3F">
        <w:t xml:space="preserve"> </w:t>
      </w:r>
      <w:r w:rsidR="00557059" w:rsidRPr="00696FC4">
        <w:t>behaviour</w:t>
      </w:r>
      <w:r w:rsidR="00553F3F">
        <w:t xml:space="preserve"> </w:t>
      </w:r>
      <w:r w:rsidR="00557059" w:rsidRPr="00696FC4">
        <w:t>from</w:t>
      </w:r>
      <w:r w:rsidR="00553F3F">
        <w:t xml:space="preserve"> </w:t>
      </w:r>
      <w:r w:rsidR="00557059" w:rsidRPr="00696FC4">
        <w:t>each</w:t>
      </w:r>
      <w:r w:rsidR="00553F3F">
        <w:t xml:space="preserve"> </w:t>
      </w:r>
      <w:r w:rsidR="00D20EEE">
        <w:t>mode.</w:t>
      </w:r>
    </w:p>
    <w:p w14:paraId="5AAA9880" w14:textId="2C2C0075" w:rsidR="000E3316" w:rsidRPr="00D20EEE" w:rsidRDefault="00557059" w:rsidP="00B237F1">
      <w:pPr>
        <w:pStyle w:val="ListParagraph"/>
        <w:numPr>
          <w:ilvl w:val="0"/>
          <w:numId w:val="30"/>
        </w:numPr>
      </w:pPr>
      <w:r w:rsidRPr="00D20EEE">
        <w:t>Define</w:t>
      </w:r>
      <w:r w:rsidR="00553F3F">
        <w:t xml:space="preserve"> </w:t>
      </w:r>
      <w:r w:rsidRPr="00D20EEE">
        <w:t>a</w:t>
      </w:r>
      <w:r w:rsidR="00553F3F">
        <w:t xml:space="preserve"> </w:t>
      </w:r>
      <w:r w:rsidRPr="00D20EEE">
        <w:t>transaction;</w:t>
      </w:r>
      <w:r w:rsidR="00553F3F">
        <w:t xml:space="preserve"> </w:t>
      </w:r>
      <w:r w:rsidRPr="00D20EEE">
        <w:t>list</w:t>
      </w:r>
      <w:r w:rsidR="00553F3F">
        <w:t xml:space="preserve"> </w:t>
      </w:r>
      <w:r w:rsidRPr="00D20EEE">
        <w:t>the</w:t>
      </w:r>
      <w:r w:rsidR="00553F3F">
        <w:t xml:space="preserve"> </w:t>
      </w:r>
      <w:r w:rsidRPr="00D20EEE">
        <w:t>three</w:t>
      </w:r>
      <w:r w:rsidR="00553F3F">
        <w:t xml:space="preserve"> </w:t>
      </w:r>
      <w:r w:rsidRPr="00D20EEE">
        <w:t>types</w:t>
      </w:r>
      <w:r w:rsidR="00553F3F">
        <w:t xml:space="preserve"> </w:t>
      </w:r>
      <w:r w:rsidRPr="00D20EEE">
        <w:t>of</w:t>
      </w:r>
      <w:r w:rsidR="00553F3F">
        <w:t xml:space="preserve"> </w:t>
      </w:r>
      <w:r w:rsidRPr="00D20EEE">
        <w:t>transactions;</w:t>
      </w:r>
      <w:r w:rsidR="00553F3F">
        <w:t xml:space="preserve"> </w:t>
      </w:r>
      <w:r w:rsidRPr="00D20EEE">
        <w:t>and</w:t>
      </w:r>
      <w:r w:rsidR="00553F3F">
        <w:t xml:space="preserve"> </w:t>
      </w:r>
      <w:r w:rsidRPr="00D20EEE">
        <w:t>describe</w:t>
      </w:r>
      <w:r w:rsidR="00553F3F">
        <w:t xml:space="preserve"> </w:t>
      </w:r>
      <w:r w:rsidRPr="00D20EEE">
        <w:t>and</w:t>
      </w:r>
      <w:r w:rsidR="00553F3F">
        <w:t xml:space="preserve"> </w:t>
      </w:r>
      <w:r w:rsidRPr="00D20EEE">
        <w:t>draw</w:t>
      </w:r>
      <w:r w:rsidR="00553F3F">
        <w:t xml:space="preserve"> </w:t>
      </w:r>
      <w:r w:rsidRPr="00D20EEE">
        <w:t>an</w:t>
      </w:r>
      <w:r w:rsidR="00553F3F">
        <w:t xml:space="preserve"> </w:t>
      </w:r>
      <w:r w:rsidRPr="00D20EEE">
        <w:t>example</w:t>
      </w:r>
      <w:r w:rsidR="00553F3F">
        <w:t xml:space="preserve"> </w:t>
      </w:r>
      <w:r w:rsidRPr="00D20EEE">
        <w:t>of</w:t>
      </w:r>
      <w:r w:rsidR="00553F3F">
        <w:t xml:space="preserve"> </w:t>
      </w:r>
      <w:r w:rsidRPr="00D20EEE">
        <w:t>each</w:t>
      </w:r>
      <w:r w:rsidR="00553F3F">
        <w:t xml:space="preserve"> </w:t>
      </w:r>
      <w:r w:rsidRPr="00D20EEE">
        <w:t>type</w:t>
      </w:r>
      <w:r w:rsidR="00553F3F">
        <w:t xml:space="preserve"> </w:t>
      </w:r>
      <w:r w:rsidRPr="00D20EEE">
        <w:t>of</w:t>
      </w:r>
      <w:r w:rsidR="00553F3F">
        <w:t xml:space="preserve"> </w:t>
      </w:r>
      <w:r w:rsidRPr="00D20EEE">
        <w:t>transaction</w:t>
      </w:r>
      <w:r w:rsidR="00553F3F">
        <w:t xml:space="preserve"> </w:t>
      </w:r>
      <w:r w:rsidRPr="00D20EEE">
        <w:t>with</w:t>
      </w:r>
      <w:r w:rsidR="00553F3F">
        <w:t xml:space="preserve"> </w:t>
      </w:r>
      <w:r w:rsidRPr="00D20EEE">
        <w:t>dialogue.</w:t>
      </w:r>
      <w:r w:rsidR="00553F3F">
        <w:t xml:space="preserve"> </w:t>
      </w:r>
      <w:r w:rsidRPr="00D20EEE">
        <w:t>Explain</w:t>
      </w:r>
      <w:r w:rsidR="00553F3F">
        <w:t xml:space="preserve"> </w:t>
      </w:r>
      <w:r w:rsidRPr="00D20EEE">
        <w:t>the</w:t>
      </w:r>
      <w:r w:rsidR="00553F3F">
        <w:t xml:space="preserve"> </w:t>
      </w:r>
      <w:r w:rsidRPr="00D20EEE">
        <w:t>relationship</w:t>
      </w:r>
      <w:r w:rsidR="00553F3F">
        <w:t xml:space="preserve"> </w:t>
      </w:r>
      <w:r w:rsidRPr="00D20EEE">
        <w:t>between</w:t>
      </w:r>
      <w:r w:rsidR="00553F3F">
        <w:t xml:space="preserve"> </w:t>
      </w:r>
      <w:r w:rsidRPr="00D20EEE">
        <w:t>stimulus</w:t>
      </w:r>
      <w:r w:rsidR="00553F3F">
        <w:t xml:space="preserve"> </w:t>
      </w:r>
      <w:r w:rsidRPr="00D20EEE">
        <w:t>hunger,</w:t>
      </w:r>
      <w:r w:rsidR="00553F3F">
        <w:t xml:space="preserve"> </w:t>
      </w:r>
      <w:r w:rsidRPr="00D20EEE">
        <w:t>recognition</w:t>
      </w:r>
      <w:r w:rsidR="00553F3F">
        <w:t xml:space="preserve"> </w:t>
      </w:r>
      <w:r w:rsidRPr="00D20EEE">
        <w:t>hunger,</w:t>
      </w:r>
      <w:r w:rsidR="00553F3F">
        <w:t xml:space="preserve"> </w:t>
      </w:r>
      <w:r w:rsidRPr="00D20EEE">
        <w:t>and</w:t>
      </w:r>
      <w:r w:rsidR="00553F3F">
        <w:t xml:space="preserve"> </w:t>
      </w:r>
      <w:r w:rsidRPr="00D20EEE">
        <w:t>strokes.</w:t>
      </w:r>
      <w:r w:rsidR="00553F3F">
        <w:t xml:space="preserve"> </w:t>
      </w:r>
      <w:r w:rsidRPr="00D20EEE">
        <w:t>Include</w:t>
      </w:r>
      <w:r w:rsidR="00553F3F">
        <w:t xml:space="preserve"> </w:t>
      </w:r>
      <w:r w:rsidRPr="00D20EEE">
        <w:t>definitions</w:t>
      </w:r>
      <w:r w:rsidR="00553F3F">
        <w:t xml:space="preserve"> </w:t>
      </w:r>
      <w:r w:rsidRPr="00D20EEE">
        <w:t>of</w:t>
      </w:r>
      <w:r w:rsidR="00553F3F">
        <w:t xml:space="preserve"> </w:t>
      </w:r>
      <w:r w:rsidRPr="00D20EEE">
        <w:t>each</w:t>
      </w:r>
      <w:r w:rsidR="00553F3F">
        <w:t xml:space="preserve"> </w:t>
      </w:r>
      <w:r w:rsidRPr="00D20EEE">
        <w:t>concept</w:t>
      </w:r>
      <w:r w:rsidR="00553F3F">
        <w:t xml:space="preserve"> </w:t>
      </w:r>
      <w:r w:rsidRPr="00D20EEE">
        <w:t>in</w:t>
      </w:r>
      <w:r w:rsidR="00553F3F">
        <w:t xml:space="preserve"> </w:t>
      </w:r>
      <w:r w:rsidRPr="00D20EEE">
        <w:t>your</w:t>
      </w:r>
      <w:r w:rsidR="00553F3F">
        <w:t xml:space="preserve"> </w:t>
      </w:r>
      <w:r w:rsidRPr="00D20EEE">
        <w:t>answer.</w:t>
      </w:r>
    </w:p>
    <w:p w14:paraId="5AAA9881" w14:textId="7BDF49F3" w:rsidR="000E3316" w:rsidRPr="006542A2" w:rsidRDefault="00557059" w:rsidP="00B237F1">
      <w:pPr>
        <w:pStyle w:val="ListParagraph"/>
        <w:numPr>
          <w:ilvl w:val="0"/>
          <w:numId w:val="30"/>
        </w:numPr>
      </w:pPr>
      <w:r w:rsidRPr="006542A2">
        <w:t>Using</w:t>
      </w:r>
      <w:r w:rsidR="00553F3F">
        <w:t xml:space="preserve"> </w:t>
      </w:r>
      <w:r w:rsidRPr="006542A2">
        <w:t>an</w:t>
      </w:r>
      <w:r w:rsidR="00553F3F">
        <w:t xml:space="preserve"> </w:t>
      </w:r>
      <w:r w:rsidRPr="006542A2">
        <w:t>example</w:t>
      </w:r>
      <w:r w:rsidR="00553F3F">
        <w:t xml:space="preserve"> </w:t>
      </w:r>
      <w:r w:rsidRPr="006542A2">
        <w:t>of</w:t>
      </w:r>
      <w:r w:rsidR="00553F3F">
        <w:t xml:space="preserve"> </w:t>
      </w:r>
      <w:r w:rsidRPr="006542A2">
        <w:t>your</w:t>
      </w:r>
      <w:r w:rsidR="00553F3F">
        <w:t xml:space="preserve"> </w:t>
      </w:r>
      <w:r w:rsidRPr="006542A2">
        <w:t>own,</w:t>
      </w:r>
      <w:r w:rsidR="00553F3F">
        <w:t xml:space="preserve"> </w:t>
      </w:r>
      <w:r w:rsidRPr="006542A2">
        <w:t>describe</w:t>
      </w:r>
      <w:r w:rsidR="00553F3F">
        <w:t xml:space="preserve"> </w:t>
      </w:r>
      <w:r w:rsidRPr="006542A2">
        <w:t>the</w:t>
      </w:r>
      <w:r w:rsidR="00553F3F">
        <w:t xml:space="preserve"> </w:t>
      </w:r>
      <w:r w:rsidRPr="006542A2">
        <w:t>various</w:t>
      </w:r>
      <w:r w:rsidR="00553F3F">
        <w:t xml:space="preserve"> </w:t>
      </w:r>
      <w:r w:rsidRPr="006542A2">
        <w:t>elements</w:t>
      </w:r>
      <w:r w:rsidR="00553F3F">
        <w:t xml:space="preserve"> </w:t>
      </w:r>
      <w:r w:rsidRPr="006542A2">
        <w:t>of</w:t>
      </w:r>
      <w:r w:rsidR="00553F3F">
        <w:t xml:space="preserve"> </w:t>
      </w:r>
      <w:r w:rsidRPr="006542A2">
        <w:t>the</w:t>
      </w:r>
      <w:r w:rsidR="00553F3F">
        <w:t xml:space="preserve"> </w:t>
      </w:r>
      <w:r w:rsidRPr="006542A2">
        <w:t>racket-system.</w:t>
      </w:r>
    </w:p>
    <w:p w14:paraId="5AAA9882" w14:textId="672DB9C2" w:rsidR="000E3316" w:rsidRPr="006542A2" w:rsidRDefault="00557059" w:rsidP="00B237F1">
      <w:pPr>
        <w:pStyle w:val="ListParagraph"/>
        <w:numPr>
          <w:ilvl w:val="0"/>
          <w:numId w:val="30"/>
        </w:numPr>
      </w:pPr>
      <w:r w:rsidRPr="006542A2">
        <w:t>Describe</w:t>
      </w:r>
      <w:r w:rsidR="00553F3F">
        <w:t xml:space="preserve"> </w:t>
      </w:r>
      <w:r w:rsidRPr="006542A2">
        <w:t>how</w:t>
      </w:r>
      <w:r w:rsidR="00553F3F">
        <w:t xml:space="preserve"> </w:t>
      </w:r>
      <w:r w:rsidRPr="006542A2">
        <w:t>work</w:t>
      </w:r>
      <w:r w:rsidR="00553F3F">
        <w:t xml:space="preserve"> </w:t>
      </w:r>
      <w:r w:rsidRPr="006542A2">
        <w:t>colleagues</w:t>
      </w:r>
      <w:r w:rsidR="00553F3F">
        <w:t xml:space="preserve"> </w:t>
      </w:r>
      <w:r w:rsidRPr="006542A2">
        <w:t>might</w:t>
      </w:r>
      <w:r w:rsidR="00553F3F">
        <w:t xml:space="preserve"> </w:t>
      </w:r>
      <w:r w:rsidRPr="006542A2">
        <w:t>model</w:t>
      </w:r>
      <w:r w:rsidR="00553F3F">
        <w:t xml:space="preserve"> </w:t>
      </w:r>
      <w:r w:rsidRPr="006542A2">
        <w:t>the</w:t>
      </w:r>
      <w:r w:rsidR="00553F3F">
        <w:t xml:space="preserve"> </w:t>
      </w:r>
      <w:r w:rsidRPr="006542A2">
        <w:t>six</w:t>
      </w:r>
      <w:r w:rsidR="00553F3F">
        <w:t xml:space="preserve"> </w:t>
      </w:r>
      <w:r w:rsidRPr="006542A2">
        <w:t>ways</w:t>
      </w:r>
      <w:r w:rsidR="00553F3F">
        <w:t xml:space="preserve"> </w:t>
      </w:r>
      <w:r w:rsidRPr="006542A2">
        <w:t>of</w:t>
      </w:r>
      <w:r w:rsidR="00553F3F">
        <w:t xml:space="preserve"> </w:t>
      </w:r>
      <w:r w:rsidRPr="006542A2">
        <w:t>structuring</w:t>
      </w:r>
      <w:r w:rsidR="00553F3F">
        <w:t xml:space="preserve"> </w:t>
      </w:r>
      <w:r w:rsidRPr="006542A2">
        <w:t>time</w:t>
      </w:r>
      <w:r w:rsidR="00553F3F">
        <w:t xml:space="preserve"> </w:t>
      </w:r>
      <w:r w:rsidRPr="006542A2">
        <w:t>at</w:t>
      </w:r>
      <w:r w:rsidR="00553F3F">
        <w:t xml:space="preserve"> </w:t>
      </w:r>
      <w:r w:rsidRPr="006542A2">
        <w:t>a</w:t>
      </w:r>
      <w:r w:rsidR="00553F3F">
        <w:t xml:space="preserve"> </w:t>
      </w:r>
      <w:r w:rsidRPr="006542A2">
        <w:t>party.</w:t>
      </w:r>
    </w:p>
    <w:p w14:paraId="5AAA9883" w14:textId="16753CC4" w:rsidR="006542A2" w:rsidRDefault="00557059" w:rsidP="00B237F1">
      <w:pPr>
        <w:pStyle w:val="ListParagraph"/>
        <w:numPr>
          <w:ilvl w:val="0"/>
          <w:numId w:val="30"/>
        </w:numPr>
      </w:pPr>
      <w:r w:rsidRPr="006542A2">
        <w:t>Describe</w:t>
      </w:r>
      <w:r w:rsidR="00553F3F">
        <w:t xml:space="preserve"> </w:t>
      </w:r>
      <w:r w:rsidRPr="006542A2">
        <w:t>a</w:t>
      </w:r>
      <w:r w:rsidR="00553F3F">
        <w:t xml:space="preserve"> </w:t>
      </w:r>
      <w:r w:rsidRPr="006542A2">
        <w:t>game</w:t>
      </w:r>
      <w:r w:rsidR="00553F3F">
        <w:t xml:space="preserve"> </w:t>
      </w:r>
      <w:r w:rsidRPr="006542A2">
        <w:t>that</w:t>
      </w:r>
      <w:r w:rsidR="00553F3F">
        <w:t xml:space="preserve"> </w:t>
      </w:r>
      <w:r w:rsidRPr="006542A2">
        <w:t>you</w:t>
      </w:r>
      <w:r w:rsidR="00553F3F">
        <w:t xml:space="preserve"> </w:t>
      </w:r>
      <w:r w:rsidRPr="006542A2">
        <w:t>have</w:t>
      </w:r>
      <w:r w:rsidR="00553F3F">
        <w:t xml:space="preserve"> </w:t>
      </w:r>
      <w:r w:rsidRPr="006542A2">
        <w:t>observed</w:t>
      </w:r>
      <w:r w:rsidR="00553F3F">
        <w:t xml:space="preserve"> </w:t>
      </w:r>
      <w:r w:rsidRPr="006542A2">
        <w:t>and</w:t>
      </w:r>
      <w:r w:rsidR="00553F3F">
        <w:t xml:space="preserve"> </w:t>
      </w:r>
      <w:r w:rsidRPr="006542A2">
        <w:t>use</w:t>
      </w:r>
      <w:r w:rsidR="00553F3F">
        <w:t xml:space="preserve"> </w:t>
      </w:r>
      <w:r w:rsidRPr="006542A2">
        <w:t>the</w:t>
      </w:r>
      <w:r w:rsidR="00553F3F">
        <w:t xml:space="preserve"> </w:t>
      </w:r>
      <w:r w:rsidRPr="006542A2">
        <w:t>Drama</w:t>
      </w:r>
      <w:r w:rsidR="00553F3F">
        <w:t xml:space="preserve"> </w:t>
      </w:r>
      <w:r w:rsidRPr="006542A2">
        <w:t>T</w:t>
      </w:r>
      <w:r w:rsidR="006542A2">
        <w:t>riangle</w:t>
      </w:r>
      <w:r w:rsidR="00553F3F">
        <w:t xml:space="preserve"> </w:t>
      </w:r>
      <w:r w:rsidR="006542A2">
        <w:t>to</w:t>
      </w:r>
      <w:r w:rsidR="00553F3F">
        <w:t xml:space="preserve"> </w:t>
      </w:r>
      <w:r w:rsidR="006542A2">
        <w:t>analyse</w:t>
      </w:r>
      <w:r w:rsidR="00553F3F">
        <w:t xml:space="preserve"> </w:t>
      </w:r>
      <w:r w:rsidR="006542A2">
        <w:t>it.</w:t>
      </w:r>
    </w:p>
    <w:p w14:paraId="5AAA9884" w14:textId="0D4FB3E6" w:rsidR="006542A2" w:rsidRDefault="00557059" w:rsidP="00B436C8">
      <w:pPr>
        <w:pStyle w:val="ListParagraph"/>
      </w:pPr>
      <w:r w:rsidRPr="006542A2">
        <w:t>What</w:t>
      </w:r>
      <w:r w:rsidR="00553F3F">
        <w:t xml:space="preserve"> </w:t>
      </w:r>
      <w:r w:rsidRPr="006542A2">
        <w:t>was</w:t>
      </w:r>
      <w:r w:rsidR="00553F3F">
        <w:t xml:space="preserve"> </w:t>
      </w:r>
      <w:r w:rsidRPr="006542A2">
        <w:t>the</w:t>
      </w:r>
      <w:r w:rsidR="00553F3F">
        <w:t xml:space="preserve"> </w:t>
      </w:r>
      <w:r w:rsidRPr="006542A2">
        <w:t>Payof</w:t>
      </w:r>
      <w:r w:rsidR="006542A2">
        <w:t>f</w:t>
      </w:r>
      <w:r w:rsidR="00553F3F">
        <w:t xml:space="preserve"> </w:t>
      </w:r>
      <w:r w:rsidR="006542A2">
        <w:t>for</w:t>
      </w:r>
      <w:r w:rsidR="00553F3F">
        <w:t xml:space="preserve"> </w:t>
      </w:r>
      <w:r w:rsidR="006542A2">
        <w:t>each</w:t>
      </w:r>
      <w:r w:rsidR="00553F3F">
        <w:t xml:space="preserve"> </w:t>
      </w:r>
      <w:r w:rsidR="006542A2">
        <w:t>of</w:t>
      </w:r>
      <w:r w:rsidR="00553F3F">
        <w:t xml:space="preserve"> </w:t>
      </w:r>
      <w:r w:rsidR="006542A2">
        <w:t>the</w:t>
      </w:r>
      <w:r w:rsidR="00553F3F">
        <w:t xml:space="preserve"> </w:t>
      </w:r>
      <w:r w:rsidR="007F0BA5">
        <w:t>participants?</w:t>
      </w:r>
    </w:p>
    <w:p w14:paraId="5AAA9885" w14:textId="3DB550F2" w:rsidR="006542A2" w:rsidRDefault="00557059" w:rsidP="00B237F1">
      <w:pPr>
        <w:pStyle w:val="ListParagraph"/>
        <w:numPr>
          <w:ilvl w:val="0"/>
          <w:numId w:val="30"/>
        </w:numPr>
      </w:pPr>
      <w:r w:rsidRPr="006542A2">
        <w:t>Name</w:t>
      </w:r>
      <w:r w:rsidR="00553F3F">
        <w:t xml:space="preserve"> </w:t>
      </w:r>
      <w:r w:rsidRPr="006542A2">
        <w:t>the</w:t>
      </w:r>
      <w:r w:rsidR="00553F3F">
        <w:t xml:space="preserve"> </w:t>
      </w:r>
      <w:r w:rsidRPr="006542A2">
        <w:t>four</w:t>
      </w:r>
      <w:r w:rsidR="00553F3F">
        <w:t xml:space="preserve"> </w:t>
      </w:r>
      <w:r w:rsidRPr="006542A2">
        <w:t>life</w:t>
      </w:r>
      <w:r w:rsidR="00553F3F">
        <w:t xml:space="preserve"> </w:t>
      </w:r>
      <w:r w:rsidRPr="006542A2">
        <w:t>positions</w:t>
      </w:r>
      <w:r w:rsidR="00553F3F">
        <w:t xml:space="preserve"> </w:t>
      </w:r>
      <w:r w:rsidRPr="006542A2">
        <w:t>and</w:t>
      </w:r>
      <w:r w:rsidR="00553F3F">
        <w:t xml:space="preserve"> </w:t>
      </w:r>
      <w:r w:rsidRPr="006542A2">
        <w:t>explain</w:t>
      </w:r>
      <w:r w:rsidR="00553F3F">
        <w:t xml:space="preserve"> </w:t>
      </w:r>
      <w:r w:rsidRPr="006542A2">
        <w:t>how</w:t>
      </w:r>
      <w:r w:rsidR="00553F3F">
        <w:t xml:space="preserve"> </w:t>
      </w:r>
      <w:r w:rsidRPr="006542A2">
        <w:t>they</w:t>
      </w:r>
      <w:r w:rsidR="00553F3F">
        <w:t xml:space="preserve"> </w:t>
      </w:r>
      <w:r w:rsidRPr="006542A2">
        <w:t>relate</w:t>
      </w:r>
      <w:r w:rsidR="00553F3F">
        <w:t xml:space="preserve"> </w:t>
      </w:r>
      <w:r w:rsidRPr="006542A2">
        <w:t>to</w:t>
      </w:r>
      <w:r w:rsidR="00553F3F">
        <w:t xml:space="preserve"> </w:t>
      </w:r>
      <w:r w:rsidRPr="006542A2">
        <w:t>games</w:t>
      </w:r>
      <w:r w:rsidR="00553F3F">
        <w:t xml:space="preserve"> </w:t>
      </w:r>
      <w:r w:rsidRPr="006542A2">
        <w:t>and</w:t>
      </w:r>
      <w:r w:rsidR="00553F3F">
        <w:t xml:space="preserve"> </w:t>
      </w:r>
      <w:r w:rsidRPr="006542A2">
        <w:t>scripts,</w:t>
      </w:r>
      <w:r w:rsidR="00553F3F">
        <w:t xml:space="preserve"> </w:t>
      </w:r>
      <w:r w:rsidRPr="006542A2">
        <w:t>giving</w:t>
      </w:r>
      <w:r w:rsidR="00553F3F">
        <w:t xml:space="preserve"> </w:t>
      </w:r>
      <w:r w:rsidR="006542A2">
        <w:t>examples.</w:t>
      </w:r>
    </w:p>
    <w:p w14:paraId="5AAA9886" w14:textId="50A62063" w:rsidR="006542A2" w:rsidRDefault="00557059" w:rsidP="00B237F1">
      <w:pPr>
        <w:pStyle w:val="ListParagraph"/>
        <w:numPr>
          <w:ilvl w:val="0"/>
          <w:numId w:val="30"/>
        </w:numPr>
      </w:pPr>
      <w:r w:rsidRPr="006542A2">
        <w:t>Define</w:t>
      </w:r>
      <w:r w:rsidR="00553F3F">
        <w:t xml:space="preserve"> </w:t>
      </w:r>
      <w:r w:rsidRPr="006542A2">
        <w:t>injunction,</w:t>
      </w:r>
      <w:r w:rsidR="00553F3F">
        <w:t xml:space="preserve"> </w:t>
      </w:r>
      <w:r w:rsidRPr="006542A2">
        <w:t>program,</w:t>
      </w:r>
      <w:r w:rsidR="00553F3F">
        <w:t xml:space="preserve"> </w:t>
      </w:r>
      <w:r w:rsidRPr="006542A2">
        <w:t>counter-</w:t>
      </w:r>
      <w:r w:rsidR="006542A2">
        <w:t>injunction,</w:t>
      </w:r>
      <w:r w:rsidR="00553F3F">
        <w:t xml:space="preserve"> </w:t>
      </w:r>
      <w:r w:rsidR="006542A2">
        <w:t>and</w:t>
      </w:r>
      <w:r w:rsidR="00553F3F">
        <w:t xml:space="preserve"> </w:t>
      </w:r>
      <w:r w:rsidR="006542A2">
        <w:t>early</w:t>
      </w:r>
      <w:r w:rsidR="00553F3F">
        <w:t xml:space="preserve"> </w:t>
      </w:r>
      <w:r w:rsidR="006542A2">
        <w:t>decision.</w:t>
      </w:r>
    </w:p>
    <w:p w14:paraId="5AAA9887" w14:textId="0ED506E7" w:rsidR="006542A2" w:rsidRDefault="00557059" w:rsidP="00B436C8">
      <w:pPr>
        <w:pStyle w:val="ListParagraph"/>
      </w:pPr>
      <w:r w:rsidRPr="006542A2">
        <w:t>Explain</w:t>
      </w:r>
      <w:r w:rsidR="00553F3F">
        <w:t xml:space="preserve"> </w:t>
      </w:r>
      <w:r w:rsidRPr="006542A2">
        <w:t>the</w:t>
      </w:r>
      <w:r w:rsidR="00553F3F">
        <w:t xml:space="preserve"> </w:t>
      </w:r>
      <w:r w:rsidRPr="006542A2">
        <w:t>part</w:t>
      </w:r>
      <w:r w:rsidR="00553F3F">
        <w:t xml:space="preserve"> </w:t>
      </w:r>
      <w:r w:rsidRPr="006542A2">
        <w:t>each</w:t>
      </w:r>
      <w:r w:rsidR="00553F3F">
        <w:t xml:space="preserve"> </w:t>
      </w:r>
      <w:r w:rsidRPr="006542A2">
        <w:t>plays</w:t>
      </w:r>
      <w:r w:rsidR="00553F3F">
        <w:t xml:space="preserve"> </w:t>
      </w:r>
      <w:r w:rsidRPr="006542A2">
        <w:t>in</w:t>
      </w:r>
      <w:r w:rsidR="00553F3F">
        <w:t xml:space="preserve"> </w:t>
      </w:r>
      <w:r w:rsidRPr="006542A2">
        <w:t>script</w:t>
      </w:r>
      <w:r w:rsidR="00553F3F">
        <w:t xml:space="preserve"> </w:t>
      </w:r>
      <w:r w:rsidRPr="006542A2">
        <w:t>formation,</w:t>
      </w:r>
      <w:r w:rsidR="00553F3F">
        <w:t xml:space="preserve"> </w:t>
      </w:r>
      <w:r w:rsidRPr="006542A2">
        <w:t>using</w:t>
      </w:r>
      <w:r w:rsidR="00553F3F">
        <w:t xml:space="preserve"> </w:t>
      </w:r>
      <w:r w:rsidR="006542A2">
        <w:t>a</w:t>
      </w:r>
      <w:r w:rsidR="00553F3F">
        <w:t xml:space="preserve"> </w:t>
      </w:r>
      <w:r w:rsidR="006542A2">
        <w:t>script</w:t>
      </w:r>
      <w:r w:rsidR="00553F3F">
        <w:t xml:space="preserve"> </w:t>
      </w:r>
      <w:r w:rsidR="006542A2">
        <w:t>matrix</w:t>
      </w:r>
      <w:r w:rsidR="00553F3F">
        <w:t xml:space="preserve"> </w:t>
      </w:r>
      <w:r w:rsidR="006542A2">
        <w:t>to</w:t>
      </w:r>
      <w:r w:rsidR="00553F3F">
        <w:t xml:space="preserve"> </w:t>
      </w:r>
      <w:r w:rsidR="006542A2">
        <w:t>illustrate.</w:t>
      </w:r>
    </w:p>
    <w:p w14:paraId="5AAA9888" w14:textId="549022D6" w:rsidR="00AD2382" w:rsidRDefault="00557059" w:rsidP="00B237F1">
      <w:pPr>
        <w:pStyle w:val="ListParagraph"/>
        <w:numPr>
          <w:ilvl w:val="0"/>
          <w:numId w:val="30"/>
        </w:numPr>
      </w:pPr>
      <w:r w:rsidRPr="006542A2">
        <w:t>Using</w:t>
      </w:r>
      <w:r w:rsidR="00553F3F">
        <w:t xml:space="preserve"> </w:t>
      </w:r>
      <w:r w:rsidRPr="006542A2">
        <w:t>a</w:t>
      </w:r>
      <w:r w:rsidR="00553F3F">
        <w:t xml:space="preserve"> </w:t>
      </w:r>
      <w:r w:rsidRPr="006542A2">
        <w:t>TA</w:t>
      </w:r>
      <w:r w:rsidR="00553F3F">
        <w:t xml:space="preserve"> </w:t>
      </w:r>
      <w:r w:rsidRPr="006542A2">
        <w:t>definition</w:t>
      </w:r>
      <w:r w:rsidR="00553F3F">
        <w:t xml:space="preserve"> </w:t>
      </w:r>
      <w:r w:rsidRPr="006542A2">
        <w:t>of</w:t>
      </w:r>
      <w:r w:rsidR="00553F3F">
        <w:t xml:space="preserve"> </w:t>
      </w:r>
      <w:r w:rsidRPr="006542A2">
        <w:t>autonomy,</w:t>
      </w:r>
      <w:r w:rsidR="00553F3F">
        <w:t xml:space="preserve"> </w:t>
      </w:r>
      <w:r w:rsidRPr="006542A2">
        <w:t>distinguish</w:t>
      </w:r>
      <w:r w:rsidR="00553F3F">
        <w:t xml:space="preserve"> </w:t>
      </w:r>
      <w:r w:rsidRPr="006542A2">
        <w:t>between</w:t>
      </w:r>
      <w:r w:rsidR="00553F3F">
        <w:t xml:space="preserve"> </w:t>
      </w:r>
      <w:r w:rsidRPr="006542A2">
        <w:t>autonomy</w:t>
      </w:r>
      <w:r w:rsidR="00553F3F">
        <w:t xml:space="preserve"> </w:t>
      </w:r>
      <w:r w:rsidRPr="006542A2">
        <w:t>and</w:t>
      </w:r>
      <w:r w:rsidR="00553F3F">
        <w:t xml:space="preserve"> </w:t>
      </w:r>
      <w:r w:rsidRPr="006542A2">
        <w:t>independence,</w:t>
      </w:r>
      <w:r w:rsidR="00553F3F">
        <w:t xml:space="preserve"> </w:t>
      </w:r>
      <w:r w:rsidRPr="006542A2">
        <w:t>giving</w:t>
      </w:r>
      <w:r w:rsidR="00553F3F">
        <w:t xml:space="preserve"> </w:t>
      </w:r>
      <w:r w:rsidRPr="006542A2">
        <w:t>examples</w:t>
      </w:r>
      <w:r w:rsidR="00553F3F">
        <w:t xml:space="preserve"> </w:t>
      </w:r>
      <w:r w:rsidRPr="006542A2">
        <w:t>of</w:t>
      </w:r>
      <w:r w:rsidR="00553F3F">
        <w:t xml:space="preserve"> </w:t>
      </w:r>
      <w:r w:rsidRPr="006542A2">
        <w:t>how</w:t>
      </w:r>
      <w:r w:rsidR="00553F3F">
        <w:t xml:space="preserve"> </w:t>
      </w:r>
      <w:r w:rsidRPr="006542A2">
        <w:t>you</w:t>
      </w:r>
      <w:r w:rsidR="00553F3F">
        <w:t xml:space="preserve"> </w:t>
      </w:r>
      <w:r w:rsidRPr="006542A2">
        <w:t>might</w:t>
      </w:r>
      <w:r w:rsidR="00553F3F">
        <w:t xml:space="preserve"> </w:t>
      </w:r>
      <w:r w:rsidRPr="006542A2">
        <w:t>recognise</w:t>
      </w:r>
      <w:r w:rsidR="00553F3F">
        <w:t xml:space="preserve"> </w:t>
      </w:r>
      <w:r w:rsidRPr="006542A2">
        <w:t>the</w:t>
      </w:r>
      <w:r w:rsidR="00553F3F">
        <w:t xml:space="preserve"> </w:t>
      </w:r>
      <w:r w:rsidRPr="006542A2">
        <w:t>difference.</w:t>
      </w:r>
    </w:p>
    <w:p w14:paraId="6CB1BD46" w14:textId="0785B687" w:rsidR="008B3233" w:rsidRDefault="008B3233" w:rsidP="00B436C8">
      <w:r>
        <w:t xml:space="preserve">Finally, in conclusion, evaluate </w:t>
      </w:r>
      <w:r>
        <w:rPr>
          <w:b/>
        </w:rPr>
        <w:t>one</w:t>
      </w:r>
      <w:r>
        <w:t xml:space="preserve"> of the sections 1-10 above, </w:t>
      </w:r>
      <w:r w:rsidR="00960090">
        <w:t xml:space="preserve">(max 1000 words included within the total words count) </w:t>
      </w:r>
      <w:r>
        <w:t xml:space="preserve">describing your critique of this particular piece of theory; your perception of its strengths, weaknesses and your personal preferences and ideas about this </w:t>
      </w:r>
      <w:r>
        <w:rPr>
          <w:b/>
        </w:rPr>
        <w:t>one</w:t>
      </w:r>
      <w:r>
        <w:t xml:space="preserve"> area.</w:t>
      </w:r>
      <w:r>
        <w:br w:type="page"/>
      </w:r>
    </w:p>
    <w:p w14:paraId="31949686" w14:textId="77777777" w:rsidR="00B360F6" w:rsidRDefault="007F0BA5" w:rsidP="00B436C8">
      <w:pPr>
        <w:pStyle w:val="Heading3"/>
      </w:pPr>
      <w:bookmarkStart w:id="80" w:name="_Toc492106310"/>
      <w:r>
        <w:lastRenderedPageBreak/>
        <w:t xml:space="preserve">Critique of </w:t>
      </w:r>
      <w:r w:rsidR="00E47156">
        <w:t>Theory</w:t>
      </w:r>
      <w:bookmarkEnd w:id="80"/>
      <w:r w:rsidR="00E47156">
        <w:t xml:space="preserve"> </w:t>
      </w:r>
    </w:p>
    <w:p w14:paraId="36E44BB4" w14:textId="068B057C" w:rsidR="00E47156" w:rsidRPr="00E47156" w:rsidRDefault="00B360F6" w:rsidP="00A919C0">
      <w:pPr>
        <w:pStyle w:val="Heading5"/>
      </w:pPr>
      <w:r>
        <w:t xml:space="preserve"> </w:t>
      </w:r>
    </w:p>
    <w:tbl>
      <w:tblPr>
        <w:tblStyle w:val="TableGrid"/>
        <w:tblW w:w="0" w:type="auto"/>
        <w:tblLook w:val="04A0" w:firstRow="1" w:lastRow="0" w:firstColumn="1" w:lastColumn="0" w:noHBand="0" w:noVBand="1"/>
      </w:tblPr>
      <w:tblGrid>
        <w:gridCol w:w="4511"/>
        <w:gridCol w:w="4505"/>
      </w:tblGrid>
      <w:tr w:rsidR="00E47156" w14:paraId="788B2EC1" w14:textId="77777777" w:rsidTr="007F0BA5">
        <w:tc>
          <w:tcPr>
            <w:tcW w:w="4511" w:type="dxa"/>
          </w:tcPr>
          <w:p w14:paraId="5DF4CF08" w14:textId="1401AC9B" w:rsidR="00E47156" w:rsidRDefault="00E47156" w:rsidP="00B436C8">
            <w:pPr>
              <w:pStyle w:val="NoSpacing"/>
            </w:pPr>
            <w:r>
              <w:t>Code</w:t>
            </w:r>
          </w:p>
        </w:tc>
        <w:tc>
          <w:tcPr>
            <w:tcW w:w="4505" w:type="dxa"/>
          </w:tcPr>
          <w:p w14:paraId="13B742D2" w14:textId="7B85D627" w:rsidR="00E47156" w:rsidRDefault="007F0BA5" w:rsidP="007F0BA5">
            <w:pPr>
              <w:pStyle w:val="NoSpacing"/>
            </w:pPr>
            <w:r>
              <w:t>G</w:t>
            </w:r>
            <w:r w:rsidR="00A951CD">
              <w:t>2</w:t>
            </w:r>
            <w:r w:rsidR="003F21E4">
              <w:t>.1</w:t>
            </w:r>
          </w:p>
        </w:tc>
      </w:tr>
      <w:tr w:rsidR="00E47156" w14:paraId="42BD7080" w14:textId="77777777" w:rsidTr="007F0BA5">
        <w:tc>
          <w:tcPr>
            <w:tcW w:w="4511" w:type="dxa"/>
          </w:tcPr>
          <w:p w14:paraId="0E8D925C" w14:textId="59320253" w:rsidR="00E47156" w:rsidRDefault="00E47156" w:rsidP="00B436C8">
            <w:pPr>
              <w:pStyle w:val="NoSpacing"/>
            </w:pPr>
            <w:r>
              <w:t>Name</w:t>
            </w:r>
          </w:p>
        </w:tc>
        <w:tc>
          <w:tcPr>
            <w:tcW w:w="4505" w:type="dxa"/>
          </w:tcPr>
          <w:p w14:paraId="68348ACB" w14:textId="4B3CFB94" w:rsidR="00E47156" w:rsidRDefault="007F0BA5" w:rsidP="00B436C8">
            <w:pPr>
              <w:pStyle w:val="NoSpacing"/>
            </w:pPr>
            <w:r>
              <w:t>Critique of Theory</w:t>
            </w:r>
          </w:p>
        </w:tc>
      </w:tr>
      <w:tr w:rsidR="00887D08" w14:paraId="508DE1D5" w14:textId="77777777" w:rsidTr="007F0BA5">
        <w:tc>
          <w:tcPr>
            <w:tcW w:w="4511" w:type="dxa"/>
          </w:tcPr>
          <w:p w14:paraId="28F6D134" w14:textId="6953641F" w:rsidR="00887D08" w:rsidRDefault="00887D08" w:rsidP="00B436C8">
            <w:pPr>
              <w:pStyle w:val="NoSpacing"/>
            </w:pPr>
            <w:r>
              <w:t>Requirement</w:t>
            </w:r>
          </w:p>
        </w:tc>
        <w:tc>
          <w:tcPr>
            <w:tcW w:w="4505" w:type="dxa"/>
          </w:tcPr>
          <w:p w14:paraId="1FC480CC" w14:textId="40A14340" w:rsidR="00887D08" w:rsidRDefault="00887D08" w:rsidP="0018553B">
            <w:pPr>
              <w:pStyle w:val="NoSpacing"/>
            </w:pPr>
            <w:r>
              <w:t xml:space="preserve">Minimum of two assignments by end of </w:t>
            </w:r>
            <w:r w:rsidR="0018553B">
              <w:t>Yr</w:t>
            </w:r>
            <w:r>
              <w:t>4 one from Box A one from Box B.</w:t>
            </w:r>
          </w:p>
        </w:tc>
      </w:tr>
      <w:tr w:rsidR="008873F3" w14:paraId="11D3114A" w14:textId="77777777" w:rsidTr="007F0BA5">
        <w:tc>
          <w:tcPr>
            <w:tcW w:w="4511" w:type="dxa"/>
          </w:tcPr>
          <w:p w14:paraId="603F8717" w14:textId="38EEC7D7" w:rsidR="008873F3" w:rsidRDefault="008873F3" w:rsidP="007F0BA5">
            <w:pPr>
              <w:pStyle w:val="NoSpacing"/>
            </w:pPr>
            <w:r>
              <w:t xml:space="preserve">Learning Outcomes </w:t>
            </w:r>
          </w:p>
        </w:tc>
        <w:tc>
          <w:tcPr>
            <w:tcW w:w="4505" w:type="dxa"/>
          </w:tcPr>
          <w:p w14:paraId="002E788B" w14:textId="15BCE9E4" w:rsidR="008873F3" w:rsidRDefault="00B360F6" w:rsidP="00B436C8">
            <w:pPr>
              <w:pStyle w:val="NoSpacing"/>
            </w:pPr>
            <w:r>
              <w:t>3.4.5.6.7.10.11.12</w:t>
            </w:r>
          </w:p>
        </w:tc>
      </w:tr>
    </w:tbl>
    <w:p w14:paraId="1D4E53C6" w14:textId="00FC3AA1" w:rsidR="007F0BA5" w:rsidRDefault="007F0BA5" w:rsidP="00B436C8">
      <w:pPr>
        <w:pStyle w:val="NoSpacing"/>
      </w:pPr>
    </w:p>
    <w:p w14:paraId="1985CF23" w14:textId="64A6FE90" w:rsidR="00E47156" w:rsidRDefault="008873F3" w:rsidP="00B436C8">
      <w:pPr>
        <w:pStyle w:val="NoSpacing"/>
      </w:pPr>
      <w:r>
        <w:t>Trainee</w:t>
      </w:r>
      <w:r w:rsidR="007F0BA5">
        <w:t xml:space="preserve">s are invited to write an essay evaluating an aspect of theory. </w:t>
      </w:r>
      <w:r>
        <w:t xml:space="preserve"> </w:t>
      </w:r>
      <w:r w:rsidR="007F0BA5">
        <w:t xml:space="preserve">There is a list of titles below and it is a requirement that trainees answer two questions - one from Box A and one from Box B - by the end of the programme.  </w:t>
      </w:r>
    </w:p>
    <w:p w14:paraId="39CF33AF" w14:textId="77777777" w:rsidR="002F790A" w:rsidRDefault="002F790A" w:rsidP="00B436C8">
      <w:pPr>
        <w:pStyle w:val="NoSpacing"/>
      </w:pPr>
    </w:p>
    <w:p w14:paraId="57CADF19" w14:textId="056366EE" w:rsidR="002F790A" w:rsidRDefault="002F790A" w:rsidP="00B436C8">
      <w:pPr>
        <w:pStyle w:val="NoSpacing"/>
      </w:pPr>
      <w:r>
        <w:t>Word Count: 2500 (plus or minus 10%) excluding bibliography and diagrams.</w:t>
      </w:r>
    </w:p>
    <w:p w14:paraId="19E2498E" w14:textId="77777777" w:rsidR="007F0BA5" w:rsidRDefault="007F0BA5" w:rsidP="00B436C8">
      <w:pPr>
        <w:pStyle w:val="NoSpacing"/>
      </w:pPr>
    </w:p>
    <w:p w14:paraId="51707108" w14:textId="192C9F16" w:rsidR="002F790A" w:rsidRDefault="007F0BA5" w:rsidP="00B436C8">
      <w:pPr>
        <w:pStyle w:val="NoSpacing"/>
      </w:pPr>
      <w:r>
        <w:t>Guidance Notes:</w:t>
      </w:r>
    </w:p>
    <w:p w14:paraId="61AD1F10" w14:textId="05AA3D23" w:rsidR="002F790A" w:rsidRDefault="002F790A" w:rsidP="00B237F1">
      <w:pPr>
        <w:pStyle w:val="NoSpacing"/>
        <w:numPr>
          <w:ilvl w:val="0"/>
          <w:numId w:val="42"/>
        </w:numPr>
      </w:pPr>
      <w:r>
        <w:t>Essays should demonstrate a clear introduction with signpost</w:t>
      </w:r>
      <w:r w:rsidR="002E0196">
        <w:t>ing as to the following content and a clear conclusion.</w:t>
      </w:r>
    </w:p>
    <w:p w14:paraId="3AE887B0" w14:textId="1202FA8B" w:rsidR="002E0196" w:rsidRDefault="002E0196" w:rsidP="00B237F1">
      <w:pPr>
        <w:pStyle w:val="NoSpacing"/>
        <w:numPr>
          <w:ilvl w:val="0"/>
          <w:numId w:val="42"/>
        </w:numPr>
      </w:pPr>
      <w:r>
        <w:t xml:space="preserve">The Essay should demonstrate </w:t>
      </w:r>
      <w:proofErr w:type="gramStart"/>
      <w:r>
        <w:t>a knowledge</w:t>
      </w:r>
      <w:proofErr w:type="gramEnd"/>
      <w:r>
        <w:t xml:space="preserve"> of the theory, with your understanding and how it’s applied in a clinical or personal life situation.</w:t>
      </w:r>
    </w:p>
    <w:p w14:paraId="11A206DE" w14:textId="0A5804B2" w:rsidR="002F790A" w:rsidRDefault="002F790A" w:rsidP="00B237F1">
      <w:pPr>
        <w:pStyle w:val="NoSpacing"/>
        <w:numPr>
          <w:ilvl w:val="0"/>
          <w:numId w:val="42"/>
        </w:numPr>
      </w:pPr>
      <w:r>
        <w:t>Essays should be explicit, where relevant, as to the steps taken to anonymise client information.</w:t>
      </w:r>
    </w:p>
    <w:p w14:paraId="3FCBD931" w14:textId="51162928" w:rsidR="002F790A" w:rsidRDefault="002F790A" w:rsidP="00B237F1">
      <w:pPr>
        <w:pStyle w:val="NoSpacing"/>
        <w:numPr>
          <w:ilvl w:val="0"/>
          <w:numId w:val="42"/>
        </w:numPr>
      </w:pPr>
      <w:r>
        <w:t>You are encouraged to use diagrams where relevant.  These should be clear, relevant and referenced to the original source.</w:t>
      </w:r>
    </w:p>
    <w:p w14:paraId="2EFC3DBB" w14:textId="24901441" w:rsidR="002F790A" w:rsidRDefault="002F790A" w:rsidP="00B237F1">
      <w:pPr>
        <w:pStyle w:val="NoSpacing"/>
        <w:numPr>
          <w:ilvl w:val="0"/>
          <w:numId w:val="42"/>
        </w:numPr>
      </w:pPr>
      <w:r>
        <w:t>Clear definitions</w:t>
      </w:r>
      <w:r w:rsidR="0040696D">
        <w:t xml:space="preserve"> are helpful which are referenced.</w:t>
      </w:r>
    </w:p>
    <w:p w14:paraId="264452DE" w14:textId="7BE02F68" w:rsidR="002F790A" w:rsidRDefault="002F790A" w:rsidP="00B237F1">
      <w:pPr>
        <w:pStyle w:val="NoSpacing"/>
        <w:numPr>
          <w:ilvl w:val="0"/>
          <w:numId w:val="42"/>
        </w:numPr>
      </w:pPr>
      <w:r>
        <w:t>You should refer to the</w:t>
      </w:r>
      <w:r w:rsidR="00821D9D">
        <w:t xml:space="preserve"> learning outcomes and </w:t>
      </w:r>
      <w:r>
        <w:t>marking grid for essays to assist you.</w:t>
      </w:r>
    </w:p>
    <w:p w14:paraId="570AB6DD" w14:textId="7D62C62D" w:rsidR="002F790A" w:rsidRDefault="002F790A" w:rsidP="00B237F1">
      <w:pPr>
        <w:pStyle w:val="NoSpacing"/>
        <w:numPr>
          <w:ilvl w:val="0"/>
          <w:numId w:val="42"/>
        </w:numPr>
      </w:pPr>
      <w:r>
        <w:t xml:space="preserve">You are encouraged to include reflection on ethical issues for self, other or the </w:t>
      </w:r>
      <w:r w:rsidR="0040696D">
        <w:t>profession</w:t>
      </w:r>
      <w:r>
        <w:t xml:space="preserve"> as a whole in all </w:t>
      </w:r>
      <w:r w:rsidR="0040696D">
        <w:t>essays where relevant.</w:t>
      </w:r>
    </w:p>
    <w:p w14:paraId="4665CE44" w14:textId="4AA6D993" w:rsidR="0040696D" w:rsidRDefault="0040696D" w:rsidP="00B237F1">
      <w:pPr>
        <w:pStyle w:val="NoSpacing"/>
        <w:numPr>
          <w:ilvl w:val="0"/>
          <w:numId w:val="42"/>
        </w:numPr>
      </w:pPr>
      <w:r>
        <w:t>You are encouraged to reflect on issues of difference and diversity and power in all essays where relevant.</w:t>
      </w:r>
    </w:p>
    <w:p w14:paraId="453805E9" w14:textId="014752D8" w:rsidR="002E0196" w:rsidRDefault="002E0196" w:rsidP="00B237F1">
      <w:pPr>
        <w:pStyle w:val="NoSpacing"/>
        <w:numPr>
          <w:ilvl w:val="0"/>
          <w:numId w:val="42"/>
        </w:numPr>
      </w:pPr>
      <w:r>
        <w:t>You are encouraged in all work with TA Training Organisation to reflect and evaluate your personal development as a result of taking part in an activity or subject area.</w:t>
      </w:r>
    </w:p>
    <w:p w14:paraId="777D3D57" w14:textId="77777777" w:rsidR="007F0BA5" w:rsidRDefault="007F0BA5" w:rsidP="007F0BA5">
      <w:pPr>
        <w:pStyle w:val="NoSpacing"/>
      </w:pPr>
    </w:p>
    <w:p w14:paraId="6D52E4D3" w14:textId="1FB88610" w:rsidR="00822DCE" w:rsidRDefault="00822DCE" w:rsidP="004A7740">
      <w:pPr>
        <w:pStyle w:val="Heading5"/>
      </w:pPr>
      <w:r>
        <w:t>Essay Titles</w:t>
      </w:r>
      <w:r w:rsidR="007F0BA5">
        <w:t xml:space="preserve"> and Topics</w:t>
      </w:r>
    </w:p>
    <w:tbl>
      <w:tblPr>
        <w:tblStyle w:val="TableGrid"/>
        <w:tblW w:w="0" w:type="auto"/>
        <w:tblLook w:val="04A0" w:firstRow="1" w:lastRow="0" w:firstColumn="1" w:lastColumn="0" w:noHBand="0" w:noVBand="1"/>
      </w:tblPr>
      <w:tblGrid>
        <w:gridCol w:w="9016"/>
      </w:tblGrid>
      <w:tr w:rsidR="007F0BA5" w14:paraId="0087E74E" w14:textId="77777777" w:rsidTr="007F0BA5">
        <w:tc>
          <w:tcPr>
            <w:tcW w:w="9016" w:type="dxa"/>
          </w:tcPr>
          <w:p w14:paraId="61B89062" w14:textId="58132F2B" w:rsidR="007F0BA5" w:rsidRDefault="007F0BA5" w:rsidP="007F0BA5">
            <w:pPr>
              <w:pStyle w:val="NoSpacing"/>
            </w:pPr>
            <w:r>
              <w:t xml:space="preserve">Box A: </w:t>
            </w:r>
            <w:r w:rsidR="00DC622F">
              <w:t>Child Development, Attachment and Memory</w:t>
            </w:r>
          </w:p>
        </w:tc>
      </w:tr>
      <w:tr w:rsidR="007F0BA5" w14:paraId="024F9A4E" w14:textId="77777777" w:rsidTr="007F0BA5">
        <w:tc>
          <w:tcPr>
            <w:tcW w:w="9016" w:type="dxa"/>
          </w:tcPr>
          <w:p w14:paraId="60FDC3DB" w14:textId="54FE9E11" w:rsidR="007F0BA5" w:rsidRDefault="004A7740" w:rsidP="004A7740">
            <w:pPr>
              <w:pStyle w:val="NoSpacing"/>
            </w:pPr>
            <w:r>
              <w:t xml:space="preserve">Critically evaluate </w:t>
            </w:r>
            <w:r w:rsidR="007F0BA5">
              <w:t xml:space="preserve">a model </w:t>
            </w:r>
            <w:r>
              <w:t xml:space="preserve">of child development and compare </w:t>
            </w:r>
            <w:r w:rsidR="00821D9D">
              <w:t xml:space="preserve">and </w:t>
            </w:r>
            <w:r>
              <w:t xml:space="preserve">contrast it with </w:t>
            </w:r>
            <w:r w:rsidR="007F0BA5">
              <w:t>to TA and your practice.</w:t>
            </w:r>
          </w:p>
        </w:tc>
      </w:tr>
      <w:tr w:rsidR="007F0BA5" w14:paraId="01EB863D" w14:textId="77777777" w:rsidTr="007F0BA5">
        <w:tc>
          <w:tcPr>
            <w:tcW w:w="9016" w:type="dxa"/>
          </w:tcPr>
          <w:p w14:paraId="7B5EE105" w14:textId="37C2E252" w:rsidR="004A7740" w:rsidRDefault="004A7740" w:rsidP="004A7740">
            <w:r>
              <w:t>Critically evaluate attachment theory and assess and compare it with Transactional Analysis.</w:t>
            </w:r>
          </w:p>
        </w:tc>
      </w:tr>
      <w:tr w:rsidR="007F0BA5" w14:paraId="12C9086D" w14:textId="77777777" w:rsidTr="007F0BA5">
        <w:tc>
          <w:tcPr>
            <w:tcW w:w="9016" w:type="dxa"/>
          </w:tcPr>
          <w:p w14:paraId="0E9C0719" w14:textId="03EA5498" w:rsidR="007F0BA5" w:rsidRDefault="004A7740" w:rsidP="004A7740">
            <w:pPr>
              <w:pStyle w:val="NoSpacing"/>
            </w:pPr>
            <w:r>
              <w:t>Critically evaluate theories about memory and assess and compare it with relevant theory in Transactional Analysis</w:t>
            </w:r>
          </w:p>
        </w:tc>
      </w:tr>
      <w:tr w:rsidR="007F0BA5" w14:paraId="494854CB" w14:textId="77777777" w:rsidTr="007F0BA5">
        <w:tc>
          <w:tcPr>
            <w:tcW w:w="9016" w:type="dxa"/>
          </w:tcPr>
          <w:p w14:paraId="67692F4C" w14:textId="5479480C" w:rsidR="007F0BA5" w:rsidRDefault="007F0BA5" w:rsidP="004A7740">
            <w:pPr>
              <w:pStyle w:val="NoSpacing"/>
            </w:pPr>
            <w:r>
              <w:t xml:space="preserve">Own Choice.  </w:t>
            </w:r>
            <w:r w:rsidR="004A7740">
              <w:t>In discussion with one of the Training Directors, d</w:t>
            </w:r>
            <w:r>
              <w:t xml:space="preserve">evise your own essay title </w:t>
            </w:r>
            <w:r w:rsidR="004A7740">
              <w:t xml:space="preserve">to meet the learning outcomes for this assignment. </w:t>
            </w:r>
          </w:p>
        </w:tc>
      </w:tr>
    </w:tbl>
    <w:p w14:paraId="3C36DC91" w14:textId="77777777" w:rsidR="007F0BA5" w:rsidRDefault="007F0BA5" w:rsidP="00B436C8">
      <w:pPr>
        <w:pStyle w:val="NoSpacing"/>
      </w:pPr>
    </w:p>
    <w:tbl>
      <w:tblPr>
        <w:tblStyle w:val="TableGrid"/>
        <w:tblW w:w="0" w:type="auto"/>
        <w:tblLook w:val="04A0" w:firstRow="1" w:lastRow="0" w:firstColumn="1" w:lastColumn="0" w:noHBand="0" w:noVBand="1"/>
      </w:tblPr>
      <w:tblGrid>
        <w:gridCol w:w="9016"/>
      </w:tblGrid>
      <w:tr w:rsidR="007F0BA5" w14:paraId="44AA867E" w14:textId="77777777" w:rsidTr="007F0BA5">
        <w:tc>
          <w:tcPr>
            <w:tcW w:w="9016" w:type="dxa"/>
          </w:tcPr>
          <w:p w14:paraId="4787ED61" w14:textId="07A3136F" w:rsidR="007F0BA5" w:rsidRDefault="007F0BA5" w:rsidP="00B436C8">
            <w:pPr>
              <w:pStyle w:val="NoSpacing"/>
            </w:pPr>
            <w:r>
              <w:t>Box B: Cross Modality</w:t>
            </w:r>
          </w:p>
        </w:tc>
      </w:tr>
      <w:tr w:rsidR="007F0BA5" w14:paraId="74723B60" w14:textId="77777777" w:rsidTr="007F0BA5">
        <w:tc>
          <w:tcPr>
            <w:tcW w:w="9016" w:type="dxa"/>
          </w:tcPr>
          <w:p w14:paraId="5CF66AF6" w14:textId="24079D0C" w:rsidR="007F0BA5" w:rsidRDefault="007F0BA5" w:rsidP="00B436C8">
            <w:pPr>
              <w:pStyle w:val="NoSpacing"/>
            </w:pPr>
            <w:r>
              <w:lastRenderedPageBreak/>
              <w:t xml:space="preserve">Choose an article on a </w:t>
            </w:r>
            <w:r w:rsidR="00A951CD">
              <w:t xml:space="preserve">humanistic or psychodynamic modality. Evaluate the approach as described and compare and contrast it with TA. </w:t>
            </w:r>
          </w:p>
        </w:tc>
      </w:tr>
      <w:tr w:rsidR="007F0BA5" w14:paraId="4D449764" w14:textId="77777777" w:rsidTr="007F0BA5">
        <w:tc>
          <w:tcPr>
            <w:tcW w:w="9016" w:type="dxa"/>
          </w:tcPr>
          <w:p w14:paraId="5D5CD42D" w14:textId="51B97473" w:rsidR="007F0BA5" w:rsidRDefault="007F0BA5" w:rsidP="007F0BA5">
            <w:pPr>
              <w:pStyle w:val="NoSpacing"/>
            </w:pPr>
            <w:r>
              <w:t>Choose two key theoretical concepts from another modality than transactional analysis. Compare, contrast and evaluate the differing approaches with TA.</w:t>
            </w:r>
          </w:p>
        </w:tc>
      </w:tr>
      <w:tr w:rsidR="007F0BA5" w14:paraId="106D8155" w14:textId="77777777" w:rsidTr="007F0BA5">
        <w:tc>
          <w:tcPr>
            <w:tcW w:w="9016" w:type="dxa"/>
          </w:tcPr>
          <w:p w14:paraId="0FF6F6FA" w14:textId="0C083921" w:rsidR="007F0BA5" w:rsidRDefault="007F0BA5" w:rsidP="007F0BA5">
            <w:pPr>
              <w:pStyle w:val="NoSpacing"/>
            </w:pPr>
            <w:r>
              <w:t>Critically evaluate the core philosophy of transactional analysis with another humanistic or psychodynamic psychotherapy.</w:t>
            </w:r>
          </w:p>
        </w:tc>
      </w:tr>
      <w:tr w:rsidR="007F0BA5" w14:paraId="716AA8E4" w14:textId="77777777" w:rsidTr="007F0BA5">
        <w:tc>
          <w:tcPr>
            <w:tcW w:w="9016" w:type="dxa"/>
          </w:tcPr>
          <w:p w14:paraId="6F6E316A" w14:textId="38727D3D" w:rsidR="007F0BA5" w:rsidRDefault="004A7740" w:rsidP="007F0BA5">
            <w:pPr>
              <w:pStyle w:val="NoSpacing"/>
            </w:pPr>
            <w:r>
              <w:t xml:space="preserve">Own Choice.  In discussion with one of the Training Directors, devise your own essay title to meet the learning outcomes for this assignment. </w:t>
            </w:r>
          </w:p>
        </w:tc>
      </w:tr>
    </w:tbl>
    <w:p w14:paraId="76E9D5F2" w14:textId="77777777" w:rsidR="007F0BA5" w:rsidRDefault="007F0BA5" w:rsidP="00B436C8">
      <w:pPr>
        <w:pStyle w:val="NoSpacing"/>
      </w:pPr>
    </w:p>
    <w:p w14:paraId="1FF653D8" w14:textId="1AEAA64B" w:rsidR="0018553B" w:rsidRPr="00E47156" w:rsidRDefault="0018553B" w:rsidP="0018553B">
      <w:pPr>
        <w:pStyle w:val="Heading3"/>
      </w:pPr>
      <w:bookmarkStart w:id="81" w:name="_Toc492106311"/>
      <w:r>
        <w:t>Critique of Theory – G2.2</w:t>
      </w:r>
      <w:bookmarkEnd w:id="81"/>
    </w:p>
    <w:tbl>
      <w:tblPr>
        <w:tblStyle w:val="TableGrid"/>
        <w:tblW w:w="0" w:type="auto"/>
        <w:tblLook w:val="04A0" w:firstRow="1" w:lastRow="0" w:firstColumn="1" w:lastColumn="0" w:noHBand="0" w:noVBand="1"/>
      </w:tblPr>
      <w:tblGrid>
        <w:gridCol w:w="4225"/>
        <w:gridCol w:w="5017"/>
      </w:tblGrid>
      <w:tr w:rsidR="0018553B" w14:paraId="15356260" w14:textId="77777777" w:rsidTr="00056876">
        <w:tc>
          <w:tcPr>
            <w:tcW w:w="4511" w:type="dxa"/>
          </w:tcPr>
          <w:p w14:paraId="47FB4442" w14:textId="77777777" w:rsidR="0018553B" w:rsidRDefault="0018553B" w:rsidP="00056876">
            <w:pPr>
              <w:pStyle w:val="NoSpacing"/>
            </w:pPr>
            <w:r>
              <w:t>Code</w:t>
            </w:r>
          </w:p>
        </w:tc>
        <w:tc>
          <w:tcPr>
            <w:tcW w:w="4505" w:type="dxa"/>
          </w:tcPr>
          <w:p w14:paraId="0D767A10" w14:textId="176F5698" w:rsidR="0018553B" w:rsidRDefault="0018553B" w:rsidP="00056876">
            <w:pPr>
              <w:pStyle w:val="NoSpacing"/>
            </w:pPr>
            <w:r>
              <w:t>G2.2</w:t>
            </w:r>
          </w:p>
        </w:tc>
      </w:tr>
      <w:tr w:rsidR="0018553B" w14:paraId="598EDBEA" w14:textId="77777777" w:rsidTr="00056876">
        <w:tc>
          <w:tcPr>
            <w:tcW w:w="4511" w:type="dxa"/>
          </w:tcPr>
          <w:p w14:paraId="3C0BB6F2" w14:textId="77777777" w:rsidR="0018553B" w:rsidRDefault="0018553B" w:rsidP="00056876">
            <w:pPr>
              <w:pStyle w:val="NoSpacing"/>
            </w:pPr>
            <w:r>
              <w:t>Name</w:t>
            </w:r>
          </w:p>
        </w:tc>
        <w:tc>
          <w:tcPr>
            <w:tcW w:w="4505" w:type="dxa"/>
          </w:tcPr>
          <w:p w14:paraId="287632FD" w14:textId="09E9FF30" w:rsidR="0018553B" w:rsidRDefault="0018553B" w:rsidP="00056876">
            <w:pPr>
              <w:pStyle w:val="NoSpacing"/>
            </w:pPr>
            <w:r>
              <w:t>Critique of Theory General Essays</w:t>
            </w:r>
          </w:p>
        </w:tc>
      </w:tr>
      <w:tr w:rsidR="0018553B" w14:paraId="24035018" w14:textId="77777777" w:rsidTr="00056876">
        <w:tc>
          <w:tcPr>
            <w:tcW w:w="4511" w:type="dxa"/>
          </w:tcPr>
          <w:p w14:paraId="58978F33" w14:textId="77777777" w:rsidR="0018553B" w:rsidRDefault="0018553B" w:rsidP="00056876">
            <w:pPr>
              <w:pStyle w:val="NoSpacing"/>
            </w:pPr>
            <w:r>
              <w:t>Requirement</w:t>
            </w:r>
          </w:p>
        </w:tc>
        <w:tc>
          <w:tcPr>
            <w:tcW w:w="4505" w:type="dxa"/>
          </w:tcPr>
          <w:p w14:paraId="495D86A5" w14:textId="2FF0512C" w:rsidR="0018553B" w:rsidRDefault="0018553B" w:rsidP="00056876">
            <w:pPr>
              <w:pStyle w:val="NoSpacing"/>
            </w:pPr>
            <w:r>
              <w:t>A choice of essay assignments that trainees may choose from in order to meet evidence of achieving L7 Learning Outcomes</w:t>
            </w:r>
          </w:p>
        </w:tc>
      </w:tr>
      <w:tr w:rsidR="0018553B" w14:paraId="23699B3D" w14:textId="77777777" w:rsidTr="00056876">
        <w:tc>
          <w:tcPr>
            <w:tcW w:w="4511" w:type="dxa"/>
          </w:tcPr>
          <w:p w14:paraId="2E246EA1" w14:textId="77777777" w:rsidR="0018553B" w:rsidRDefault="0018553B" w:rsidP="00056876">
            <w:pPr>
              <w:pStyle w:val="NoSpacing"/>
            </w:pPr>
            <w:r>
              <w:t xml:space="preserve">Learning Outcomes </w:t>
            </w:r>
          </w:p>
        </w:tc>
        <w:tc>
          <w:tcPr>
            <w:tcW w:w="4505" w:type="dxa"/>
          </w:tcPr>
          <w:p w14:paraId="46B4DC06" w14:textId="416867B9" w:rsidR="0018553B" w:rsidRDefault="00B360F6" w:rsidP="00056876">
            <w:pPr>
              <w:pStyle w:val="NoSpacing"/>
            </w:pPr>
            <w:r>
              <w:t>3.4.5.6.7.10.11.12.13.14.15.16.17.20.21.26.27.28</w:t>
            </w:r>
          </w:p>
        </w:tc>
      </w:tr>
    </w:tbl>
    <w:p w14:paraId="325C74B7" w14:textId="07608157" w:rsidR="0018553B" w:rsidRDefault="0018553B" w:rsidP="00B436C8">
      <w:pPr>
        <w:pStyle w:val="NoSpacing"/>
      </w:pPr>
    </w:p>
    <w:tbl>
      <w:tblPr>
        <w:tblStyle w:val="TableGrid"/>
        <w:tblW w:w="0" w:type="auto"/>
        <w:tblLook w:val="04A0" w:firstRow="1" w:lastRow="0" w:firstColumn="1" w:lastColumn="0" w:noHBand="0" w:noVBand="1"/>
      </w:tblPr>
      <w:tblGrid>
        <w:gridCol w:w="9016"/>
      </w:tblGrid>
      <w:tr w:rsidR="00B56D62" w14:paraId="6DBBC9D2" w14:textId="77777777" w:rsidTr="007F0BA5">
        <w:tc>
          <w:tcPr>
            <w:tcW w:w="9016" w:type="dxa"/>
          </w:tcPr>
          <w:p w14:paraId="30A96606" w14:textId="09EBF767" w:rsidR="00B56D62" w:rsidRPr="00B56D62" w:rsidRDefault="00A75AEC" w:rsidP="00B436C8">
            <w:pPr>
              <w:pStyle w:val="NoSpacing"/>
            </w:pPr>
            <w:r>
              <w:t>Essay Titles</w:t>
            </w:r>
          </w:p>
        </w:tc>
      </w:tr>
      <w:tr w:rsidR="00B56D62" w14:paraId="54B6D612" w14:textId="77777777" w:rsidTr="007F0BA5">
        <w:tc>
          <w:tcPr>
            <w:tcW w:w="9016" w:type="dxa"/>
          </w:tcPr>
          <w:p w14:paraId="16E733F4" w14:textId="77777777" w:rsidR="00B56D62" w:rsidRDefault="00B56D62" w:rsidP="00B436C8">
            <w:pPr>
              <w:pStyle w:val="NoSpacing"/>
            </w:pPr>
            <w:r>
              <w:t>Describe some concepts of working with groups or couples.  Compare and contrast a TA and non TA model.  Apply these concepts to your practice or experience and evaluate.</w:t>
            </w:r>
          </w:p>
          <w:p w14:paraId="583A6EBB" w14:textId="32F4297C" w:rsidR="00A75AEC" w:rsidRDefault="00A75AEC" w:rsidP="00B436C8">
            <w:pPr>
              <w:pStyle w:val="NoSpacing"/>
            </w:pPr>
          </w:p>
        </w:tc>
      </w:tr>
      <w:tr w:rsidR="00B56D62" w14:paraId="12A205CA" w14:textId="77777777" w:rsidTr="007F0BA5">
        <w:tc>
          <w:tcPr>
            <w:tcW w:w="9016" w:type="dxa"/>
          </w:tcPr>
          <w:p w14:paraId="79998C23" w14:textId="6EF1E7D7" w:rsidR="00A75AEC" w:rsidRDefault="00B56D62" w:rsidP="00B436C8">
            <w:pPr>
              <w:pStyle w:val="NoSpacing"/>
            </w:pPr>
            <w:r w:rsidRPr="00B56D62">
              <w:t xml:space="preserve">What TA concepts do you use to diagnose or assess your clients, and how does this influence the way you work with different types of client presentation? </w:t>
            </w:r>
            <w:r w:rsidR="00A75AEC">
              <w:t xml:space="preserve">  Evaluate the concept of diagnosis and its usefulness or otherwise with your client group or in your personal experience.</w:t>
            </w:r>
          </w:p>
        </w:tc>
      </w:tr>
      <w:tr w:rsidR="00B56D62" w14:paraId="3D0D16ED" w14:textId="77777777" w:rsidTr="004A7740">
        <w:tc>
          <w:tcPr>
            <w:tcW w:w="9016" w:type="dxa"/>
          </w:tcPr>
          <w:p w14:paraId="05D0F9D5" w14:textId="16078BD9" w:rsidR="00B56D62" w:rsidRPr="00B56D62" w:rsidRDefault="00A75AEC" w:rsidP="00B436C8">
            <w:pPr>
              <w:pStyle w:val="NoSpacing"/>
            </w:pPr>
            <w:r w:rsidRPr="00557059">
              <w:t>Describe</w:t>
            </w:r>
            <w:r>
              <w:t xml:space="preserve"> </w:t>
            </w:r>
            <w:r w:rsidRPr="00557059">
              <w:t>how</w:t>
            </w:r>
            <w:r>
              <w:t xml:space="preserve"> </w:t>
            </w:r>
            <w:r w:rsidRPr="00557059">
              <w:t>you</w:t>
            </w:r>
            <w:r>
              <w:t xml:space="preserve"> </w:t>
            </w:r>
            <w:r w:rsidRPr="00557059">
              <w:t>understand</w:t>
            </w:r>
            <w:r>
              <w:t xml:space="preserve"> </w:t>
            </w:r>
            <w:r w:rsidRPr="00557059">
              <w:t>the</w:t>
            </w:r>
            <w:r>
              <w:t xml:space="preserve"> </w:t>
            </w:r>
            <w:r w:rsidRPr="00557059">
              <w:t>psychotherapeutic</w:t>
            </w:r>
            <w:r>
              <w:t xml:space="preserve"> </w:t>
            </w:r>
            <w:r w:rsidRPr="00557059">
              <w:t>relationship?</w:t>
            </w:r>
            <w:r>
              <w:t xml:space="preserve">  </w:t>
            </w:r>
            <w:r w:rsidRPr="00557059">
              <w:t>Show</w:t>
            </w:r>
            <w:r>
              <w:t xml:space="preserve"> </w:t>
            </w:r>
            <w:r w:rsidRPr="00557059">
              <w:t>how</w:t>
            </w:r>
            <w:r>
              <w:t xml:space="preserve"> </w:t>
            </w:r>
            <w:r w:rsidRPr="00557059">
              <w:t>this</w:t>
            </w:r>
            <w:r>
              <w:t xml:space="preserve"> </w:t>
            </w:r>
            <w:r w:rsidRPr="00557059">
              <w:t>relates</w:t>
            </w:r>
            <w:r>
              <w:t xml:space="preserve"> </w:t>
            </w:r>
            <w:r w:rsidRPr="00557059">
              <w:t>to</w:t>
            </w:r>
            <w:r>
              <w:t xml:space="preserve"> </w:t>
            </w:r>
            <w:r w:rsidRPr="00557059">
              <w:t>TA</w:t>
            </w:r>
            <w:r>
              <w:t xml:space="preserve"> </w:t>
            </w:r>
            <w:r w:rsidRPr="00557059">
              <w:t>concepts,</w:t>
            </w:r>
            <w:r>
              <w:t xml:space="preserve"> </w:t>
            </w:r>
            <w:r w:rsidRPr="00557059">
              <w:t>and</w:t>
            </w:r>
            <w:r>
              <w:t xml:space="preserve"> </w:t>
            </w:r>
            <w:r w:rsidRPr="00557059">
              <w:t>how</w:t>
            </w:r>
            <w:r>
              <w:t xml:space="preserve"> </w:t>
            </w:r>
            <w:r w:rsidRPr="00557059">
              <w:t>it</w:t>
            </w:r>
            <w:r>
              <w:t xml:space="preserve"> </w:t>
            </w:r>
            <w:r w:rsidRPr="00557059">
              <w:t>influences</w:t>
            </w:r>
            <w:r>
              <w:t xml:space="preserve"> </w:t>
            </w:r>
            <w:r w:rsidRPr="00557059">
              <w:t>the</w:t>
            </w:r>
            <w:r>
              <w:t xml:space="preserve"> </w:t>
            </w:r>
            <w:r w:rsidRPr="00557059">
              <w:t>way</w:t>
            </w:r>
            <w:r>
              <w:t xml:space="preserve"> </w:t>
            </w:r>
            <w:r w:rsidRPr="00557059">
              <w:t>you</w:t>
            </w:r>
            <w:r>
              <w:t xml:space="preserve"> </w:t>
            </w:r>
            <w:r w:rsidRPr="00557059">
              <w:t>work?</w:t>
            </w:r>
            <w:r>
              <w:t xml:space="preserve"> </w:t>
            </w:r>
          </w:p>
        </w:tc>
      </w:tr>
      <w:tr w:rsidR="00A75AEC" w14:paraId="481B0F03" w14:textId="77777777" w:rsidTr="004A7740">
        <w:tc>
          <w:tcPr>
            <w:tcW w:w="9016" w:type="dxa"/>
          </w:tcPr>
          <w:p w14:paraId="0AF08495" w14:textId="35174043" w:rsidR="00A75AEC" w:rsidRPr="00557059" w:rsidRDefault="00A75AEC" w:rsidP="00B436C8">
            <w:pPr>
              <w:pStyle w:val="NoSpacing"/>
            </w:pPr>
            <w:r w:rsidRPr="00557059">
              <w:t>How</w:t>
            </w:r>
            <w:r>
              <w:t xml:space="preserve"> </w:t>
            </w:r>
            <w:r w:rsidRPr="00557059">
              <w:t>do</w:t>
            </w:r>
            <w:r>
              <w:t xml:space="preserve"> </w:t>
            </w:r>
            <w:r w:rsidRPr="00557059">
              <w:t>you</w:t>
            </w:r>
            <w:r>
              <w:t xml:space="preserve"> </w:t>
            </w:r>
            <w:r w:rsidRPr="00557059">
              <w:t>use</w:t>
            </w:r>
            <w:r>
              <w:t xml:space="preserve"> </w:t>
            </w:r>
            <w:r w:rsidRPr="00557059">
              <w:t>contracting</w:t>
            </w:r>
            <w:r>
              <w:t xml:space="preserve"> </w:t>
            </w:r>
            <w:r w:rsidRPr="00557059">
              <w:t>to</w:t>
            </w:r>
            <w:r>
              <w:t xml:space="preserve"> </w:t>
            </w:r>
            <w:r w:rsidRPr="00557059">
              <w:t>enhance</w:t>
            </w:r>
            <w:r>
              <w:t xml:space="preserve"> </w:t>
            </w:r>
            <w:r w:rsidRPr="00557059">
              <w:t>the</w:t>
            </w:r>
            <w:r>
              <w:t xml:space="preserve"> </w:t>
            </w:r>
            <w:r w:rsidRPr="00557059">
              <w:t>psychotherapeutic</w:t>
            </w:r>
            <w:r>
              <w:t xml:space="preserve"> </w:t>
            </w:r>
            <w:r w:rsidRPr="00557059">
              <w:t>process?</w:t>
            </w:r>
            <w:r>
              <w:t xml:space="preserve"> Evaluate the value of different types of approach to contracting and relate to your preferences and practice or client experience.</w:t>
            </w:r>
          </w:p>
        </w:tc>
      </w:tr>
      <w:tr w:rsidR="00A75AEC" w14:paraId="5D1E8021" w14:textId="77777777" w:rsidTr="004A7740">
        <w:tc>
          <w:tcPr>
            <w:tcW w:w="9016" w:type="dxa"/>
          </w:tcPr>
          <w:p w14:paraId="43598A61" w14:textId="77E9CEE1" w:rsidR="00A75AEC" w:rsidRPr="00557059" w:rsidRDefault="00A75AEC" w:rsidP="00B436C8">
            <w:pPr>
              <w:pStyle w:val="NoSpacing"/>
            </w:pPr>
            <w:r w:rsidRPr="00557059">
              <w:t>Choose</w:t>
            </w:r>
            <w:r>
              <w:t xml:space="preserve"> </w:t>
            </w:r>
            <w:r w:rsidRPr="00557059">
              <w:t>a</w:t>
            </w:r>
            <w:r>
              <w:t xml:space="preserve"> </w:t>
            </w:r>
            <w:r w:rsidRPr="00557059">
              <w:t>topic</w:t>
            </w:r>
            <w:r>
              <w:t xml:space="preserve"> </w:t>
            </w:r>
            <w:r w:rsidRPr="00557059">
              <w:t>or</w:t>
            </w:r>
            <w:r>
              <w:t xml:space="preserve"> </w:t>
            </w:r>
            <w:r w:rsidRPr="00557059">
              <w:t>issue</w:t>
            </w:r>
            <w:r>
              <w:t xml:space="preserve"> </w:t>
            </w:r>
            <w:r w:rsidRPr="00557059">
              <w:t>in</w:t>
            </w:r>
            <w:r>
              <w:t xml:space="preserve"> </w:t>
            </w:r>
            <w:r w:rsidRPr="00557059">
              <w:t>psychotherapy</w:t>
            </w:r>
            <w:r>
              <w:t xml:space="preserve"> </w:t>
            </w:r>
            <w:r w:rsidRPr="00557059">
              <w:t>you</w:t>
            </w:r>
            <w:r>
              <w:t xml:space="preserve"> </w:t>
            </w:r>
            <w:r w:rsidRPr="00557059">
              <w:t>would</w:t>
            </w:r>
            <w:r>
              <w:t xml:space="preserve"> </w:t>
            </w:r>
            <w:r w:rsidRPr="00557059">
              <w:t>like</w:t>
            </w:r>
            <w:r>
              <w:t xml:space="preserve"> </w:t>
            </w:r>
            <w:r w:rsidRPr="00557059">
              <w:t>to</w:t>
            </w:r>
            <w:r>
              <w:t xml:space="preserve"> </w:t>
            </w:r>
            <w:r w:rsidRPr="00557059">
              <w:t>deal</w:t>
            </w:r>
            <w:r>
              <w:t xml:space="preserve"> </w:t>
            </w:r>
            <w:r w:rsidRPr="00557059">
              <w:t>with</w:t>
            </w:r>
            <w:r>
              <w:t xml:space="preserve"> </w:t>
            </w:r>
            <w:r w:rsidRPr="00557059">
              <w:t>theoretically</w:t>
            </w:r>
            <w:r>
              <w:t xml:space="preserve"> </w:t>
            </w:r>
            <w:r w:rsidRPr="00557059">
              <w:t>using</w:t>
            </w:r>
            <w:r>
              <w:t xml:space="preserve"> </w:t>
            </w:r>
            <w:r w:rsidRPr="00557059">
              <w:t>TA</w:t>
            </w:r>
            <w:r>
              <w:t xml:space="preserve"> </w:t>
            </w:r>
            <w:r w:rsidRPr="00557059">
              <w:t>concepts</w:t>
            </w:r>
            <w:r>
              <w:t xml:space="preserve"> </w:t>
            </w:r>
            <w:r w:rsidRPr="00557059">
              <w:t>and</w:t>
            </w:r>
            <w:r>
              <w:t xml:space="preserve"> </w:t>
            </w:r>
            <w:r w:rsidRPr="00557059">
              <w:t>show</w:t>
            </w:r>
            <w:r>
              <w:t xml:space="preserve"> </w:t>
            </w:r>
            <w:r w:rsidRPr="00557059">
              <w:t>how</w:t>
            </w:r>
            <w:r>
              <w:t xml:space="preserve"> </w:t>
            </w:r>
            <w:r w:rsidRPr="00557059">
              <w:t>this</w:t>
            </w:r>
            <w:r>
              <w:t xml:space="preserve"> </w:t>
            </w:r>
            <w:r w:rsidRPr="00557059">
              <w:t>influences</w:t>
            </w:r>
            <w:r>
              <w:t xml:space="preserve"> </w:t>
            </w:r>
            <w:r w:rsidRPr="00557059">
              <w:t>your</w:t>
            </w:r>
            <w:r>
              <w:t xml:space="preserve"> </w:t>
            </w:r>
            <w:r w:rsidRPr="00557059">
              <w:t>work.</w:t>
            </w:r>
            <w:r>
              <w:t xml:space="preserve">  Critique the model or theory presented and describe develo</w:t>
            </w:r>
            <w:r w:rsidR="004A7740">
              <w:t>pments that would interest you.</w:t>
            </w:r>
          </w:p>
        </w:tc>
      </w:tr>
      <w:tr w:rsidR="00103CF7" w14:paraId="55883CA8" w14:textId="77777777" w:rsidTr="007F0BA5">
        <w:tc>
          <w:tcPr>
            <w:tcW w:w="9016" w:type="dxa"/>
          </w:tcPr>
          <w:p w14:paraId="2F7FD12B" w14:textId="1EB1516C" w:rsidR="00822DCE" w:rsidRDefault="00103CF7" w:rsidP="00B436C8">
            <w:pPr>
              <w:pStyle w:val="NoSpacing"/>
            </w:pPr>
            <w:r w:rsidRPr="00557059">
              <w:t>What</w:t>
            </w:r>
            <w:r>
              <w:t xml:space="preserve"> </w:t>
            </w:r>
            <w:r w:rsidRPr="00557059">
              <w:t>treatment</w:t>
            </w:r>
            <w:r>
              <w:t xml:space="preserve"> </w:t>
            </w:r>
            <w:r w:rsidRPr="00557059">
              <w:t>plan</w:t>
            </w:r>
            <w:r>
              <w:t xml:space="preserve"> </w:t>
            </w:r>
            <w:r w:rsidRPr="00557059">
              <w:t>do</w:t>
            </w:r>
            <w:r>
              <w:t xml:space="preserve"> </w:t>
            </w:r>
            <w:r w:rsidRPr="00557059">
              <w:t>you</w:t>
            </w:r>
            <w:r>
              <w:t xml:space="preserve"> </w:t>
            </w:r>
            <w:r w:rsidRPr="00557059">
              <w:t>favour</w:t>
            </w:r>
            <w:r>
              <w:t xml:space="preserve"> </w:t>
            </w:r>
            <w:r w:rsidRPr="00557059">
              <w:t>and</w:t>
            </w:r>
            <w:r>
              <w:t xml:space="preserve"> </w:t>
            </w:r>
            <w:r w:rsidRPr="00557059">
              <w:t>why?</w:t>
            </w:r>
            <w:r>
              <w:t xml:space="preserve">  </w:t>
            </w:r>
            <w:r w:rsidR="00822DCE">
              <w:t xml:space="preserve">Evaluate </w:t>
            </w:r>
            <w:r w:rsidRPr="00557059">
              <w:t>the</w:t>
            </w:r>
            <w:r>
              <w:t xml:space="preserve"> </w:t>
            </w:r>
            <w:r w:rsidRPr="00557059">
              <w:t>benefits</w:t>
            </w:r>
            <w:r w:rsidR="00822DCE">
              <w:t xml:space="preserve"> and drawbacks</w:t>
            </w:r>
            <w:r>
              <w:t xml:space="preserve"> </w:t>
            </w:r>
            <w:r w:rsidRPr="00557059">
              <w:t>of</w:t>
            </w:r>
            <w:r>
              <w:t xml:space="preserve"> </w:t>
            </w:r>
            <w:r w:rsidRPr="00557059">
              <w:t>formulating</w:t>
            </w:r>
            <w:r>
              <w:t xml:space="preserve"> </w:t>
            </w:r>
            <w:r w:rsidRPr="00557059">
              <w:t>an</w:t>
            </w:r>
            <w:r>
              <w:t xml:space="preserve"> </w:t>
            </w:r>
            <w:r w:rsidRPr="00557059">
              <w:t>overall</w:t>
            </w:r>
            <w:r>
              <w:t xml:space="preserve"> </w:t>
            </w:r>
            <w:r w:rsidRPr="00557059">
              <w:t>treatment</w:t>
            </w:r>
            <w:r>
              <w:t xml:space="preserve"> </w:t>
            </w:r>
            <w:r w:rsidRPr="00557059">
              <w:t>plan</w:t>
            </w:r>
            <w:r>
              <w:t xml:space="preserve"> </w:t>
            </w:r>
            <w:r w:rsidRPr="00557059">
              <w:t>of</w:t>
            </w:r>
            <w:r>
              <w:t xml:space="preserve"> </w:t>
            </w:r>
            <w:r w:rsidRPr="00557059">
              <w:t>the</w:t>
            </w:r>
            <w:r>
              <w:t xml:space="preserve"> </w:t>
            </w:r>
            <w:r w:rsidRPr="00557059">
              <w:t>psychotherapeutic</w:t>
            </w:r>
            <w:r>
              <w:t xml:space="preserve"> </w:t>
            </w:r>
            <w:r w:rsidRPr="00557059">
              <w:t>process</w:t>
            </w:r>
            <w:r>
              <w:t>.</w:t>
            </w:r>
            <w:r w:rsidR="00822DCE">
              <w:t xml:space="preserve">  Describe your application of a treatment plan in your clinical work or in your experience as a client.</w:t>
            </w:r>
          </w:p>
        </w:tc>
      </w:tr>
      <w:tr w:rsidR="00822DCE" w14:paraId="75DDD347" w14:textId="77777777" w:rsidTr="007F0BA5">
        <w:tc>
          <w:tcPr>
            <w:tcW w:w="9016" w:type="dxa"/>
          </w:tcPr>
          <w:p w14:paraId="15CD08F8" w14:textId="57E23C23" w:rsidR="00822DCE" w:rsidRPr="00557059" w:rsidRDefault="00822DCE" w:rsidP="00B436C8">
            <w:pPr>
              <w:pStyle w:val="NoSpacing"/>
            </w:pPr>
            <w:r w:rsidRPr="00557059">
              <w:t>What</w:t>
            </w:r>
            <w:r>
              <w:t xml:space="preserve"> </w:t>
            </w:r>
            <w:r w:rsidRPr="00557059">
              <w:t>TA</w:t>
            </w:r>
            <w:r>
              <w:t xml:space="preserve"> </w:t>
            </w:r>
            <w:r w:rsidRPr="00557059">
              <w:t>concepts</w:t>
            </w:r>
            <w:r>
              <w:t xml:space="preserve"> </w:t>
            </w:r>
            <w:r w:rsidRPr="00557059">
              <w:t>do</w:t>
            </w:r>
            <w:r>
              <w:t xml:space="preserve"> </w:t>
            </w:r>
            <w:r w:rsidRPr="00557059">
              <w:t>you</w:t>
            </w:r>
            <w:r>
              <w:t xml:space="preserve"> </w:t>
            </w:r>
            <w:r w:rsidRPr="00557059">
              <w:t>use</w:t>
            </w:r>
            <w:r>
              <w:t xml:space="preserve"> </w:t>
            </w:r>
            <w:r w:rsidRPr="00557059">
              <w:t>to</w:t>
            </w:r>
            <w:r>
              <w:t xml:space="preserve"> </w:t>
            </w:r>
            <w:r w:rsidRPr="00557059">
              <w:t>understand</w:t>
            </w:r>
            <w:r>
              <w:t xml:space="preserve"> </w:t>
            </w:r>
            <w:r w:rsidRPr="00557059">
              <w:t>the</w:t>
            </w:r>
            <w:r>
              <w:t xml:space="preserve"> </w:t>
            </w:r>
            <w:r w:rsidRPr="00557059">
              <w:t>origin</w:t>
            </w:r>
            <w:r>
              <w:t xml:space="preserve"> </w:t>
            </w:r>
            <w:r w:rsidRPr="00557059">
              <w:t>of</w:t>
            </w:r>
            <w:r>
              <w:t xml:space="preserve"> </w:t>
            </w:r>
            <w:r w:rsidRPr="00557059">
              <w:t>psychological</w:t>
            </w:r>
            <w:r>
              <w:t xml:space="preserve"> </w:t>
            </w:r>
            <w:r w:rsidRPr="00557059">
              <w:t>problems?</w:t>
            </w:r>
            <w:r>
              <w:t xml:space="preserve"> </w:t>
            </w:r>
            <w:r w:rsidRPr="00557059">
              <w:t>Show</w:t>
            </w:r>
            <w:r>
              <w:t xml:space="preserve"> </w:t>
            </w:r>
            <w:r w:rsidRPr="00557059">
              <w:t>how</w:t>
            </w:r>
            <w:r>
              <w:t xml:space="preserve"> </w:t>
            </w:r>
            <w:r w:rsidRPr="00557059">
              <w:t>this</w:t>
            </w:r>
            <w:r>
              <w:t xml:space="preserve"> </w:t>
            </w:r>
            <w:r w:rsidRPr="00557059">
              <w:t>relates</w:t>
            </w:r>
            <w:r>
              <w:t xml:space="preserve"> </w:t>
            </w:r>
            <w:r w:rsidRPr="00557059">
              <w:t>to</w:t>
            </w:r>
            <w:r>
              <w:t xml:space="preserve"> </w:t>
            </w:r>
            <w:r w:rsidRPr="00557059">
              <w:t>your</w:t>
            </w:r>
            <w:r>
              <w:t xml:space="preserve"> </w:t>
            </w:r>
            <w:r w:rsidRPr="00557059">
              <w:t>ideas</w:t>
            </w:r>
            <w:r>
              <w:t xml:space="preserve"> </w:t>
            </w:r>
            <w:r w:rsidRPr="00557059">
              <w:t>on</w:t>
            </w:r>
            <w:r>
              <w:t xml:space="preserve"> </w:t>
            </w:r>
            <w:r w:rsidRPr="00557059">
              <w:t>psychological</w:t>
            </w:r>
            <w:r>
              <w:t xml:space="preserve"> </w:t>
            </w:r>
            <w:r w:rsidRPr="00557059">
              <w:t>well</w:t>
            </w:r>
            <w:r>
              <w:t>-</w:t>
            </w:r>
            <w:r w:rsidRPr="00557059">
              <w:t>being</w:t>
            </w:r>
            <w:r>
              <w:t xml:space="preserve"> </w:t>
            </w:r>
            <w:r w:rsidRPr="00557059">
              <w:t>or</w:t>
            </w:r>
            <w:r>
              <w:t xml:space="preserve"> </w:t>
            </w:r>
            <w:r w:rsidRPr="00557059">
              <w:t>cure?</w:t>
            </w:r>
            <w:r w:rsidR="004A7740">
              <w:t xml:space="preserve"> </w:t>
            </w:r>
          </w:p>
        </w:tc>
      </w:tr>
      <w:tr w:rsidR="00822DCE" w14:paraId="0F0A02CA" w14:textId="77777777" w:rsidTr="007F0BA5">
        <w:tc>
          <w:tcPr>
            <w:tcW w:w="9016" w:type="dxa"/>
          </w:tcPr>
          <w:p w14:paraId="5A447359" w14:textId="5926120A" w:rsidR="00822DCE" w:rsidRPr="00557059" w:rsidRDefault="00822DCE" w:rsidP="00B436C8">
            <w:pPr>
              <w:pStyle w:val="NoSpacing"/>
            </w:pPr>
            <w:r>
              <w:t>Evaluate w</w:t>
            </w:r>
            <w:r w:rsidRPr="00557059">
              <w:t>hat</w:t>
            </w:r>
            <w:r>
              <w:t xml:space="preserve"> </w:t>
            </w:r>
            <w:r w:rsidRPr="00557059">
              <w:t>model</w:t>
            </w:r>
            <w:r>
              <w:t xml:space="preserve"> </w:t>
            </w:r>
            <w:r w:rsidRPr="00557059">
              <w:t>or</w:t>
            </w:r>
            <w:r>
              <w:t xml:space="preserve"> </w:t>
            </w:r>
            <w:r w:rsidRPr="00557059">
              <w:t>concepts</w:t>
            </w:r>
            <w:r>
              <w:t xml:space="preserve"> </w:t>
            </w:r>
            <w:r w:rsidRPr="00557059">
              <w:t>do</w:t>
            </w:r>
            <w:r>
              <w:t xml:space="preserve"> </w:t>
            </w:r>
            <w:r w:rsidRPr="00557059">
              <w:t>you</w:t>
            </w:r>
            <w:r>
              <w:t xml:space="preserve"> </w:t>
            </w:r>
            <w:r w:rsidRPr="00557059">
              <w:t>use</w:t>
            </w:r>
            <w:r>
              <w:t xml:space="preserve"> </w:t>
            </w:r>
            <w:r w:rsidRPr="00557059">
              <w:t>to</w:t>
            </w:r>
            <w:r>
              <w:t xml:space="preserve"> </w:t>
            </w:r>
            <w:r w:rsidRPr="00557059">
              <w:t>understand</w:t>
            </w:r>
            <w:r>
              <w:t xml:space="preserve"> </w:t>
            </w:r>
            <w:r w:rsidRPr="00557059">
              <w:t>either</w:t>
            </w:r>
            <w:r>
              <w:t xml:space="preserve"> </w:t>
            </w:r>
            <w:r w:rsidRPr="00557059">
              <w:t>the</w:t>
            </w:r>
            <w:r>
              <w:t xml:space="preserve"> </w:t>
            </w:r>
            <w:r w:rsidRPr="00557059">
              <w:t>intrapsychic</w:t>
            </w:r>
            <w:r>
              <w:t xml:space="preserve"> </w:t>
            </w:r>
            <w:r w:rsidRPr="00557059">
              <w:t>process</w:t>
            </w:r>
            <w:r>
              <w:t xml:space="preserve"> </w:t>
            </w:r>
            <w:r w:rsidRPr="00557059">
              <w:t>or</w:t>
            </w:r>
            <w:r>
              <w:t xml:space="preserve"> </w:t>
            </w:r>
            <w:r w:rsidRPr="00557059">
              <w:t>interpersonal</w:t>
            </w:r>
            <w:r>
              <w:t xml:space="preserve"> </w:t>
            </w:r>
            <w:r w:rsidRPr="00557059">
              <w:t>relationships</w:t>
            </w:r>
            <w:r>
              <w:t xml:space="preserve"> </w:t>
            </w:r>
            <w:r w:rsidRPr="00557059">
              <w:t>and</w:t>
            </w:r>
            <w:r>
              <w:t xml:space="preserve"> </w:t>
            </w:r>
            <w:r w:rsidRPr="00557059">
              <w:t>communication?</w:t>
            </w:r>
            <w:r>
              <w:t xml:space="preserve">   </w:t>
            </w:r>
            <w:r w:rsidRPr="00557059">
              <w:t>How</w:t>
            </w:r>
            <w:r>
              <w:t xml:space="preserve"> </w:t>
            </w:r>
            <w:r w:rsidRPr="00557059">
              <w:t>does</w:t>
            </w:r>
            <w:r>
              <w:t xml:space="preserve"> </w:t>
            </w:r>
            <w:r w:rsidRPr="00557059">
              <w:t>this</w:t>
            </w:r>
            <w:r>
              <w:t xml:space="preserve"> </w:t>
            </w:r>
            <w:r w:rsidRPr="00557059">
              <w:t>influence</w:t>
            </w:r>
            <w:r>
              <w:t xml:space="preserve"> </w:t>
            </w:r>
            <w:r w:rsidRPr="00557059">
              <w:t>the</w:t>
            </w:r>
            <w:r>
              <w:t xml:space="preserve"> </w:t>
            </w:r>
            <w:r w:rsidRPr="00557059">
              <w:t>way</w:t>
            </w:r>
            <w:r>
              <w:t xml:space="preserve"> </w:t>
            </w:r>
            <w:r w:rsidRPr="00557059">
              <w:t>you</w:t>
            </w:r>
            <w:r>
              <w:t xml:space="preserve"> </w:t>
            </w:r>
            <w:r w:rsidRPr="00557059">
              <w:t>work?</w:t>
            </w:r>
          </w:p>
        </w:tc>
      </w:tr>
      <w:tr w:rsidR="00822DCE" w14:paraId="4E6779C2" w14:textId="77777777" w:rsidTr="007F0BA5">
        <w:tc>
          <w:tcPr>
            <w:tcW w:w="9016" w:type="dxa"/>
          </w:tcPr>
          <w:p w14:paraId="3D85BB19" w14:textId="749AB0E7" w:rsidR="00822DCE" w:rsidRDefault="00822DCE" w:rsidP="00B436C8">
            <w:pPr>
              <w:pStyle w:val="NoSpacing"/>
            </w:pPr>
            <w:r w:rsidRPr="00557059">
              <w:t>Choose</w:t>
            </w:r>
            <w:r>
              <w:t xml:space="preserve"> </w:t>
            </w:r>
            <w:r w:rsidRPr="00557059">
              <w:t>one</w:t>
            </w:r>
            <w:r>
              <w:t xml:space="preserve"> </w:t>
            </w:r>
            <w:r w:rsidRPr="00557059">
              <w:t>of</w:t>
            </w:r>
            <w:r>
              <w:t xml:space="preserve"> </w:t>
            </w:r>
            <w:r w:rsidRPr="00557059">
              <w:t>the</w:t>
            </w:r>
            <w:r>
              <w:t xml:space="preserve"> </w:t>
            </w:r>
            <w:r w:rsidRPr="00557059">
              <w:t>following</w:t>
            </w:r>
            <w:r>
              <w:t xml:space="preserve"> </w:t>
            </w:r>
            <w:r w:rsidRPr="00557059">
              <w:t>clinical</w:t>
            </w:r>
            <w:r>
              <w:t xml:space="preserve"> </w:t>
            </w:r>
            <w:r w:rsidRPr="00557059">
              <w:t>presentations</w:t>
            </w:r>
            <w:r>
              <w:t xml:space="preserve"> </w:t>
            </w:r>
            <w:r w:rsidRPr="00557059">
              <w:t>–</w:t>
            </w:r>
            <w:r>
              <w:t xml:space="preserve"> </w:t>
            </w:r>
            <w:r w:rsidRPr="00557059">
              <w:t>Depression,</w:t>
            </w:r>
            <w:r>
              <w:t xml:space="preserve"> </w:t>
            </w:r>
            <w:r w:rsidRPr="00557059">
              <w:t>Anxiety,</w:t>
            </w:r>
            <w:r>
              <w:t xml:space="preserve"> </w:t>
            </w:r>
            <w:r w:rsidRPr="00557059">
              <w:t>Bereavement,</w:t>
            </w:r>
            <w:r>
              <w:t xml:space="preserve"> </w:t>
            </w:r>
            <w:r w:rsidRPr="00557059">
              <w:t>Abuse</w:t>
            </w:r>
            <w:r>
              <w:t xml:space="preserve"> </w:t>
            </w:r>
            <w:r w:rsidRPr="00557059">
              <w:t>and</w:t>
            </w:r>
            <w:r>
              <w:t xml:space="preserve"> </w:t>
            </w:r>
            <w:r w:rsidRPr="00557059">
              <w:t>using</w:t>
            </w:r>
            <w:r>
              <w:t xml:space="preserve"> </w:t>
            </w:r>
            <w:r w:rsidRPr="00557059">
              <w:t>case</w:t>
            </w:r>
            <w:r>
              <w:t xml:space="preserve"> </w:t>
            </w:r>
            <w:r w:rsidRPr="00557059">
              <w:t>examples</w:t>
            </w:r>
            <w:r>
              <w:t xml:space="preserve"> </w:t>
            </w:r>
            <w:r w:rsidRPr="00557059">
              <w:t>identify</w:t>
            </w:r>
            <w:r>
              <w:t xml:space="preserve"> </w:t>
            </w:r>
            <w:r w:rsidRPr="00557059">
              <w:t>what</w:t>
            </w:r>
            <w:r>
              <w:t xml:space="preserve"> </w:t>
            </w:r>
            <w:r w:rsidRPr="00557059">
              <w:t>TA</w:t>
            </w:r>
            <w:r>
              <w:t xml:space="preserve"> </w:t>
            </w:r>
            <w:r w:rsidRPr="00557059">
              <w:t>concepts</w:t>
            </w:r>
            <w:r>
              <w:t xml:space="preserve"> </w:t>
            </w:r>
            <w:r w:rsidRPr="00557059">
              <w:t>you</w:t>
            </w:r>
            <w:r>
              <w:t xml:space="preserve"> </w:t>
            </w:r>
            <w:r w:rsidRPr="00557059">
              <w:t>find</w:t>
            </w:r>
            <w:r>
              <w:t xml:space="preserve"> </w:t>
            </w:r>
            <w:r w:rsidRPr="00557059">
              <w:t>useful</w:t>
            </w:r>
            <w:r>
              <w:t xml:space="preserve"> </w:t>
            </w:r>
            <w:r w:rsidRPr="00557059">
              <w:t>in</w:t>
            </w:r>
            <w:r>
              <w:t xml:space="preserve"> </w:t>
            </w:r>
            <w:r w:rsidRPr="00557059">
              <w:t>working</w:t>
            </w:r>
            <w:r>
              <w:t xml:space="preserve"> </w:t>
            </w:r>
            <w:r w:rsidRPr="00557059">
              <w:t>with</w:t>
            </w:r>
            <w:r>
              <w:t xml:space="preserve"> </w:t>
            </w:r>
            <w:r w:rsidRPr="00557059">
              <w:t>this</w:t>
            </w:r>
            <w:r>
              <w:t xml:space="preserve"> </w:t>
            </w:r>
            <w:r w:rsidRPr="00557059">
              <w:t>issue.</w:t>
            </w:r>
            <w:r>
              <w:t xml:space="preserve">  Critically evaluate a TA approach to working with this presentation and describe some therapeutic alternatives.</w:t>
            </w:r>
          </w:p>
        </w:tc>
      </w:tr>
      <w:tr w:rsidR="00822DCE" w14:paraId="193CC05F" w14:textId="77777777" w:rsidTr="007F0BA5">
        <w:tc>
          <w:tcPr>
            <w:tcW w:w="9016" w:type="dxa"/>
          </w:tcPr>
          <w:p w14:paraId="537A6335" w14:textId="2A7354E8" w:rsidR="00822DCE" w:rsidRPr="00557059" w:rsidRDefault="00822DCE" w:rsidP="00B436C8">
            <w:pPr>
              <w:pStyle w:val="NoSpacing"/>
            </w:pPr>
            <w:r>
              <w:lastRenderedPageBreak/>
              <w:t>Choose a concept and then explore how TA approaches this concept across more than one theoretical school.  Using clinical examples then relate this to your practice and evaluate your preference of approach.</w:t>
            </w:r>
          </w:p>
        </w:tc>
      </w:tr>
      <w:tr w:rsidR="00822DCE" w14:paraId="184076C6" w14:textId="77777777" w:rsidTr="007F0BA5">
        <w:tc>
          <w:tcPr>
            <w:tcW w:w="9016" w:type="dxa"/>
          </w:tcPr>
          <w:p w14:paraId="30466940" w14:textId="2501766F" w:rsidR="00822DCE" w:rsidRDefault="004A7740" w:rsidP="00B436C8">
            <w:pPr>
              <w:pStyle w:val="NoSpacing"/>
            </w:pPr>
            <w:r>
              <w:t xml:space="preserve">Own Choice.  In discussion with one of the Training Directors, devise your own essay title to meet the learning outcomes for this assignment. </w:t>
            </w:r>
          </w:p>
        </w:tc>
      </w:tr>
    </w:tbl>
    <w:p w14:paraId="4F1CC783" w14:textId="77777777" w:rsidR="00E65437" w:rsidRDefault="00E65437" w:rsidP="00B436C8">
      <w:pPr>
        <w:pStyle w:val="Heading3"/>
      </w:pPr>
    </w:p>
    <w:p w14:paraId="51B66595" w14:textId="0F274C85" w:rsidR="006F46F0" w:rsidRPr="00E47156" w:rsidRDefault="006F46F0" w:rsidP="00B436C8">
      <w:pPr>
        <w:pStyle w:val="Heading3"/>
      </w:pPr>
      <w:bookmarkStart w:id="82" w:name="_Toc492106312"/>
      <w:r>
        <w:t xml:space="preserve">Case Study: </w:t>
      </w:r>
      <w:r w:rsidR="004A7740">
        <w:t>G</w:t>
      </w:r>
      <w:r w:rsidR="00A951CD">
        <w:t>2</w:t>
      </w:r>
      <w:r w:rsidR="004A7740">
        <w:t>.3</w:t>
      </w:r>
      <w:bookmarkEnd w:id="82"/>
    </w:p>
    <w:tbl>
      <w:tblPr>
        <w:tblStyle w:val="TableGrid"/>
        <w:tblW w:w="0" w:type="auto"/>
        <w:tblLook w:val="04A0" w:firstRow="1" w:lastRow="0" w:firstColumn="1" w:lastColumn="0" w:noHBand="0" w:noVBand="1"/>
      </w:tblPr>
      <w:tblGrid>
        <w:gridCol w:w="4589"/>
        <w:gridCol w:w="4653"/>
      </w:tblGrid>
      <w:tr w:rsidR="006F46F0" w14:paraId="7792C538" w14:textId="77777777" w:rsidTr="00F3216B">
        <w:tc>
          <w:tcPr>
            <w:tcW w:w="4621" w:type="dxa"/>
          </w:tcPr>
          <w:p w14:paraId="5D63F54C" w14:textId="3D34082F" w:rsidR="006F46F0" w:rsidRDefault="006F46F0" w:rsidP="00B436C8">
            <w:pPr>
              <w:pStyle w:val="NoSpacing"/>
            </w:pPr>
            <w:r>
              <w:t>Code</w:t>
            </w:r>
          </w:p>
        </w:tc>
        <w:tc>
          <w:tcPr>
            <w:tcW w:w="4621" w:type="dxa"/>
          </w:tcPr>
          <w:p w14:paraId="5EC646B0" w14:textId="4FE97DE9" w:rsidR="006F46F0" w:rsidRDefault="004A7740" w:rsidP="00B436C8">
            <w:pPr>
              <w:pStyle w:val="NoSpacing"/>
            </w:pPr>
            <w:r>
              <w:t>G</w:t>
            </w:r>
            <w:r w:rsidR="00A951CD">
              <w:t>2</w:t>
            </w:r>
            <w:r>
              <w:t>.3</w:t>
            </w:r>
          </w:p>
        </w:tc>
      </w:tr>
      <w:tr w:rsidR="006F46F0" w14:paraId="6C4CFA0B" w14:textId="77777777" w:rsidTr="00F3216B">
        <w:tc>
          <w:tcPr>
            <w:tcW w:w="4621" w:type="dxa"/>
          </w:tcPr>
          <w:p w14:paraId="54A4FC24" w14:textId="6530865B" w:rsidR="006F46F0" w:rsidRDefault="004A7740" w:rsidP="004A7740">
            <w:pPr>
              <w:pStyle w:val="NoSpacing"/>
            </w:pPr>
            <w:r>
              <w:t>N</w:t>
            </w:r>
            <w:r w:rsidR="006F46F0">
              <w:t>ame</w:t>
            </w:r>
          </w:p>
        </w:tc>
        <w:tc>
          <w:tcPr>
            <w:tcW w:w="4621" w:type="dxa"/>
          </w:tcPr>
          <w:p w14:paraId="5869C239" w14:textId="7E1A1DDE" w:rsidR="006F46F0" w:rsidRDefault="006F46F0" w:rsidP="00B436C8">
            <w:pPr>
              <w:pStyle w:val="NoSpacing"/>
            </w:pPr>
            <w:r>
              <w:t>Case Study</w:t>
            </w:r>
          </w:p>
        </w:tc>
      </w:tr>
      <w:tr w:rsidR="00887D08" w14:paraId="158223D6" w14:textId="77777777" w:rsidTr="00F3216B">
        <w:tc>
          <w:tcPr>
            <w:tcW w:w="4621" w:type="dxa"/>
          </w:tcPr>
          <w:p w14:paraId="3A7A9629" w14:textId="717D5E6F" w:rsidR="00887D08" w:rsidRDefault="00887D08" w:rsidP="004A7740">
            <w:pPr>
              <w:pStyle w:val="NoSpacing"/>
            </w:pPr>
            <w:r>
              <w:t>Requirement</w:t>
            </w:r>
          </w:p>
        </w:tc>
        <w:tc>
          <w:tcPr>
            <w:tcW w:w="4621" w:type="dxa"/>
          </w:tcPr>
          <w:p w14:paraId="0BDF6DC0" w14:textId="28CAC4E3" w:rsidR="00887D08" w:rsidRDefault="00887D08" w:rsidP="00B436C8">
            <w:pPr>
              <w:pStyle w:val="NoSpacing"/>
            </w:pPr>
            <w:r>
              <w:t>Either one case study or one client case recording and transcript.</w:t>
            </w:r>
          </w:p>
        </w:tc>
      </w:tr>
      <w:tr w:rsidR="006F46F0" w14:paraId="5C42D3F9" w14:textId="77777777" w:rsidTr="00F3216B">
        <w:tc>
          <w:tcPr>
            <w:tcW w:w="4621" w:type="dxa"/>
          </w:tcPr>
          <w:p w14:paraId="1EFB7D4F" w14:textId="252C5C7C" w:rsidR="006F46F0" w:rsidRDefault="006F46F0" w:rsidP="00B436C8">
            <w:pPr>
              <w:pStyle w:val="NoSpacing"/>
            </w:pPr>
            <w:r>
              <w:t>Learning Outcomes</w:t>
            </w:r>
          </w:p>
        </w:tc>
        <w:tc>
          <w:tcPr>
            <w:tcW w:w="4621" w:type="dxa"/>
          </w:tcPr>
          <w:p w14:paraId="3103077B" w14:textId="67E10FCF" w:rsidR="006F46F0" w:rsidRDefault="00B360F6" w:rsidP="00B436C8">
            <w:pPr>
              <w:pStyle w:val="NoSpacing"/>
            </w:pPr>
            <w:r>
              <w:t>5.6.7.10.11.12.13.14.15.16.17.20.21.26.27.28</w:t>
            </w:r>
          </w:p>
        </w:tc>
      </w:tr>
    </w:tbl>
    <w:p w14:paraId="24F6CD08" w14:textId="77777777" w:rsidR="00C20B3B" w:rsidRDefault="00C20B3B" w:rsidP="00B436C8">
      <w:pPr>
        <w:pStyle w:val="NoSpacing"/>
      </w:pPr>
    </w:p>
    <w:p w14:paraId="0B7A6CFD" w14:textId="77777777" w:rsidR="008C29FF" w:rsidRDefault="008C29FF" w:rsidP="008C29FF">
      <w:pPr>
        <w:pStyle w:val="NoSpacing"/>
      </w:pPr>
      <w:r>
        <w:t>Case Study:</w:t>
      </w:r>
    </w:p>
    <w:p w14:paraId="34856E88" w14:textId="58250119" w:rsidR="008C29FF" w:rsidRDefault="006F46F0" w:rsidP="008C29FF">
      <w:pPr>
        <w:pStyle w:val="NoSpacing"/>
      </w:pPr>
      <w:r>
        <w:t>Identify a c</w:t>
      </w:r>
      <w:r w:rsidR="008C29FF">
        <w:t>lient that you have worked with for at least 10 sessions.</w:t>
      </w:r>
      <w:r>
        <w:t xml:space="preserve">  Using TA as your core theoretical </w:t>
      </w:r>
      <w:proofErr w:type="gramStart"/>
      <w:r>
        <w:t>model describ</w:t>
      </w:r>
      <w:r w:rsidR="008C29FF">
        <w:t>e</w:t>
      </w:r>
      <w:proofErr w:type="gramEnd"/>
      <w:r w:rsidR="008C29FF">
        <w:t xml:space="preserve"> your work with this client.  You may like to begin with some basic information about your client along with the context of the work and the presenting problem.  Then you should tell the story of your journey with your client. </w:t>
      </w:r>
    </w:p>
    <w:p w14:paraId="2F3F660B" w14:textId="779D31CE" w:rsidR="008C29FF" w:rsidRDefault="008C29FF" w:rsidP="008C29FF">
      <w:pPr>
        <w:pStyle w:val="NoSpacing"/>
      </w:pPr>
      <w:r>
        <w:t xml:space="preserve">In your writing you also need to consider your observations of what happened and what you thought this meant using TA theory as your guide.  What actions you decided to take, which is your treatment plan, the actions you took and your observations of what resulted. </w:t>
      </w:r>
    </w:p>
    <w:p w14:paraId="421D5829" w14:textId="0BA11293" w:rsidR="008C29FF" w:rsidRDefault="008C29FF" w:rsidP="00B436C8">
      <w:pPr>
        <w:pStyle w:val="NoSpacing"/>
      </w:pPr>
      <w:r>
        <w:t xml:space="preserve">Do include a section where you give you TA assessment of the client.  Models you could use are the Script Matrix or Script system, Personality Adaptations, the client’s Games and Rackets. </w:t>
      </w:r>
    </w:p>
    <w:p w14:paraId="3CCB3DD5" w14:textId="6884E9FB" w:rsidR="006F46F0" w:rsidRDefault="008C29FF" w:rsidP="00B436C8">
      <w:pPr>
        <w:pStyle w:val="NoSpacing"/>
      </w:pPr>
      <w:r>
        <w:t xml:space="preserve">You are not required to comment on all of these topics and some of the areas you might like to explore alongside are: </w:t>
      </w:r>
    </w:p>
    <w:p w14:paraId="29873E38" w14:textId="77777777" w:rsidR="00B82684" w:rsidRDefault="00B82684" w:rsidP="00B436C8">
      <w:pPr>
        <w:pStyle w:val="NoSpacing"/>
      </w:pPr>
    </w:p>
    <w:tbl>
      <w:tblPr>
        <w:tblStyle w:val="PlainTable42"/>
        <w:tblW w:w="0" w:type="auto"/>
        <w:tblLook w:val="04A0" w:firstRow="1" w:lastRow="0" w:firstColumn="1" w:lastColumn="0" w:noHBand="0" w:noVBand="1"/>
      </w:tblPr>
      <w:tblGrid>
        <w:gridCol w:w="4508"/>
        <w:gridCol w:w="4508"/>
      </w:tblGrid>
      <w:tr w:rsidR="00B82684" w14:paraId="57705ED8" w14:textId="77777777" w:rsidTr="00B82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F24B6C7" w14:textId="77777777" w:rsidR="00B82684" w:rsidRPr="00B82684" w:rsidRDefault="00B82684" w:rsidP="00B82684">
            <w:pPr>
              <w:pStyle w:val="NoSpacing"/>
              <w:rPr>
                <w:b w:val="0"/>
              </w:rPr>
            </w:pPr>
            <w:r w:rsidRPr="00B82684">
              <w:rPr>
                <w:b w:val="0"/>
              </w:rPr>
              <w:t>Risk Assessment</w:t>
            </w:r>
          </w:p>
          <w:p w14:paraId="1E84DFDD" w14:textId="77777777" w:rsidR="00B82684" w:rsidRPr="00A919C0" w:rsidRDefault="00B82684" w:rsidP="00B82684">
            <w:pPr>
              <w:pStyle w:val="NoSpacing"/>
              <w:rPr>
                <w:b w:val="0"/>
              </w:rPr>
            </w:pPr>
            <w:r w:rsidRPr="00A919C0">
              <w:t>Goals and Contract</w:t>
            </w:r>
          </w:p>
          <w:p w14:paraId="6A8CE684" w14:textId="77777777" w:rsidR="00B82684" w:rsidRPr="00B82684" w:rsidRDefault="00B82684" w:rsidP="00B82684">
            <w:pPr>
              <w:pStyle w:val="NoSpacing"/>
              <w:rPr>
                <w:b w:val="0"/>
              </w:rPr>
            </w:pPr>
            <w:r w:rsidRPr="00B82684">
              <w:rPr>
                <w:b w:val="0"/>
              </w:rPr>
              <w:t>Treatment Plan</w:t>
            </w:r>
          </w:p>
          <w:p w14:paraId="3A744FDD" w14:textId="77777777" w:rsidR="00B82684" w:rsidRPr="00B82684" w:rsidRDefault="00B82684" w:rsidP="00B82684">
            <w:pPr>
              <w:pStyle w:val="NoSpacing"/>
              <w:rPr>
                <w:b w:val="0"/>
              </w:rPr>
            </w:pPr>
            <w:r w:rsidRPr="00B82684">
              <w:rPr>
                <w:b w:val="0"/>
              </w:rPr>
              <w:t>Interventions</w:t>
            </w:r>
          </w:p>
          <w:p w14:paraId="1B289912" w14:textId="77777777" w:rsidR="00B82684" w:rsidRPr="00B82684" w:rsidRDefault="00B82684" w:rsidP="00B82684">
            <w:pPr>
              <w:pStyle w:val="NoSpacing"/>
              <w:rPr>
                <w:b w:val="0"/>
              </w:rPr>
            </w:pPr>
            <w:r w:rsidRPr="00B82684">
              <w:rPr>
                <w:b w:val="0"/>
              </w:rPr>
              <w:t>Successes and Failures</w:t>
            </w:r>
          </w:p>
          <w:p w14:paraId="2C10008A" w14:textId="58E130D2" w:rsidR="00B82684" w:rsidRPr="00B82684" w:rsidRDefault="00821D9D" w:rsidP="00B82684">
            <w:pPr>
              <w:pStyle w:val="NoSpacing"/>
              <w:rPr>
                <w:b w:val="0"/>
              </w:rPr>
            </w:pPr>
            <w:r>
              <w:rPr>
                <w:b w:val="0"/>
              </w:rPr>
              <w:t>Alternative diagnosis</w:t>
            </w:r>
          </w:p>
        </w:tc>
        <w:tc>
          <w:tcPr>
            <w:tcW w:w="4508" w:type="dxa"/>
          </w:tcPr>
          <w:p w14:paraId="42A927F6"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Use of the Supervisory Cycle</w:t>
            </w:r>
          </w:p>
          <w:p w14:paraId="6E6EDB63"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Ethical issues</w:t>
            </w:r>
          </w:p>
          <w:p w14:paraId="4B963BCB"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Issues of difference, diversity and power</w:t>
            </w:r>
          </w:p>
          <w:p w14:paraId="5D80AF30"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The therapeutic relationship</w:t>
            </w:r>
          </w:p>
          <w:p w14:paraId="2CCDB97A" w14:textId="77777777"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Impact on own personal development</w:t>
            </w:r>
          </w:p>
          <w:p w14:paraId="7CF17DB4" w14:textId="6B514C84" w:rsidR="00B82684" w:rsidRPr="00B82684" w:rsidRDefault="00B82684" w:rsidP="00B82684">
            <w:pPr>
              <w:pStyle w:val="NoSpacing"/>
              <w:cnfStyle w:val="100000000000" w:firstRow="1" w:lastRow="0" w:firstColumn="0" w:lastColumn="0" w:oddVBand="0" w:evenVBand="0" w:oddHBand="0" w:evenHBand="0" w:firstRowFirstColumn="0" w:firstRowLastColumn="0" w:lastRowFirstColumn="0" w:lastRowLastColumn="0"/>
              <w:rPr>
                <w:b w:val="0"/>
              </w:rPr>
            </w:pPr>
            <w:r w:rsidRPr="00B82684">
              <w:rPr>
                <w:b w:val="0"/>
              </w:rPr>
              <w:t>Endings and prognosis</w:t>
            </w:r>
          </w:p>
        </w:tc>
      </w:tr>
    </w:tbl>
    <w:p w14:paraId="664D28CA" w14:textId="77777777" w:rsidR="00B82684" w:rsidRDefault="00B82684" w:rsidP="00B436C8">
      <w:pPr>
        <w:pStyle w:val="NoSpacing"/>
      </w:pPr>
    </w:p>
    <w:p w14:paraId="0C88A8F2" w14:textId="77777777" w:rsidR="008C29FF" w:rsidRDefault="008C29FF" w:rsidP="008C29FF">
      <w:pPr>
        <w:pStyle w:val="NoSpacing"/>
      </w:pPr>
      <w:r>
        <w:t>Word Count: 2500</w:t>
      </w:r>
    </w:p>
    <w:p w14:paraId="5C37D927" w14:textId="77777777" w:rsidR="006F46F0" w:rsidRDefault="006F46F0" w:rsidP="00B436C8">
      <w:pPr>
        <w:pStyle w:val="NoSpacing"/>
      </w:pPr>
    </w:p>
    <w:p w14:paraId="52403FAF" w14:textId="2EF2425E" w:rsidR="001270B5" w:rsidRDefault="001270B5" w:rsidP="00B436C8">
      <w:pPr>
        <w:pStyle w:val="NoSpacing"/>
      </w:pPr>
      <w:r>
        <w:t>Trainees are reminded to attend to anonymization of the client.</w:t>
      </w:r>
    </w:p>
    <w:p w14:paraId="08729607" w14:textId="77777777" w:rsidR="001270B5" w:rsidRDefault="001270B5" w:rsidP="00B436C8">
      <w:pPr>
        <w:pStyle w:val="NoSpacing"/>
      </w:pPr>
    </w:p>
    <w:p w14:paraId="1EE8CFFD" w14:textId="0CBC3436" w:rsidR="001270B5" w:rsidRDefault="001270B5" w:rsidP="00B436C8">
      <w:pPr>
        <w:pStyle w:val="NoSpacing"/>
      </w:pPr>
      <w:r>
        <w:t>This assignment is at PG Level 7 and requires you to demonstrate higher-order reflections and evaluations of your work and its impact on self and other.</w:t>
      </w:r>
    </w:p>
    <w:p w14:paraId="45FFFC5B" w14:textId="77777777" w:rsidR="001270B5" w:rsidRDefault="001270B5" w:rsidP="00B436C8">
      <w:pPr>
        <w:pStyle w:val="NoSpacing"/>
      </w:pPr>
    </w:p>
    <w:p w14:paraId="49AF4B50" w14:textId="77777777" w:rsidR="00B82684" w:rsidRDefault="00B82684" w:rsidP="00B82684">
      <w:pPr>
        <w:pStyle w:val="NoSpacing"/>
        <w:spacing w:line="254" w:lineRule="auto"/>
      </w:pPr>
      <w:r>
        <w:t>Developing this Assignment to meet further learning outcomes – Additional 1000 words</w:t>
      </w:r>
    </w:p>
    <w:p w14:paraId="64E92B2E" w14:textId="2E33B85A" w:rsidR="00B82684" w:rsidRDefault="00B82684" w:rsidP="00B82684">
      <w:pPr>
        <w:pStyle w:val="NoSpacing"/>
        <w:spacing w:line="254" w:lineRule="auto"/>
      </w:pPr>
      <w:r>
        <w:t xml:space="preserve">One of the ways to develop this assignment is to choose a specific and relevant piece of theory to evaluate in the light of the work with the client and then to compare and contrast it with TA theory.  </w:t>
      </w:r>
      <w:proofErr w:type="gramStart"/>
      <w:r>
        <w:t>For example attachment theory or theory about memory.</w:t>
      </w:r>
      <w:proofErr w:type="gramEnd"/>
      <w:r>
        <w:t xml:space="preserve"> </w:t>
      </w:r>
    </w:p>
    <w:p w14:paraId="05766BE4" w14:textId="77777777" w:rsidR="00B82684" w:rsidRDefault="00B82684" w:rsidP="00B436C8">
      <w:pPr>
        <w:pStyle w:val="NoSpacing"/>
      </w:pPr>
    </w:p>
    <w:p w14:paraId="317115FA" w14:textId="77777777" w:rsidR="00C20B3B" w:rsidRDefault="00C20B3B" w:rsidP="00B436C8">
      <w:r>
        <w:br w:type="page"/>
      </w:r>
    </w:p>
    <w:p w14:paraId="7189F799" w14:textId="116CAF25" w:rsidR="00A951CD" w:rsidRDefault="00887D08" w:rsidP="00A951CD">
      <w:pPr>
        <w:pStyle w:val="Heading3"/>
      </w:pPr>
      <w:bookmarkStart w:id="83" w:name="_Toc492106313"/>
      <w:r>
        <w:lastRenderedPageBreak/>
        <w:t xml:space="preserve">Client </w:t>
      </w:r>
      <w:r w:rsidR="00A951CD">
        <w:t>Recording &amp; Transcript: G 2.4</w:t>
      </w:r>
      <w:bookmarkEnd w:id="83"/>
    </w:p>
    <w:tbl>
      <w:tblPr>
        <w:tblStyle w:val="TableGrid"/>
        <w:tblW w:w="0" w:type="auto"/>
        <w:tblLook w:val="04A0" w:firstRow="1" w:lastRow="0" w:firstColumn="1" w:lastColumn="0" w:noHBand="0" w:noVBand="1"/>
      </w:tblPr>
      <w:tblGrid>
        <w:gridCol w:w="2518"/>
        <w:gridCol w:w="6724"/>
      </w:tblGrid>
      <w:tr w:rsidR="00A951CD" w14:paraId="021150A6" w14:textId="77777777" w:rsidTr="00887D08">
        <w:tc>
          <w:tcPr>
            <w:tcW w:w="2479" w:type="dxa"/>
            <w:tcBorders>
              <w:top w:val="single" w:sz="4" w:space="0" w:color="auto"/>
              <w:left w:val="single" w:sz="4" w:space="0" w:color="auto"/>
              <w:bottom w:val="single" w:sz="4" w:space="0" w:color="auto"/>
              <w:right w:val="single" w:sz="4" w:space="0" w:color="auto"/>
            </w:tcBorders>
            <w:hideMark/>
          </w:tcPr>
          <w:p w14:paraId="54EC94DA" w14:textId="159396CA" w:rsidR="00A951CD" w:rsidRDefault="00A951CD" w:rsidP="00A951CD">
            <w:pPr>
              <w:pStyle w:val="NoSpacing"/>
              <w:rPr>
                <w:szCs w:val="24"/>
              </w:rPr>
            </w:pPr>
            <w:r>
              <w:t>Code</w:t>
            </w:r>
          </w:p>
        </w:tc>
        <w:tc>
          <w:tcPr>
            <w:tcW w:w="6537" w:type="dxa"/>
            <w:tcBorders>
              <w:top w:val="single" w:sz="4" w:space="0" w:color="auto"/>
              <w:left w:val="single" w:sz="4" w:space="0" w:color="auto"/>
              <w:bottom w:val="single" w:sz="4" w:space="0" w:color="auto"/>
              <w:right w:val="single" w:sz="4" w:space="0" w:color="auto"/>
            </w:tcBorders>
            <w:hideMark/>
          </w:tcPr>
          <w:p w14:paraId="13175B2C" w14:textId="384A7487" w:rsidR="00A951CD" w:rsidRDefault="00887D08" w:rsidP="00887D08">
            <w:pPr>
              <w:pStyle w:val="NoSpacing"/>
            </w:pPr>
            <w:r>
              <w:t>G2.4</w:t>
            </w:r>
          </w:p>
        </w:tc>
      </w:tr>
      <w:tr w:rsidR="00A951CD" w14:paraId="56653C6B" w14:textId="77777777" w:rsidTr="00A951CD">
        <w:tc>
          <w:tcPr>
            <w:tcW w:w="2518" w:type="dxa"/>
            <w:tcBorders>
              <w:top w:val="single" w:sz="4" w:space="0" w:color="auto"/>
              <w:left w:val="single" w:sz="4" w:space="0" w:color="auto"/>
              <w:bottom w:val="single" w:sz="4" w:space="0" w:color="auto"/>
              <w:right w:val="single" w:sz="4" w:space="0" w:color="auto"/>
            </w:tcBorders>
          </w:tcPr>
          <w:p w14:paraId="6D4FA37A" w14:textId="4158D590" w:rsidR="00A951CD" w:rsidRDefault="00A951CD" w:rsidP="00A951CD">
            <w:pPr>
              <w:pStyle w:val="NoSpacing"/>
            </w:pPr>
            <w:r>
              <w:t>Name</w:t>
            </w:r>
          </w:p>
        </w:tc>
        <w:tc>
          <w:tcPr>
            <w:tcW w:w="6724" w:type="dxa"/>
            <w:tcBorders>
              <w:top w:val="single" w:sz="4" w:space="0" w:color="auto"/>
              <w:left w:val="single" w:sz="4" w:space="0" w:color="auto"/>
              <w:bottom w:val="single" w:sz="4" w:space="0" w:color="auto"/>
              <w:right w:val="single" w:sz="4" w:space="0" w:color="auto"/>
            </w:tcBorders>
          </w:tcPr>
          <w:p w14:paraId="233F81DA" w14:textId="1187D105" w:rsidR="00A951CD" w:rsidRDefault="00887D08" w:rsidP="00A951CD">
            <w:pPr>
              <w:pStyle w:val="NoSpacing"/>
            </w:pPr>
            <w:r>
              <w:t xml:space="preserve">Client </w:t>
            </w:r>
            <w:r w:rsidR="00A951CD">
              <w:t>Recording &amp; Transcript</w:t>
            </w:r>
          </w:p>
        </w:tc>
      </w:tr>
      <w:tr w:rsidR="00887D08" w14:paraId="31A3D655" w14:textId="77777777" w:rsidTr="00A951CD">
        <w:tc>
          <w:tcPr>
            <w:tcW w:w="2518" w:type="dxa"/>
            <w:tcBorders>
              <w:top w:val="single" w:sz="4" w:space="0" w:color="auto"/>
              <w:left w:val="single" w:sz="4" w:space="0" w:color="auto"/>
              <w:bottom w:val="single" w:sz="4" w:space="0" w:color="auto"/>
              <w:right w:val="single" w:sz="4" w:space="0" w:color="auto"/>
            </w:tcBorders>
          </w:tcPr>
          <w:p w14:paraId="464CC4A7" w14:textId="1F73057C" w:rsidR="00887D08" w:rsidRDefault="00887D08" w:rsidP="00A951CD">
            <w:pPr>
              <w:pStyle w:val="NoSpacing"/>
            </w:pPr>
            <w:r>
              <w:t>Requirement</w:t>
            </w:r>
          </w:p>
        </w:tc>
        <w:tc>
          <w:tcPr>
            <w:tcW w:w="6724" w:type="dxa"/>
            <w:tcBorders>
              <w:top w:val="single" w:sz="4" w:space="0" w:color="auto"/>
              <w:left w:val="single" w:sz="4" w:space="0" w:color="auto"/>
              <w:bottom w:val="single" w:sz="4" w:space="0" w:color="auto"/>
              <w:right w:val="single" w:sz="4" w:space="0" w:color="auto"/>
            </w:tcBorders>
          </w:tcPr>
          <w:p w14:paraId="0A21115D" w14:textId="7466F63B" w:rsidR="00887D08" w:rsidRDefault="00887D08" w:rsidP="00A951CD">
            <w:pPr>
              <w:pStyle w:val="NoSpacing"/>
            </w:pPr>
            <w:r>
              <w:t>One Case Study or Client Recording and Transcript by Yr4</w:t>
            </w:r>
          </w:p>
        </w:tc>
      </w:tr>
      <w:tr w:rsidR="00A951CD" w14:paraId="3B5FFD75" w14:textId="77777777" w:rsidTr="00A951CD">
        <w:tc>
          <w:tcPr>
            <w:tcW w:w="2518" w:type="dxa"/>
            <w:tcBorders>
              <w:top w:val="single" w:sz="4" w:space="0" w:color="auto"/>
              <w:left w:val="single" w:sz="4" w:space="0" w:color="auto"/>
              <w:bottom w:val="single" w:sz="4" w:space="0" w:color="auto"/>
              <w:right w:val="single" w:sz="4" w:space="0" w:color="auto"/>
            </w:tcBorders>
            <w:hideMark/>
          </w:tcPr>
          <w:p w14:paraId="11C4A3D0" w14:textId="77777777" w:rsidR="00A951CD" w:rsidRDefault="00A951CD" w:rsidP="00A951CD">
            <w:pPr>
              <w:pStyle w:val="NoSpacing"/>
              <w:rPr>
                <w:szCs w:val="24"/>
              </w:rPr>
            </w:pPr>
            <w:r>
              <w:t>Learning Outcomes</w:t>
            </w:r>
          </w:p>
        </w:tc>
        <w:tc>
          <w:tcPr>
            <w:tcW w:w="6724" w:type="dxa"/>
            <w:tcBorders>
              <w:top w:val="single" w:sz="4" w:space="0" w:color="auto"/>
              <w:left w:val="single" w:sz="4" w:space="0" w:color="auto"/>
              <w:bottom w:val="single" w:sz="4" w:space="0" w:color="auto"/>
              <w:right w:val="single" w:sz="4" w:space="0" w:color="auto"/>
            </w:tcBorders>
            <w:hideMark/>
          </w:tcPr>
          <w:p w14:paraId="3FCD2061" w14:textId="4028691E" w:rsidR="00A951CD" w:rsidRDefault="00B360F6">
            <w:pPr>
              <w:pStyle w:val="NoSpacing"/>
            </w:pPr>
            <w:r>
              <w:t>1.2.5.6.10.11.12.13.14.15.16.17.25.26.27.28</w:t>
            </w:r>
          </w:p>
        </w:tc>
      </w:tr>
    </w:tbl>
    <w:p w14:paraId="2D013BB5" w14:textId="77777777" w:rsidR="00887D08" w:rsidRDefault="00887D08" w:rsidP="00A951CD"/>
    <w:p w14:paraId="262324E3" w14:textId="3908B620" w:rsidR="00CB3D64" w:rsidRDefault="00CB3D64" w:rsidP="00A951CD">
      <w:r>
        <w:t>There are four components to this assignment.</w:t>
      </w:r>
    </w:p>
    <w:p w14:paraId="158B3932" w14:textId="77777777" w:rsidR="00CB3D64" w:rsidRDefault="00CB3D64" w:rsidP="00B237F1">
      <w:pPr>
        <w:pStyle w:val="ListParagraph"/>
        <w:numPr>
          <w:ilvl w:val="0"/>
          <w:numId w:val="69"/>
        </w:numPr>
      </w:pPr>
      <w:r>
        <w:t xml:space="preserve">The recording </w:t>
      </w:r>
    </w:p>
    <w:p w14:paraId="6FE9B02D" w14:textId="2A347E1D" w:rsidR="00CB3D64" w:rsidRDefault="00CB3D64" w:rsidP="00B237F1">
      <w:pPr>
        <w:pStyle w:val="ListParagraph"/>
        <w:numPr>
          <w:ilvl w:val="0"/>
          <w:numId w:val="69"/>
        </w:numPr>
      </w:pPr>
      <w:r>
        <w:t>The transcript of the work</w:t>
      </w:r>
    </w:p>
    <w:p w14:paraId="006A672E" w14:textId="64148BC5" w:rsidR="00CB3D64" w:rsidRDefault="00CB3D64" w:rsidP="00B237F1">
      <w:pPr>
        <w:pStyle w:val="ListParagraph"/>
        <w:numPr>
          <w:ilvl w:val="0"/>
          <w:numId w:val="69"/>
        </w:numPr>
      </w:pPr>
      <w:r>
        <w:t>The Front Sheet and Analysis</w:t>
      </w:r>
    </w:p>
    <w:p w14:paraId="41DE7509" w14:textId="4BCC9118" w:rsidR="00CB3D64" w:rsidRDefault="00CB3D64" w:rsidP="00B237F1">
      <w:pPr>
        <w:pStyle w:val="ListParagraph"/>
        <w:numPr>
          <w:ilvl w:val="0"/>
          <w:numId w:val="69"/>
        </w:numPr>
      </w:pPr>
      <w:r>
        <w:t xml:space="preserve">The Reflection and Learning. </w:t>
      </w:r>
    </w:p>
    <w:p w14:paraId="03956BF0" w14:textId="7FA96CA5" w:rsidR="00A951CD" w:rsidRPr="00FD055B" w:rsidRDefault="00CB3D64" w:rsidP="00A951CD">
      <w:r>
        <w:t>T</w:t>
      </w:r>
      <w:r w:rsidR="00A951CD" w:rsidRPr="00FD055B">
        <w:t xml:space="preserve">he trainee will select a 10 minute piece of their clinical </w:t>
      </w:r>
      <w:r w:rsidR="00A951CD">
        <w:t>or skills work that they experience has components of interest for development and discussion.</w:t>
      </w:r>
    </w:p>
    <w:p w14:paraId="165A8518" w14:textId="77777777" w:rsidR="00A951CD" w:rsidRDefault="00A951CD" w:rsidP="00A951CD">
      <w:r w:rsidRPr="00FD055B">
        <w:t>This piece of clinical work should be transcribed according to the example below landscape.</w:t>
      </w:r>
    </w:p>
    <w:p w14:paraId="21B9E24A" w14:textId="620B937C" w:rsidR="00CB3D64" w:rsidRDefault="00CB3D64" w:rsidP="00A951CD">
      <w:r>
        <w:t xml:space="preserve">The trainee writes up a Front Sheet for the client giving basic information on the client along with a TA diagnosis, contract and the nature of the work on the tape. </w:t>
      </w:r>
    </w:p>
    <w:p w14:paraId="29B0B852" w14:textId="77777777" w:rsidR="00A951CD" w:rsidRDefault="00A951CD" w:rsidP="00A951CD">
      <w:r>
        <w:t>The Commentary and Evaluation of the piece might attend to some of the following components:</w:t>
      </w:r>
    </w:p>
    <w:p w14:paraId="7B9BEA04" w14:textId="77777777" w:rsidR="00A951CD" w:rsidRDefault="00A951CD" w:rsidP="00B237F1">
      <w:pPr>
        <w:pStyle w:val="NoSpacing"/>
        <w:numPr>
          <w:ilvl w:val="0"/>
          <w:numId w:val="44"/>
        </w:numPr>
      </w:pPr>
      <w:r>
        <w:t>A description of the intervention used in TA terms or other modality terms</w:t>
      </w:r>
    </w:p>
    <w:p w14:paraId="276D9F8E" w14:textId="77777777" w:rsidR="00A951CD" w:rsidRDefault="00A951CD" w:rsidP="00B237F1">
      <w:pPr>
        <w:pStyle w:val="NoSpacing"/>
        <w:numPr>
          <w:ilvl w:val="0"/>
          <w:numId w:val="44"/>
        </w:numPr>
      </w:pPr>
      <w:r>
        <w:t>Evaluation and critique of the success or otherwise of the intervention.</w:t>
      </w:r>
    </w:p>
    <w:p w14:paraId="338EC70E" w14:textId="77777777" w:rsidR="00A951CD" w:rsidRDefault="00A951CD" w:rsidP="00B237F1">
      <w:pPr>
        <w:pStyle w:val="NoSpacing"/>
        <w:numPr>
          <w:ilvl w:val="0"/>
          <w:numId w:val="44"/>
        </w:numPr>
      </w:pPr>
      <w:r>
        <w:t>An offering of an alternative intervention – considering alternatives and likely impacts</w:t>
      </w:r>
    </w:p>
    <w:p w14:paraId="07772DF8" w14:textId="77777777" w:rsidR="00A951CD" w:rsidRDefault="00A951CD" w:rsidP="00B237F1">
      <w:pPr>
        <w:pStyle w:val="NoSpacing"/>
        <w:numPr>
          <w:ilvl w:val="0"/>
          <w:numId w:val="44"/>
        </w:numPr>
      </w:pPr>
      <w:r>
        <w:t>Suggesting which schools of TA the interventions or piece might congruently fit.</w:t>
      </w:r>
    </w:p>
    <w:p w14:paraId="022B3A52" w14:textId="77777777" w:rsidR="00A951CD" w:rsidRDefault="00A951CD" w:rsidP="00B237F1">
      <w:pPr>
        <w:pStyle w:val="NoSpacing"/>
        <w:numPr>
          <w:ilvl w:val="0"/>
          <w:numId w:val="44"/>
        </w:numPr>
      </w:pPr>
      <w:r>
        <w:t>Reflections on potential assessment, diagnosis and treatment planning</w:t>
      </w:r>
    </w:p>
    <w:p w14:paraId="521ACBB8" w14:textId="0BB7E834" w:rsidR="00821D9D" w:rsidRDefault="00821D9D" w:rsidP="00B237F1">
      <w:pPr>
        <w:pStyle w:val="NoSpacing"/>
        <w:numPr>
          <w:ilvl w:val="0"/>
          <w:numId w:val="44"/>
        </w:numPr>
      </w:pPr>
      <w:r>
        <w:t>Alternative diagnosis</w:t>
      </w:r>
    </w:p>
    <w:p w14:paraId="4F690A3E" w14:textId="77777777" w:rsidR="00A951CD" w:rsidRDefault="00A951CD" w:rsidP="00B237F1">
      <w:pPr>
        <w:pStyle w:val="NoSpacing"/>
        <w:numPr>
          <w:ilvl w:val="0"/>
          <w:numId w:val="44"/>
        </w:numPr>
      </w:pPr>
      <w:r>
        <w:t>Considers transference and counter-transference in the piece</w:t>
      </w:r>
    </w:p>
    <w:p w14:paraId="0BBADE0C" w14:textId="77777777" w:rsidR="00A951CD" w:rsidRDefault="00A951CD" w:rsidP="00B237F1">
      <w:pPr>
        <w:pStyle w:val="NoSpacing"/>
        <w:numPr>
          <w:ilvl w:val="0"/>
          <w:numId w:val="44"/>
        </w:numPr>
      </w:pPr>
      <w:r>
        <w:t>Issues of ethics – protection, permission, potency.</w:t>
      </w:r>
    </w:p>
    <w:p w14:paraId="1AE51D98" w14:textId="77777777" w:rsidR="00A951CD" w:rsidRDefault="00A951CD" w:rsidP="00B237F1">
      <w:pPr>
        <w:pStyle w:val="NoSpacing"/>
        <w:numPr>
          <w:ilvl w:val="0"/>
          <w:numId w:val="44"/>
        </w:numPr>
      </w:pPr>
      <w:r>
        <w:t>Issues around difference and diversity.</w:t>
      </w:r>
    </w:p>
    <w:p w14:paraId="62AD22A3" w14:textId="77777777" w:rsidR="00A951CD" w:rsidRDefault="00A951CD" w:rsidP="00B237F1">
      <w:pPr>
        <w:pStyle w:val="NoSpacing"/>
        <w:numPr>
          <w:ilvl w:val="0"/>
          <w:numId w:val="44"/>
        </w:numPr>
      </w:pPr>
      <w:r>
        <w:t>Issues around own script and the impact of this client on self and other.</w:t>
      </w:r>
    </w:p>
    <w:p w14:paraId="2716BFED" w14:textId="77777777" w:rsidR="00A951CD" w:rsidRDefault="00A951CD" w:rsidP="00A951CD">
      <w:pPr>
        <w:pStyle w:val="NoSpacing"/>
      </w:pPr>
    </w:p>
    <w:tbl>
      <w:tblPr>
        <w:tblStyle w:val="TableGrid"/>
        <w:tblW w:w="0" w:type="auto"/>
        <w:tblLook w:val="04A0" w:firstRow="1" w:lastRow="0" w:firstColumn="1" w:lastColumn="0" w:noHBand="0" w:noVBand="1"/>
      </w:tblPr>
      <w:tblGrid>
        <w:gridCol w:w="473"/>
        <w:gridCol w:w="904"/>
        <w:gridCol w:w="2348"/>
        <w:gridCol w:w="3705"/>
        <w:gridCol w:w="1812"/>
      </w:tblGrid>
      <w:tr w:rsidR="00A951CD" w14:paraId="0AFF6BC4" w14:textId="77777777" w:rsidTr="00B82684">
        <w:tc>
          <w:tcPr>
            <w:tcW w:w="0" w:type="auto"/>
          </w:tcPr>
          <w:p w14:paraId="2444C1D2" w14:textId="77777777" w:rsidR="00A951CD" w:rsidRPr="00B82684" w:rsidRDefault="00A951CD" w:rsidP="00A951CD">
            <w:pPr>
              <w:pStyle w:val="NoSpacing"/>
              <w:rPr>
                <w:sz w:val="18"/>
                <w:szCs w:val="18"/>
              </w:rPr>
            </w:pPr>
            <w:r w:rsidRPr="00B82684">
              <w:rPr>
                <w:sz w:val="18"/>
                <w:szCs w:val="18"/>
              </w:rPr>
              <w:t>No.</w:t>
            </w:r>
          </w:p>
        </w:tc>
        <w:tc>
          <w:tcPr>
            <w:tcW w:w="0" w:type="auto"/>
          </w:tcPr>
          <w:p w14:paraId="7CCC6469" w14:textId="77777777" w:rsidR="00A951CD" w:rsidRPr="00B82684" w:rsidRDefault="00A951CD" w:rsidP="00A951CD">
            <w:pPr>
              <w:pStyle w:val="NoSpacing"/>
              <w:rPr>
                <w:sz w:val="18"/>
                <w:szCs w:val="18"/>
              </w:rPr>
            </w:pPr>
            <w:r w:rsidRPr="00B82684">
              <w:rPr>
                <w:sz w:val="18"/>
                <w:szCs w:val="18"/>
              </w:rPr>
              <w:t>Person</w:t>
            </w:r>
          </w:p>
        </w:tc>
        <w:tc>
          <w:tcPr>
            <w:tcW w:w="0" w:type="auto"/>
          </w:tcPr>
          <w:p w14:paraId="48350927" w14:textId="77777777" w:rsidR="00A951CD" w:rsidRPr="00B82684" w:rsidRDefault="00A951CD" w:rsidP="00A951CD">
            <w:pPr>
              <w:pStyle w:val="NoSpacing"/>
              <w:rPr>
                <w:sz w:val="18"/>
                <w:szCs w:val="18"/>
              </w:rPr>
            </w:pPr>
            <w:r w:rsidRPr="00B82684">
              <w:rPr>
                <w:sz w:val="18"/>
                <w:szCs w:val="18"/>
              </w:rPr>
              <w:t>Dialogue</w:t>
            </w:r>
          </w:p>
        </w:tc>
        <w:tc>
          <w:tcPr>
            <w:tcW w:w="0" w:type="auto"/>
          </w:tcPr>
          <w:p w14:paraId="35AD047F" w14:textId="77777777" w:rsidR="00A951CD" w:rsidRPr="00B82684" w:rsidRDefault="00A951CD" w:rsidP="00A951CD">
            <w:pPr>
              <w:pStyle w:val="NoSpacing"/>
              <w:rPr>
                <w:sz w:val="18"/>
                <w:szCs w:val="18"/>
              </w:rPr>
            </w:pPr>
            <w:r w:rsidRPr="00B82684">
              <w:rPr>
                <w:sz w:val="18"/>
                <w:szCs w:val="18"/>
              </w:rPr>
              <w:t>Commentary  &amp; Evaluation</w:t>
            </w:r>
          </w:p>
        </w:tc>
        <w:tc>
          <w:tcPr>
            <w:tcW w:w="0" w:type="auto"/>
          </w:tcPr>
          <w:p w14:paraId="4992421F" w14:textId="77777777" w:rsidR="00A951CD" w:rsidRDefault="00A951CD" w:rsidP="00A951CD">
            <w:pPr>
              <w:pStyle w:val="NoSpacing"/>
            </w:pPr>
            <w:r>
              <w:t xml:space="preserve">Feedback from colleagues </w:t>
            </w:r>
          </w:p>
        </w:tc>
      </w:tr>
      <w:tr w:rsidR="00A951CD" w14:paraId="5F3F604A" w14:textId="77777777" w:rsidTr="00B82684">
        <w:tc>
          <w:tcPr>
            <w:tcW w:w="0" w:type="auto"/>
          </w:tcPr>
          <w:p w14:paraId="03D60324" w14:textId="77777777" w:rsidR="00A951CD" w:rsidRPr="00B82684" w:rsidRDefault="00A951CD" w:rsidP="00A951CD">
            <w:pPr>
              <w:pStyle w:val="NoSpacing"/>
              <w:rPr>
                <w:sz w:val="18"/>
                <w:szCs w:val="18"/>
              </w:rPr>
            </w:pPr>
            <w:r w:rsidRPr="00B82684">
              <w:rPr>
                <w:sz w:val="18"/>
                <w:szCs w:val="18"/>
              </w:rPr>
              <w:t>1</w:t>
            </w:r>
          </w:p>
        </w:tc>
        <w:tc>
          <w:tcPr>
            <w:tcW w:w="0" w:type="auto"/>
          </w:tcPr>
          <w:p w14:paraId="444333C0" w14:textId="77777777" w:rsidR="00A951CD" w:rsidRPr="00B82684" w:rsidRDefault="00A951CD" w:rsidP="00A951CD">
            <w:pPr>
              <w:pStyle w:val="NoSpacing"/>
              <w:rPr>
                <w:sz w:val="18"/>
                <w:szCs w:val="18"/>
              </w:rPr>
            </w:pPr>
            <w:r w:rsidRPr="00B82684">
              <w:rPr>
                <w:sz w:val="18"/>
                <w:szCs w:val="18"/>
              </w:rPr>
              <w:t>Therapist</w:t>
            </w:r>
          </w:p>
        </w:tc>
        <w:tc>
          <w:tcPr>
            <w:tcW w:w="0" w:type="auto"/>
          </w:tcPr>
          <w:p w14:paraId="61252504" w14:textId="77777777" w:rsidR="00A951CD" w:rsidRPr="00B82684" w:rsidRDefault="00A951CD" w:rsidP="00A951CD">
            <w:pPr>
              <w:pStyle w:val="NoSpacing"/>
              <w:rPr>
                <w:sz w:val="18"/>
                <w:szCs w:val="18"/>
              </w:rPr>
            </w:pPr>
            <w:r w:rsidRPr="00B82684">
              <w:rPr>
                <w:sz w:val="18"/>
                <w:szCs w:val="18"/>
              </w:rPr>
              <w:t xml:space="preserve">I notice your head is down this morning …and you </w:t>
            </w:r>
            <w:proofErr w:type="spellStart"/>
            <w:r w:rsidRPr="00B82684">
              <w:rPr>
                <w:sz w:val="18"/>
                <w:szCs w:val="18"/>
              </w:rPr>
              <w:t>look</w:t>
            </w:r>
            <w:proofErr w:type="gramStart"/>
            <w:r w:rsidRPr="00B82684">
              <w:rPr>
                <w:sz w:val="18"/>
                <w:szCs w:val="18"/>
              </w:rPr>
              <w:t>..sad</w:t>
            </w:r>
            <w:proofErr w:type="spellEnd"/>
            <w:proofErr w:type="gramEnd"/>
            <w:r w:rsidRPr="00B82684">
              <w:rPr>
                <w:sz w:val="18"/>
                <w:szCs w:val="18"/>
              </w:rPr>
              <w:t>?</w:t>
            </w:r>
          </w:p>
        </w:tc>
        <w:tc>
          <w:tcPr>
            <w:tcW w:w="0" w:type="auto"/>
          </w:tcPr>
          <w:p w14:paraId="6909E33E" w14:textId="77777777" w:rsidR="00A951CD" w:rsidRPr="00B82684" w:rsidRDefault="00A951CD" w:rsidP="00A951CD">
            <w:pPr>
              <w:pStyle w:val="NoSpacing"/>
              <w:rPr>
                <w:sz w:val="18"/>
                <w:szCs w:val="18"/>
              </w:rPr>
            </w:pPr>
            <w:r w:rsidRPr="00B82684">
              <w:rPr>
                <w:sz w:val="18"/>
                <w:szCs w:val="18"/>
              </w:rPr>
              <w:t>I am about to attempt some behavioural  ego state diagnosis and offer a tentative empathic intervention</w:t>
            </w:r>
          </w:p>
        </w:tc>
        <w:tc>
          <w:tcPr>
            <w:tcW w:w="0" w:type="auto"/>
          </w:tcPr>
          <w:p w14:paraId="3B5FA4BB" w14:textId="77777777" w:rsidR="00A951CD" w:rsidRDefault="00A951CD" w:rsidP="00A951CD">
            <w:pPr>
              <w:pStyle w:val="NoSpacing"/>
            </w:pPr>
          </w:p>
        </w:tc>
      </w:tr>
      <w:tr w:rsidR="00A951CD" w14:paraId="73E10E6B" w14:textId="77777777" w:rsidTr="00B82684">
        <w:tc>
          <w:tcPr>
            <w:tcW w:w="0" w:type="auto"/>
          </w:tcPr>
          <w:p w14:paraId="1D5DE63B" w14:textId="77777777" w:rsidR="00A951CD" w:rsidRPr="00B82684" w:rsidRDefault="00A951CD" w:rsidP="00A951CD">
            <w:pPr>
              <w:pStyle w:val="NoSpacing"/>
              <w:rPr>
                <w:sz w:val="18"/>
                <w:szCs w:val="18"/>
              </w:rPr>
            </w:pPr>
            <w:r w:rsidRPr="00B82684">
              <w:rPr>
                <w:sz w:val="18"/>
                <w:szCs w:val="18"/>
              </w:rPr>
              <w:t>2</w:t>
            </w:r>
          </w:p>
        </w:tc>
        <w:tc>
          <w:tcPr>
            <w:tcW w:w="0" w:type="auto"/>
          </w:tcPr>
          <w:p w14:paraId="365615C3" w14:textId="77777777" w:rsidR="00A951CD" w:rsidRPr="00B82684" w:rsidRDefault="00A951CD" w:rsidP="00A951CD">
            <w:pPr>
              <w:pStyle w:val="NoSpacing"/>
              <w:rPr>
                <w:sz w:val="18"/>
                <w:szCs w:val="18"/>
              </w:rPr>
            </w:pPr>
            <w:r w:rsidRPr="00B82684">
              <w:rPr>
                <w:sz w:val="18"/>
                <w:szCs w:val="18"/>
              </w:rPr>
              <w:t>Client</w:t>
            </w:r>
          </w:p>
        </w:tc>
        <w:tc>
          <w:tcPr>
            <w:tcW w:w="0" w:type="auto"/>
          </w:tcPr>
          <w:p w14:paraId="1F8DB9C0" w14:textId="77777777" w:rsidR="00A951CD" w:rsidRPr="00B82684" w:rsidRDefault="00A951CD" w:rsidP="00A951CD">
            <w:pPr>
              <w:pStyle w:val="NoSpacing"/>
              <w:rPr>
                <w:sz w:val="18"/>
                <w:szCs w:val="18"/>
              </w:rPr>
            </w:pPr>
            <w:r w:rsidRPr="00B82684">
              <w:rPr>
                <w:sz w:val="18"/>
                <w:szCs w:val="18"/>
              </w:rPr>
              <w:t>No I am just angry at the world.</w:t>
            </w:r>
          </w:p>
        </w:tc>
        <w:tc>
          <w:tcPr>
            <w:tcW w:w="0" w:type="auto"/>
          </w:tcPr>
          <w:p w14:paraId="1B1BC169" w14:textId="77777777" w:rsidR="00A951CD" w:rsidRPr="00B82684" w:rsidRDefault="00A951CD" w:rsidP="00A951CD">
            <w:pPr>
              <w:pStyle w:val="NoSpacing"/>
              <w:rPr>
                <w:sz w:val="18"/>
                <w:szCs w:val="18"/>
              </w:rPr>
            </w:pPr>
            <w:r w:rsidRPr="00B82684">
              <w:rPr>
                <w:sz w:val="18"/>
                <w:szCs w:val="18"/>
              </w:rPr>
              <w:t>I notice this script theme re-emerging early in the work, and my counter-transference irritation</w:t>
            </w:r>
          </w:p>
        </w:tc>
        <w:tc>
          <w:tcPr>
            <w:tcW w:w="0" w:type="auto"/>
          </w:tcPr>
          <w:p w14:paraId="12D797A3" w14:textId="77777777" w:rsidR="00A951CD" w:rsidRDefault="00A951CD" w:rsidP="00A951CD">
            <w:pPr>
              <w:pStyle w:val="NoSpacing"/>
            </w:pPr>
          </w:p>
        </w:tc>
      </w:tr>
    </w:tbl>
    <w:p w14:paraId="1BF326A5" w14:textId="77777777" w:rsidR="00A951CD" w:rsidRPr="004C1E66" w:rsidRDefault="00A951CD" w:rsidP="00A951CD">
      <w:pPr>
        <w:pStyle w:val="NoSpacing"/>
      </w:pPr>
    </w:p>
    <w:p w14:paraId="559DC0BF" w14:textId="35EA4737" w:rsidR="00A951CD" w:rsidRDefault="00A951CD" w:rsidP="00A951CD">
      <w:r>
        <w:t>The trainee will opt to bring the taped work and transcript to a Sunday for accessing supervision and group discussion.</w:t>
      </w:r>
      <w:r w:rsidR="00B82684">
        <w:t xml:space="preserve">  </w:t>
      </w:r>
      <w:r>
        <w:t>A clear supervisory contract will be established as to the nature of the input that would be useful for the trainee from the trainer and group.</w:t>
      </w:r>
    </w:p>
    <w:p w14:paraId="1FF85374" w14:textId="77777777" w:rsidR="00A951CD" w:rsidRDefault="00A951CD" w:rsidP="00A951CD">
      <w:proofErr w:type="gramStart"/>
      <w:r>
        <w:t>Recording to be played.</w:t>
      </w:r>
      <w:proofErr w:type="gramEnd"/>
      <w:r>
        <w:t xml:space="preserve">  </w:t>
      </w:r>
      <w:proofErr w:type="gramStart"/>
      <w:r>
        <w:t>Trainee to offer their thoughts on the strengths and growing edges of the piece.</w:t>
      </w:r>
      <w:proofErr w:type="gramEnd"/>
      <w:r>
        <w:t xml:space="preserve">  Feedback will be offered by group members and trainer.  This feedback recorded in writing by the trainee in the right hand column of the transcript.</w:t>
      </w:r>
    </w:p>
    <w:p w14:paraId="14A64A7B" w14:textId="77777777" w:rsidR="00A951CD" w:rsidRDefault="00A951CD" w:rsidP="00A951CD">
      <w:r>
        <w:t>Documentation will then take place in the following way:</w:t>
      </w:r>
    </w:p>
    <w:p w14:paraId="0A5583E5" w14:textId="6F0E9B59" w:rsidR="00CB3D64" w:rsidRDefault="00A951CD" w:rsidP="00A951CD">
      <w:pPr>
        <w:pStyle w:val="NoSpacing"/>
      </w:pPr>
      <w:r>
        <w:t>T</w:t>
      </w:r>
      <w:r w:rsidR="00B82684">
        <w:t>rainee is</w:t>
      </w:r>
      <w:r>
        <w:t xml:space="preserve"> invited to complete a reflection</w:t>
      </w:r>
      <w:r w:rsidR="00CB3D64">
        <w:t xml:space="preserve"> of their process in writing, which might include:</w:t>
      </w:r>
    </w:p>
    <w:p w14:paraId="7DCC4463" w14:textId="77777777" w:rsidR="00A951CD" w:rsidRDefault="00A951CD" w:rsidP="00A951CD">
      <w:pPr>
        <w:pStyle w:val="NoSpacing"/>
      </w:pPr>
    </w:p>
    <w:p w14:paraId="206881C7" w14:textId="77777777" w:rsidR="00A951CD" w:rsidRDefault="00A951CD" w:rsidP="00B237F1">
      <w:pPr>
        <w:pStyle w:val="NoSpacing"/>
        <w:numPr>
          <w:ilvl w:val="0"/>
          <w:numId w:val="45"/>
        </w:numPr>
      </w:pPr>
      <w:r>
        <w:lastRenderedPageBreak/>
        <w:t>Technical Learning.  What skills have I developed or learnt about through this experience?</w:t>
      </w:r>
    </w:p>
    <w:p w14:paraId="644773DA" w14:textId="77777777" w:rsidR="00A951CD" w:rsidRDefault="00A951CD" w:rsidP="00B237F1">
      <w:pPr>
        <w:pStyle w:val="NoSpacing"/>
        <w:numPr>
          <w:ilvl w:val="0"/>
          <w:numId w:val="45"/>
        </w:numPr>
      </w:pPr>
      <w:r>
        <w:t>What are my clinical and personal development strengths?</w:t>
      </w:r>
    </w:p>
    <w:p w14:paraId="243453C1" w14:textId="77777777" w:rsidR="00A951CD" w:rsidRDefault="00A951CD" w:rsidP="00B237F1">
      <w:pPr>
        <w:pStyle w:val="NoSpacing"/>
        <w:numPr>
          <w:ilvl w:val="0"/>
          <w:numId w:val="45"/>
        </w:numPr>
      </w:pPr>
      <w:r>
        <w:t>What are my clinical and personal development areas of development?</w:t>
      </w:r>
    </w:p>
    <w:p w14:paraId="067DD9A0" w14:textId="77777777" w:rsidR="00A951CD" w:rsidRDefault="00A951CD" w:rsidP="00B237F1">
      <w:pPr>
        <w:pStyle w:val="NoSpacing"/>
        <w:numPr>
          <w:ilvl w:val="0"/>
          <w:numId w:val="45"/>
        </w:numPr>
      </w:pPr>
      <w:r>
        <w:t>How does this experience inform me as a practitioner?  How does it impact my philosophy?  What do I like and not like as a practitioner in this experience?</w:t>
      </w:r>
    </w:p>
    <w:p w14:paraId="25127FAE" w14:textId="77777777" w:rsidR="00A951CD" w:rsidRDefault="00A951CD" w:rsidP="00B237F1">
      <w:pPr>
        <w:pStyle w:val="NoSpacing"/>
        <w:numPr>
          <w:ilvl w:val="0"/>
          <w:numId w:val="45"/>
        </w:numPr>
      </w:pPr>
      <w:r>
        <w:t>What have I learnt about ethical practice in this exercise overall?</w:t>
      </w:r>
    </w:p>
    <w:p w14:paraId="01444868" w14:textId="77777777" w:rsidR="00CB3D64" w:rsidRDefault="00CB3D64" w:rsidP="00A951CD">
      <w:pPr>
        <w:pStyle w:val="NoSpacing"/>
      </w:pPr>
    </w:p>
    <w:p w14:paraId="51B904A9" w14:textId="7AF29278" w:rsidR="00A951CD" w:rsidRDefault="00CB3D64" w:rsidP="00A951CD">
      <w:pPr>
        <w:pStyle w:val="NoSpacing"/>
      </w:pPr>
      <w:r>
        <w:t>All the written elements are then handed in for marking.</w:t>
      </w:r>
    </w:p>
    <w:p w14:paraId="1E6A8A0A" w14:textId="77777777" w:rsidR="00B82684" w:rsidRDefault="00B82684" w:rsidP="00A951CD">
      <w:pPr>
        <w:pStyle w:val="NoSpacing"/>
      </w:pPr>
    </w:p>
    <w:p w14:paraId="1632456A" w14:textId="77777777" w:rsidR="00B82684" w:rsidRDefault="00B82684" w:rsidP="00B82684">
      <w:pPr>
        <w:pStyle w:val="NoSpacing"/>
        <w:spacing w:line="254" w:lineRule="auto"/>
      </w:pPr>
      <w:r>
        <w:t>Developing this Assignment to meet further learning outcomes – Additional 1000 words</w:t>
      </w:r>
    </w:p>
    <w:p w14:paraId="219DA69C" w14:textId="11342911" w:rsidR="00B82684" w:rsidRDefault="00B82684" w:rsidP="00B82684">
      <w:pPr>
        <w:pStyle w:val="NoSpacing"/>
        <w:spacing w:line="254" w:lineRule="auto"/>
      </w:pPr>
      <w:r>
        <w:t xml:space="preserve">One of the ways to develop this assignment is to choose a specific and relevant piece of theory to evaluate in the light of the work with the client and then to compare and contrast it with TA theory.  </w:t>
      </w:r>
      <w:proofErr w:type="gramStart"/>
      <w:r>
        <w:t>For example attachment theory or theory about memory.</w:t>
      </w:r>
      <w:proofErr w:type="gramEnd"/>
      <w:r>
        <w:t xml:space="preserve"> </w:t>
      </w:r>
    </w:p>
    <w:p w14:paraId="2D2CDE68" w14:textId="77777777" w:rsidR="00B82684" w:rsidRDefault="00B82684" w:rsidP="00A951CD">
      <w:pPr>
        <w:pStyle w:val="NoSpacing"/>
      </w:pPr>
    </w:p>
    <w:p w14:paraId="63749488" w14:textId="55A87BA9" w:rsidR="00CB3D64" w:rsidRDefault="00CB3D64" w:rsidP="00B82684">
      <w:pPr>
        <w:pStyle w:val="NoSpacing"/>
      </w:pPr>
      <w:r>
        <w:t>Formative Elements:</w:t>
      </w:r>
      <w:r w:rsidR="00B82684">
        <w:t xml:space="preserve">  </w:t>
      </w:r>
      <w:r>
        <w:t xml:space="preserve">Trainer (supervisor in this case) to offer written feedback to trainee on the following headings.  </w:t>
      </w:r>
      <w:proofErr w:type="gramStart"/>
      <w:r>
        <w:t>This feedback to be stored by trainee in their personal development portfolio.</w:t>
      </w:r>
      <w:proofErr w:type="gramEnd"/>
      <w:r>
        <w:t xml:space="preserve"> This feedback will involve the trainer having access to the transcript for review.</w:t>
      </w:r>
    </w:p>
    <w:p w14:paraId="1403177B" w14:textId="77777777" w:rsidR="00B82684" w:rsidRDefault="00B82684" w:rsidP="00B82684">
      <w:pPr>
        <w:pStyle w:val="NoSpacing"/>
      </w:pPr>
    </w:p>
    <w:p w14:paraId="0A730E3C" w14:textId="77777777" w:rsidR="00CB3D64" w:rsidRDefault="00CB3D64" w:rsidP="00B237F1">
      <w:pPr>
        <w:pStyle w:val="NoSpacing"/>
        <w:numPr>
          <w:ilvl w:val="0"/>
          <w:numId w:val="70"/>
        </w:numPr>
        <w:spacing w:line="256" w:lineRule="auto"/>
      </w:pPr>
      <w:r>
        <w:t>Feedback on skills observed.</w:t>
      </w:r>
    </w:p>
    <w:p w14:paraId="7AF5CBB1" w14:textId="77777777" w:rsidR="00CB3D64" w:rsidRDefault="00CB3D64" w:rsidP="00B237F1">
      <w:pPr>
        <w:pStyle w:val="NoSpacing"/>
        <w:numPr>
          <w:ilvl w:val="0"/>
          <w:numId w:val="70"/>
        </w:numPr>
        <w:spacing w:line="256" w:lineRule="auto"/>
      </w:pPr>
      <w:r>
        <w:t>Feedback on strength of trainee’s commentary and evaluation of their own work.</w:t>
      </w:r>
    </w:p>
    <w:p w14:paraId="42943279" w14:textId="77777777" w:rsidR="00CB3D64" w:rsidRDefault="00CB3D64" w:rsidP="00B237F1">
      <w:pPr>
        <w:pStyle w:val="NoSpacing"/>
        <w:numPr>
          <w:ilvl w:val="0"/>
          <w:numId w:val="70"/>
        </w:numPr>
        <w:spacing w:line="256" w:lineRule="auto"/>
      </w:pPr>
      <w:r>
        <w:t>Feedback on trainee’s management of the process of bringing recorded material to group.</w:t>
      </w:r>
    </w:p>
    <w:p w14:paraId="41F4A80D" w14:textId="77777777" w:rsidR="00A951CD" w:rsidRDefault="00A951CD" w:rsidP="00A951CD">
      <w:pPr>
        <w:pStyle w:val="NoSpacing"/>
      </w:pPr>
    </w:p>
    <w:p w14:paraId="61DFE0B3" w14:textId="7C489985" w:rsidR="00A951CD" w:rsidRPr="003B5CD3" w:rsidRDefault="00CB3D64" w:rsidP="00A951CD">
      <w:pPr>
        <w:pStyle w:val="NoSpacing"/>
      </w:pPr>
      <w:proofErr w:type="gramStart"/>
      <w:r>
        <w:t>This reflection to be stored in the trainee’s professional development portfolio.</w:t>
      </w:r>
      <w:proofErr w:type="gramEnd"/>
    </w:p>
    <w:p w14:paraId="6FD683BC" w14:textId="77777777" w:rsidR="00A951CD" w:rsidRDefault="00A951CD">
      <w:pPr>
        <w:spacing w:after="160"/>
      </w:pPr>
      <w:r>
        <w:br w:type="page"/>
      </w:r>
    </w:p>
    <w:p w14:paraId="2362CEAA" w14:textId="3B8E5162" w:rsidR="00ED0E9B" w:rsidRDefault="00ED0E9B" w:rsidP="00CB3D64">
      <w:pPr>
        <w:pStyle w:val="Heading3"/>
      </w:pPr>
      <w:bookmarkStart w:id="84" w:name="_Toc492106314"/>
      <w:r>
        <w:lastRenderedPageBreak/>
        <w:t>Personal Development Essay - G2.5</w:t>
      </w:r>
      <w:bookmarkEnd w:id="84"/>
    </w:p>
    <w:tbl>
      <w:tblPr>
        <w:tblStyle w:val="TableGrid"/>
        <w:tblW w:w="0" w:type="auto"/>
        <w:tblLook w:val="04A0" w:firstRow="1" w:lastRow="0" w:firstColumn="1" w:lastColumn="0" w:noHBand="0" w:noVBand="1"/>
      </w:tblPr>
      <w:tblGrid>
        <w:gridCol w:w="4507"/>
        <w:gridCol w:w="4509"/>
      </w:tblGrid>
      <w:tr w:rsidR="00ED0E9B" w14:paraId="3383F7A3" w14:textId="77777777" w:rsidTr="00ED0E9B">
        <w:tc>
          <w:tcPr>
            <w:tcW w:w="4507" w:type="dxa"/>
            <w:tcBorders>
              <w:top w:val="single" w:sz="4" w:space="0" w:color="auto"/>
              <w:left w:val="single" w:sz="4" w:space="0" w:color="auto"/>
              <w:bottom w:val="single" w:sz="4" w:space="0" w:color="auto"/>
              <w:right w:val="single" w:sz="4" w:space="0" w:color="auto"/>
            </w:tcBorders>
            <w:hideMark/>
          </w:tcPr>
          <w:p w14:paraId="6EA32B2A" w14:textId="77777777" w:rsidR="00ED0E9B" w:rsidRDefault="00ED0E9B">
            <w:pPr>
              <w:pStyle w:val="NoSpacing"/>
            </w:pPr>
            <w:r>
              <w:t>Assessment Code</w:t>
            </w:r>
          </w:p>
        </w:tc>
        <w:tc>
          <w:tcPr>
            <w:tcW w:w="4509" w:type="dxa"/>
            <w:tcBorders>
              <w:top w:val="single" w:sz="4" w:space="0" w:color="auto"/>
              <w:left w:val="single" w:sz="4" w:space="0" w:color="auto"/>
              <w:bottom w:val="single" w:sz="4" w:space="0" w:color="auto"/>
              <w:right w:val="single" w:sz="4" w:space="0" w:color="auto"/>
            </w:tcBorders>
            <w:hideMark/>
          </w:tcPr>
          <w:p w14:paraId="04BBCBBE" w14:textId="7C88360F" w:rsidR="00ED0E9B" w:rsidRDefault="00ED0E9B">
            <w:pPr>
              <w:pStyle w:val="NoSpacing"/>
            </w:pPr>
            <w:r>
              <w:t>G2.5</w:t>
            </w:r>
          </w:p>
        </w:tc>
      </w:tr>
      <w:tr w:rsidR="00ED0E9B" w14:paraId="188795F3" w14:textId="77777777" w:rsidTr="00ED0E9B">
        <w:tc>
          <w:tcPr>
            <w:tcW w:w="4507" w:type="dxa"/>
            <w:tcBorders>
              <w:top w:val="single" w:sz="4" w:space="0" w:color="auto"/>
              <w:left w:val="single" w:sz="4" w:space="0" w:color="auto"/>
              <w:bottom w:val="single" w:sz="4" w:space="0" w:color="auto"/>
              <w:right w:val="single" w:sz="4" w:space="0" w:color="auto"/>
            </w:tcBorders>
            <w:hideMark/>
          </w:tcPr>
          <w:p w14:paraId="68C00A38" w14:textId="77777777" w:rsidR="00ED0E9B" w:rsidRDefault="00ED0E9B">
            <w:pPr>
              <w:pStyle w:val="NoSpacing"/>
            </w:pPr>
            <w:r>
              <w:t>Assessment Name</w:t>
            </w:r>
          </w:p>
        </w:tc>
        <w:tc>
          <w:tcPr>
            <w:tcW w:w="4509" w:type="dxa"/>
            <w:tcBorders>
              <w:top w:val="single" w:sz="4" w:space="0" w:color="auto"/>
              <w:left w:val="single" w:sz="4" w:space="0" w:color="auto"/>
              <w:bottom w:val="single" w:sz="4" w:space="0" w:color="auto"/>
              <w:right w:val="single" w:sz="4" w:space="0" w:color="auto"/>
            </w:tcBorders>
            <w:hideMark/>
          </w:tcPr>
          <w:p w14:paraId="2A54F6AA" w14:textId="252946D0" w:rsidR="00ED0E9B" w:rsidRDefault="00ED0E9B">
            <w:pPr>
              <w:pStyle w:val="NoSpacing"/>
            </w:pPr>
            <w:r>
              <w:t>Personal Development Essay</w:t>
            </w:r>
          </w:p>
        </w:tc>
      </w:tr>
      <w:tr w:rsidR="00ED0E9B" w14:paraId="1FAEA0C5" w14:textId="77777777" w:rsidTr="00ED0E9B">
        <w:tc>
          <w:tcPr>
            <w:tcW w:w="4507" w:type="dxa"/>
            <w:tcBorders>
              <w:top w:val="single" w:sz="4" w:space="0" w:color="auto"/>
              <w:left w:val="single" w:sz="4" w:space="0" w:color="auto"/>
              <w:bottom w:val="single" w:sz="4" w:space="0" w:color="auto"/>
              <w:right w:val="single" w:sz="4" w:space="0" w:color="auto"/>
            </w:tcBorders>
            <w:hideMark/>
          </w:tcPr>
          <w:p w14:paraId="24905BFA" w14:textId="62ACB88E" w:rsidR="00ED0E9B" w:rsidRDefault="00ED0E9B">
            <w:pPr>
              <w:pStyle w:val="NoSpacing"/>
            </w:pPr>
            <w:r>
              <w:t xml:space="preserve">Requirement </w:t>
            </w:r>
          </w:p>
        </w:tc>
        <w:tc>
          <w:tcPr>
            <w:tcW w:w="4509" w:type="dxa"/>
            <w:tcBorders>
              <w:top w:val="single" w:sz="4" w:space="0" w:color="auto"/>
              <w:left w:val="single" w:sz="4" w:space="0" w:color="auto"/>
              <w:bottom w:val="single" w:sz="4" w:space="0" w:color="auto"/>
              <w:right w:val="single" w:sz="4" w:space="0" w:color="auto"/>
            </w:tcBorders>
            <w:hideMark/>
          </w:tcPr>
          <w:p w14:paraId="51255159" w14:textId="63B86058" w:rsidR="00ED0E9B" w:rsidRDefault="00ED0E9B">
            <w:pPr>
              <w:pStyle w:val="NoSpacing"/>
            </w:pPr>
            <w:r>
              <w:t>Either 1 Personal Development Essay or Professional Identity and Philosophy Essay</w:t>
            </w:r>
          </w:p>
        </w:tc>
      </w:tr>
      <w:tr w:rsidR="00ED0E9B" w14:paraId="18F3B732" w14:textId="77777777" w:rsidTr="00ED0E9B">
        <w:tc>
          <w:tcPr>
            <w:tcW w:w="4507" w:type="dxa"/>
            <w:tcBorders>
              <w:top w:val="single" w:sz="4" w:space="0" w:color="auto"/>
              <w:left w:val="single" w:sz="4" w:space="0" w:color="auto"/>
              <w:bottom w:val="single" w:sz="4" w:space="0" w:color="auto"/>
              <w:right w:val="single" w:sz="4" w:space="0" w:color="auto"/>
            </w:tcBorders>
            <w:hideMark/>
          </w:tcPr>
          <w:p w14:paraId="095A6C74" w14:textId="77777777" w:rsidR="00ED0E9B" w:rsidRDefault="00ED0E9B">
            <w:pPr>
              <w:pStyle w:val="NoSpacing"/>
            </w:pPr>
            <w:r>
              <w:t>Learning Outcomes –</w:t>
            </w:r>
          </w:p>
        </w:tc>
        <w:tc>
          <w:tcPr>
            <w:tcW w:w="4509" w:type="dxa"/>
            <w:tcBorders>
              <w:top w:val="single" w:sz="4" w:space="0" w:color="auto"/>
              <w:left w:val="single" w:sz="4" w:space="0" w:color="auto"/>
              <w:bottom w:val="single" w:sz="4" w:space="0" w:color="auto"/>
              <w:right w:val="single" w:sz="4" w:space="0" w:color="auto"/>
            </w:tcBorders>
            <w:hideMark/>
          </w:tcPr>
          <w:p w14:paraId="6CFF4B2C" w14:textId="69557378" w:rsidR="00ED0E9B" w:rsidRDefault="002319E0">
            <w:pPr>
              <w:pStyle w:val="NoSpacing"/>
            </w:pPr>
            <w:r>
              <w:t>1.2.5.6.10.22.23.24.25.26.27.28</w:t>
            </w:r>
          </w:p>
        </w:tc>
      </w:tr>
    </w:tbl>
    <w:p w14:paraId="4C306150" w14:textId="77777777" w:rsidR="00ED0E9B" w:rsidRDefault="00ED0E9B" w:rsidP="00ED0E9B">
      <w:pPr>
        <w:pStyle w:val="NoSpacing"/>
      </w:pPr>
    </w:p>
    <w:p w14:paraId="1DE6DFA5" w14:textId="77777777" w:rsidR="00ED0E9B" w:rsidRDefault="00ED0E9B" w:rsidP="00ED0E9B">
      <w:pPr>
        <w:pStyle w:val="NoSpacing"/>
      </w:pPr>
      <w:r>
        <w:t xml:space="preserve">This assignment is at Post Graduate Level 7 and should demonstrate higher order thinking with evaluation and critique of theory being evidenced throughout.  Referencing must be accurate to an accepted academic standard </w:t>
      </w:r>
      <w:proofErr w:type="spellStart"/>
      <w:r>
        <w:t>eg</w:t>
      </w:r>
      <w:proofErr w:type="spellEnd"/>
      <w:r>
        <w:t xml:space="preserve"> Harvard.</w:t>
      </w:r>
    </w:p>
    <w:p w14:paraId="3D1E7909" w14:textId="77777777" w:rsidR="00ED0E9B" w:rsidRDefault="00ED0E9B" w:rsidP="00ED0E9B">
      <w:pPr>
        <w:pStyle w:val="NoSpacing"/>
      </w:pPr>
    </w:p>
    <w:p w14:paraId="55161BAB" w14:textId="77777777" w:rsidR="00ED0E9B" w:rsidRDefault="00ED0E9B" w:rsidP="00ED0E9B">
      <w:pPr>
        <w:pStyle w:val="NoSpacing"/>
      </w:pPr>
      <w:r>
        <w:t>Word Count: 2500 (10%)</w:t>
      </w:r>
    </w:p>
    <w:p w14:paraId="47E2BEEA" w14:textId="4E1D8FF9" w:rsidR="00ED0E9B" w:rsidRDefault="00ED0E9B" w:rsidP="00ED0E9B">
      <w:pPr>
        <w:pStyle w:val="NoSpacing"/>
      </w:pPr>
      <w:r>
        <w:t xml:space="preserve">This assignment is a reflective piece on your personal development using TA theory. </w:t>
      </w:r>
    </w:p>
    <w:p w14:paraId="0FD6B69F" w14:textId="303428BE" w:rsidR="00ED0E9B" w:rsidRDefault="00ED0E9B" w:rsidP="00ED0E9B">
      <w:pPr>
        <w:pStyle w:val="NoSpacing"/>
      </w:pPr>
      <w:r>
        <w:t>Choose from the following:</w:t>
      </w:r>
    </w:p>
    <w:p w14:paraId="47A1A340" w14:textId="77777777" w:rsidR="00ED0E9B" w:rsidRDefault="00ED0E9B" w:rsidP="00ED0E9B">
      <w:pPr>
        <w:pStyle w:val="NoSpacing"/>
      </w:pPr>
    </w:p>
    <w:p w14:paraId="4B4EFC5C" w14:textId="028BCFAE" w:rsidR="00ED0E9B" w:rsidRDefault="00ED0E9B" w:rsidP="00ED0E9B">
      <w:pPr>
        <w:pStyle w:val="NoSpacing"/>
      </w:pPr>
      <w:r>
        <w:t xml:space="preserve">Using TA theory, compare and evaluate two of your annual Learning Contracts.  </w:t>
      </w:r>
    </w:p>
    <w:p w14:paraId="7A314A03" w14:textId="6628F89E" w:rsidR="00ED0E9B" w:rsidRDefault="00ED0E9B" w:rsidP="00ED0E9B">
      <w:pPr>
        <w:pStyle w:val="NoSpacing"/>
      </w:pPr>
      <w:r>
        <w:t xml:space="preserve">Using TA </w:t>
      </w:r>
      <w:proofErr w:type="gramStart"/>
      <w:r>
        <w:t>theory compare</w:t>
      </w:r>
      <w:proofErr w:type="gramEnd"/>
      <w:r>
        <w:t xml:space="preserve"> and evaluate two of your Peer Reviews.  </w:t>
      </w:r>
    </w:p>
    <w:p w14:paraId="191838E3" w14:textId="77777777" w:rsidR="00B82684" w:rsidRDefault="00B82684" w:rsidP="00ED0E9B">
      <w:pPr>
        <w:pStyle w:val="NoSpacing"/>
      </w:pPr>
    </w:p>
    <w:p w14:paraId="514B096C" w14:textId="77777777" w:rsidR="00B82684" w:rsidRDefault="00B82684" w:rsidP="00ED0E9B">
      <w:pPr>
        <w:pStyle w:val="NoSpacing"/>
      </w:pPr>
    </w:p>
    <w:p w14:paraId="5C0BDA43" w14:textId="79783D5E" w:rsidR="00ED0E9B" w:rsidRDefault="00ED0E9B">
      <w:pPr>
        <w:spacing w:after="160"/>
      </w:pPr>
      <w:r>
        <w:br w:type="page"/>
      </w:r>
    </w:p>
    <w:p w14:paraId="1046D7AF" w14:textId="07250B3C" w:rsidR="00CB3D64" w:rsidRPr="00E47156" w:rsidRDefault="00CB3D64" w:rsidP="00ED0E9B">
      <w:pPr>
        <w:pStyle w:val="Heading3"/>
      </w:pPr>
      <w:bookmarkStart w:id="85" w:name="_Toc492106315"/>
      <w:r>
        <w:lastRenderedPageBreak/>
        <w:t>Professional Identity and Philosophy Essay</w:t>
      </w:r>
      <w:r w:rsidR="00ED0E9B">
        <w:t xml:space="preserve"> – G2.</w:t>
      </w:r>
      <w:r w:rsidR="000C481E">
        <w:t>6</w:t>
      </w:r>
      <w:bookmarkEnd w:id="85"/>
    </w:p>
    <w:tbl>
      <w:tblPr>
        <w:tblStyle w:val="TableGrid"/>
        <w:tblW w:w="0" w:type="auto"/>
        <w:tblLook w:val="04A0" w:firstRow="1" w:lastRow="0" w:firstColumn="1" w:lastColumn="0" w:noHBand="0" w:noVBand="1"/>
      </w:tblPr>
      <w:tblGrid>
        <w:gridCol w:w="4621"/>
        <w:gridCol w:w="4621"/>
      </w:tblGrid>
      <w:tr w:rsidR="00CB3D64" w14:paraId="17881E7A" w14:textId="77777777" w:rsidTr="00D20A64">
        <w:tc>
          <w:tcPr>
            <w:tcW w:w="4621" w:type="dxa"/>
          </w:tcPr>
          <w:p w14:paraId="08CD0A87" w14:textId="237816B6" w:rsidR="00CB3D64" w:rsidRDefault="00CB3D64" w:rsidP="00D20A64">
            <w:pPr>
              <w:pStyle w:val="NoSpacing"/>
            </w:pPr>
            <w:r>
              <w:t>Code</w:t>
            </w:r>
          </w:p>
        </w:tc>
        <w:tc>
          <w:tcPr>
            <w:tcW w:w="4621" w:type="dxa"/>
          </w:tcPr>
          <w:p w14:paraId="3D198821" w14:textId="113AB31D" w:rsidR="00CB3D64" w:rsidRDefault="000C481E" w:rsidP="00D20A64">
            <w:pPr>
              <w:pStyle w:val="NoSpacing"/>
            </w:pPr>
            <w:r>
              <w:t>G2.6</w:t>
            </w:r>
          </w:p>
        </w:tc>
      </w:tr>
      <w:tr w:rsidR="00CB3D64" w14:paraId="301A94F4" w14:textId="77777777" w:rsidTr="00D20A64">
        <w:tc>
          <w:tcPr>
            <w:tcW w:w="4621" w:type="dxa"/>
          </w:tcPr>
          <w:p w14:paraId="5C05E28B" w14:textId="36628410" w:rsidR="00CB3D64" w:rsidRDefault="00CB3D64" w:rsidP="00D20A64">
            <w:pPr>
              <w:pStyle w:val="NoSpacing"/>
            </w:pPr>
            <w:r>
              <w:t>Name</w:t>
            </w:r>
          </w:p>
        </w:tc>
        <w:tc>
          <w:tcPr>
            <w:tcW w:w="4621" w:type="dxa"/>
          </w:tcPr>
          <w:p w14:paraId="68D0DF7C" w14:textId="12FCBA4D" w:rsidR="00CB3D64" w:rsidRDefault="00CB3D64" w:rsidP="00ED0E9B">
            <w:pPr>
              <w:pStyle w:val="NoSpacing"/>
            </w:pPr>
            <w:r>
              <w:t>Professional Identity and Philosophy Essay</w:t>
            </w:r>
          </w:p>
        </w:tc>
      </w:tr>
      <w:tr w:rsidR="00CB3D64" w14:paraId="79466BED" w14:textId="77777777" w:rsidTr="00D20A64">
        <w:tc>
          <w:tcPr>
            <w:tcW w:w="4621" w:type="dxa"/>
          </w:tcPr>
          <w:p w14:paraId="06D1269E" w14:textId="1A78A671" w:rsidR="00CB3D64" w:rsidRDefault="00ED0E9B" w:rsidP="00D20A64">
            <w:pPr>
              <w:pStyle w:val="NoSpacing"/>
            </w:pPr>
            <w:r>
              <w:t>Requirement</w:t>
            </w:r>
            <w:r w:rsidR="00CB3D64">
              <w:t xml:space="preserve"> </w:t>
            </w:r>
          </w:p>
        </w:tc>
        <w:tc>
          <w:tcPr>
            <w:tcW w:w="4621" w:type="dxa"/>
          </w:tcPr>
          <w:p w14:paraId="20C323F0" w14:textId="052B3E99" w:rsidR="00CB3D64" w:rsidRDefault="00ED0E9B" w:rsidP="00D20A64">
            <w:pPr>
              <w:pStyle w:val="NoSpacing"/>
            </w:pPr>
            <w:r>
              <w:t>Either 1 Personal Development Essay or Professional Identity and Philosophy Essay</w:t>
            </w:r>
          </w:p>
        </w:tc>
      </w:tr>
      <w:tr w:rsidR="00CB3D64" w14:paraId="6BD1BF91" w14:textId="77777777" w:rsidTr="00D20A64">
        <w:tc>
          <w:tcPr>
            <w:tcW w:w="4621" w:type="dxa"/>
          </w:tcPr>
          <w:p w14:paraId="1DA756B7" w14:textId="77777777" w:rsidR="00CB3D64" w:rsidRDefault="00CB3D64" w:rsidP="00D20A64">
            <w:pPr>
              <w:pStyle w:val="NoSpacing"/>
            </w:pPr>
            <w:r>
              <w:t>Learning Outcomes –</w:t>
            </w:r>
          </w:p>
        </w:tc>
        <w:tc>
          <w:tcPr>
            <w:tcW w:w="4621" w:type="dxa"/>
          </w:tcPr>
          <w:p w14:paraId="37B66872" w14:textId="0E3BBF0E" w:rsidR="00CB3D64" w:rsidRDefault="002319E0" w:rsidP="00D20A64">
            <w:pPr>
              <w:pStyle w:val="NoSpacing"/>
            </w:pPr>
            <w:r>
              <w:t>1.2.5.6.10.22.23.24.25.26.27.28</w:t>
            </w:r>
          </w:p>
        </w:tc>
      </w:tr>
    </w:tbl>
    <w:p w14:paraId="68AF1BEE" w14:textId="77777777" w:rsidR="00CB3D64" w:rsidRDefault="00CB3D64" w:rsidP="00CB3D64">
      <w:pPr>
        <w:pStyle w:val="NoSpacing"/>
      </w:pPr>
    </w:p>
    <w:p w14:paraId="20CF55DA" w14:textId="77777777" w:rsidR="00CB3D64" w:rsidRDefault="00CB3D64" w:rsidP="00CB3D64">
      <w:pPr>
        <w:pStyle w:val="NoSpacing"/>
      </w:pPr>
      <w:r>
        <w:t xml:space="preserve">This assignment is at Post Graduate Level 7 and should demonstrate higher order thinking with evaluation and critique of theory being evidenced throughout.  Referencing must be accurate to an accepted academic standard </w:t>
      </w:r>
      <w:proofErr w:type="spellStart"/>
      <w:r>
        <w:t>eg</w:t>
      </w:r>
      <w:proofErr w:type="spellEnd"/>
      <w:r>
        <w:t xml:space="preserve"> Harvard.</w:t>
      </w:r>
    </w:p>
    <w:p w14:paraId="4D1D3E3F" w14:textId="77777777" w:rsidR="00CB3D64" w:rsidRDefault="00CB3D64" w:rsidP="00CB3D64">
      <w:pPr>
        <w:pStyle w:val="NoSpacing"/>
      </w:pPr>
    </w:p>
    <w:p w14:paraId="75E9DD9C" w14:textId="77777777" w:rsidR="00CB3D64" w:rsidRDefault="00CB3D64" w:rsidP="00CB3D64">
      <w:pPr>
        <w:pStyle w:val="NoSpacing"/>
      </w:pPr>
      <w:r>
        <w:t>Word Count: 2500 (10%)</w:t>
      </w:r>
    </w:p>
    <w:p w14:paraId="27E7AB00" w14:textId="77777777" w:rsidR="00CB3D64" w:rsidRDefault="00CB3D64" w:rsidP="00CB3D64">
      <w:pPr>
        <w:pStyle w:val="NoSpacing"/>
      </w:pPr>
    </w:p>
    <w:p w14:paraId="4D809BA0" w14:textId="1140559C" w:rsidR="00CB3D64" w:rsidRDefault="00ED0E9B" w:rsidP="00CB3D64">
      <w:pPr>
        <w:pStyle w:val="NoSpacing"/>
      </w:pPr>
      <w:r>
        <w:t>C</w:t>
      </w:r>
      <w:r w:rsidR="00CB3D64">
        <w:t>omplete the whole of section B from the written exam below:</w:t>
      </w:r>
    </w:p>
    <w:p w14:paraId="62D7F0DE" w14:textId="77777777" w:rsidR="00ED0E9B" w:rsidRPr="0040696D" w:rsidRDefault="00ED0E9B" w:rsidP="00CB3D64">
      <w:pPr>
        <w:pStyle w:val="NoSpacing"/>
      </w:pPr>
    </w:p>
    <w:tbl>
      <w:tblPr>
        <w:tblStyle w:val="TableGrid"/>
        <w:tblW w:w="0" w:type="auto"/>
        <w:tblLook w:val="04A0" w:firstRow="1" w:lastRow="0" w:firstColumn="1" w:lastColumn="0" w:noHBand="0" w:noVBand="1"/>
      </w:tblPr>
      <w:tblGrid>
        <w:gridCol w:w="9242"/>
      </w:tblGrid>
      <w:tr w:rsidR="00CB3D64" w14:paraId="50E195F7" w14:textId="77777777" w:rsidTr="00D20A64">
        <w:tc>
          <w:tcPr>
            <w:tcW w:w="9242" w:type="dxa"/>
          </w:tcPr>
          <w:p w14:paraId="59DF29B5" w14:textId="77777777" w:rsidR="00CB3D64" w:rsidRDefault="00CB3D64" w:rsidP="00D20A64">
            <w:pPr>
              <w:pStyle w:val="NoSpacing"/>
            </w:pPr>
            <w:r>
              <w:t>Section B from the CTA Psychotherapy Written Exam</w:t>
            </w:r>
          </w:p>
          <w:p w14:paraId="614FE3C3" w14:textId="77777777" w:rsidR="00CB3D64" w:rsidRPr="00B56D62" w:rsidRDefault="00CB3D64" w:rsidP="00D20A64">
            <w:pPr>
              <w:pStyle w:val="NoSpacing"/>
            </w:pPr>
            <w:r>
              <w:t>UKATA Psychotherapy Written Examination Handbook</w:t>
            </w:r>
          </w:p>
        </w:tc>
      </w:tr>
      <w:tr w:rsidR="00CB3D64" w14:paraId="7380BED9" w14:textId="77777777" w:rsidTr="00D20A64">
        <w:tc>
          <w:tcPr>
            <w:tcW w:w="9242" w:type="dxa"/>
          </w:tcPr>
          <w:p w14:paraId="794314AC" w14:textId="77777777" w:rsidR="00CB3D64" w:rsidRPr="008563BE" w:rsidRDefault="00CB3D64" w:rsidP="00D20A64">
            <w:pPr>
              <w:pStyle w:val="NoSpacing"/>
            </w:pPr>
            <w:r w:rsidRPr="008563BE">
              <w:t>Your training and personal development – and identity as an emerging psychotherapist</w:t>
            </w:r>
          </w:p>
          <w:p w14:paraId="1D7CF290" w14:textId="77777777" w:rsidR="00CB3D64" w:rsidRDefault="00CB3D64" w:rsidP="00D20A64">
            <w:pPr>
              <w:pStyle w:val="NoSpacing"/>
            </w:pPr>
          </w:p>
          <w:p w14:paraId="5D723D53" w14:textId="77777777" w:rsidR="00CB3D64" w:rsidRDefault="00CB3D64" w:rsidP="00D20A64">
            <w:pPr>
              <w:pStyle w:val="NoSpacing"/>
            </w:pPr>
            <w:r>
              <w:t>Describe the importance of TA in your professional development</w:t>
            </w:r>
          </w:p>
          <w:p w14:paraId="02A79024" w14:textId="77777777" w:rsidR="00CB3D64" w:rsidRDefault="00CB3D64" w:rsidP="00D20A64">
            <w:pPr>
              <w:pStyle w:val="NoSpacing"/>
            </w:pPr>
          </w:p>
          <w:p w14:paraId="715179A3" w14:textId="77777777" w:rsidR="00CB3D64" w:rsidRDefault="00CB3D64" w:rsidP="00D20A64">
            <w:pPr>
              <w:pStyle w:val="NoSpacing"/>
            </w:pPr>
            <w:r>
              <w:t>When and why did you choose TA and what influence did this decision have on your professional development from then on?</w:t>
            </w:r>
          </w:p>
          <w:p w14:paraId="5DB443C6" w14:textId="77777777" w:rsidR="00CB3D64" w:rsidRDefault="00CB3D64" w:rsidP="00D20A64">
            <w:pPr>
              <w:pStyle w:val="NoSpacing"/>
            </w:pPr>
          </w:p>
          <w:p w14:paraId="6798E083" w14:textId="77777777" w:rsidR="00CB3D64" w:rsidRDefault="00CB3D64" w:rsidP="00D20A64">
            <w:pPr>
              <w:pStyle w:val="NoSpacing"/>
            </w:pPr>
            <w:r>
              <w:t>What challenging experiences have you had while using TA?  How have they affected your personal development?</w:t>
            </w:r>
          </w:p>
          <w:p w14:paraId="6EE9FCC5" w14:textId="77777777" w:rsidR="00CB3D64" w:rsidRDefault="00CB3D64" w:rsidP="00D20A64">
            <w:pPr>
              <w:pStyle w:val="NoSpacing"/>
            </w:pPr>
          </w:p>
          <w:p w14:paraId="21930316" w14:textId="77777777" w:rsidR="00CB3D64" w:rsidRDefault="00CB3D64" w:rsidP="00D20A64">
            <w:pPr>
              <w:pStyle w:val="NoSpacing"/>
            </w:pPr>
            <w:r>
              <w:t>How have these learning experiences influenced you in finding your identity as a psychotherapist?</w:t>
            </w:r>
          </w:p>
          <w:p w14:paraId="1FEA1DAA" w14:textId="77777777" w:rsidR="00CB3D64" w:rsidRDefault="00CB3D64" w:rsidP="00D20A64">
            <w:pPr>
              <w:pStyle w:val="NoSpacing"/>
            </w:pPr>
          </w:p>
        </w:tc>
      </w:tr>
    </w:tbl>
    <w:p w14:paraId="2D267E99" w14:textId="77777777" w:rsidR="00CB3D64" w:rsidRDefault="00CB3D64" w:rsidP="00CB3D64">
      <w:pPr>
        <w:pStyle w:val="NoSpacing"/>
      </w:pPr>
    </w:p>
    <w:p w14:paraId="38D37F7C" w14:textId="513899CD" w:rsidR="00ED0E9B" w:rsidRDefault="00ED0E9B">
      <w:pPr>
        <w:spacing w:after="160"/>
      </w:pPr>
      <w:r>
        <w:br w:type="page"/>
      </w:r>
    </w:p>
    <w:p w14:paraId="0112A0AF" w14:textId="637CE4DA" w:rsidR="00F3216B" w:rsidRPr="00E47156" w:rsidRDefault="00F3216B" w:rsidP="00B436C8">
      <w:pPr>
        <w:pStyle w:val="Heading3"/>
      </w:pPr>
      <w:bookmarkStart w:id="86" w:name="_Toc492106316"/>
      <w:r>
        <w:lastRenderedPageBreak/>
        <w:t xml:space="preserve">Making Research Live – Research Presentation: </w:t>
      </w:r>
      <w:r w:rsidR="00ED0E9B">
        <w:t>G</w:t>
      </w:r>
      <w:r>
        <w:t>2.</w:t>
      </w:r>
      <w:r w:rsidR="000C481E">
        <w:t>7</w:t>
      </w:r>
      <w:bookmarkEnd w:id="86"/>
    </w:p>
    <w:tbl>
      <w:tblPr>
        <w:tblStyle w:val="TableGrid"/>
        <w:tblW w:w="0" w:type="auto"/>
        <w:tblLook w:val="04A0" w:firstRow="1" w:lastRow="0" w:firstColumn="1" w:lastColumn="0" w:noHBand="0" w:noVBand="1"/>
      </w:tblPr>
      <w:tblGrid>
        <w:gridCol w:w="2376"/>
        <w:gridCol w:w="6866"/>
      </w:tblGrid>
      <w:tr w:rsidR="00F3216B" w14:paraId="6C7E88F7" w14:textId="77777777" w:rsidTr="00F3216B">
        <w:tc>
          <w:tcPr>
            <w:tcW w:w="2376" w:type="dxa"/>
          </w:tcPr>
          <w:p w14:paraId="42AB10DF" w14:textId="77777777" w:rsidR="00F3216B" w:rsidRDefault="00F3216B" w:rsidP="00B436C8">
            <w:pPr>
              <w:pStyle w:val="NoSpacing"/>
            </w:pPr>
            <w:r>
              <w:t>Assessment Code</w:t>
            </w:r>
          </w:p>
        </w:tc>
        <w:tc>
          <w:tcPr>
            <w:tcW w:w="6866" w:type="dxa"/>
          </w:tcPr>
          <w:p w14:paraId="37B316CD" w14:textId="178A4D08" w:rsidR="00F3216B" w:rsidRDefault="00ED0E9B" w:rsidP="00B436C8">
            <w:pPr>
              <w:pStyle w:val="NoSpacing"/>
            </w:pPr>
            <w:r>
              <w:t>G</w:t>
            </w:r>
            <w:r w:rsidR="000C481E">
              <w:t>2.7</w:t>
            </w:r>
          </w:p>
        </w:tc>
      </w:tr>
      <w:tr w:rsidR="00F3216B" w14:paraId="4825DE00" w14:textId="77777777" w:rsidTr="00F3216B">
        <w:tc>
          <w:tcPr>
            <w:tcW w:w="2376" w:type="dxa"/>
          </w:tcPr>
          <w:p w14:paraId="4D596B68" w14:textId="77777777" w:rsidR="00F3216B" w:rsidRDefault="00F3216B" w:rsidP="00B436C8">
            <w:pPr>
              <w:pStyle w:val="NoSpacing"/>
            </w:pPr>
            <w:r>
              <w:t>Assessment Name</w:t>
            </w:r>
          </w:p>
        </w:tc>
        <w:tc>
          <w:tcPr>
            <w:tcW w:w="6866" w:type="dxa"/>
          </w:tcPr>
          <w:p w14:paraId="441DD94B" w14:textId="0FDC3A49" w:rsidR="00F3216B" w:rsidRDefault="00F3216B" w:rsidP="00B436C8">
            <w:pPr>
              <w:pStyle w:val="NoSpacing"/>
            </w:pPr>
            <w:r>
              <w:t>Making Research Live – Research Presentation</w:t>
            </w:r>
          </w:p>
        </w:tc>
      </w:tr>
      <w:tr w:rsidR="00ED0E9B" w14:paraId="4807D139" w14:textId="77777777" w:rsidTr="00F3216B">
        <w:tc>
          <w:tcPr>
            <w:tcW w:w="2376" w:type="dxa"/>
          </w:tcPr>
          <w:p w14:paraId="4E461F46" w14:textId="29A7A8AC" w:rsidR="00ED0E9B" w:rsidRDefault="00ED0E9B" w:rsidP="00B436C8">
            <w:pPr>
              <w:pStyle w:val="NoSpacing"/>
            </w:pPr>
            <w:r>
              <w:t>Requirement</w:t>
            </w:r>
          </w:p>
        </w:tc>
        <w:tc>
          <w:tcPr>
            <w:tcW w:w="6866" w:type="dxa"/>
          </w:tcPr>
          <w:p w14:paraId="732AB251" w14:textId="1FFE95AB" w:rsidR="00ED0E9B" w:rsidRDefault="00ED0E9B" w:rsidP="00B436C8">
            <w:pPr>
              <w:pStyle w:val="NoSpacing"/>
            </w:pPr>
            <w:r>
              <w:t xml:space="preserve">Minimum 1 by </w:t>
            </w:r>
            <w:proofErr w:type="spellStart"/>
            <w:r>
              <w:t>yr</w:t>
            </w:r>
            <w:proofErr w:type="spellEnd"/>
            <w:r>
              <w:t xml:space="preserve"> 4</w:t>
            </w:r>
          </w:p>
        </w:tc>
      </w:tr>
      <w:tr w:rsidR="00F3216B" w14:paraId="117321FD" w14:textId="77777777" w:rsidTr="00F3216B">
        <w:tc>
          <w:tcPr>
            <w:tcW w:w="2376" w:type="dxa"/>
          </w:tcPr>
          <w:p w14:paraId="6FC271FA" w14:textId="2EDDF341" w:rsidR="00F3216B" w:rsidRDefault="00F3216B" w:rsidP="00B436C8">
            <w:pPr>
              <w:pStyle w:val="NoSpacing"/>
            </w:pPr>
            <w:r>
              <w:t>Learning Outcomes</w:t>
            </w:r>
          </w:p>
        </w:tc>
        <w:tc>
          <w:tcPr>
            <w:tcW w:w="6866" w:type="dxa"/>
          </w:tcPr>
          <w:p w14:paraId="119B64B5" w14:textId="6A046C83" w:rsidR="00F3216B" w:rsidRDefault="002319E0" w:rsidP="00B436C8">
            <w:pPr>
              <w:pStyle w:val="NoSpacing"/>
            </w:pPr>
            <w:r>
              <w:t>5.8.10.11.16.20</w:t>
            </w:r>
          </w:p>
        </w:tc>
      </w:tr>
    </w:tbl>
    <w:p w14:paraId="14645250" w14:textId="77777777" w:rsidR="00F3216B" w:rsidRDefault="00F3216B" w:rsidP="00B436C8">
      <w:pPr>
        <w:pStyle w:val="NoSpacing"/>
        <w:rPr>
          <w:rFonts w:eastAsiaTheme="majorEastAsia"/>
        </w:rPr>
      </w:pPr>
    </w:p>
    <w:p w14:paraId="25E9FC4D" w14:textId="2536C6AD" w:rsidR="00F3216B" w:rsidRDefault="00F3216B" w:rsidP="00B436C8">
      <w:pPr>
        <w:pStyle w:val="NoSpacing"/>
        <w:rPr>
          <w:rFonts w:eastAsiaTheme="majorEastAsia"/>
        </w:rPr>
      </w:pPr>
      <w:r>
        <w:rPr>
          <w:rFonts w:eastAsiaTheme="majorEastAsia"/>
        </w:rPr>
        <w:t>Trainees are invited to make “Research Live” in everyone’s professional development.</w:t>
      </w:r>
    </w:p>
    <w:p w14:paraId="1494A2D0" w14:textId="77777777" w:rsidR="00F3216B" w:rsidRDefault="00F3216B" w:rsidP="00B436C8">
      <w:pPr>
        <w:pStyle w:val="NoSpacing"/>
        <w:rPr>
          <w:rFonts w:eastAsiaTheme="majorEastAsia"/>
        </w:rPr>
      </w:pPr>
    </w:p>
    <w:p w14:paraId="4170AEC5" w14:textId="66484837" w:rsidR="00F3216B" w:rsidRDefault="00F3216B" w:rsidP="00B436C8">
      <w:pPr>
        <w:pStyle w:val="NoSpacing"/>
        <w:rPr>
          <w:rFonts w:eastAsiaTheme="majorEastAsia"/>
        </w:rPr>
      </w:pPr>
      <w:r>
        <w:rPr>
          <w:rFonts w:eastAsiaTheme="majorEastAsia"/>
        </w:rPr>
        <w:t>Trainees are invited to select a piece of research that has been published in the last 5 years that is salient to the practice of counselling and psychotherapy.  Resources for this might include the BACP Research Journal (available in the library) TAJ, Transactional Analyst UK, or other psychotherapy or counselling journal hard copy or online.</w:t>
      </w:r>
    </w:p>
    <w:p w14:paraId="1A1D04A7" w14:textId="77777777" w:rsidR="00F3216B" w:rsidRDefault="00F3216B" w:rsidP="00B436C8">
      <w:pPr>
        <w:pStyle w:val="NoSpacing"/>
        <w:rPr>
          <w:rFonts w:eastAsiaTheme="majorEastAsia"/>
        </w:rPr>
      </w:pPr>
    </w:p>
    <w:p w14:paraId="7E07661B" w14:textId="46C3BF72" w:rsidR="00F3216B" w:rsidRDefault="00E479DE" w:rsidP="00B436C8">
      <w:pPr>
        <w:pStyle w:val="NoSpacing"/>
        <w:rPr>
          <w:rFonts w:eastAsiaTheme="majorEastAsia"/>
        </w:rPr>
      </w:pPr>
      <w:r>
        <w:rPr>
          <w:rFonts w:eastAsiaTheme="majorEastAsia"/>
        </w:rPr>
        <w:t xml:space="preserve">Trainees will book a Sunday slot and </w:t>
      </w:r>
      <w:r w:rsidR="00821D9D">
        <w:rPr>
          <w:rFonts w:eastAsiaTheme="majorEastAsia"/>
        </w:rPr>
        <w:t xml:space="preserve">with the support of a tutor, </w:t>
      </w:r>
      <w:r>
        <w:rPr>
          <w:rFonts w:eastAsiaTheme="majorEastAsia"/>
        </w:rPr>
        <w:t>present that research to the group in any suitable format following the guidance below.</w:t>
      </w:r>
    </w:p>
    <w:p w14:paraId="1CD54E94" w14:textId="77777777" w:rsidR="00E479DE" w:rsidRDefault="00E479DE" w:rsidP="00B436C8">
      <w:pPr>
        <w:pStyle w:val="NoSpacing"/>
        <w:rPr>
          <w:rFonts w:eastAsiaTheme="majorEastAsia"/>
        </w:rPr>
      </w:pPr>
    </w:p>
    <w:p w14:paraId="4E1BD5E9" w14:textId="2A9182EF" w:rsidR="00E479DE" w:rsidRDefault="00E479DE" w:rsidP="00B436C8">
      <w:pPr>
        <w:pStyle w:val="NoSpacing"/>
        <w:rPr>
          <w:rFonts w:eastAsiaTheme="majorEastAsia"/>
        </w:rPr>
      </w:pPr>
      <w:proofErr w:type="gramStart"/>
      <w:r>
        <w:rPr>
          <w:rFonts w:eastAsiaTheme="majorEastAsia"/>
        </w:rPr>
        <w:t>Trainee to provide a one sheet summary of the research with accurate reference and as an aide-memoire for the group discussion.</w:t>
      </w:r>
      <w:proofErr w:type="gramEnd"/>
    </w:p>
    <w:p w14:paraId="60A51238" w14:textId="77777777" w:rsidR="00E479DE" w:rsidRDefault="00E479DE" w:rsidP="00B436C8">
      <w:pPr>
        <w:pStyle w:val="NoSpacing"/>
        <w:rPr>
          <w:rFonts w:eastAsiaTheme="majorEastAsia"/>
        </w:rPr>
      </w:pPr>
    </w:p>
    <w:p w14:paraId="2B58C87E" w14:textId="05EE3992" w:rsidR="00E479DE" w:rsidRDefault="00E479DE" w:rsidP="00B436C8">
      <w:pPr>
        <w:pStyle w:val="NoSpacing"/>
        <w:rPr>
          <w:rFonts w:eastAsiaTheme="majorEastAsia"/>
        </w:rPr>
      </w:pPr>
      <w:proofErr w:type="gramStart"/>
      <w:r>
        <w:rPr>
          <w:rFonts w:eastAsiaTheme="majorEastAsia"/>
        </w:rPr>
        <w:t>Trainee to give a presentation of 20 minutes to the group.</w:t>
      </w:r>
      <w:proofErr w:type="gramEnd"/>
      <w:r>
        <w:rPr>
          <w:rFonts w:eastAsiaTheme="majorEastAsia"/>
        </w:rPr>
        <w:t xml:space="preserve">  Possible content may include:</w:t>
      </w:r>
    </w:p>
    <w:p w14:paraId="65EB10BE" w14:textId="26C56A44" w:rsidR="00E479DE" w:rsidRDefault="00E479DE" w:rsidP="00B237F1">
      <w:pPr>
        <w:pStyle w:val="NoSpacing"/>
        <w:numPr>
          <w:ilvl w:val="0"/>
          <w:numId w:val="43"/>
        </w:numPr>
        <w:rPr>
          <w:rFonts w:eastAsiaTheme="majorEastAsia"/>
        </w:rPr>
      </w:pPr>
      <w:r>
        <w:rPr>
          <w:rFonts w:eastAsiaTheme="majorEastAsia"/>
        </w:rPr>
        <w:t>Why this piece of research interested them.</w:t>
      </w:r>
    </w:p>
    <w:p w14:paraId="1F2342C6" w14:textId="224498EE" w:rsidR="00E479DE" w:rsidRDefault="00E479DE" w:rsidP="00B237F1">
      <w:pPr>
        <w:pStyle w:val="NoSpacing"/>
        <w:numPr>
          <w:ilvl w:val="0"/>
          <w:numId w:val="43"/>
        </w:numPr>
        <w:rPr>
          <w:rFonts w:eastAsiaTheme="majorEastAsia"/>
        </w:rPr>
      </w:pPr>
      <w:r>
        <w:rPr>
          <w:rFonts w:eastAsiaTheme="majorEastAsia"/>
        </w:rPr>
        <w:t>The research methodology</w:t>
      </w:r>
    </w:p>
    <w:p w14:paraId="7E8A7F5A" w14:textId="22CE2E5F" w:rsidR="00E479DE" w:rsidRDefault="00E479DE" w:rsidP="00B237F1">
      <w:pPr>
        <w:pStyle w:val="NoSpacing"/>
        <w:numPr>
          <w:ilvl w:val="0"/>
          <w:numId w:val="43"/>
        </w:numPr>
        <w:rPr>
          <w:rFonts w:eastAsiaTheme="majorEastAsia"/>
        </w:rPr>
      </w:pPr>
      <w:r>
        <w:rPr>
          <w:rFonts w:eastAsiaTheme="majorEastAsia"/>
        </w:rPr>
        <w:t>Outcome and results</w:t>
      </w:r>
    </w:p>
    <w:p w14:paraId="50C0455F" w14:textId="0F7342CD" w:rsidR="00E479DE" w:rsidRDefault="00E479DE" w:rsidP="00B237F1">
      <w:pPr>
        <w:pStyle w:val="NoSpacing"/>
        <w:numPr>
          <w:ilvl w:val="0"/>
          <w:numId w:val="43"/>
        </w:numPr>
        <w:rPr>
          <w:rFonts w:eastAsiaTheme="majorEastAsia"/>
        </w:rPr>
      </w:pPr>
      <w:r>
        <w:rPr>
          <w:rFonts w:eastAsiaTheme="majorEastAsia"/>
        </w:rPr>
        <w:t>Implications for practice / ethics / issues of difference and diversity</w:t>
      </w:r>
    </w:p>
    <w:p w14:paraId="7AC16B58" w14:textId="77777777" w:rsidR="00E479DE" w:rsidRDefault="00E479DE" w:rsidP="00B436C8">
      <w:pPr>
        <w:pStyle w:val="NoSpacing"/>
        <w:rPr>
          <w:rFonts w:eastAsiaTheme="majorEastAsia"/>
        </w:rPr>
      </w:pPr>
    </w:p>
    <w:p w14:paraId="0A78DFAD" w14:textId="5D8C9FAB" w:rsidR="00E479DE" w:rsidRDefault="00E479DE" w:rsidP="00B436C8">
      <w:pPr>
        <w:pStyle w:val="NoSpacing"/>
        <w:rPr>
          <w:rFonts w:eastAsiaTheme="majorEastAsia"/>
        </w:rPr>
      </w:pPr>
      <w:r>
        <w:rPr>
          <w:rFonts w:eastAsiaTheme="majorEastAsia"/>
        </w:rPr>
        <w:t xml:space="preserve">The group will then enter into a discussion about the research facilitated by the trainee.  </w:t>
      </w:r>
      <w:proofErr w:type="gramStart"/>
      <w:r>
        <w:rPr>
          <w:rFonts w:eastAsiaTheme="majorEastAsia"/>
        </w:rPr>
        <w:t>20 mins</w:t>
      </w:r>
      <w:r w:rsidR="00B82684">
        <w:rPr>
          <w:rFonts w:eastAsiaTheme="majorEastAsia"/>
        </w:rPr>
        <w:t>.</w:t>
      </w:r>
      <w:proofErr w:type="gramEnd"/>
    </w:p>
    <w:p w14:paraId="3DCDBEB7" w14:textId="77777777" w:rsidR="00E479DE" w:rsidRDefault="00E479DE" w:rsidP="00B436C8">
      <w:pPr>
        <w:pStyle w:val="NoSpacing"/>
        <w:rPr>
          <w:rFonts w:eastAsiaTheme="majorEastAsia"/>
        </w:rPr>
      </w:pPr>
    </w:p>
    <w:p w14:paraId="22058AEB" w14:textId="709109AD" w:rsidR="00E479DE" w:rsidRDefault="00E479DE" w:rsidP="00B436C8">
      <w:pPr>
        <w:pStyle w:val="NoSpacing"/>
        <w:rPr>
          <w:rFonts w:eastAsiaTheme="majorEastAsia"/>
        </w:rPr>
      </w:pPr>
      <w:r>
        <w:rPr>
          <w:rFonts w:eastAsiaTheme="majorEastAsia"/>
        </w:rPr>
        <w:t xml:space="preserve">Following the discussion – all will annotate the handout with reflections on self, other, personal development experience of the task and </w:t>
      </w:r>
      <w:r w:rsidR="004C1E66">
        <w:rPr>
          <w:rFonts w:eastAsiaTheme="majorEastAsia"/>
        </w:rPr>
        <w:t>implications for practice.  These notes will be added to personal development portfolio.</w:t>
      </w:r>
    </w:p>
    <w:p w14:paraId="5160F3BC" w14:textId="77777777" w:rsidR="00E479DE" w:rsidRDefault="00E479DE" w:rsidP="00B436C8">
      <w:pPr>
        <w:pStyle w:val="NoSpacing"/>
        <w:rPr>
          <w:rFonts w:eastAsiaTheme="majorEastAsia"/>
        </w:rPr>
      </w:pPr>
    </w:p>
    <w:p w14:paraId="3E32F6BD" w14:textId="752C3CF5" w:rsidR="00B82684" w:rsidRDefault="00B82684" w:rsidP="00B82684">
      <w:pPr>
        <w:pStyle w:val="NoSpacing"/>
        <w:spacing w:line="254" w:lineRule="auto"/>
      </w:pPr>
      <w:r>
        <w:t>Developing this Assignment to meet further learning outcomes – Additional 1500 words</w:t>
      </w:r>
    </w:p>
    <w:p w14:paraId="44307478" w14:textId="74827B7F" w:rsidR="00B82684" w:rsidRDefault="00B82684" w:rsidP="00B82684">
      <w:pPr>
        <w:pStyle w:val="NoSpacing"/>
        <w:spacing w:line="254" w:lineRule="auto"/>
      </w:pPr>
      <w:r>
        <w:t xml:space="preserve">One of the ways to develop this assignment is to choose a piece of research that is relevant to the earning outcome you wish to meet. In the light of the research you could then evaluate the theory and compare and contrast it with TA theory. </w:t>
      </w:r>
    </w:p>
    <w:p w14:paraId="53D65B3C" w14:textId="77777777" w:rsidR="00E479DE" w:rsidRDefault="00E479DE" w:rsidP="00B436C8">
      <w:pPr>
        <w:pStyle w:val="NoSpacing"/>
        <w:rPr>
          <w:rFonts w:eastAsiaTheme="majorEastAsia"/>
        </w:rPr>
      </w:pPr>
    </w:p>
    <w:p w14:paraId="04B6EB57" w14:textId="77777777" w:rsidR="004C1E66" w:rsidRDefault="004C1E66" w:rsidP="00B436C8">
      <w:pPr>
        <w:pStyle w:val="NoSpacing"/>
        <w:rPr>
          <w:rFonts w:eastAsiaTheme="majorEastAsia"/>
        </w:rPr>
      </w:pPr>
    </w:p>
    <w:p w14:paraId="786F1C3A" w14:textId="77777777" w:rsidR="004C1E66" w:rsidRDefault="004C1E66" w:rsidP="00B436C8">
      <w:pPr>
        <w:pStyle w:val="NoSpacing"/>
        <w:rPr>
          <w:rFonts w:eastAsiaTheme="majorEastAsia"/>
        </w:rPr>
      </w:pPr>
    </w:p>
    <w:p w14:paraId="599AE30A" w14:textId="77777777" w:rsidR="004C1E66" w:rsidRDefault="004C1E66" w:rsidP="00B436C8">
      <w:pPr>
        <w:pStyle w:val="NoSpacing"/>
        <w:rPr>
          <w:rFonts w:eastAsiaTheme="majorEastAsia"/>
        </w:rPr>
      </w:pPr>
    </w:p>
    <w:p w14:paraId="2604EE25" w14:textId="77777777" w:rsidR="004C1E66" w:rsidRDefault="004C1E66" w:rsidP="00B436C8">
      <w:pPr>
        <w:pStyle w:val="NoSpacing"/>
        <w:rPr>
          <w:rFonts w:eastAsiaTheme="majorEastAsia"/>
        </w:rPr>
      </w:pPr>
    </w:p>
    <w:p w14:paraId="65D640E1" w14:textId="7BFDB3F1" w:rsidR="00376FAA" w:rsidRPr="00E47156" w:rsidRDefault="00376FAA" w:rsidP="00B436C8">
      <w:pPr>
        <w:pStyle w:val="Heading3"/>
      </w:pPr>
      <w:bookmarkStart w:id="87" w:name="_Toc492106317"/>
      <w:r>
        <w:t>Making Research Live – Research Pr</w:t>
      </w:r>
      <w:r w:rsidR="00E15650">
        <w:t xml:space="preserve">oject </w:t>
      </w:r>
      <w:r w:rsidR="00ED0E9B">
        <w:t>G2.</w:t>
      </w:r>
      <w:r w:rsidR="000C481E">
        <w:t>8</w:t>
      </w:r>
      <w:bookmarkEnd w:id="87"/>
    </w:p>
    <w:tbl>
      <w:tblPr>
        <w:tblStyle w:val="TableGrid"/>
        <w:tblW w:w="0" w:type="auto"/>
        <w:tblLook w:val="04A0" w:firstRow="1" w:lastRow="0" w:firstColumn="1" w:lastColumn="0" w:noHBand="0" w:noVBand="1"/>
      </w:tblPr>
      <w:tblGrid>
        <w:gridCol w:w="2376"/>
        <w:gridCol w:w="6866"/>
      </w:tblGrid>
      <w:tr w:rsidR="00376FAA" w14:paraId="6E67CEF0" w14:textId="77777777" w:rsidTr="00C91283">
        <w:tc>
          <w:tcPr>
            <w:tcW w:w="2376" w:type="dxa"/>
          </w:tcPr>
          <w:p w14:paraId="6783D519" w14:textId="2128721A" w:rsidR="00376FAA" w:rsidRDefault="00376FAA" w:rsidP="00B436C8">
            <w:pPr>
              <w:pStyle w:val="NoSpacing"/>
            </w:pPr>
            <w:r>
              <w:t>Code</w:t>
            </w:r>
          </w:p>
        </w:tc>
        <w:tc>
          <w:tcPr>
            <w:tcW w:w="6866" w:type="dxa"/>
          </w:tcPr>
          <w:p w14:paraId="4793065C" w14:textId="37CCEDCB" w:rsidR="00376FAA" w:rsidRDefault="000C481E" w:rsidP="00B436C8">
            <w:pPr>
              <w:pStyle w:val="NoSpacing"/>
            </w:pPr>
            <w:r>
              <w:t>G2.8</w:t>
            </w:r>
          </w:p>
        </w:tc>
      </w:tr>
      <w:tr w:rsidR="00376FAA" w14:paraId="3AF470D9" w14:textId="77777777" w:rsidTr="00C91283">
        <w:tc>
          <w:tcPr>
            <w:tcW w:w="2376" w:type="dxa"/>
          </w:tcPr>
          <w:p w14:paraId="1F7AAD06" w14:textId="24D46658" w:rsidR="00376FAA" w:rsidRDefault="00376FAA" w:rsidP="00B436C8">
            <w:pPr>
              <w:pStyle w:val="NoSpacing"/>
            </w:pPr>
            <w:r>
              <w:t>Name</w:t>
            </w:r>
          </w:p>
        </w:tc>
        <w:tc>
          <w:tcPr>
            <w:tcW w:w="6866" w:type="dxa"/>
          </w:tcPr>
          <w:p w14:paraId="51AED37E" w14:textId="107E0351" w:rsidR="00376FAA" w:rsidRDefault="00376FAA" w:rsidP="00B436C8">
            <w:pPr>
              <w:pStyle w:val="NoSpacing"/>
            </w:pPr>
            <w:r>
              <w:t>Making Resea</w:t>
            </w:r>
            <w:r w:rsidR="00ED0E9B">
              <w:t>rch Live – Research Project</w:t>
            </w:r>
          </w:p>
        </w:tc>
      </w:tr>
      <w:tr w:rsidR="00ED0E9B" w14:paraId="75FA88FF" w14:textId="77777777" w:rsidTr="00C91283">
        <w:tc>
          <w:tcPr>
            <w:tcW w:w="2376" w:type="dxa"/>
          </w:tcPr>
          <w:p w14:paraId="29E96372" w14:textId="1F7F022C" w:rsidR="00ED0E9B" w:rsidRDefault="00ED0E9B" w:rsidP="00B436C8">
            <w:pPr>
              <w:pStyle w:val="NoSpacing"/>
            </w:pPr>
            <w:r>
              <w:t>Requirement</w:t>
            </w:r>
          </w:p>
        </w:tc>
        <w:tc>
          <w:tcPr>
            <w:tcW w:w="6866" w:type="dxa"/>
          </w:tcPr>
          <w:p w14:paraId="7998CCED" w14:textId="7460FE95" w:rsidR="00ED0E9B" w:rsidRDefault="00ED0E9B" w:rsidP="00B436C8">
            <w:pPr>
              <w:pStyle w:val="NoSpacing"/>
            </w:pPr>
            <w:r>
              <w:t xml:space="preserve">Mandatory </w:t>
            </w:r>
            <w:proofErr w:type="spellStart"/>
            <w:r>
              <w:t>Yr</w:t>
            </w:r>
            <w:proofErr w:type="spellEnd"/>
            <w:r>
              <w:t xml:space="preserve"> 4</w:t>
            </w:r>
          </w:p>
        </w:tc>
      </w:tr>
      <w:tr w:rsidR="00376FAA" w14:paraId="00085732" w14:textId="77777777" w:rsidTr="00C91283">
        <w:tc>
          <w:tcPr>
            <w:tcW w:w="2376" w:type="dxa"/>
          </w:tcPr>
          <w:p w14:paraId="4E9A1A22" w14:textId="77777777" w:rsidR="00376FAA" w:rsidRDefault="00376FAA" w:rsidP="00B436C8">
            <w:pPr>
              <w:pStyle w:val="NoSpacing"/>
            </w:pPr>
            <w:r>
              <w:lastRenderedPageBreak/>
              <w:t>Learning Outcomes</w:t>
            </w:r>
          </w:p>
        </w:tc>
        <w:tc>
          <w:tcPr>
            <w:tcW w:w="6866" w:type="dxa"/>
          </w:tcPr>
          <w:p w14:paraId="08E97A5F" w14:textId="5E945ACB" w:rsidR="00376FAA" w:rsidRDefault="002319E0" w:rsidP="00B436C8">
            <w:pPr>
              <w:pStyle w:val="NoSpacing"/>
            </w:pPr>
            <w:r>
              <w:t>5.8.9.10.16.20</w:t>
            </w:r>
          </w:p>
        </w:tc>
      </w:tr>
    </w:tbl>
    <w:p w14:paraId="5B05D3FB" w14:textId="77777777" w:rsidR="00376FAA" w:rsidRDefault="00376FAA" w:rsidP="00B436C8">
      <w:pPr>
        <w:pStyle w:val="NoSpacing"/>
        <w:rPr>
          <w:rFonts w:eastAsiaTheme="majorEastAsia"/>
        </w:rPr>
      </w:pPr>
    </w:p>
    <w:tbl>
      <w:tblPr>
        <w:tblW w:w="0" w:type="auto"/>
        <w:tblLook w:val="04A0" w:firstRow="1" w:lastRow="0" w:firstColumn="1" w:lastColumn="0" w:noHBand="0" w:noVBand="1"/>
      </w:tblPr>
      <w:tblGrid>
        <w:gridCol w:w="2093"/>
        <w:gridCol w:w="4068"/>
        <w:gridCol w:w="3081"/>
      </w:tblGrid>
      <w:tr w:rsidR="00EB5F41" w:rsidRPr="007836AC" w14:paraId="5AAA9927"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24" w14:textId="37698598" w:rsidR="00EB5F41" w:rsidRPr="007836AC" w:rsidRDefault="00557059" w:rsidP="00B436C8">
            <w:r w:rsidRPr="00557059">
              <w:t>Stage</w:t>
            </w:r>
            <w:r w:rsidR="00553F3F">
              <w:t xml:space="preserve"> </w:t>
            </w:r>
            <w:r w:rsidRPr="00557059">
              <w:t>of</w:t>
            </w:r>
            <w:r w:rsidR="00553F3F">
              <w:t xml:space="preserve"> </w:t>
            </w:r>
            <w:r w:rsidRPr="00557059">
              <w:t>Research</w:t>
            </w:r>
            <w:r w:rsidR="00553F3F">
              <w:t xml:space="preserve"> </w:t>
            </w:r>
            <w:r w:rsidRPr="00557059">
              <w:t>Assignment</w:t>
            </w:r>
          </w:p>
        </w:tc>
        <w:tc>
          <w:tcPr>
            <w:tcW w:w="4068" w:type="dxa"/>
            <w:tcBorders>
              <w:top w:val="single" w:sz="4" w:space="0" w:color="auto"/>
              <w:left w:val="single" w:sz="4" w:space="0" w:color="auto"/>
              <w:bottom w:val="single" w:sz="4" w:space="0" w:color="auto"/>
              <w:right w:val="single" w:sz="4" w:space="0" w:color="auto"/>
            </w:tcBorders>
            <w:hideMark/>
          </w:tcPr>
          <w:p w14:paraId="5AAA9925" w14:textId="77777777" w:rsidR="00EB5F41" w:rsidRPr="007836AC" w:rsidRDefault="00557059" w:rsidP="00B436C8">
            <w:r w:rsidRPr="00557059">
              <w:t>Activity</w:t>
            </w:r>
          </w:p>
        </w:tc>
        <w:tc>
          <w:tcPr>
            <w:tcW w:w="3081" w:type="dxa"/>
            <w:tcBorders>
              <w:top w:val="single" w:sz="4" w:space="0" w:color="auto"/>
              <w:left w:val="single" w:sz="4" w:space="0" w:color="auto"/>
              <w:bottom w:val="single" w:sz="4" w:space="0" w:color="auto"/>
              <w:right w:val="single" w:sz="4" w:space="0" w:color="auto"/>
            </w:tcBorders>
            <w:hideMark/>
          </w:tcPr>
          <w:p w14:paraId="5AAA9926" w14:textId="642D83EA" w:rsidR="00EB5F41" w:rsidRPr="007836AC" w:rsidRDefault="00557059" w:rsidP="00B436C8">
            <w:r w:rsidRPr="00557059">
              <w:t>Work</w:t>
            </w:r>
            <w:r w:rsidR="00553F3F">
              <w:t xml:space="preserve"> </w:t>
            </w:r>
            <w:r w:rsidRPr="00557059">
              <w:t>Count</w:t>
            </w:r>
          </w:p>
        </w:tc>
      </w:tr>
      <w:tr w:rsidR="00EB5F41" w:rsidRPr="007836AC" w14:paraId="5AAA992B"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28" w14:textId="1873601C" w:rsidR="00EB5F41" w:rsidRPr="007836AC" w:rsidRDefault="00557059" w:rsidP="00B436C8">
            <w:r w:rsidRPr="00557059">
              <w:t>Stage</w:t>
            </w:r>
            <w:r w:rsidR="00553F3F">
              <w:t xml:space="preserve"> </w:t>
            </w:r>
            <w:r w:rsidRPr="00557059">
              <w:t>1</w:t>
            </w:r>
          </w:p>
        </w:tc>
        <w:tc>
          <w:tcPr>
            <w:tcW w:w="4068" w:type="dxa"/>
            <w:tcBorders>
              <w:top w:val="single" w:sz="4" w:space="0" w:color="auto"/>
              <w:left w:val="single" w:sz="4" w:space="0" w:color="auto"/>
              <w:bottom w:val="single" w:sz="4" w:space="0" w:color="auto"/>
              <w:right w:val="single" w:sz="4" w:space="0" w:color="auto"/>
            </w:tcBorders>
            <w:hideMark/>
          </w:tcPr>
          <w:p w14:paraId="5AAA9929" w14:textId="4C4F4648" w:rsidR="00EB5F41" w:rsidRPr="007836AC" w:rsidRDefault="00557059" w:rsidP="00B436C8">
            <w:r w:rsidRPr="00557059">
              <w:t>Completion</w:t>
            </w:r>
            <w:r w:rsidR="00553F3F">
              <w:t xml:space="preserve"> </w:t>
            </w:r>
            <w:r w:rsidRPr="00557059">
              <w:t>of</w:t>
            </w:r>
            <w:r w:rsidR="00553F3F">
              <w:t xml:space="preserve"> </w:t>
            </w:r>
            <w:r w:rsidRPr="00557059">
              <w:t>Literature</w:t>
            </w:r>
            <w:r w:rsidR="00553F3F">
              <w:t xml:space="preserve"> </w:t>
            </w:r>
            <w:r w:rsidRPr="00557059">
              <w:t>Search</w:t>
            </w:r>
            <w:r w:rsidR="00553F3F">
              <w:t xml:space="preserve"> </w:t>
            </w:r>
            <w:r w:rsidRPr="00557059">
              <w:t>and</w:t>
            </w:r>
            <w:r w:rsidR="00553F3F">
              <w:t xml:space="preserve"> </w:t>
            </w:r>
            <w:r w:rsidRPr="00557059">
              <w:t>Research</w:t>
            </w:r>
            <w:r w:rsidR="00553F3F">
              <w:t xml:space="preserve"> </w:t>
            </w:r>
            <w:r w:rsidRPr="00557059">
              <w:t>Proposal</w:t>
            </w:r>
            <w:r w:rsidR="00553F3F">
              <w:t xml:space="preserve"> </w:t>
            </w:r>
            <w:r w:rsidRPr="00557059">
              <w:t>(one</w:t>
            </w:r>
            <w:r w:rsidR="00553F3F">
              <w:t xml:space="preserve"> </w:t>
            </w:r>
            <w:r w:rsidRPr="00557059">
              <w:t>document)</w:t>
            </w:r>
          </w:p>
        </w:tc>
        <w:tc>
          <w:tcPr>
            <w:tcW w:w="3081" w:type="dxa"/>
            <w:tcBorders>
              <w:top w:val="single" w:sz="4" w:space="0" w:color="auto"/>
              <w:left w:val="single" w:sz="4" w:space="0" w:color="auto"/>
              <w:bottom w:val="single" w:sz="4" w:space="0" w:color="auto"/>
              <w:right w:val="single" w:sz="4" w:space="0" w:color="auto"/>
            </w:tcBorders>
            <w:hideMark/>
          </w:tcPr>
          <w:p w14:paraId="5AAA992A" w14:textId="2ED15C44" w:rsidR="00EB5F41" w:rsidRPr="007836AC" w:rsidRDefault="00557059" w:rsidP="00B436C8">
            <w:r w:rsidRPr="00557059">
              <w:t>1000</w:t>
            </w:r>
            <w:r w:rsidR="00553F3F">
              <w:t xml:space="preserve"> </w:t>
            </w:r>
            <w:r w:rsidRPr="00557059">
              <w:t>–</w:t>
            </w:r>
            <w:r w:rsidR="00553F3F">
              <w:t xml:space="preserve"> </w:t>
            </w:r>
            <w:r w:rsidRPr="00557059">
              <w:t>2500</w:t>
            </w:r>
            <w:r w:rsidR="00553F3F">
              <w:t xml:space="preserve"> </w:t>
            </w:r>
            <w:r w:rsidRPr="00557059">
              <w:t>words</w:t>
            </w:r>
          </w:p>
        </w:tc>
      </w:tr>
      <w:tr w:rsidR="00EB5F41" w:rsidRPr="007836AC" w14:paraId="5AAA9931"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2C" w14:textId="55C7FE7A" w:rsidR="00EB5F41" w:rsidRPr="007836AC" w:rsidRDefault="00557059" w:rsidP="00B436C8">
            <w:r w:rsidRPr="00557059">
              <w:t>Stage</w:t>
            </w:r>
            <w:r w:rsidR="00553F3F">
              <w:t xml:space="preserve"> </w:t>
            </w:r>
            <w:r w:rsidRPr="00557059">
              <w:t>2</w:t>
            </w:r>
          </w:p>
        </w:tc>
        <w:tc>
          <w:tcPr>
            <w:tcW w:w="4068" w:type="dxa"/>
            <w:tcBorders>
              <w:top w:val="single" w:sz="4" w:space="0" w:color="auto"/>
              <w:left w:val="single" w:sz="4" w:space="0" w:color="auto"/>
              <w:bottom w:val="single" w:sz="4" w:space="0" w:color="auto"/>
              <w:right w:val="single" w:sz="4" w:space="0" w:color="auto"/>
            </w:tcBorders>
            <w:hideMark/>
          </w:tcPr>
          <w:p w14:paraId="5AAA992D" w14:textId="24854FEF" w:rsidR="00EB5F41" w:rsidRPr="007836AC" w:rsidRDefault="00557059" w:rsidP="00B436C8">
            <w:r w:rsidRPr="00557059">
              <w:t>Presentation</w:t>
            </w:r>
            <w:r w:rsidR="00553F3F">
              <w:t xml:space="preserve"> </w:t>
            </w:r>
            <w:r w:rsidRPr="00557059">
              <w:t>of</w:t>
            </w:r>
            <w:r w:rsidR="00553F3F">
              <w:t xml:space="preserve"> </w:t>
            </w:r>
            <w:r w:rsidRPr="00557059">
              <w:t>Research</w:t>
            </w:r>
            <w:r w:rsidR="00553F3F">
              <w:t xml:space="preserve"> </w:t>
            </w:r>
            <w:r w:rsidRPr="00557059">
              <w:t>Proposal</w:t>
            </w:r>
            <w:r w:rsidR="00553F3F">
              <w:t xml:space="preserve"> </w:t>
            </w:r>
            <w:r w:rsidRPr="00557059">
              <w:t>to</w:t>
            </w:r>
            <w:r w:rsidR="00553F3F">
              <w:t xml:space="preserve"> </w:t>
            </w:r>
            <w:r w:rsidRPr="00557059">
              <w:t>small</w:t>
            </w:r>
            <w:r w:rsidR="00553F3F">
              <w:t xml:space="preserve"> </w:t>
            </w:r>
            <w:r w:rsidRPr="00557059">
              <w:t>group</w:t>
            </w:r>
            <w:r w:rsidR="00553F3F">
              <w:t xml:space="preserve"> </w:t>
            </w:r>
            <w:r w:rsidRPr="00557059">
              <w:t>supervision</w:t>
            </w:r>
            <w:r w:rsidR="00553F3F">
              <w:t xml:space="preserve"> </w:t>
            </w:r>
            <w:r w:rsidRPr="00557059">
              <w:t>–</w:t>
            </w:r>
            <w:r w:rsidR="00553F3F">
              <w:t xml:space="preserve"> </w:t>
            </w:r>
            <w:r w:rsidRPr="00557059">
              <w:t>Sundays</w:t>
            </w:r>
          </w:p>
          <w:p w14:paraId="5AAA992E" w14:textId="66E7DAB2" w:rsidR="00EB5F41" w:rsidRPr="007836AC" w:rsidRDefault="00557059" w:rsidP="00A82828">
            <w:pPr>
              <w:pStyle w:val="ListParagraph"/>
              <w:numPr>
                <w:ilvl w:val="0"/>
                <w:numId w:val="15"/>
              </w:numPr>
            </w:pPr>
            <w:r w:rsidRPr="00557059">
              <w:t>Focus</w:t>
            </w:r>
            <w:r w:rsidR="00553F3F">
              <w:t xml:space="preserve"> </w:t>
            </w:r>
            <w:r w:rsidRPr="00557059">
              <w:t>on</w:t>
            </w:r>
            <w:r w:rsidR="00553F3F">
              <w:t xml:space="preserve"> </w:t>
            </w:r>
            <w:r w:rsidRPr="00557059">
              <w:t>research</w:t>
            </w:r>
            <w:r w:rsidR="00553F3F">
              <w:t xml:space="preserve"> </w:t>
            </w:r>
            <w:r w:rsidRPr="00557059">
              <w:t>question</w:t>
            </w:r>
          </w:p>
          <w:p w14:paraId="5AAA992F" w14:textId="38B5D25F" w:rsidR="00EB5F41" w:rsidRPr="007836AC" w:rsidRDefault="00557059" w:rsidP="00A82828">
            <w:pPr>
              <w:pStyle w:val="ListParagraph"/>
              <w:numPr>
                <w:ilvl w:val="0"/>
                <w:numId w:val="15"/>
              </w:numPr>
            </w:pPr>
            <w:r w:rsidRPr="00557059">
              <w:t>Focus</w:t>
            </w:r>
            <w:r w:rsidR="00553F3F">
              <w:t xml:space="preserve"> </w:t>
            </w:r>
            <w:r w:rsidRPr="00557059">
              <w:t>on</w:t>
            </w:r>
            <w:r w:rsidR="00553F3F">
              <w:t xml:space="preserve"> </w:t>
            </w:r>
            <w:r w:rsidRPr="00557059">
              <w:t>ethical</w:t>
            </w:r>
            <w:r w:rsidR="00553F3F">
              <w:t xml:space="preserve"> </w:t>
            </w:r>
            <w:r w:rsidRPr="00557059">
              <w:t>stance</w:t>
            </w:r>
          </w:p>
        </w:tc>
        <w:tc>
          <w:tcPr>
            <w:tcW w:w="3081" w:type="dxa"/>
            <w:tcBorders>
              <w:top w:val="single" w:sz="4" w:space="0" w:color="auto"/>
              <w:left w:val="single" w:sz="4" w:space="0" w:color="auto"/>
              <w:bottom w:val="single" w:sz="4" w:space="0" w:color="auto"/>
              <w:right w:val="single" w:sz="4" w:space="0" w:color="auto"/>
            </w:tcBorders>
            <w:hideMark/>
          </w:tcPr>
          <w:p w14:paraId="5AAA9930" w14:textId="1B730400" w:rsidR="00EB5F41" w:rsidRPr="007836AC" w:rsidRDefault="00557059" w:rsidP="00B436C8">
            <w:r w:rsidRPr="00557059">
              <w:t>One</w:t>
            </w:r>
            <w:r w:rsidR="00553F3F">
              <w:t xml:space="preserve"> </w:t>
            </w:r>
            <w:r w:rsidRPr="00557059">
              <w:t>page</w:t>
            </w:r>
            <w:r w:rsidR="00553F3F">
              <w:t xml:space="preserve"> </w:t>
            </w:r>
            <w:r w:rsidRPr="00557059">
              <w:t>handout</w:t>
            </w:r>
            <w:r w:rsidR="00553F3F">
              <w:t xml:space="preserve"> </w:t>
            </w:r>
            <w:r w:rsidRPr="00557059">
              <w:t>extracted</w:t>
            </w:r>
            <w:r w:rsidR="00553F3F">
              <w:t xml:space="preserve"> </w:t>
            </w:r>
            <w:r w:rsidRPr="00557059">
              <w:t>from</w:t>
            </w:r>
            <w:r w:rsidR="00553F3F">
              <w:t xml:space="preserve"> </w:t>
            </w:r>
            <w:r w:rsidRPr="00557059">
              <w:t>above</w:t>
            </w:r>
            <w:r w:rsidR="00553F3F">
              <w:t xml:space="preserve"> </w:t>
            </w:r>
            <w:r w:rsidRPr="00557059">
              <w:t>–</w:t>
            </w:r>
            <w:r w:rsidR="00553F3F">
              <w:t xml:space="preserve"> </w:t>
            </w:r>
            <w:r w:rsidRPr="00557059">
              <w:t>for</w:t>
            </w:r>
            <w:r w:rsidR="00553F3F">
              <w:t xml:space="preserve"> </w:t>
            </w:r>
            <w:r w:rsidRPr="00557059">
              <w:t>fellow</w:t>
            </w:r>
            <w:r w:rsidR="00553F3F">
              <w:t xml:space="preserve"> </w:t>
            </w:r>
            <w:r w:rsidRPr="00557059">
              <w:t>trainees</w:t>
            </w:r>
            <w:r w:rsidR="00553F3F">
              <w:t xml:space="preserve"> </w:t>
            </w:r>
            <w:r w:rsidRPr="00557059">
              <w:t>to</w:t>
            </w:r>
            <w:r w:rsidR="00553F3F">
              <w:t xml:space="preserve"> </w:t>
            </w:r>
            <w:r w:rsidRPr="00557059">
              <w:t>use</w:t>
            </w:r>
            <w:r w:rsidR="00553F3F">
              <w:t xml:space="preserve"> </w:t>
            </w:r>
            <w:r w:rsidRPr="00557059">
              <w:t>in</w:t>
            </w:r>
            <w:r w:rsidR="00553F3F">
              <w:t xml:space="preserve"> </w:t>
            </w:r>
            <w:r w:rsidRPr="00557059">
              <w:t>discussion</w:t>
            </w:r>
          </w:p>
        </w:tc>
      </w:tr>
      <w:tr w:rsidR="00EB5F41" w:rsidRPr="007836AC" w14:paraId="5AAA9935"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32" w14:textId="43E0ECE2" w:rsidR="00EB5F41" w:rsidRPr="007836AC" w:rsidRDefault="00557059" w:rsidP="00B436C8">
            <w:r w:rsidRPr="00557059">
              <w:t>Stage</w:t>
            </w:r>
            <w:r w:rsidR="00553F3F">
              <w:t xml:space="preserve"> </w:t>
            </w:r>
            <w:r w:rsidRPr="00557059">
              <w:t>3</w:t>
            </w:r>
          </w:p>
        </w:tc>
        <w:tc>
          <w:tcPr>
            <w:tcW w:w="4068" w:type="dxa"/>
            <w:tcBorders>
              <w:top w:val="single" w:sz="4" w:space="0" w:color="auto"/>
              <w:left w:val="single" w:sz="4" w:space="0" w:color="auto"/>
              <w:bottom w:val="single" w:sz="4" w:space="0" w:color="auto"/>
              <w:right w:val="single" w:sz="4" w:space="0" w:color="auto"/>
            </w:tcBorders>
            <w:hideMark/>
          </w:tcPr>
          <w:p w14:paraId="5AAA9933" w14:textId="1459BBFA" w:rsidR="00EB5F41" w:rsidRPr="007836AC" w:rsidRDefault="00557059" w:rsidP="00B436C8">
            <w:r w:rsidRPr="00557059">
              <w:t>Carry</w:t>
            </w:r>
            <w:r w:rsidR="00553F3F">
              <w:t xml:space="preserve"> </w:t>
            </w:r>
            <w:r w:rsidRPr="00557059">
              <w:t>out</w:t>
            </w:r>
            <w:r w:rsidR="00553F3F">
              <w:t xml:space="preserve"> </w:t>
            </w:r>
            <w:r w:rsidRPr="00557059">
              <w:t>the</w:t>
            </w:r>
            <w:r w:rsidR="00553F3F">
              <w:t xml:space="preserve"> </w:t>
            </w:r>
            <w:r w:rsidRPr="00557059">
              <w:t>investigation</w:t>
            </w:r>
          </w:p>
        </w:tc>
        <w:tc>
          <w:tcPr>
            <w:tcW w:w="3081" w:type="dxa"/>
            <w:tcBorders>
              <w:top w:val="single" w:sz="4" w:space="0" w:color="auto"/>
              <w:left w:val="single" w:sz="4" w:space="0" w:color="auto"/>
              <w:bottom w:val="single" w:sz="4" w:space="0" w:color="auto"/>
              <w:right w:val="single" w:sz="4" w:space="0" w:color="auto"/>
            </w:tcBorders>
          </w:tcPr>
          <w:p w14:paraId="5AAA9934" w14:textId="77777777" w:rsidR="00EB5F41" w:rsidRPr="007836AC" w:rsidRDefault="00EB5F41" w:rsidP="00B436C8"/>
        </w:tc>
      </w:tr>
      <w:tr w:rsidR="00EB5F41" w:rsidRPr="007836AC" w14:paraId="5AAA9939" w14:textId="77777777" w:rsidTr="00EB5F41">
        <w:tc>
          <w:tcPr>
            <w:tcW w:w="2093" w:type="dxa"/>
            <w:tcBorders>
              <w:top w:val="single" w:sz="4" w:space="0" w:color="auto"/>
              <w:left w:val="single" w:sz="4" w:space="0" w:color="auto"/>
              <w:bottom w:val="single" w:sz="4" w:space="0" w:color="auto"/>
              <w:right w:val="single" w:sz="4" w:space="0" w:color="auto"/>
            </w:tcBorders>
            <w:hideMark/>
          </w:tcPr>
          <w:p w14:paraId="5AAA9936" w14:textId="3085B974" w:rsidR="00EB5F41" w:rsidRPr="007836AC" w:rsidRDefault="00557059" w:rsidP="00B436C8">
            <w:r w:rsidRPr="00557059">
              <w:t>Stage</w:t>
            </w:r>
            <w:r w:rsidR="00553F3F">
              <w:t xml:space="preserve"> </w:t>
            </w:r>
            <w:r w:rsidRPr="00557059">
              <w:t>4</w:t>
            </w:r>
          </w:p>
        </w:tc>
        <w:tc>
          <w:tcPr>
            <w:tcW w:w="4068" w:type="dxa"/>
            <w:tcBorders>
              <w:top w:val="single" w:sz="4" w:space="0" w:color="auto"/>
              <w:left w:val="single" w:sz="4" w:space="0" w:color="auto"/>
              <w:bottom w:val="single" w:sz="4" w:space="0" w:color="auto"/>
              <w:right w:val="single" w:sz="4" w:space="0" w:color="auto"/>
            </w:tcBorders>
            <w:hideMark/>
          </w:tcPr>
          <w:p w14:paraId="5AAA9937" w14:textId="59DF829D" w:rsidR="00EB5F41" w:rsidRPr="007836AC" w:rsidRDefault="00557059" w:rsidP="00B436C8">
            <w:r w:rsidRPr="00557059">
              <w:t>Write</w:t>
            </w:r>
            <w:r w:rsidR="00553F3F">
              <w:t xml:space="preserve"> </w:t>
            </w:r>
            <w:r w:rsidRPr="00557059">
              <w:t>up</w:t>
            </w:r>
            <w:r w:rsidR="00553F3F">
              <w:t xml:space="preserve"> </w:t>
            </w:r>
            <w:r w:rsidRPr="00557059">
              <w:t>and</w:t>
            </w:r>
            <w:r w:rsidR="00553F3F">
              <w:t xml:space="preserve"> </w:t>
            </w:r>
            <w:r w:rsidRPr="00557059">
              <w:t>present</w:t>
            </w:r>
            <w:r w:rsidR="00553F3F">
              <w:t xml:space="preserve"> </w:t>
            </w:r>
            <w:r w:rsidRPr="00557059">
              <w:t>the</w:t>
            </w:r>
            <w:r w:rsidR="00553F3F">
              <w:t xml:space="preserve"> </w:t>
            </w:r>
            <w:r w:rsidRPr="00557059">
              <w:t>findings</w:t>
            </w:r>
            <w:r w:rsidR="00553F3F">
              <w:t xml:space="preserve"> </w:t>
            </w:r>
            <w:r w:rsidRPr="00557059">
              <w:t>in</w:t>
            </w:r>
            <w:r w:rsidR="00553F3F">
              <w:t xml:space="preserve"> </w:t>
            </w:r>
            <w:r w:rsidRPr="00557059">
              <w:t>an</w:t>
            </w:r>
            <w:r w:rsidR="00553F3F">
              <w:t xml:space="preserve"> </w:t>
            </w:r>
            <w:r w:rsidRPr="00557059">
              <w:t>appropriate</w:t>
            </w:r>
            <w:r w:rsidR="00553F3F">
              <w:t xml:space="preserve"> </w:t>
            </w:r>
            <w:r w:rsidRPr="00557059">
              <w:t>format.</w:t>
            </w:r>
          </w:p>
        </w:tc>
        <w:tc>
          <w:tcPr>
            <w:tcW w:w="3081" w:type="dxa"/>
            <w:tcBorders>
              <w:top w:val="single" w:sz="4" w:space="0" w:color="auto"/>
              <w:left w:val="single" w:sz="4" w:space="0" w:color="auto"/>
              <w:bottom w:val="single" w:sz="4" w:space="0" w:color="auto"/>
              <w:right w:val="single" w:sz="4" w:space="0" w:color="auto"/>
            </w:tcBorders>
            <w:hideMark/>
          </w:tcPr>
          <w:p w14:paraId="5AAA9938" w14:textId="1841E1C2" w:rsidR="00EB5F41" w:rsidRPr="007836AC" w:rsidRDefault="00557059" w:rsidP="00B436C8">
            <w:r w:rsidRPr="00557059">
              <w:t>2500</w:t>
            </w:r>
            <w:r w:rsidR="00553F3F">
              <w:t xml:space="preserve"> </w:t>
            </w:r>
            <w:r w:rsidRPr="00557059">
              <w:t>–</w:t>
            </w:r>
            <w:r w:rsidR="00553F3F">
              <w:t xml:space="preserve"> </w:t>
            </w:r>
            <w:r w:rsidRPr="00557059">
              <w:t>3500</w:t>
            </w:r>
            <w:r w:rsidR="00553F3F">
              <w:t xml:space="preserve"> </w:t>
            </w:r>
            <w:r w:rsidRPr="00557059">
              <w:t>words</w:t>
            </w:r>
          </w:p>
        </w:tc>
      </w:tr>
    </w:tbl>
    <w:p w14:paraId="481393AA" w14:textId="77777777" w:rsidR="00ED0E9B" w:rsidRDefault="00ED0E9B" w:rsidP="00B436C8"/>
    <w:p w14:paraId="5AAA993B" w14:textId="0DA3B74B" w:rsidR="00EB5F41" w:rsidRPr="00C20B3B" w:rsidRDefault="00557059" w:rsidP="00A919C0">
      <w:r w:rsidRPr="00C20B3B">
        <w:t>Stage</w:t>
      </w:r>
      <w:r w:rsidR="00553F3F" w:rsidRPr="00C20B3B">
        <w:t xml:space="preserve"> </w:t>
      </w:r>
      <w:r w:rsidRPr="00C20B3B">
        <w:t>1</w:t>
      </w:r>
      <w:r w:rsidR="00553F3F" w:rsidRPr="00C20B3B">
        <w:t xml:space="preserve"> </w:t>
      </w:r>
      <w:r w:rsidRPr="00C20B3B">
        <w:t>–</w:t>
      </w:r>
      <w:r w:rsidR="00553F3F" w:rsidRPr="00C20B3B">
        <w:t xml:space="preserve"> </w:t>
      </w:r>
      <w:r w:rsidRPr="00C20B3B">
        <w:t>Research</w:t>
      </w:r>
      <w:r w:rsidR="00553F3F" w:rsidRPr="00C20B3B">
        <w:t xml:space="preserve"> </w:t>
      </w:r>
      <w:r w:rsidRPr="00C20B3B">
        <w:t>Proposal</w:t>
      </w:r>
      <w:r w:rsidR="00553F3F" w:rsidRPr="00C20B3B">
        <w:t xml:space="preserve"> </w:t>
      </w:r>
      <w:r w:rsidRPr="00C20B3B">
        <w:t>(including</w:t>
      </w:r>
      <w:r w:rsidR="00553F3F" w:rsidRPr="00C20B3B">
        <w:t xml:space="preserve"> </w:t>
      </w:r>
      <w:r w:rsidRPr="00C20B3B">
        <w:t>Literature</w:t>
      </w:r>
      <w:r w:rsidR="00553F3F" w:rsidRPr="00C20B3B">
        <w:t xml:space="preserve"> </w:t>
      </w:r>
      <w:r w:rsidRPr="00C20B3B">
        <w:t>Search)</w:t>
      </w:r>
    </w:p>
    <w:p w14:paraId="5AAA993C" w14:textId="75627EFE" w:rsidR="00EB5F41" w:rsidRPr="007836AC" w:rsidRDefault="00557059" w:rsidP="00A919C0">
      <w:r w:rsidRPr="00557059">
        <w:t>Trainees</w:t>
      </w:r>
      <w:r w:rsidR="00553F3F">
        <w:t xml:space="preserve"> </w:t>
      </w:r>
      <w:r w:rsidR="00ED0E9B">
        <w:t>are asked</w:t>
      </w:r>
      <w:r w:rsidR="00553F3F">
        <w:t xml:space="preserve"> </w:t>
      </w:r>
      <w:r w:rsidRPr="00557059">
        <w:t>to</w:t>
      </w:r>
      <w:r w:rsidR="00553F3F">
        <w:t xml:space="preserve"> </w:t>
      </w:r>
      <w:r w:rsidRPr="00557059">
        <w:t>formulate</w:t>
      </w:r>
      <w:r w:rsidR="00553F3F">
        <w:t xml:space="preserve"> </w:t>
      </w:r>
      <w:r w:rsidRPr="00557059">
        <w:t>a</w:t>
      </w:r>
      <w:r w:rsidR="00553F3F">
        <w:t xml:space="preserve"> </w:t>
      </w:r>
      <w:r w:rsidRPr="00557059">
        <w:t>research</w:t>
      </w:r>
      <w:r w:rsidR="00553F3F">
        <w:t xml:space="preserve"> </w:t>
      </w:r>
      <w:r w:rsidRPr="00557059">
        <w:t>question,</w:t>
      </w:r>
      <w:r w:rsidR="00553F3F">
        <w:t xml:space="preserve"> </w:t>
      </w:r>
      <w:r w:rsidRPr="00557059">
        <w:t>write</w:t>
      </w:r>
      <w:r w:rsidR="00553F3F">
        <w:t xml:space="preserve"> </w:t>
      </w:r>
      <w:r w:rsidRPr="00557059">
        <w:t>a</w:t>
      </w:r>
      <w:r w:rsidR="00553F3F">
        <w:t xml:space="preserve"> </w:t>
      </w:r>
      <w:r w:rsidRPr="00557059">
        <w:t>research</w:t>
      </w:r>
      <w:r w:rsidR="00553F3F">
        <w:t xml:space="preserve"> </w:t>
      </w:r>
      <w:r w:rsidRPr="00557059">
        <w:t>proposal</w:t>
      </w:r>
      <w:r w:rsidR="00553F3F">
        <w:t xml:space="preserve"> </w:t>
      </w:r>
      <w:r w:rsidRPr="00557059">
        <w:t>and</w:t>
      </w:r>
      <w:r w:rsidR="00553F3F">
        <w:t xml:space="preserve"> </w:t>
      </w:r>
      <w:r w:rsidRPr="00557059">
        <w:t>undertake</w:t>
      </w:r>
      <w:r w:rsidR="00553F3F">
        <w:t xml:space="preserve"> </w:t>
      </w:r>
      <w:r w:rsidRPr="00557059">
        <w:t>a</w:t>
      </w:r>
      <w:r w:rsidR="00553F3F">
        <w:t xml:space="preserve"> </w:t>
      </w:r>
      <w:r w:rsidRPr="00557059">
        <w:t>brief</w:t>
      </w:r>
      <w:r w:rsidR="00553F3F">
        <w:t xml:space="preserve"> </w:t>
      </w:r>
      <w:r w:rsidRPr="00557059">
        <w:t>literature</w:t>
      </w:r>
      <w:r w:rsidR="00553F3F">
        <w:t xml:space="preserve"> </w:t>
      </w:r>
      <w:r w:rsidRPr="00557059">
        <w:t>search.</w:t>
      </w:r>
      <w:r w:rsidR="00553F3F">
        <w:t xml:space="preserve">  </w:t>
      </w:r>
      <w:r w:rsidRPr="00557059">
        <w:t>This</w:t>
      </w:r>
      <w:r w:rsidR="00553F3F">
        <w:t xml:space="preserve"> </w:t>
      </w:r>
      <w:r w:rsidRPr="00557059">
        <w:t>research</w:t>
      </w:r>
      <w:r w:rsidR="00553F3F">
        <w:t xml:space="preserve"> </w:t>
      </w:r>
      <w:r w:rsidRPr="00557059">
        <w:t>proposal</w:t>
      </w:r>
      <w:r w:rsidR="00553F3F">
        <w:t xml:space="preserve"> </w:t>
      </w:r>
      <w:r w:rsidRPr="00557059">
        <w:t>may</w:t>
      </w:r>
      <w:r w:rsidR="00553F3F">
        <w:t xml:space="preserve"> </w:t>
      </w:r>
      <w:r w:rsidRPr="00557059">
        <w:t>follow</w:t>
      </w:r>
      <w:r w:rsidR="00553F3F">
        <w:t xml:space="preserve"> </w:t>
      </w:r>
      <w:r w:rsidRPr="00557059">
        <w:t>the</w:t>
      </w:r>
      <w:r w:rsidR="00553F3F">
        <w:t xml:space="preserve"> </w:t>
      </w:r>
      <w:r w:rsidRPr="00557059">
        <w:t>following</w:t>
      </w:r>
      <w:r w:rsidR="00553F3F">
        <w:t xml:space="preserve"> </w:t>
      </w:r>
      <w:r w:rsidRPr="00557059">
        <w:t>format:</w:t>
      </w:r>
    </w:p>
    <w:p w14:paraId="5AAA993D" w14:textId="228D5590" w:rsidR="007F54A0" w:rsidRPr="007F54A0" w:rsidRDefault="00557059" w:rsidP="00B237F1">
      <w:pPr>
        <w:pStyle w:val="ListParagraph"/>
        <w:numPr>
          <w:ilvl w:val="0"/>
          <w:numId w:val="31"/>
        </w:numPr>
      </w:pPr>
      <w:r w:rsidRPr="00C20B3B">
        <w:rPr>
          <w:b/>
        </w:rPr>
        <w:t>A</w:t>
      </w:r>
      <w:r w:rsidR="00553F3F" w:rsidRPr="00C20B3B">
        <w:rPr>
          <w:b/>
        </w:rPr>
        <w:t xml:space="preserve"> </w:t>
      </w:r>
      <w:r w:rsidRPr="00C20B3B">
        <w:rPr>
          <w:b/>
        </w:rPr>
        <w:t>research</w:t>
      </w:r>
      <w:r w:rsidR="00553F3F" w:rsidRPr="00C20B3B">
        <w:rPr>
          <w:b/>
        </w:rPr>
        <w:t xml:space="preserve"> </w:t>
      </w:r>
      <w:r w:rsidRPr="00C20B3B">
        <w:rPr>
          <w:b/>
        </w:rPr>
        <w:t>proposal</w:t>
      </w:r>
      <w:r w:rsidR="00553F3F">
        <w:t xml:space="preserve"> </w:t>
      </w:r>
      <w:r w:rsidRPr="00557059">
        <w:t>is</w:t>
      </w:r>
      <w:r w:rsidR="00553F3F">
        <w:t xml:space="preserve"> </w:t>
      </w:r>
      <w:r w:rsidRPr="00557059">
        <w:t>a</w:t>
      </w:r>
      <w:r w:rsidR="00553F3F">
        <w:t xml:space="preserve"> </w:t>
      </w:r>
      <w:r w:rsidRPr="00557059">
        <w:t>concise</w:t>
      </w:r>
      <w:r w:rsidR="00553F3F">
        <w:t xml:space="preserve"> </w:t>
      </w:r>
      <w:r w:rsidRPr="00557059">
        <w:t>and</w:t>
      </w:r>
      <w:r w:rsidR="00553F3F">
        <w:t xml:space="preserve"> </w:t>
      </w:r>
      <w:r w:rsidRPr="00557059">
        <w:t>coherent</w:t>
      </w:r>
      <w:r w:rsidR="00553F3F">
        <w:t xml:space="preserve"> </w:t>
      </w:r>
      <w:r w:rsidRPr="00557059">
        <w:t>summary</w:t>
      </w:r>
      <w:r w:rsidR="00553F3F">
        <w:t xml:space="preserve"> </w:t>
      </w:r>
      <w:r w:rsidRPr="00557059">
        <w:t>of</w:t>
      </w:r>
      <w:r w:rsidR="00553F3F">
        <w:t xml:space="preserve"> </w:t>
      </w:r>
      <w:r w:rsidRPr="00557059">
        <w:t>your</w:t>
      </w:r>
      <w:r w:rsidR="00553F3F">
        <w:t xml:space="preserve"> </w:t>
      </w:r>
      <w:r w:rsidRPr="00557059">
        <w:t>proposed</w:t>
      </w:r>
      <w:r w:rsidR="00553F3F">
        <w:t xml:space="preserve"> </w:t>
      </w:r>
      <w:r w:rsidRPr="00557059">
        <w:t>research.</w:t>
      </w:r>
      <w:r w:rsidR="00553F3F">
        <w:t xml:space="preserve"> </w:t>
      </w:r>
      <w:r w:rsidRPr="00557059">
        <w:t>It</w:t>
      </w:r>
      <w:r w:rsidR="00553F3F">
        <w:t xml:space="preserve"> </w:t>
      </w:r>
      <w:r w:rsidRPr="00557059">
        <w:t>sets</w:t>
      </w:r>
      <w:r w:rsidR="00553F3F">
        <w:t xml:space="preserve"> </w:t>
      </w:r>
      <w:r w:rsidRPr="00557059">
        <w:t>out</w:t>
      </w:r>
      <w:r w:rsidR="00553F3F">
        <w:t xml:space="preserve"> </w:t>
      </w:r>
      <w:r w:rsidRPr="00557059">
        <w:t>the</w:t>
      </w:r>
      <w:r w:rsidR="00553F3F">
        <w:t xml:space="preserve"> </w:t>
      </w:r>
      <w:r w:rsidRPr="00557059">
        <w:t>central</w:t>
      </w:r>
      <w:r w:rsidR="00553F3F">
        <w:t xml:space="preserve"> </w:t>
      </w:r>
      <w:r w:rsidRPr="00557059">
        <w:t>issues</w:t>
      </w:r>
      <w:r w:rsidR="00553F3F">
        <w:t xml:space="preserve"> </w:t>
      </w:r>
      <w:r w:rsidRPr="00557059">
        <w:t>or</w:t>
      </w:r>
      <w:r w:rsidR="00553F3F">
        <w:t xml:space="preserve"> </w:t>
      </w:r>
      <w:r w:rsidRPr="00557059">
        <w:t>questions</w:t>
      </w:r>
      <w:r w:rsidR="00553F3F">
        <w:t xml:space="preserve"> </w:t>
      </w:r>
      <w:r w:rsidRPr="00557059">
        <w:t>that</w:t>
      </w:r>
      <w:r w:rsidR="00553F3F">
        <w:t xml:space="preserve"> </w:t>
      </w:r>
      <w:r w:rsidRPr="00557059">
        <w:t>you</w:t>
      </w:r>
      <w:r w:rsidR="00553F3F">
        <w:t xml:space="preserve"> </w:t>
      </w:r>
      <w:r w:rsidRPr="00557059">
        <w:t>intend</w:t>
      </w:r>
      <w:r w:rsidR="00553F3F">
        <w:t xml:space="preserve"> </w:t>
      </w:r>
      <w:r w:rsidRPr="00557059">
        <w:t>to</w:t>
      </w:r>
      <w:r w:rsidR="00553F3F">
        <w:t xml:space="preserve"> </w:t>
      </w:r>
      <w:r w:rsidRPr="00557059">
        <w:t>address.</w:t>
      </w:r>
      <w:r w:rsidR="00553F3F">
        <w:t xml:space="preserve"> </w:t>
      </w:r>
      <w:r w:rsidRPr="00557059">
        <w:t>It</w:t>
      </w:r>
      <w:r w:rsidR="00553F3F">
        <w:t xml:space="preserve"> </w:t>
      </w:r>
      <w:r w:rsidRPr="00557059">
        <w:t>outlines</w:t>
      </w:r>
      <w:r w:rsidR="00553F3F">
        <w:t xml:space="preserve"> </w:t>
      </w:r>
      <w:r w:rsidRPr="00557059">
        <w:t>the</w:t>
      </w:r>
      <w:r w:rsidR="00553F3F">
        <w:t xml:space="preserve"> </w:t>
      </w:r>
      <w:r w:rsidRPr="00557059">
        <w:t>general</w:t>
      </w:r>
      <w:r w:rsidR="00553F3F">
        <w:t xml:space="preserve"> </w:t>
      </w:r>
      <w:r w:rsidRPr="00557059">
        <w:t>area</w:t>
      </w:r>
      <w:r w:rsidR="00553F3F">
        <w:t xml:space="preserve"> </w:t>
      </w:r>
      <w:r w:rsidRPr="00557059">
        <w:t>of</w:t>
      </w:r>
      <w:r w:rsidR="00553F3F">
        <w:t xml:space="preserve"> </w:t>
      </w:r>
      <w:r w:rsidRPr="00557059">
        <w:t>study</w:t>
      </w:r>
      <w:r w:rsidR="00553F3F">
        <w:t xml:space="preserve"> </w:t>
      </w:r>
      <w:r w:rsidRPr="00557059">
        <w:t>within</w:t>
      </w:r>
      <w:r w:rsidR="00553F3F">
        <w:t xml:space="preserve"> </w:t>
      </w:r>
      <w:r w:rsidRPr="00557059">
        <w:t>which</w:t>
      </w:r>
      <w:r w:rsidR="00553F3F">
        <w:t xml:space="preserve"> </w:t>
      </w:r>
      <w:r w:rsidRPr="00557059">
        <w:t>your</w:t>
      </w:r>
      <w:r w:rsidR="00553F3F">
        <w:t xml:space="preserve"> </w:t>
      </w:r>
      <w:r w:rsidRPr="00557059">
        <w:t>research</w:t>
      </w:r>
      <w:r w:rsidR="00553F3F">
        <w:t xml:space="preserve"> </w:t>
      </w:r>
      <w:r w:rsidRPr="00557059">
        <w:t>falls,</w:t>
      </w:r>
      <w:r w:rsidR="00553F3F">
        <w:t xml:space="preserve"> </w:t>
      </w:r>
      <w:r w:rsidRPr="00557059">
        <w:t>referring</w:t>
      </w:r>
      <w:r w:rsidR="00553F3F">
        <w:t xml:space="preserve"> </w:t>
      </w:r>
      <w:r w:rsidRPr="00557059">
        <w:t>to</w:t>
      </w:r>
      <w:r w:rsidR="00553F3F">
        <w:t xml:space="preserve"> </w:t>
      </w:r>
      <w:r w:rsidRPr="00557059">
        <w:t>the</w:t>
      </w:r>
      <w:r w:rsidR="00553F3F">
        <w:t xml:space="preserve"> </w:t>
      </w:r>
      <w:r w:rsidRPr="00557059">
        <w:t>current</w:t>
      </w:r>
      <w:r w:rsidR="00553F3F">
        <w:t xml:space="preserve"> </w:t>
      </w:r>
      <w:r w:rsidRPr="00557059">
        <w:t>state</w:t>
      </w:r>
      <w:r w:rsidR="00553F3F">
        <w:t xml:space="preserve"> </w:t>
      </w:r>
      <w:r w:rsidRPr="00557059">
        <w:t>of</w:t>
      </w:r>
      <w:r w:rsidR="00553F3F">
        <w:t xml:space="preserve"> </w:t>
      </w:r>
      <w:r w:rsidRPr="00557059">
        <w:t>knowledge</w:t>
      </w:r>
      <w:r w:rsidR="00553F3F">
        <w:t xml:space="preserve"> </w:t>
      </w:r>
      <w:r w:rsidRPr="00557059">
        <w:t>and</w:t>
      </w:r>
      <w:r w:rsidR="00553F3F">
        <w:t xml:space="preserve"> </w:t>
      </w:r>
      <w:r w:rsidRPr="00557059">
        <w:t>any</w:t>
      </w:r>
      <w:r w:rsidR="00553F3F">
        <w:t xml:space="preserve"> </w:t>
      </w:r>
      <w:r w:rsidRPr="00557059">
        <w:t>recent</w:t>
      </w:r>
      <w:r w:rsidR="00553F3F">
        <w:t xml:space="preserve"> </w:t>
      </w:r>
      <w:r w:rsidRPr="00557059">
        <w:t>debates</w:t>
      </w:r>
      <w:r w:rsidR="00553F3F">
        <w:t xml:space="preserve"> </w:t>
      </w:r>
      <w:r w:rsidRPr="00557059">
        <w:t>on</w:t>
      </w:r>
      <w:r w:rsidR="00553F3F">
        <w:t xml:space="preserve"> </w:t>
      </w:r>
      <w:r w:rsidRPr="00557059">
        <w:t>the</w:t>
      </w:r>
      <w:r w:rsidR="00553F3F">
        <w:t xml:space="preserve"> </w:t>
      </w:r>
      <w:r w:rsidRPr="00557059">
        <w:t>topic.</w:t>
      </w:r>
      <w:r w:rsidR="00553F3F">
        <w:t xml:space="preserve"> </w:t>
      </w:r>
      <w:r w:rsidRPr="00557059">
        <w:t>It</w:t>
      </w:r>
      <w:r w:rsidR="00553F3F">
        <w:t xml:space="preserve"> </w:t>
      </w:r>
      <w:r w:rsidRPr="00557059">
        <w:t>also</w:t>
      </w:r>
      <w:r w:rsidR="00553F3F">
        <w:t xml:space="preserve"> </w:t>
      </w:r>
      <w:r w:rsidRPr="00557059">
        <w:t>demonstrates</w:t>
      </w:r>
      <w:r w:rsidR="00553F3F">
        <w:t xml:space="preserve"> </w:t>
      </w:r>
      <w:r w:rsidRPr="00557059">
        <w:t>the</w:t>
      </w:r>
      <w:r w:rsidR="00553F3F">
        <w:t xml:space="preserve"> </w:t>
      </w:r>
      <w:r w:rsidRPr="00557059">
        <w:t>originality</w:t>
      </w:r>
      <w:r w:rsidR="00553F3F">
        <w:t xml:space="preserve"> </w:t>
      </w:r>
      <w:r w:rsidRPr="00557059">
        <w:t>of</w:t>
      </w:r>
      <w:r w:rsidR="00553F3F">
        <w:t xml:space="preserve"> </w:t>
      </w:r>
      <w:r w:rsidRPr="00557059">
        <w:t>your</w:t>
      </w:r>
      <w:r w:rsidR="00553F3F">
        <w:t xml:space="preserve"> </w:t>
      </w:r>
      <w:r w:rsidRPr="00557059">
        <w:t>proposed</w:t>
      </w:r>
      <w:r w:rsidR="00553F3F">
        <w:t xml:space="preserve"> </w:t>
      </w:r>
      <w:r w:rsidRPr="00557059">
        <w:t>research.</w:t>
      </w:r>
    </w:p>
    <w:p w14:paraId="5AAA993E" w14:textId="0CC6C65A" w:rsidR="007F54A0" w:rsidRDefault="00557059" w:rsidP="00B237F1">
      <w:pPr>
        <w:pStyle w:val="ListParagraph"/>
        <w:numPr>
          <w:ilvl w:val="0"/>
          <w:numId w:val="31"/>
        </w:numPr>
      </w:pPr>
      <w:r w:rsidRPr="00C20B3B">
        <w:rPr>
          <w:rFonts w:eastAsiaTheme="majorEastAsia"/>
          <w:b/>
        </w:rPr>
        <w:t>Title</w:t>
      </w:r>
      <w:r w:rsidR="00553F3F">
        <w:t xml:space="preserve"> </w:t>
      </w:r>
      <w:r w:rsidR="007F54A0">
        <w:t>-</w:t>
      </w:r>
      <w:r w:rsidR="00553F3F">
        <w:t xml:space="preserve"> </w:t>
      </w:r>
      <w:r w:rsidR="007F54A0">
        <w:t>t</w:t>
      </w:r>
      <w:r w:rsidRPr="007F54A0">
        <w:t>his</w:t>
      </w:r>
      <w:r w:rsidR="00553F3F">
        <w:t xml:space="preserve"> </w:t>
      </w:r>
      <w:r w:rsidRPr="007F54A0">
        <w:t>is</w:t>
      </w:r>
      <w:r w:rsidR="00553F3F">
        <w:t xml:space="preserve"> </w:t>
      </w:r>
      <w:r w:rsidRPr="007F54A0">
        <w:t>just</w:t>
      </w:r>
      <w:r w:rsidR="00553F3F">
        <w:t xml:space="preserve"> </w:t>
      </w:r>
      <w:r w:rsidRPr="007F54A0">
        <w:t>a</w:t>
      </w:r>
      <w:r w:rsidR="00553F3F">
        <w:t xml:space="preserve"> </w:t>
      </w:r>
      <w:r w:rsidRPr="007F54A0">
        <w:t>tentative</w:t>
      </w:r>
      <w:r w:rsidR="00553F3F">
        <w:t xml:space="preserve"> </w:t>
      </w:r>
      <w:r w:rsidRPr="007F54A0">
        <w:t>title</w:t>
      </w:r>
      <w:r w:rsidR="00553F3F">
        <w:t xml:space="preserve"> </w:t>
      </w:r>
      <w:r w:rsidRPr="007F54A0">
        <w:t>for</w:t>
      </w:r>
      <w:r w:rsidR="00553F3F">
        <w:t xml:space="preserve"> </w:t>
      </w:r>
      <w:r w:rsidRPr="007F54A0">
        <w:t>your</w:t>
      </w:r>
      <w:r w:rsidR="00553F3F">
        <w:t xml:space="preserve"> </w:t>
      </w:r>
      <w:r w:rsidRPr="007F54A0">
        <w:t>intended</w:t>
      </w:r>
      <w:r w:rsidR="00553F3F">
        <w:t xml:space="preserve"> </w:t>
      </w:r>
      <w:r w:rsidRPr="007F54A0">
        <w:t>research.</w:t>
      </w:r>
      <w:r w:rsidR="00553F3F">
        <w:t xml:space="preserve"> </w:t>
      </w:r>
      <w:r w:rsidRPr="007F54A0">
        <w:t>You</w:t>
      </w:r>
      <w:r w:rsidR="00553F3F">
        <w:t xml:space="preserve"> </w:t>
      </w:r>
      <w:r w:rsidRPr="007F54A0">
        <w:t>will</w:t>
      </w:r>
      <w:r w:rsidR="00553F3F">
        <w:t xml:space="preserve"> </w:t>
      </w:r>
      <w:r w:rsidRPr="007F54A0">
        <w:t>be</w:t>
      </w:r>
      <w:r w:rsidR="00553F3F">
        <w:t xml:space="preserve"> </w:t>
      </w:r>
      <w:r w:rsidRPr="007F54A0">
        <w:t>able</w:t>
      </w:r>
      <w:r w:rsidR="00553F3F">
        <w:t xml:space="preserve"> </w:t>
      </w:r>
      <w:r w:rsidRPr="007F54A0">
        <w:t>to</w:t>
      </w:r>
      <w:r w:rsidR="00553F3F">
        <w:t xml:space="preserve"> </w:t>
      </w:r>
      <w:r w:rsidRPr="007F54A0">
        <w:t>revise</w:t>
      </w:r>
      <w:r w:rsidR="00553F3F">
        <w:t xml:space="preserve"> </w:t>
      </w:r>
      <w:r w:rsidRPr="007F54A0">
        <w:t>your</w:t>
      </w:r>
      <w:r w:rsidR="00553F3F">
        <w:t xml:space="preserve"> </w:t>
      </w:r>
      <w:r w:rsidRPr="007F54A0">
        <w:t>title</w:t>
      </w:r>
      <w:r w:rsidR="00553F3F">
        <w:t xml:space="preserve"> </w:t>
      </w:r>
      <w:r w:rsidRPr="007F54A0">
        <w:t>duri</w:t>
      </w:r>
      <w:r w:rsidR="007F54A0">
        <w:t>ng</w:t>
      </w:r>
      <w:r w:rsidR="00553F3F">
        <w:t xml:space="preserve"> </w:t>
      </w:r>
      <w:r w:rsidR="007F54A0">
        <w:t>the</w:t>
      </w:r>
      <w:r w:rsidR="00553F3F">
        <w:t xml:space="preserve"> </w:t>
      </w:r>
      <w:r w:rsidR="007F54A0">
        <w:t>course</w:t>
      </w:r>
      <w:r w:rsidR="00553F3F">
        <w:t xml:space="preserve"> </w:t>
      </w:r>
      <w:r w:rsidR="007F54A0">
        <w:t>of</w:t>
      </w:r>
      <w:r w:rsidR="00553F3F">
        <w:t xml:space="preserve"> </w:t>
      </w:r>
      <w:r w:rsidR="007F54A0">
        <w:t>your</w:t>
      </w:r>
      <w:r w:rsidR="00553F3F">
        <w:t xml:space="preserve"> </w:t>
      </w:r>
      <w:r w:rsidR="007F54A0">
        <w:t>research.</w:t>
      </w:r>
    </w:p>
    <w:p w14:paraId="5AAA993F" w14:textId="49C0A8E0" w:rsidR="007F54A0" w:rsidRPr="007F54A0" w:rsidRDefault="00557059" w:rsidP="00B237F1">
      <w:pPr>
        <w:pStyle w:val="ListParagraph"/>
        <w:numPr>
          <w:ilvl w:val="0"/>
          <w:numId w:val="31"/>
        </w:numPr>
      </w:pPr>
      <w:r w:rsidRPr="00C20B3B">
        <w:rPr>
          <w:rFonts w:eastAsiaTheme="majorEastAsia"/>
          <w:b/>
        </w:rPr>
        <w:t>Abstract</w:t>
      </w:r>
      <w:r w:rsidR="00553F3F" w:rsidRPr="00C20B3B">
        <w:rPr>
          <w:b/>
        </w:rPr>
        <w:t xml:space="preserve"> </w:t>
      </w:r>
      <w:r w:rsidR="007F54A0">
        <w:t>-</w:t>
      </w:r>
      <w:r w:rsidR="00553F3F">
        <w:t xml:space="preserve"> </w:t>
      </w:r>
      <w:r w:rsidR="007F54A0">
        <w:t>t</w:t>
      </w:r>
      <w:r w:rsidRPr="007F54A0">
        <w:t>he</w:t>
      </w:r>
      <w:r w:rsidR="00553F3F">
        <w:t xml:space="preserve"> </w:t>
      </w:r>
      <w:r w:rsidRPr="007F54A0">
        <w:t>proposal</w:t>
      </w:r>
      <w:r w:rsidR="00553F3F">
        <w:t xml:space="preserve"> </w:t>
      </w:r>
      <w:r w:rsidRPr="007F54A0">
        <w:t>should</w:t>
      </w:r>
      <w:r w:rsidR="00553F3F">
        <w:t xml:space="preserve"> </w:t>
      </w:r>
      <w:r w:rsidRPr="007F54A0">
        <w:t>include</w:t>
      </w:r>
      <w:r w:rsidR="00553F3F">
        <w:t xml:space="preserve"> </w:t>
      </w:r>
      <w:r w:rsidRPr="007F54A0">
        <w:t>a</w:t>
      </w:r>
      <w:r w:rsidR="00553F3F">
        <w:t xml:space="preserve"> </w:t>
      </w:r>
      <w:r w:rsidRPr="007F54A0">
        <w:t>concise</w:t>
      </w:r>
      <w:r w:rsidR="00553F3F">
        <w:t xml:space="preserve"> </w:t>
      </w:r>
      <w:r w:rsidRPr="007F54A0">
        <w:t>statement</w:t>
      </w:r>
      <w:r w:rsidR="00553F3F">
        <w:t xml:space="preserve"> </w:t>
      </w:r>
      <w:r w:rsidRPr="007F54A0">
        <w:t>of</w:t>
      </w:r>
      <w:r w:rsidR="00553F3F">
        <w:t xml:space="preserve"> </w:t>
      </w:r>
      <w:r w:rsidRPr="007F54A0">
        <w:t>your</w:t>
      </w:r>
      <w:r w:rsidR="00553F3F">
        <w:t xml:space="preserve"> </w:t>
      </w:r>
      <w:r w:rsidRPr="007F54A0">
        <w:t>intended</w:t>
      </w:r>
      <w:r w:rsidR="00553F3F">
        <w:t xml:space="preserve"> </w:t>
      </w:r>
      <w:r w:rsidRPr="007F54A0">
        <w:t>research</w:t>
      </w:r>
      <w:r w:rsidR="00553F3F">
        <w:t xml:space="preserve"> </w:t>
      </w:r>
      <w:r w:rsidRPr="007F54A0">
        <w:t>of</w:t>
      </w:r>
      <w:r w:rsidR="00553F3F">
        <w:t xml:space="preserve"> </w:t>
      </w:r>
      <w:r w:rsidRPr="007F54A0">
        <w:t>no</w:t>
      </w:r>
      <w:r w:rsidR="00553F3F">
        <w:t xml:space="preserve"> </w:t>
      </w:r>
      <w:r w:rsidRPr="007F54A0">
        <w:t>more</w:t>
      </w:r>
      <w:r w:rsidR="00553F3F">
        <w:t xml:space="preserve"> </w:t>
      </w:r>
      <w:r w:rsidRPr="007F54A0">
        <w:t>than</w:t>
      </w:r>
      <w:r w:rsidR="00553F3F">
        <w:t xml:space="preserve"> </w:t>
      </w:r>
      <w:r w:rsidRPr="007F54A0">
        <w:t>100</w:t>
      </w:r>
      <w:r w:rsidR="00553F3F">
        <w:t xml:space="preserve"> </w:t>
      </w:r>
      <w:r w:rsidRPr="007F54A0">
        <w:t>words.</w:t>
      </w:r>
      <w:r w:rsidR="00553F3F">
        <w:t xml:space="preserve"> </w:t>
      </w:r>
      <w:r w:rsidRPr="007F54A0">
        <w:t>This</w:t>
      </w:r>
      <w:r w:rsidR="00553F3F">
        <w:t xml:space="preserve"> </w:t>
      </w:r>
      <w:r w:rsidRPr="007F54A0">
        <w:t>may</w:t>
      </w:r>
      <w:r w:rsidR="00553F3F">
        <w:t xml:space="preserve"> </w:t>
      </w:r>
      <w:r w:rsidRPr="007F54A0">
        <w:t>be</w:t>
      </w:r>
      <w:r w:rsidR="00553F3F">
        <w:t xml:space="preserve"> </w:t>
      </w:r>
      <w:r w:rsidRPr="007F54A0">
        <w:t>a</w:t>
      </w:r>
      <w:r w:rsidR="00553F3F">
        <w:t xml:space="preserve"> </w:t>
      </w:r>
      <w:r w:rsidRPr="007F54A0">
        <w:t>couple</w:t>
      </w:r>
      <w:r w:rsidR="00553F3F">
        <w:t xml:space="preserve"> </w:t>
      </w:r>
      <w:r w:rsidRPr="007F54A0">
        <w:t>of</w:t>
      </w:r>
      <w:r w:rsidR="00553F3F">
        <w:t xml:space="preserve"> </w:t>
      </w:r>
      <w:r w:rsidRPr="007F54A0">
        <w:t>sentences</w:t>
      </w:r>
      <w:r w:rsidR="00553F3F">
        <w:t xml:space="preserve"> </w:t>
      </w:r>
      <w:r w:rsidRPr="007F54A0">
        <w:t>setting</w:t>
      </w:r>
      <w:r w:rsidR="00553F3F">
        <w:t xml:space="preserve"> </w:t>
      </w:r>
      <w:r w:rsidRPr="007F54A0">
        <w:t>out</w:t>
      </w:r>
      <w:r w:rsidR="00553F3F">
        <w:t xml:space="preserve"> </w:t>
      </w:r>
      <w:r w:rsidRPr="007F54A0">
        <w:t>the</w:t>
      </w:r>
      <w:r w:rsidR="00553F3F">
        <w:t xml:space="preserve"> </w:t>
      </w:r>
      <w:r w:rsidRPr="007F54A0">
        <w:t>problem</w:t>
      </w:r>
      <w:r w:rsidR="00553F3F">
        <w:t xml:space="preserve"> </w:t>
      </w:r>
      <w:r w:rsidRPr="007F54A0">
        <w:t>that</w:t>
      </w:r>
      <w:r w:rsidR="00553F3F">
        <w:t xml:space="preserve"> </w:t>
      </w:r>
      <w:r w:rsidRPr="007F54A0">
        <w:t>you</w:t>
      </w:r>
      <w:r w:rsidR="00553F3F">
        <w:t xml:space="preserve"> </w:t>
      </w:r>
      <w:r w:rsidRPr="007F54A0">
        <w:t>want</w:t>
      </w:r>
      <w:r w:rsidR="00553F3F">
        <w:t xml:space="preserve"> </w:t>
      </w:r>
      <w:r w:rsidRPr="007F54A0">
        <w:t>to</w:t>
      </w:r>
      <w:r w:rsidR="00553F3F">
        <w:t xml:space="preserve"> </w:t>
      </w:r>
      <w:r w:rsidRPr="007F54A0">
        <w:t>examine</w:t>
      </w:r>
      <w:r w:rsidR="00553F3F">
        <w:t xml:space="preserve"> </w:t>
      </w:r>
      <w:r w:rsidRPr="007F54A0">
        <w:t>or</w:t>
      </w:r>
      <w:r w:rsidR="00553F3F">
        <w:t xml:space="preserve"> </w:t>
      </w:r>
      <w:r w:rsidRPr="007F54A0">
        <w:t>the</w:t>
      </w:r>
      <w:r w:rsidR="00553F3F">
        <w:t xml:space="preserve"> </w:t>
      </w:r>
      <w:r w:rsidRPr="007F54A0">
        <w:t>central</w:t>
      </w:r>
      <w:r w:rsidR="00553F3F">
        <w:t xml:space="preserve"> </w:t>
      </w:r>
      <w:r w:rsidRPr="007F54A0">
        <w:t>question</w:t>
      </w:r>
      <w:r w:rsidR="00553F3F">
        <w:t xml:space="preserve"> </w:t>
      </w:r>
      <w:r w:rsidRPr="007F54A0">
        <w:t>that</w:t>
      </w:r>
      <w:r w:rsidR="00553F3F">
        <w:t xml:space="preserve"> </w:t>
      </w:r>
      <w:r w:rsidRPr="007F54A0">
        <w:t>you</w:t>
      </w:r>
      <w:r w:rsidR="00553F3F">
        <w:t xml:space="preserve"> </w:t>
      </w:r>
      <w:r w:rsidRPr="007F54A0">
        <w:t>wish</w:t>
      </w:r>
      <w:r w:rsidR="00553F3F">
        <w:t xml:space="preserve"> </w:t>
      </w:r>
      <w:r w:rsidRPr="007F54A0">
        <w:t>to</w:t>
      </w:r>
      <w:r w:rsidR="00553F3F">
        <w:t xml:space="preserve"> </w:t>
      </w:r>
      <w:r w:rsidRPr="007F54A0">
        <w:t>address</w:t>
      </w:r>
      <w:r w:rsidR="007F54A0" w:rsidRPr="00C20B3B">
        <w:rPr>
          <w:rFonts w:eastAsiaTheme="majorEastAsia"/>
        </w:rPr>
        <w:t>.</w:t>
      </w:r>
    </w:p>
    <w:p w14:paraId="5AAA9940" w14:textId="7F0AB455" w:rsidR="007F54A0" w:rsidRPr="007F54A0" w:rsidRDefault="00557059" w:rsidP="00B237F1">
      <w:pPr>
        <w:pStyle w:val="ListParagraph"/>
        <w:numPr>
          <w:ilvl w:val="0"/>
          <w:numId w:val="31"/>
        </w:numPr>
      </w:pPr>
      <w:r w:rsidRPr="00C20B3B">
        <w:rPr>
          <w:rFonts w:eastAsiaTheme="majorEastAsia"/>
          <w:b/>
        </w:rPr>
        <w:t>Research</w:t>
      </w:r>
      <w:r w:rsidR="00553F3F" w:rsidRPr="00C20B3B">
        <w:rPr>
          <w:rFonts w:eastAsiaTheme="majorEastAsia"/>
          <w:b/>
        </w:rPr>
        <w:t xml:space="preserve"> </w:t>
      </w:r>
      <w:r w:rsidRPr="00C20B3B">
        <w:rPr>
          <w:rFonts w:eastAsiaTheme="majorEastAsia"/>
          <w:b/>
        </w:rPr>
        <w:t>Context</w:t>
      </w:r>
      <w:r w:rsidR="00553F3F" w:rsidRPr="00C20B3B">
        <w:rPr>
          <w:rFonts w:eastAsiaTheme="majorEastAsia"/>
        </w:rPr>
        <w:t xml:space="preserve"> </w:t>
      </w:r>
      <w:r w:rsidR="007F54A0">
        <w:t>-</w:t>
      </w:r>
      <w:r w:rsidR="00553F3F">
        <w:t xml:space="preserve"> </w:t>
      </w:r>
      <w:r w:rsidR="007F54A0">
        <w:t>y</w:t>
      </w:r>
      <w:r w:rsidRPr="007F54A0">
        <w:t>ou</w:t>
      </w:r>
      <w:r w:rsidR="00553F3F">
        <w:t xml:space="preserve"> </w:t>
      </w:r>
      <w:r w:rsidRPr="007F54A0">
        <w:t>should</w:t>
      </w:r>
      <w:r w:rsidR="00553F3F">
        <w:t xml:space="preserve"> </w:t>
      </w:r>
      <w:r w:rsidRPr="007F54A0">
        <w:t>explain</w:t>
      </w:r>
      <w:r w:rsidR="00553F3F">
        <w:t xml:space="preserve"> </w:t>
      </w:r>
      <w:r w:rsidRPr="007F54A0">
        <w:t>the</w:t>
      </w:r>
      <w:r w:rsidR="00553F3F">
        <w:t xml:space="preserve"> </w:t>
      </w:r>
      <w:r w:rsidRPr="007F54A0">
        <w:t>broad</w:t>
      </w:r>
      <w:r w:rsidR="00553F3F">
        <w:t xml:space="preserve"> </w:t>
      </w:r>
      <w:r w:rsidRPr="007F54A0">
        <w:t>background</w:t>
      </w:r>
      <w:r w:rsidR="00553F3F">
        <w:t xml:space="preserve"> </w:t>
      </w:r>
      <w:r w:rsidRPr="007F54A0">
        <w:t>against</w:t>
      </w:r>
      <w:r w:rsidR="00553F3F">
        <w:t xml:space="preserve"> </w:t>
      </w:r>
      <w:r w:rsidRPr="007F54A0">
        <w:t>which</w:t>
      </w:r>
      <w:r w:rsidR="00553F3F">
        <w:t xml:space="preserve"> </w:t>
      </w:r>
      <w:r w:rsidRPr="007F54A0">
        <w:t>you</w:t>
      </w:r>
      <w:r w:rsidR="00553F3F">
        <w:t xml:space="preserve"> </w:t>
      </w:r>
      <w:r w:rsidRPr="007F54A0">
        <w:t>will</w:t>
      </w:r>
      <w:r w:rsidR="00553F3F">
        <w:t xml:space="preserve"> </w:t>
      </w:r>
      <w:r w:rsidRPr="007F54A0">
        <w:t>conduct</w:t>
      </w:r>
      <w:r w:rsidR="00553F3F">
        <w:t xml:space="preserve"> </w:t>
      </w:r>
      <w:r w:rsidRPr="007F54A0">
        <w:t>your</w:t>
      </w:r>
      <w:r w:rsidR="00553F3F">
        <w:t xml:space="preserve"> </w:t>
      </w:r>
      <w:r w:rsidRPr="007F54A0">
        <w:t>research;</w:t>
      </w:r>
      <w:r w:rsidR="00553F3F">
        <w:t xml:space="preserve"> </w:t>
      </w:r>
      <w:r w:rsidRPr="007F54A0">
        <w:t>for</w:t>
      </w:r>
      <w:r w:rsidR="00553F3F">
        <w:t xml:space="preserve"> </w:t>
      </w:r>
      <w:r w:rsidRPr="007F54A0">
        <w:t>example</w:t>
      </w:r>
      <w:r w:rsidR="00553F3F">
        <w:t xml:space="preserve"> </w:t>
      </w:r>
      <w:r w:rsidRPr="007F54A0">
        <w:t>private</w:t>
      </w:r>
      <w:r w:rsidR="00553F3F">
        <w:t xml:space="preserve"> </w:t>
      </w:r>
      <w:r w:rsidRPr="007F54A0">
        <w:t>practice</w:t>
      </w:r>
      <w:r w:rsidR="00553F3F">
        <w:t xml:space="preserve"> </w:t>
      </w:r>
      <w:r w:rsidRPr="007F54A0">
        <w:t>or</w:t>
      </w:r>
      <w:r w:rsidR="00553F3F">
        <w:t xml:space="preserve"> </w:t>
      </w:r>
      <w:r w:rsidRPr="007F54A0">
        <w:t>perhaps</w:t>
      </w:r>
      <w:r w:rsidR="00553F3F">
        <w:t xml:space="preserve"> </w:t>
      </w:r>
      <w:r w:rsidRPr="007F54A0">
        <w:t>within</w:t>
      </w:r>
      <w:r w:rsidR="00553F3F">
        <w:t xml:space="preserve"> </w:t>
      </w:r>
      <w:r w:rsidRPr="007F54A0">
        <w:t>a</w:t>
      </w:r>
      <w:r w:rsidR="00553F3F">
        <w:t xml:space="preserve"> </w:t>
      </w:r>
      <w:r w:rsidRPr="007F54A0">
        <w:t>placement</w:t>
      </w:r>
      <w:r w:rsidR="00553F3F">
        <w:t xml:space="preserve"> </w:t>
      </w:r>
      <w:r w:rsidRPr="007F54A0">
        <w:t>or</w:t>
      </w:r>
      <w:r w:rsidR="00553F3F">
        <w:t xml:space="preserve"> </w:t>
      </w:r>
      <w:r w:rsidRPr="007F54A0">
        <w:t>agency</w:t>
      </w:r>
      <w:r w:rsidR="00553F3F">
        <w:t xml:space="preserve"> </w:t>
      </w:r>
      <w:r w:rsidRPr="007F54A0">
        <w:t>or</w:t>
      </w:r>
      <w:r w:rsidR="00553F3F">
        <w:t xml:space="preserve"> </w:t>
      </w:r>
      <w:r w:rsidRPr="007F54A0">
        <w:t>other</w:t>
      </w:r>
      <w:r w:rsidR="00553F3F">
        <w:t xml:space="preserve"> </w:t>
      </w:r>
      <w:r w:rsidRPr="007F54A0">
        <w:t>context</w:t>
      </w:r>
      <w:r w:rsidR="007F54A0" w:rsidRPr="00C20B3B">
        <w:rPr>
          <w:rFonts w:eastAsiaTheme="majorEastAsia"/>
        </w:rPr>
        <w:t>.</w:t>
      </w:r>
    </w:p>
    <w:p w14:paraId="5AAA9941" w14:textId="68D6E0DC" w:rsidR="007F54A0" w:rsidRPr="007F54A0" w:rsidRDefault="00557059" w:rsidP="00B237F1">
      <w:pPr>
        <w:pStyle w:val="ListParagraph"/>
        <w:numPr>
          <w:ilvl w:val="0"/>
          <w:numId w:val="31"/>
        </w:numPr>
      </w:pPr>
      <w:r w:rsidRPr="00C20B3B">
        <w:rPr>
          <w:rFonts w:eastAsiaTheme="majorEastAsia"/>
          <w:b/>
        </w:rPr>
        <w:t>Research</w:t>
      </w:r>
      <w:r w:rsidR="00553F3F" w:rsidRPr="00C20B3B">
        <w:rPr>
          <w:rFonts w:eastAsiaTheme="majorEastAsia"/>
          <w:b/>
        </w:rPr>
        <w:t xml:space="preserve"> </w:t>
      </w:r>
      <w:r w:rsidRPr="00C20B3B">
        <w:rPr>
          <w:rFonts w:eastAsiaTheme="majorEastAsia"/>
          <w:b/>
        </w:rPr>
        <w:t>Question</w:t>
      </w:r>
      <w:r w:rsidR="00553F3F">
        <w:t xml:space="preserve"> </w:t>
      </w:r>
      <w:r w:rsidR="007F54A0">
        <w:t>-</w:t>
      </w:r>
      <w:r w:rsidR="00553F3F">
        <w:t xml:space="preserve"> </w:t>
      </w:r>
      <w:r w:rsidR="007F54A0">
        <w:t>t</w:t>
      </w:r>
      <w:r w:rsidRPr="007F54A0">
        <w:t>he</w:t>
      </w:r>
      <w:r w:rsidR="00553F3F">
        <w:t xml:space="preserve"> </w:t>
      </w:r>
      <w:r w:rsidRPr="007F54A0">
        <w:t>proposal</w:t>
      </w:r>
      <w:r w:rsidR="00553F3F">
        <w:t xml:space="preserve"> </w:t>
      </w:r>
      <w:r w:rsidRPr="007F54A0">
        <w:t>should</w:t>
      </w:r>
      <w:r w:rsidR="00553F3F">
        <w:t xml:space="preserve"> </w:t>
      </w:r>
      <w:r w:rsidRPr="007F54A0">
        <w:t>set</w:t>
      </w:r>
      <w:r w:rsidR="00553F3F">
        <w:t xml:space="preserve"> </w:t>
      </w:r>
      <w:r w:rsidRPr="007F54A0">
        <w:t>out</w:t>
      </w:r>
      <w:r w:rsidR="00553F3F">
        <w:t xml:space="preserve"> </w:t>
      </w:r>
      <w:r w:rsidRPr="007F54A0">
        <w:t>the</w:t>
      </w:r>
      <w:r w:rsidR="00553F3F">
        <w:t xml:space="preserve"> </w:t>
      </w:r>
      <w:r w:rsidRPr="007F54A0">
        <w:t>central</w:t>
      </w:r>
      <w:r w:rsidR="00553F3F">
        <w:t xml:space="preserve"> </w:t>
      </w:r>
      <w:r w:rsidRPr="007F54A0">
        <w:t>aims</w:t>
      </w:r>
      <w:r w:rsidR="00553F3F">
        <w:t xml:space="preserve"> </w:t>
      </w:r>
      <w:r w:rsidRPr="007F54A0">
        <w:t>and</w:t>
      </w:r>
      <w:r w:rsidR="00553F3F">
        <w:t xml:space="preserve"> </w:t>
      </w:r>
      <w:r w:rsidRPr="007F54A0">
        <w:t>question</w:t>
      </w:r>
      <w:r w:rsidR="00553F3F">
        <w:t xml:space="preserve"> </w:t>
      </w:r>
      <w:r w:rsidRPr="007F54A0">
        <w:t>that</w:t>
      </w:r>
      <w:r w:rsidR="00553F3F">
        <w:t xml:space="preserve"> </w:t>
      </w:r>
      <w:r w:rsidRPr="007F54A0">
        <w:t>will</w:t>
      </w:r>
      <w:r w:rsidR="00553F3F">
        <w:t xml:space="preserve"> </w:t>
      </w:r>
      <w:r w:rsidRPr="007F54A0">
        <w:t>guide</w:t>
      </w:r>
      <w:r w:rsidR="00553F3F">
        <w:t xml:space="preserve"> </w:t>
      </w:r>
      <w:r w:rsidRPr="007F54A0">
        <w:t>your</w:t>
      </w:r>
      <w:r w:rsidR="00553F3F">
        <w:t xml:space="preserve"> </w:t>
      </w:r>
      <w:r w:rsidRPr="007F54A0">
        <w:t>research.</w:t>
      </w:r>
      <w:r w:rsidR="00553F3F">
        <w:t xml:space="preserve"> </w:t>
      </w:r>
      <w:r w:rsidRPr="007F54A0">
        <w:t>Before</w:t>
      </w:r>
      <w:r w:rsidR="00553F3F">
        <w:t xml:space="preserve"> </w:t>
      </w:r>
      <w:r w:rsidRPr="007F54A0">
        <w:t>writing</w:t>
      </w:r>
      <w:r w:rsidR="00553F3F">
        <w:t xml:space="preserve"> </w:t>
      </w:r>
      <w:r w:rsidRPr="007F54A0">
        <w:t>your</w:t>
      </w:r>
      <w:r w:rsidR="00553F3F">
        <w:t xml:space="preserve"> </w:t>
      </w:r>
      <w:r w:rsidRPr="007F54A0">
        <w:t>proposal,</w:t>
      </w:r>
      <w:r w:rsidR="00553F3F">
        <w:t xml:space="preserve"> </w:t>
      </w:r>
      <w:r w:rsidRPr="007F54A0">
        <w:t>you</w:t>
      </w:r>
      <w:r w:rsidR="00553F3F">
        <w:t xml:space="preserve"> </w:t>
      </w:r>
      <w:r w:rsidRPr="007F54A0">
        <w:t>should</w:t>
      </w:r>
      <w:r w:rsidR="00553F3F">
        <w:t xml:space="preserve"> </w:t>
      </w:r>
      <w:r w:rsidRPr="007F54A0">
        <w:t>take</w:t>
      </w:r>
      <w:r w:rsidR="00553F3F">
        <w:t xml:space="preserve"> </w:t>
      </w:r>
      <w:r w:rsidRPr="007F54A0">
        <w:t>time</w:t>
      </w:r>
      <w:r w:rsidR="00553F3F">
        <w:t xml:space="preserve"> </w:t>
      </w:r>
      <w:r w:rsidRPr="007F54A0">
        <w:t>to</w:t>
      </w:r>
      <w:r w:rsidR="00553F3F">
        <w:t xml:space="preserve"> </w:t>
      </w:r>
      <w:r w:rsidRPr="007F54A0">
        <w:t>reflect</w:t>
      </w:r>
      <w:r w:rsidR="00553F3F">
        <w:t xml:space="preserve"> </w:t>
      </w:r>
      <w:r w:rsidRPr="007F54A0">
        <w:t>on</w:t>
      </w:r>
      <w:r w:rsidR="00553F3F">
        <w:t xml:space="preserve"> </w:t>
      </w:r>
      <w:r w:rsidRPr="007F54A0">
        <w:t>the</w:t>
      </w:r>
      <w:r w:rsidR="00553F3F">
        <w:t xml:space="preserve"> </w:t>
      </w:r>
      <w:r w:rsidRPr="007F54A0">
        <w:t>key</w:t>
      </w:r>
      <w:r w:rsidR="00553F3F">
        <w:t xml:space="preserve"> </w:t>
      </w:r>
      <w:r w:rsidRPr="007F54A0">
        <w:t>questions</w:t>
      </w:r>
      <w:r w:rsidR="00553F3F">
        <w:t xml:space="preserve"> </w:t>
      </w:r>
      <w:r w:rsidRPr="007F54A0">
        <w:t>that</w:t>
      </w:r>
      <w:r w:rsidR="00553F3F">
        <w:t xml:space="preserve"> </w:t>
      </w:r>
      <w:r w:rsidRPr="007F54A0">
        <w:t>you</w:t>
      </w:r>
      <w:r w:rsidR="00553F3F">
        <w:t xml:space="preserve"> </w:t>
      </w:r>
      <w:r w:rsidRPr="007F54A0">
        <w:t>are</w:t>
      </w:r>
      <w:r w:rsidR="00553F3F">
        <w:t xml:space="preserve"> </w:t>
      </w:r>
      <w:r w:rsidRPr="007F54A0">
        <w:t>seeking</w:t>
      </w:r>
      <w:r w:rsidR="00553F3F">
        <w:t xml:space="preserve"> </w:t>
      </w:r>
      <w:r w:rsidRPr="007F54A0">
        <w:t>to</w:t>
      </w:r>
      <w:r w:rsidR="00553F3F">
        <w:t xml:space="preserve"> </w:t>
      </w:r>
      <w:r w:rsidRPr="007F54A0">
        <w:t>answer</w:t>
      </w:r>
      <w:r w:rsidR="00553F3F">
        <w:t xml:space="preserve"> </w:t>
      </w:r>
      <w:r w:rsidRPr="007F54A0">
        <w:t>and</w:t>
      </w:r>
      <w:r w:rsidR="00553F3F">
        <w:t xml:space="preserve"> </w:t>
      </w:r>
      <w:r w:rsidRPr="007F54A0">
        <w:t>use</w:t>
      </w:r>
      <w:r w:rsidR="00553F3F">
        <w:t xml:space="preserve"> </w:t>
      </w:r>
      <w:r w:rsidRPr="007F54A0">
        <w:t>the</w:t>
      </w:r>
      <w:r w:rsidR="00553F3F">
        <w:t xml:space="preserve"> </w:t>
      </w:r>
      <w:r w:rsidRPr="007F54A0">
        <w:t>resources</w:t>
      </w:r>
      <w:r w:rsidR="00553F3F">
        <w:t xml:space="preserve"> </w:t>
      </w:r>
      <w:r w:rsidRPr="007F54A0">
        <w:t>of</w:t>
      </w:r>
      <w:r w:rsidR="00553F3F">
        <w:t xml:space="preserve"> </w:t>
      </w:r>
      <w:r w:rsidRPr="007F54A0">
        <w:t>the</w:t>
      </w:r>
      <w:r w:rsidR="00553F3F">
        <w:t xml:space="preserve"> </w:t>
      </w:r>
      <w:r w:rsidRPr="007F54A0">
        <w:t>course</w:t>
      </w:r>
      <w:r w:rsidR="00553F3F">
        <w:t xml:space="preserve"> </w:t>
      </w:r>
      <w:r w:rsidRPr="007F54A0">
        <w:t>to</w:t>
      </w:r>
      <w:r w:rsidR="00553F3F">
        <w:t xml:space="preserve"> </w:t>
      </w:r>
      <w:r w:rsidRPr="007F54A0">
        <w:t>support</w:t>
      </w:r>
      <w:r w:rsidR="00553F3F">
        <w:t xml:space="preserve"> </w:t>
      </w:r>
      <w:r w:rsidRPr="007F54A0">
        <w:t>you</w:t>
      </w:r>
      <w:r w:rsidR="00553F3F">
        <w:t xml:space="preserve"> </w:t>
      </w:r>
      <w:r w:rsidRPr="007F54A0">
        <w:t>–</w:t>
      </w:r>
      <w:r w:rsidR="00553F3F">
        <w:t xml:space="preserve"> </w:t>
      </w:r>
      <w:r w:rsidRPr="007F54A0">
        <w:t>for</w:t>
      </w:r>
      <w:r w:rsidR="00553F3F">
        <w:t xml:space="preserve"> </w:t>
      </w:r>
      <w:r w:rsidRPr="007F54A0">
        <w:t>example</w:t>
      </w:r>
      <w:r w:rsidR="00553F3F">
        <w:t xml:space="preserve"> </w:t>
      </w:r>
      <w:r w:rsidRPr="007F54A0">
        <w:t>Sunday</w:t>
      </w:r>
      <w:r w:rsidR="00553F3F">
        <w:t xml:space="preserve"> </w:t>
      </w:r>
      <w:r w:rsidRPr="007F54A0">
        <w:t>supervision</w:t>
      </w:r>
      <w:r w:rsidR="00553F3F">
        <w:t xml:space="preserve"> </w:t>
      </w:r>
      <w:r w:rsidRPr="007F54A0">
        <w:t>and</w:t>
      </w:r>
      <w:r w:rsidR="00553F3F">
        <w:t xml:space="preserve"> </w:t>
      </w:r>
      <w:r w:rsidRPr="007F54A0">
        <w:t>small</w:t>
      </w:r>
      <w:r w:rsidR="00553F3F">
        <w:t xml:space="preserve"> </w:t>
      </w:r>
      <w:r w:rsidRPr="007F54A0">
        <w:t>group</w:t>
      </w:r>
      <w:r w:rsidR="00553F3F">
        <w:t xml:space="preserve"> </w:t>
      </w:r>
      <w:r w:rsidRPr="007F54A0">
        <w:t>sessions</w:t>
      </w:r>
      <w:r w:rsidR="007F54A0" w:rsidRPr="00C20B3B">
        <w:rPr>
          <w:rFonts w:eastAsiaTheme="majorEastAsia"/>
        </w:rPr>
        <w:t>.</w:t>
      </w:r>
    </w:p>
    <w:p w14:paraId="5AAA9942" w14:textId="54ACABA3" w:rsidR="007F54A0" w:rsidRPr="007F54A0" w:rsidRDefault="00557059" w:rsidP="00B237F1">
      <w:pPr>
        <w:pStyle w:val="ListParagraph"/>
        <w:numPr>
          <w:ilvl w:val="0"/>
          <w:numId w:val="31"/>
        </w:numPr>
      </w:pPr>
      <w:r w:rsidRPr="00C20B3B">
        <w:rPr>
          <w:rFonts w:eastAsiaTheme="majorEastAsia"/>
          <w:b/>
        </w:rPr>
        <w:t>Research</w:t>
      </w:r>
      <w:r w:rsidR="00553F3F" w:rsidRPr="00C20B3B">
        <w:rPr>
          <w:rFonts w:eastAsiaTheme="majorEastAsia"/>
          <w:b/>
        </w:rPr>
        <w:t xml:space="preserve"> </w:t>
      </w:r>
      <w:r w:rsidRPr="00C20B3B">
        <w:rPr>
          <w:rFonts w:eastAsiaTheme="majorEastAsia"/>
          <w:b/>
        </w:rPr>
        <w:t>Methods</w:t>
      </w:r>
      <w:r w:rsidR="00553F3F">
        <w:t xml:space="preserve"> </w:t>
      </w:r>
      <w:r w:rsidR="007F54A0">
        <w:t>-</w:t>
      </w:r>
      <w:r w:rsidR="00553F3F">
        <w:t xml:space="preserve"> </w:t>
      </w:r>
      <w:r w:rsidR="007F54A0">
        <w:t>t</w:t>
      </w:r>
      <w:r w:rsidRPr="007F54A0">
        <w:t>he</w:t>
      </w:r>
      <w:r w:rsidR="00553F3F">
        <w:t xml:space="preserve"> </w:t>
      </w:r>
      <w:r w:rsidRPr="007F54A0">
        <w:t>proposal</w:t>
      </w:r>
      <w:r w:rsidR="00553F3F">
        <w:t xml:space="preserve"> </w:t>
      </w:r>
      <w:r w:rsidRPr="007F54A0">
        <w:t>should</w:t>
      </w:r>
      <w:r w:rsidR="00553F3F">
        <w:t xml:space="preserve"> </w:t>
      </w:r>
      <w:r w:rsidRPr="007F54A0">
        <w:t>outline</w:t>
      </w:r>
      <w:r w:rsidR="00553F3F">
        <w:t xml:space="preserve"> </w:t>
      </w:r>
      <w:r w:rsidRPr="007F54A0">
        <w:t>your</w:t>
      </w:r>
      <w:r w:rsidR="00553F3F">
        <w:t xml:space="preserve"> </w:t>
      </w:r>
      <w:r w:rsidRPr="007F54A0">
        <w:t>research</w:t>
      </w:r>
      <w:r w:rsidR="00553F3F">
        <w:t xml:space="preserve"> </w:t>
      </w:r>
      <w:r w:rsidRPr="007F54A0">
        <w:t>methods,</w:t>
      </w:r>
      <w:r w:rsidR="00553F3F">
        <w:t xml:space="preserve"> </w:t>
      </w:r>
      <w:r w:rsidRPr="007F54A0">
        <w:t>explaining</w:t>
      </w:r>
      <w:r w:rsidR="00553F3F">
        <w:t xml:space="preserve"> </w:t>
      </w:r>
      <w:r w:rsidRPr="007F54A0">
        <w:t>how</w:t>
      </w:r>
      <w:r w:rsidR="00553F3F">
        <w:t xml:space="preserve"> </w:t>
      </w:r>
      <w:r w:rsidRPr="007F54A0">
        <w:t>you</w:t>
      </w:r>
      <w:r w:rsidR="00553F3F">
        <w:t xml:space="preserve"> </w:t>
      </w:r>
      <w:r w:rsidRPr="007F54A0">
        <w:t>are</w:t>
      </w:r>
      <w:r w:rsidR="00553F3F">
        <w:t xml:space="preserve"> </w:t>
      </w:r>
      <w:r w:rsidRPr="007F54A0">
        <w:t>going</w:t>
      </w:r>
      <w:r w:rsidR="00553F3F">
        <w:t xml:space="preserve"> </w:t>
      </w:r>
      <w:r w:rsidRPr="007F54A0">
        <w:t>to</w:t>
      </w:r>
      <w:r w:rsidR="00553F3F">
        <w:t xml:space="preserve"> </w:t>
      </w:r>
      <w:r w:rsidRPr="007F54A0">
        <w:t>conduct</w:t>
      </w:r>
      <w:r w:rsidR="00553F3F">
        <w:t xml:space="preserve"> </w:t>
      </w:r>
      <w:r w:rsidRPr="007F54A0">
        <w:t>your</w:t>
      </w:r>
      <w:r w:rsidR="00553F3F">
        <w:t xml:space="preserve"> </w:t>
      </w:r>
      <w:r w:rsidRPr="007F54A0">
        <w:t>research.</w:t>
      </w:r>
      <w:r w:rsidR="00553F3F">
        <w:t xml:space="preserve">  </w:t>
      </w:r>
      <w:r w:rsidRPr="007F54A0">
        <w:t>For</w:t>
      </w:r>
      <w:r w:rsidR="00553F3F">
        <w:t xml:space="preserve"> </w:t>
      </w:r>
      <w:r w:rsidRPr="007F54A0">
        <w:t>example</w:t>
      </w:r>
      <w:r w:rsidR="00553F3F">
        <w:t xml:space="preserve"> </w:t>
      </w:r>
      <w:r w:rsidRPr="007F54A0">
        <w:t>your</w:t>
      </w:r>
      <w:r w:rsidR="00553F3F">
        <w:t xml:space="preserve"> </w:t>
      </w:r>
      <w:r w:rsidRPr="007F54A0">
        <w:t>project</w:t>
      </w:r>
      <w:r w:rsidR="00553F3F">
        <w:t xml:space="preserve"> </w:t>
      </w:r>
      <w:r w:rsidRPr="007F54A0">
        <w:t>may</w:t>
      </w:r>
      <w:r w:rsidR="00553F3F">
        <w:t xml:space="preserve"> </w:t>
      </w:r>
      <w:r w:rsidRPr="007F54A0">
        <w:t>use</w:t>
      </w:r>
      <w:r w:rsidR="00553F3F">
        <w:t xml:space="preserve"> </w:t>
      </w:r>
      <w:r w:rsidRPr="00C20B3B">
        <w:rPr>
          <w:i/>
        </w:rPr>
        <w:t>thematic</w:t>
      </w:r>
      <w:r w:rsidR="00553F3F" w:rsidRPr="00C20B3B">
        <w:rPr>
          <w:i/>
        </w:rPr>
        <w:t xml:space="preserve"> </w:t>
      </w:r>
      <w:r w:rsidRPr="00C20B3B">
        <w:rPr>
          <w:i/>
        </w:rPr>
        <w:t>analysis</w:t>
      </w:r>
      <w:r w:rsidR="00553F3F" w:rsidRPr="00C20B3B">
        <w:rPr>
          <w:i/>
        </w:rPr>
        <w:t xml:space="preserve"> </w:t>
      </w:r>
      <w:r w:rsidRPr="00C20B3B">
        <w:rPr>
          <w:i/>
        </w:rPr>
        <w:t>of</w:t>
      </w:r>
      <w:r w:rsidR="00553F3F" w:rsidRPr="00C20B3B">
        <w:rPr>
          <w:i/>
        </w:rPr>
        <w:t xml:space="preserve"> </w:t>
      </w:r>
      <w:r w:rsidRPr="00C20B3B">
        <w:rPr>
          <w:i/>
        </w:rPr>
        <w:t>qualitative</w:t>
      </w:r>
      <w:r w:rsidR="00553F3F" w:rsidRPr="00C20B3B">
        <w:rPr>
          <w:i/>
        </w:rPr>
        <w:t xml:space="preserve"> </w:t>
      </w:r>
      <w:r w:rsidRPr="00C20B3B">
        <w:rPr>
          <w:i/>
        </w:rPr>
        <w:t>data.</w:t>
      </w:r>
    </w:p>
    <w:p w14:paraId="5AAA9943" w14:textId="7F72C575" w:rsidR="007F54A0" w:rsidRPr="007F54A0" w:rsidRDefault="00557059" w:rsidP="00B237F1">
      <w:pPr>
        <w:pStyle w:val="ListParagraph"/>
        <w:numPr>
          <w:ilvl w:val="0"/>
          <w:numId w:val="31"/>
        </w:numPr>
      </w:pPr>
      <w:r w:rsidRPr="00C20B3B">
        <w:rPr>
          <w:rFonts w:eastAsiaTheme="majorEastAsia"/>
          <w:b/>
        </w:rPr>
        <w:t>Significance</w:t>
      </w:r>
      <w:r w:rsidR="00553F3F" w:rsidRPr="00C20B3B">
        <w:rPr>
          <w:rFonts w:eastAsiaTheme="majorEastAsia"/>
          <w:b/>
        </w:rPr>
        <w:t xml:space="preserve"> </w:t>
      </w:r>
      <w:r w:rsidRPr="00C20B3B">
        <w:rPr>
          <w:rFonts w:eastAsiaTheme="majorEastAsia"/>
          <w:b/>
        </w:rPr>
        <w:t>of</w:t>
      </w:r>
      <w:r w:rsidR="00553F3F" w:rsidRPr="00C20B3B">
        <w:rPr>
          <w:rFonts w:eastAsiaTheme="majorEastAsia"/>
          <w:b/>
        </w:rPr>
        <w:t xml:space="preserve"> </w:t>
      </w:r>
      <w:r w:rsidRPr="00C20B3B">
        <w:rPr>
          <w:rFonts w:eastAsiaTheme="majorEastAsia"/>
          <w:b/>
        </w:rPr>
        <w:t>Research</w:t>
      </w:r>
      <w:r w:rsidR="00553F3F">
        <w:t xml:space="preserve"> </w:t>
      </w:r>
      <w:r w:rsidR="007F54A0">
        <w:t>-</w:t>
      </w:r>
      <w:r w:rsidR="00553F3F">
        <w:t xml:space="preserve"> </w:t>
      </w:r>
      <w:r w:rsidR="007F54A0">
        <w:t>y</w:t>
      </w:r>
      <w:r w:rsidRPr="007F54A0">
        <w:t>ou</w:t>
      </w:r>
      <w:r w:rsidR="00553F3F">
        <w:t xml:space="preserve"> </w:t>
      </w:r>
      <w:r w:rsidRPr="007F54A0">
        <w:t>should</w:t>
      </w:r>
      <w:r w:rsidR="00553F3F">
        <w:t xml:space="preserve"> </w:t>
      </w:r>
      <w:r w:rsidRPr="007F54A0">
        <w:t>explain</w:t>
      </w:r>
      <w:r w:rsidR="00553F3F">
        <w:t xml:space="preserve"> </w:t>
      </w:r>
      <w:r w:rsidRPr="007F54A0">
        <w:t>the</w:t>
      </w:r>
      <w:r w:rsidR="00553F3F">
        <w:t xml:space="preserve"> </w:t>
      </w:r>
      <w:r w:rsidRPr="007F54A0">
        <w:t>importance</w:t>
      </w:r>
      <w:r w:rsidR="00553F3F">
        <w:t xml:space="preserve"> </w:t>
      </w:r>
      <w:r w:rsidRPr="007F54A0">
        <w:t>of</w:t>
      </w:r>
      <w:r w:rsidR="00553F3F">
        <w:t xml:space="preserve"> </w:t>
      </w:r>
      <w:r w:rsidRPr="007F54A0">
        <w:t>your</w:t>
      </w:r>
      <w:r w:rsidR="00553F3F">
        <w:t xml:space="preserve"> </w:t>
      </w:r>
      <w:r w:rsidRPr="007F54A0">
        <w:t>research</w:t>
      </w:r>
      <w:r w:rsidR="00553F3F">
        <w:t xml:space="preserve"> </w:t>
      </w:r>
      <w:r w:rsidRPr="007F54A0">
        <w:t>and</w:t>
      </w:r>
      <w:r w:rsidR="00553F3F">
        <w:t xml:space="preserve"> </w:t>
      </w:r>
      <w:r w:rsidRPr="007F54A0">
        <w:t>consider</w:t>
      </w:r>
      <w:r w:rsidR="00553F3F">
        <w:t xml:space="preserve"> </w:t>
      </w:r>
      <w:r w:rsidRPr="007F54A0">
        <w:t>which</w:t>
      </w:r>
      <w:r w:rsidR="00553F3F">
        <w:t xml:space="preserve"> </w:t>
      </w:r>
      <w:r w:rsidRPr="007F54A0">
        <w:t>populations</w:t>
      </w:r>
      <w:r w:rsidR="00553F3F">
        <w:t xml:space="preserve"> </w:t>
      </w:r>
      <w:r w:rsidRPr="007F54A0">
        <w:t>may</w:t>
      </w:r>
      <w:r w:rsidR="00553F3F">
        <w:t xml:space="preserve"> </w:t>
      </w:r>
      <w:r w:rsidRPr="007F54A0">
        <w:t>benefit</w:t>
      </w:r>
      <w:r w:rsidR="00553F3F">
        <w:t xml:space="preserve"> </w:t>
      </w:r>
      <w:r w:rsidRPr="007F54A0">
        <w:t>–</w:t>
      </w:r>
      <w:r w:rsidR="00553F3F">
        <w:t xml:space="preserve"> </w:t>
      </w:r>
      <w:r w:rsidRPr="007F54A0">
        <w:t>therapists,</w:t>
      </w:r>
      <w:r w:rsidR="00553F3F">
        <w:t xml:space="preserve"> </w:t>
      </w:r>
      <w:r w:rsidRPr="007F54A0">
        <w:t>clients,</w:t>
      </w:r>
      <w:r w:rsidR="00553F3F">
        <w:t xml:space="preserve"> </w:t>
      </w:r>
      <w:r w:rsidRPr="007F54A0">
        <w:t>UKATA,</w:t>
      </w:r>
      <w:r w:rsidR="00553F3F">
        <w:t xml:space="preserve"> </w:t>
      </w:r>
      <w:r w:rsidRPr="007F54A0">
        <w:t>UKCP</w:t>
      </w:r>
      <w:r w:rsidR="00553F3F">
        <w:t xml:space="preserve"> </w:t>
      </w:r>
      <w:r w:rsidRPr="007F54A0">
        <w:t>et</w:t>
      </w:r>
      <w:r w:rsidR="007F54A0">
        <w:t>c</w:t>
      </w:r>
      <w:r w:rsidR="007F54A0" w:rsidRPr="00C20B3B">
        <w:rPr>
          <w:rFonts w:eastAsiaTheme="majorEastAsia"/>
        </w:rPr>
        <w:t>.</w:t>
      </w:r>
    </w:p>
    <w:p w14:paraId="5AAA9944" w14:textId="68A4C2E7" w:rsidR="007F54A0" w:rsidRDefault="00557059" w:rsidP="00B237F1">
      <w:pPr>
        <w:pStyle w:val="ListParagraph"/>
        <w:numPr>
          <w:ilvl w:val="0"/>
          <w:numId w:val="31"/>
        </w:numPr>
      </w:pPr>
      <w:r w:rsidRPr="00C20B3B">
        <w:rPr>
          <w:rFonts w:eastAsiaTheme="majorEastAsia"/>
          <w:b/>
        </w:rPr>
        <w:t>Bibliography</w:t>
      </w:r>
      <w:r w:rsidR="00553F3F" w:rsidRPr="00C20B3B">
        <w:rPr>
          <w:rFonts w:eastAsiaTheme="majorEastAsia"/>
          <w:b/>
        </w:rPr>
        <w:t xml:space="preserve"> </w:t>
      </w:r>
      <w:r w:rsidRPr="00C20B3B">
        <w:rPr>
          <w:rFonts w:eastAsiaTheme="majorEastAsia"/>
          <w:b/>
        </w:rPr>
        <w:t>–</w:t>
      </w:r>
      <w:r w:rsidR="00553F3F" w:rsidRPr="00C20B3B">
        <w:rPr>
          <w:rFonts w:eastAsiaTheme="majorEastAsia"/>
          <w:b/>
        </w:rPr>
        <w:t xml:space="preserve"> </w:t>
      </w:r>
      <w:r w:rsidRPr="00C20B3B">
        <w:rPr>
          <w:rFonts w:eastAsiaTheme="majorEastAsia"/>
          <w:b/>
        </w:rPr>
        <w:t>Literature</w:t>
      </w:r>
      <w:r w:rsidR="00553F3F" w:rsidRPr="00C20B3B">
        <w:rPr>
          <w:rFonts w:eastAsiaTheme="majorEastAsia"/>
          <w:b/>
        </w:rPr>
        <w:t xml:space="preserve"> </w:t>
      </w:r>
      <w:r w:rsidRPr="00C20B3B">
        <w:rPr>
          <w:rFonts w:eastAsiaTheme="majorEastAsia"/>
          <w:b/>
        </w:rPr>
        <w:t>Search</w:t>
      </w:r>
      <w:r w:rsidR="00553F3F">
        <w:t xml:space="preserve"> </w:t>
      </w:r>
      <w:r w:rsidR="007F54A0">
        <w:t>-</w:t>
      </w:r>
      <w:r w:rsidR="00553F3F">
        <w:t xml:space="preserve"> </w:t>
      </w:r>
      <w:r w:rsidR="007F54A0">
        <w:t>t</w:t>
      </w:r>
      <w:r w:rsidRPr="007F54A0">
        <w:t>he</w:t>
      </w:r>
      <w:r w:rsidR="00553F3F">
        <w:t xml:space="preserve"> </w:t>
      </w:r>
      <w:r w:rsidRPr="007F54A0">
        <w:t>proposal</w:t>
      </w:r>
      <w:r w:rsidR="00553F3F">
        <w:t xml:space="preserve"> </w:t>
      </w:r>
      <w:r w:rsidRPr="007F54A0">
        <w:t>should</w:t>
      </w:r>
      <w:r w:rsidR="00553F3F">
        <w:t xml:space="preserve"> </w:t>
      </w:r>
      <w:r w:rsidRPr="007F54A0">
        <w:t>include</w:t>
      </w:r>
      <w:r w:rsidR="00553F3F">
        <w:t xml:space="preserve"> </w:t>
      </w:r>
      <w:r w:rsidRPr="007F54A0">
        <w:t>a</w:t>
      </w:r>
      <w:r w:rsidR="00553F3F">
        <w:t xml:space="preserve"> </w:t>
      </w:r>
      <w:r w:rsidRPr="007F54A0">
        <w:t>short</w:t>
      </w:r>
      <w:r w:rsidR="00553F3F">
        <w:t xml:space="preserve"> </w:t>
      </w:r>
      <w:r w:rsidRPr="007F54A0">
        <w:t>bibliography</w:t>
      </w:r>
      <w:r w:rsidR="00553F3F">
        <w:t xml:space="preserve"> </w:t>
      </w:r>
      <w:r w:rsidRPr="007F54A0">
        <w:t>identifying</w:t>
      </w:r>
      <w:r w:rsidR="00553F3F">
        <w:t xml:space="preserve"> </w:t>
      </w:r>
      <w:r w:rsidRPr="007F54A0">
        <w:t>the</w:t>
      </w:r>
      <w:r w:rsidR="00553F3F">
        <w:t xml:space="preserve"> </w:t>
      </w:r>
      <w:r w:rsidRPr="007F54A0">
        <w:t>most</w:t>
      </w:r>
      <w:r w:rsidR="00553F3F">
        <w:t xml:space="preserve"> </w:t>
      </w:r>
      <w:r w:rsidRPr="007F54A0">
        <w:t>relevant</w:t>
      </w:r>
      <w:r w:rsidR="00553F3F">
        <w:t xml:space="preserve"> </w:t>
      </w:r>
      <w:r w:rsidRPr="007F54A0">
        <w:t>works</w:t>
      </w:r>
      <w:r w:rsidR="00553F3F">
        <w:t xml:space="preserve"> </w:t>
      </w:r>
      <w:r w:rsidRPr="007F54A0">
        <w:t>for</w:t>
      </w:r>
      <w:r w:rsidR="00553F3F">
        <w:t xml:space="preserve"> </w:t>
      </w:r>
      <w:r w:rsidRPr="007F54A0">
        <w:t>your</w:t>
      </w:r>
      <w:r w:rsidR="00553F3F">
        <w:t xml:space="preserve"> </w:t>
      </w:r>
      <w:r w:rsidRPr="007F54A0">
        <w:t>topic.</w:t>
      </w:r>
      <w:r w:rsidR="00553F3F">
        <w:t xml:space="preserve">  </w:t>
      </w:r>
      <w:r w:rsidRPr="007F54A0">
        <w:t>Trainees</w:t>
      </w:r>
      <w:r w:rsidR="00553F3F">
        <w:t xml:space="preserve"> </w:t>
      </w:r>
      <w:r w:rsidRPr="007F54A0">
        <w:t>should</w:t>
      </w:r>
      <w:r w:rsidR="00553F3F">
        <w:t xml:space="preserve"> </w:t>
      </w:r>
      <w:r w:rsidRPr="007F54A0">
        <w:t>provide</w:t>
      </w:r>
      <w:r w:rsidR="00553F3F">
        <w:t xml:space="preserve"> </w:t>
      </w:r>
      <w:r w:rsidRPr="007F54A0">
        <w:t>the</w:t>
      </w:r>
      <w:r w:rsidR="00553F3F">
        <w:t xml:space="preserve"> </w:t>
      </w:r>
      <w:r w:rsidRPr="007F54A0">
        <w:t>reference</w:t>
      </w:r>
      <w:r w:rsidR="00553F3F">
        <w:t xml:space="preserve"> </w:t>
      </w:r>
      <w:r w:rsidRPr="007F54A0">
        <w:t>for</w:t>
      </w:r>
      <w:r w:rsidR="00553F3F">
        <w:t xml:space="preserve"> </w:t>
      </w:r>
      <w:r w:rsidRPr="007F54A0">
        <w:t>a</w:t>
      </w:r>
      <w:r w:rsidR="00553F3F">
        <w:t xml:space="preserve"> </w:t>
      </w:r>
      <w:r w:rsidRPr="007F54A0">
        <w:t>minimum</w:t>
      </w:r>
      <w:r w:rsidR="00553F3F">
        <w:t xml:space="preserve"> </w:t>
      </w:r>
      <w:r w:rsidRPr="007F54A0">
        <w:t>of</w:t>
      </w:r>
      <w:r w:rsidR="00553F3F">
        <w:t xml:space="preserve"> </w:t>
      </w:r>
      <w:r w:rsidRPr="007F54A0">
        <w:t>three</w:t>
      </w:r>
      <w:r w:rsidR="00553F3F">
        <w:t xml:space="preserve"> </w:t>
      </w:r>
      <w:r w:rsidRPr="007F54A0">
        <w:t>relevant</w:t>
      </w:r>
      <w:r w:rsidR="00553F3F">
        <w:t xml:space="preserve"> </w:t>
      </w:r>
      <w:r w:rsidRPr="007F54A0">
        <w:t>articles,</w:t>
      </w:r>
      <w:r w:rsidR="00553F3F">
        <w:t xml:space="preserve"> </w:t>
      </w:r>
      <w:r w:rsidRPr="007F54A0">
        <w:t>books,</w:t>
      </w:r>
      <w:r w:rsidR="00553F3F">
        <w:t xml:space="preserve"> </w:t>
      </w:r>
      <w:r w:rsidRPr="007F54A0">
        <w:t>paper</w:t>
      </w:r>
      <w:r w:rsidR="007F54A0">
        <w:t>s,</w:t>
      </w:r>
      <w:r w:rsidR="00553F3F">
        <w:t xml:space="preserve"> </w:t>
      </w:r>
      <w:r w:rsidR="007F54A0">
        <w:t>videos</w:t>
      </w:r>
      <w:r w:rsidR="00553F3F">
        <w:t xml:space="preserve"> </w:t>
      </w:r>
      <w:proofErr w:type="spellStart"/>
      <w:r w:rsidR="007F54A0">
        <w:t>etc</w:t>
      </w:r>
      <w:proofErr w:type="spellEnd"/>
      <w:r w:rsidR="00553F3F">
        <w:t xml:space="preserve"> </w:t>
      </w:r>
      <w:r w:rsidR="007F54A0">
        <w:t>or</w:t>
      </w:r>
      <w:r w:rsidR="00553F3F">
        <w:t xml:space="preserve"> </w:t>
      </w:r>
      <w:r w:rsidR="007F54A0">
        <w:t>more.</w:t>
      </w:r>
    </w:p>
    <w:p w14:paraId="5AAA9945" w14:textId="462D63F8" w:rsidR="00EB5F41" w:rsidRPr="00C20B3B" w:rsidRDefault="00557059" w:rsidP="00B237F1">
      <w:pPr>
        <w:pStyle w:val="ListParagraph"/>
        <w:numPr>
          <w:ilvl w:val="0"/>
          <w:numId w:val="31"/>
        </w:numPr>
        <w:rPr>
          <w:sz w:val="22"/>
        </w:rPr>
      </w:pPr>
      <w:r w:rsidRPr="00C20B3B">
        <w:rPr>
          <w:b/>
        </w:rPr>
        <w:t>Ethical</w:t>
      </w:r>
      <w:r w:rsidR="00553F3F" w:rsidRPr="00C20B3B">
        <w:rPr>
          <w:b/>
        </w:rPr>
        <w:t xml:space="preserve"> </w:t>
      </w:r>
      <w:r w:rsidRPr="00C20B3B">
        <w:rPr>
          <w:b/>
        </w:rPr>
        <w:t>Issues</w:t>
      </w:r>
      <w:r w:rsidR="00553F3F" w:rsidRPr="00C20B3B">
        <w:rPr>
          <w:sz w:val="22"/>
        </w:rPr>
        <w:t xml:space="preserve"> </w:t>
      </w:r>
      <w:r w:rsidR="007F54A0" w:rsidRPr="007F54A0">
        <w:t>-</w:t>
      </w:r>
      <w:r w:rsidR="00553F3F">
        <w:t xml:space="preserve"> </w:t>
      </w:r>
      <w:r w:rsidR="007F54A0">
        <w:t>y</w:t>
      </w:r>
      <w:r w:rsidRPr="007F54A0">
        <w:t>our</w:t>
      </w:r>
      <w:r w:rsidR="00553F3F">
        <w:t xml:space="preserve"> </w:t>
      </w:r>
      <w:r w:rsidRPr="007F54A0">
        <w:t>research</w:t>
      </w:r>
      <w:r w:rsidR="00553F3F">
        <w:t xml:space="preserve"> </w:t>
      </w:r>
      <w:r w:rsidRPr="007F54A0">
        <w:t>proposal</w:t>
      </w:r>
      <w:r w:rsidR="00553F3F">
        <w:t xml:space="preserve"> </w:t>
      </w:r>
      <w:r w:rsidRPr="007F54A0">
        <w:t>should</w:t>
      </w:r>
      <w:r w:rsidR="00553F3F">
        <w:t xml:space="preserve"> </w:t>
      </w:r>
      <w:r w:rsidRPr="007F54A0">
        <w:t>discuss</w:t>
      </w:r>
      <w:r w:rsidR="00553F3F">
        <w:t xml:space="preserve"> </w:t>
      </w:r>
      <w:r w:rsidRPr="007F54A0">
        <w:t>areas</w:t>
      </w:r>
      <w:r w:rsidR="00553F3F">
        <w:t xml:space="preserve"> </w:t>
      </w:r>
      <w:r w:rsidRPr="007F54A0">
        <w:t>of</w:t>
      </w:r>
      <w:r w:rsidR="00553F3F">
        <w:t xml:space="preserve"> </w:t>
      </w:r>
      <w:r w:rsidRPr="007F54A0">
        <w:t>ethical</w:t>
      </w:r>
      <w:r w:rsidR="00553F3F">
        <w:t xml:space="preserve"> </w:t>
      </w:r>
      <w:r w:rsidRPr="007F54A0">
        <w:t>concern,</w:t>
      </w:r>
      <w:r w:rsidR="00553F3F">
        <w:t xml:space="preserve"> </w:t>
      </w:r>
      <w:r w:rsidRPr="007F54A0">
        <w:t>risk</w:t>
      </w:r>
      <w:r w:rsidR="00553F3F">
        <w:t xml:space="preserve"> </w:t>
      </w:r>
      <w:r w:rsidRPr="007F54A0">
        <w:t>or</w:t>
      </w:r>
      <w:r w:rsidR="00553F3F">
        <w:t xml:space="preserve"> </w:t>
      </w:r>
      <w:r w:rsidRPr="007F54A0">
        <w:t>attention.</w:t>
      </w:r>
    </w:p>
    <w:p w14:paraId="5AAA9947" w14:textId="136711C1" w:rsidR="00EB5F41" w:rsidRPr="00C20B3B" w:rsidRDefault="00557059" w:rsidP="00A919C0">
      <w:r w:rsidRPr="00C20B3B">
        <w:lastRenderedPageBreak/>
        <w:t>Stage</w:t>
      </w:r>
      <w:r w:rsidR="00553F3F" w:rsidRPr="00C20B3B">
        <w:t xml:space="preserve"> </w:t>
      </w:r>
      <w:proofErr w:type="gramStart"/>
      <w:r w:rsidRPr="00C20B3B">
        <w:t>2</w:t>
      </w:r>
      <w:r w:rsidR="00553F3F" w:rsidRPr="00C20B3B">
        <w:t xml:space="preserve">  </w:t>
      </w:r>
      <w:r w:rsidRPr="00C20B3B">
        <w:t>–</w:t>
      </w:r>
      <w:proofErr w:type="gramEnd"/>
      <w:r w:rsidR="00553F3F" w:rsidRPr="00C20B3B">
        <w:t xml:space="preserve"> </w:t>
      </w:r>
      <w:r w:rsidRPr="00C20B3B">
        <w:t>Research</w:t>
      </w:r>
      <w:r w:rsidR="00553F3F" w:rsidRPr="00C20B3B">
        <w:t xml:space="preserve"> </w:t>
      </w:r>
      <w:r w:rsidRPr="00C20B3B">
        <w:t>Proposal</w:t>
      </w:r>
      <w:r w:rsidR="00553F3F" w:rsidRPr="00C20B3B">
        <w:t xml:space="preserve"> </w:t>
      </w:r>
      <w:r w:rsidRPr="00C20B3B">
        <w:t>presentation</w:t>
      </w:r>
      <w:r w:rsidR="00553F3F" w:rsidRPr="00C20B3B">
        <w:t xml:space="preserve"> </w:t>
      </w:r>
      <w:r w:rsidRPr="00C20B3B">
        <w:t>to</w:t>
      </w:r>
      <w:r w:rsidR="00553F3F" w:rsidRPr="00C20B3B">
        <w:t xml:space="preserve"> </w:t>
      </w:r>
      <w:r w:rsidRPr="00C20B3B">
        <w:t>a</w:t>
      </w:r>
      <w:r w:rsidR="00553F3F" w:rsidRPr="00C20B3B">
        <w:t xml:space="preserve"> </w:t>
      </w:r>
      <w:r w:rsidRPr="00C20B3B">
        <w:t>group</w:t>
      </w:r>
    </w:p>
    <w:p w14:paraId="5AAA9948" w14:textId="0D20BD00" w:rsidR="00EB5F41" w:rsidRPr="007836AC" w:rsidRDefault="00557059" w:rsidP="00A919C0">
      <w:r w:rsidRPr="00557059">
        <w:t>The</w:t>
      </w:r>
      <w:r w:rsidR="00553F3F">
        <w:t xml:space="preserve"> </w:t>
      </w:r>
      <w:r w:rsidRPr="00557059">
        <w:t>trainee</w:t>
      </w:r>
      <w:r w:rsidR="00553F3F">
        <w:t xml:space="preserve"> </w:t>
      </w:r>
      <w:r w:rsidRPr="00557059">
        <w:t>should</w:t>
      </w:r>
      <w:r w:rsidR="00553F3F">
        <w:t xml:space="preserve"> </w:t>
      </w:r>
      <w:r w:rsidRPr="00557059">
        <w:t>request</w:t>
      </w:r>
      <w:r w:rsidR="00553F3F">
        <w:t xml:space="preserve"> </w:t>
      </w:r>
      <w:r w:rsidRPr="00557059">
        <w:t>a</w:t>
      </w:r>
      <w:r w:rsidR="00553F3F">
        <w:t xml:space="preserve"> </w:t>
      </w:r>
      <w:r w:rsidRPr="00557059">
        <w:t>slot</w:t>
      </w:r>
      <w:r w:rsidR="00553F3F">
        <w:t xml:space="preserve"> </w:t>
      </w:r>
      <w:r w:rsidRPr="00557059">
        <w:t>in</w:t>
      </w:r>
      <w:r w:rsidR="00553F3F">
        <w:t xml:space="preserve"> </w:t>
      </w:r>
      <w:r w:rsidRPr="00557059">
        <w:t>a</w:t>
      </w:r>
      <w:r w:rsidR="00553F3F">
        <w:t xml:space="preserve"> </w:t>
      </w:r>
      <w:r w:rsidRPr="00557059">
        <w:t>training</w:t>
      </w:r>
      <w:r w:rsidR="00553F3F">
        <w:t xml:space="preserve"> </w:t>
      </w:r>
      <w:r w:rsidRPr="00557059">
        <w:t>weekend</w:t>
      </w:r>
      <w:r w:rsidR="00553F3F">
        <w:t xml:space="preserve"> </w:t>
      </w:r>
      <w:r w:rsidRPr="00557059">
        <w:t>to</w:t>
      </w:r>
      <w:r w:rsidR="00553F3F">
        <w:t xml:space="preserve"> </w:t>
      </w:r>
      <w:r w:rsidRPr="00557059">
        <w:t>then</w:t>
      </w:r>
      <w:r w:rsidR="00553F3F">
        <w:t xml:space="preserve"> </w:t>
      </w:r>
      <w:r w:rsidRPr="00557059">
        <w:t>discuss</w:t>
      </w:r>
      <w:r w:rsidR="00553F3F">
        <w:t xml:space="preserve"> </w:t>
      </w:r>
      <w:r w:rsidRPr="00557059">
        <w:t>their</w:t>
      </w:r>
      <w:r w:rsidR="00553F3F">
        <w:t xml:space="preserve"> </w:t>
      </w:r>
      <w:r w:rsidRPr="00557059">
        <w:t>research</w:t>
      </w:r>
      <w:r w:rsidR="00553F3F">
        <w:t xml:space="preserve"> </w:t>
      </w:r>
      <w:r w:rsidRPr="00557059">
        <w:t>proposal.</w:t>
      </w:r>
      <w:r w:rsidR="00553F3F">
        <w:t xml:space="preserve">  </w:t>
      </w:r>
      <w:r w:rsidRPr="00557059">
        <w:t>This</w:t>
      </w:r>
      <w:r w:rsidR="00553F3F">
        <w:t xml:space="preserve"> </w:t>
      </w:r>
      <w:r w:rsidRPr="00557059">
        <w:t>activity</w:t>
      </w:r>
      <w:r w:rsidR="00553F3F">
        <w:t xml:space="preserve"> </w:t>
      </w:r>
      <w:r w:rsidRPr="00557059">
        <w:t>should</w:t>
      </w:r>
      <w:r w:rsidR="00553F3F">
        <w:t xml:space="preserve"> </w:t>
      </w:r>
      <w:r w:rsidRPr="00557059">
        <w:t>be</w:t>
      </w:r>
      <w:r w:rsidR="00553F3F">
        <w:t xml:space="preserve"> </w:t>
      </w:r>
      <w:r w:rsidRPr="00557059">
        <w:t>seen</w:t>
      </w:r>
      <w:r w:rsidR="00553F3F">
        <w:t xml:space="preserve"> </w:t>
      </w:r>
      <w:r w:rsidRPr="00557059">
        <w:t>as</w:t>
      </w:r>
      <w:r w:rsidR="00553F3F">
        <w:t xml:space="preserve"> </w:t>
      </w:r>
      <w:r w:rsidRPr="00557059">
        <w:t>a</w:t>
      </w:r>
      <w:r w:rsidR="00553F3F">
        <w:t xml:space="preserve"> </w:t>
      </w:r>
      <w:r w:rsidRPr="00557059">
        <w:t>useful,</w:t>
      </w:r>
      <w:r w:rsidR="00553F3F">
        <w:t xml:space="preserve"> </w:t>
      </w:r>
      <w:r w:rsidRPr="00557059">
        <w:t>practical</w:t>
      </w:r>
      <w:r w:rsidR="00553F3F">
        <w:t xml:space="preserve"> </w:t>
      </w:r>
      <w:r w:rsidRPr="00557059">
        <w:t>supportive</w:t>
      </w:r>
      <w:r w:rsidR="00553F3F">
        <w:t xml:space="preserve"> </w:t>
      </w:r>
      <w:r w:rsidRPr="00557059">
        <w:t>event</w:t>
      </w:r>
      <w:r w:rsidR="00553F3F">
        <w:t xml:space="preserve"> </w:t>
      </w:r>
      <w:r w:rsidRPr="00557059">
        <w:t>–</w:t>
      </w:r>
      <w:r w:rsidR="00553F3F">
        <w:t xml:space="preserve"> </w:t>
      </w:r>
      <w:r w:rsidRPr="00557059">
        <w:t>seeking</w:t>
      </w:r>
      <w:r w:rsidR="00553F3F">
        <w:t xml:space="preserve"> </w:t>
      </w:r>
      <w:r w:rsidRPr="00557059">
        <w:t>suggestions</w:t>
      </w:r>
      <w:r w:rsidR="00553F3F">
        <w:t xml:space="preserve"> </w:t>
      </w:r>
      <w:r w:rsidRPr="00557059">
        <w:t>and</w:t>
      </w:r>
      <w:r w:rsidR="00553F3F">
        <w:t xml:space="preserve"> </w:t>
      </w:r>
      <w:r w:rsidRPr="00557059">
        <w:t>“tweaks”</w:t>
      </w:r>
      <w:r w:rsidR="00553F3F">
        <w:t xml:space="preserve"> </w:t>
      </w:r>
      <w:r w:rsidRPr="00557059">
        <w:t>from</w:t>
      </w:r>
      <w:r w:rsidR="00553F3F">
        <w:t xml:space="preserve"> </w:t>
      </w:r>
      <w:r w:rsidRPr="00557059">
        <w:t>the</w:t>
      </w:r>
      <w:r w:rsidR="00553F3F">
        <w:t xml:space="preserve"> </w:t>
      </w:r>
      <w:r w:rsidRPr="00557059">
        <w:t>group</w:t>
      </w:r>
      <w:r w:rsidR="00553F3F">
        <w:t xml:space="preserve"> </w:t>
      </w:r>
      <w:r w:rsidRPr="00557059">
        <w:t>and</w:t>
      </w:r>
      <w:r w:rsidR="00553F3F">
        <w:t xml:space="preserve"> </w:t>
      </w:r>
      <w:r w:rsidRPr="00557059">
        <w:t>supervisor.</w:t>
      </w:r>
      <w:r w:rsidR="00553F3F">
        <w:t xml:space="preserve">  </w:t>
      </w:r>
      <w:r w:rsidRPr="00557059">
        <w:t>The</w:t>
      </w:r>
      <w:r w:rsidR="00553F3F">
        <w:t xml:space="preserve"> </w:t>
      </w:r>
      <w:r w:rsidRPr="00557059">
        <w:t>trainee</w:t>
      </w:r>
      <w:r w:rsidR="00553F3F">
        <w:t xml:space="preserve"> </w:t>
      </w:r>
      <w:r w:rsidRPr="00557059">
        <w:t>should</w:t>
      </w:r>
      <w:r w:rsidR="00553F3F">
        <w:t xml:space="preserve"> </w:t>
      </w:r>
      <w:r w:rsidRPr="00557059">
        <w:t>provide</w:t>
      </w:r>
      <w:r w:rsidR="00553F3F">
        <w:t xml:space="preserve"> </w:t>
      </w:r>
      <w:r w:rsidRPr="00557059">
        <w:t>a</w:t>
      </w:r>
      <w:r w:rsidR="00553F3F">
        <w:t xml:space="preserve"> </w:t>
      </w:r>
      <w:r w:rsidRPr="00557059">
        <w:t>one</w:t>
      </w:r>
      <w:r w:rsidR="00553F3F">
        <w:t xml:space="preserve"> </w:t>
      </w:r>
      <w:r w:rsidRPr="00557059">
        <w:t>page</w:t>
      </w:r>
      <w:r w:rsidR="00553F3F">
        <w:t xml:space="preserve"> </w:t>
      </w:r>
      <w:r w:rsidRPr="00557059">
        <w:t>summary</w:t>
      </w:r>
      <w:r w:rsidR="00553F3F">
        <w:t xml:space="preserve"> </w:t>
      </w:r>
      <w:r w:rsidRPr="00557059">
        <w:t>of</w:t>
      </w:r>
      <w:r w:rsidR="00553F3F">
        <w:t xml:space="preserve"> </w:t>
      </w:r>
      <w:r w:rsidRPr="00557059">
        <w:t>their</w:t>
      </w:r>
      <w:r w:rsidR="00553F3F">
        <w:t xml:space="preserve"> </w:t>
      </w:r>
      <w:r w:rsidRPr="00557059">
        <w:t>research</w:t>
      </w:r>
      <w:r w:rsidR="00553F3F">
        <w:t xml:space="preserve"> </w:t>
      </w:r>
      <w:r w:rsidRPr="00557059">
        <w:t>proposal</w:t>
      </w:r>
      <w:r w:rsidR="00553F3F">
        <w:t xml:space="preserve"> </w:t>
      </w:r>
      <w:r w:rsidRPr="00557059">
        <w:t>with</w:t>
      </w:r>
      <w:r w:rsidR="00553F3F">
        <w:t xml:space="preserve"> </w:t>
      </w:r>
      <w:r w:rsidRPr="00557059">
        <w:t>a</w:t>
      </w:r>
      <w:r w:rsidR="00553F3F">
        <w:t xml:space="preserve"> </w:t>
      </w:r>
      <w:r w:rsidRPr="00557059">
        <w:t>focus</w:t>
      </w:r>
      <w:r w:rsidR="00553F3F">
        <w:t xml:space="preserve"> </w:t>
      </w:r>
      <w:r w:rsidRPr="00557059">
        <w:t>on</w:t>
      </w:r>
      <w:r w:rsidR="00553F3F">
        <w:t xml:space="preserve"> </w:t>
      </w:r>
      <w:r w:rsidRPr="00557059">
        <w:t>their</w:t>
      </w:r>
      <w:r w:rsidR="00553F3F">
        <w:t xml:space="preserve"> </w:t>
      </w:r>
      <w:r w:rsidRPr="00557059">
        <w:t>research</w:t>
      </w:r>
      <w:r w:rsidR="00553F3F">
        <w:t xml:space="preserve"> </w:t>
      </w:r>
      <w:r w:rsidRPr="00557059">
        <w:t>question,</w:t>
      </w:r>
      <w:r w:rsidR="00553F3F">
        <w:t xml:space="preserve"> </w:t>
      </w:r>
      <w:r w:rsidRPr="00557059">
        <w:t>methodology</w:t>
      </w:r>
      <w:r w:rsidR="00553F3F">
        <w:t xml:space="preserve"> </w:t>
      </w:r>
      <w:r w:rsidRPr="00557059">
        <w:t>and</w:t>
      </w:r>
      <w:r w:rsidR="00553F3F">
        <w:t xml:space="preserve"> </w:t>
      </w:r>
      <w:r w:rsidRPr="00557059">
        <w:t>ethically</w:t>
      </w:r>
      <w:r w:rsidR="00553F3F">
        <w:t xml:space="preserve"> </w:t>
      </w:r>
      <w:r w:rsidRPr="00557059">
        <w:t>concerns.</w:t>
      </w:r>
    </w:p>
    <w:p w14:paraId="5AAA9949" w14:textId="6D926F3C" w:rsidR="00EB5F41" w:rsidRPr="007836AC" w:rsidRDefault="00557059" w:rsidP="00B436C8">
      <w:r w:rsidRPr="006A71EF">
        <w:rPr>
          <w:b/>
        </w:rPr>
        <w:t>Stage</w:t>
      </w:r>
      <w:r w:rsidR="00553F3F">
        <w:rPr>
          <w:b/>
        </w:rPr>
        <w:t xml:space="preserve"> </w:t>
      </w:r>
      <w:r w:rsidRPr="006A71EF">
        <w:rPr>
          <w:b/>
        </w:rPr>
        <w:t>2a</w:t>
      </w:r>
      <w:r w:rsidR="00553F3F">
        <w:t xml:space="preserve"> </w:t>
      </w:r>
      <w:r w:rsidRPr="00557059">
        <w:t>–</w:t>
      </w:r>
      <w:r w:rsidR="00553F3F">
        <w:t xml:space="preserve"> </w:t>
      </w:r>
      <w:r w:rsidRPr="00557059">
        <w:t>Research</w:t>
      </w:r>
      <w:r w:rsidR="00553F3F">
        <w:t xml:space="preserve"> </w:t>
      </w:r>
      <w:r w:rsidRPr="00557059">
        <w:t>Proposal</w:t>
      </w:r>
      <w:r w:rsidR="00553F3F">
        <w:t xml:space="preserve"> </w:t>
      </w:r>
      <w:r w:rsidRPr="00557059">
        <w:t>submitted</w:t>
      </w:r>
      <w:r w:rsidR="00553F3F">
        <w:t xml:space="preserve"> </w:t>
      </w:r>
      <w:r w:rsidRPr="00557059">
        <w:t>for</w:t>
      </w:r>
      <w:r w:rsidR="00553F3F">
        <w:t xml:space="preserve"> </w:t>
      </w:r>
      <w:r w:rsidRPr="00557059">
        <w:t>marking</w:t>
      </w:r>
      <w:r w:rsidR="00553F3F">
        <w:t xml:space="preserve"> </w:t>
      </w:r>
      <w:r w:rsidRPr="00557059">
        <w:t>–</w:t>
      </w:r>
      <w:r w:rsidR="00553F3F">
        <w:t xml:space="preserve"> </w:t>
      </w:r>
      <w:r w:rsidRPr="00557059">
        <w:t>PASS</w:t>
      </w:r>
      <w:r w:rsidR="00553F3F">
        <w:t xml:space="preserve"> </w:t>
      </w:r>
      <w:r w:rsidRPr="00557059">
        <w:t>/</w:t>
      </w:r>
      <w:r w:rsidR="00553F3F">
        <w:t xml:space="preserve"> </w:t>
      </w:r>
      <w:r w:rsidRPr="00557059">
        <w:t>DEFER</w:t>
      </w:r>
      <w:r w:rsidR="00553F3F">
        <w:t xml:space="preserve"> </w:t>
      </w:r>
      <w:r w:rsidRPr="00557059">
        <w:t>only.</w:t>
      </w:r>
    </w:p>
    <w:p w14:paraId="5AAA994A" w14:textId="1DFBC05E" w:rsidR="00EB5F41" w:rsidRPr="00C20B3B" w:rsidRDefault="00557059" w:rsidP="00A919C0">
      <w:r w:rsidRPr="00C20B3B">
        <w:t>Stage</w:t>
      </w:r>
      <w:r w:rsidR="00553F3F" w:rsidRPr="00C20B3B">
        <w:t xml:space="preserve"> </w:t>
      </w:r>
      <w:r w:rsidRPr="00C20B3B">
        <w:t>3</w:t>
      </w:r>
      <w:r w:rsidR="00553F3F" w:rsidRPr="00C20B3B">
        <w:t xml:space="preserve"> </w:t>
      </w:r>
      <w:r w:rsidRPr="00C20B3B">
        <w:t>–</w:t>
      </w:r>
      <w:r w:rsidR="00553F3F" w:rsidRPr="00C20B3B">
        <w:t xml:space="preserve"> </w:t>
      </w:r>
      <w:r w:rsidRPr="00C20B3B">
        <w:t>Investigation</w:t>
      </w:r>
      <w:r w:rsidR="00553F3F" w:rsidRPr="00C20B3B">
        <w:t xml:space="preserve"> </w:t>
      </w:r>
      <w:r w:rsidRPr="00C20B3B">
        <w:t>and</w:t>
      </w:r>
      <w:r w:rsidR="00553F3F" w:rsidRPr="00C20B3B">
        <w:t xml:space="preserve"> </w:t>
      </w:r>
      <w:r w:rsidRPr="00C20B3B">
        <w:t>Data</w:t>
      </w:r>
      <w:r w:rsidR="00553F3F" w:rsidRPr="00C20B3B">
        <w:t xml:space="preserve"> </w:t>
      </w:r>
      <w:r w:rsidRPr="00C20B3B">
        <w:t>Gathering</w:t>
      </w:r>
    </w:p>
    <w:p w14:paraId="5AAA994B" w14:textId="7EAF0AD2" w:rsidR="00EB5F41" w:rsidRPr="007836AC" w:rsidRDefault="00557059" w:rsidP="00A919C0">
      <w:r w:rsidRPr="00557059">
        <w:t>The</w:t>
      </w:r>
      <w:r w:rsidR="00553F3F">
        <w:t xml:space="preserve"> </w:t>
      </w:r>
      <w:r w:rsidRPr="00557059">
        <w:t>purpose</w:t>
      </w:r>
      <w:r w:rsidR="00553F3F">
        <w:t xml:space="preserve"> </w:t>
      </w:r>
      <w:r w:rsidRPr="00557059">
        <w:t>of</w:t>
      </w:r>
      <w:r w:rsidR="00553F3F">
        <w:t xml:space="preserve"> </w:t>
      </w:r>
      <w:r w:rsidRPr="00557059">
        <w:t>this</w:t>
      </w:r>
      <w:r w:rsidR="00553F3F">
        <w:t xml:space="preserve"> </w:t>
      </w:r>
      <w:r w:rsidRPr="00557059">
        <w:t>assignment</w:t>
      </w:r>
      <w:r w:rsidR="00553F3F">
        <w:t xml:space="preserve"> </w:t>
      </w:r>
      <w:r w:rsidRPr="00557059">
        <w:t>is</w:t>
      </w:r>
      <w:r w:rsidR="00553F3F">
        <w:t xml:space="preserve"> </w:t>
      </w:r>
      <w:r w:rsidRPr="00557059">
        <w:t>to</w:t>
      </w:r>
      <w:r w:rsidR="00553F3F">
        <w:t xml:space="preserve"> </w:t>
      </w:r>
      <w:r w:rsidRPr="00557059">
        <w:t>support</w:t>
      </w:r>
      <w:r w:rsidR="00553F3F">
        <w:t xml:space="preserve"> </w:t>
      </w:r>
      <w:r w:rsidRPr="00557059">
        <w:t>trainees</w:t>
      </w:r>
      <w:r w:rsidR="00553F3F">
        <w:t xml:space="preserve"> </w:t>
      </w:r>
      <w:r w:rsidRPr="00557059">
        <w:t>through</w:t>
      </w:r>
      <w:r w:rsidR="00553F3F">
        <w:t xml:space="preserve"> </w:t>
      </w:r>
      <w:r w:rsidRPr="00557059">
        <w:t>all</w:t>
      </w:r>
      <w:r w:rsidR="00553F3F">
        <w:t xml:space="preserve"> </w:t>
      </w:r>
      <w:r w:rsidRPr="00557059">
        <w:t>stages</w:t>
      </w:r>
      <w:r w:rsidR="00553F3F">
        <w:t xml:space="preserve"> </w:t>
      </w:r>
      <w:r w:rsidRPr="00557059">
        <w:t>of</w:t>
      </w:r>
      <w:r w:rsidR="00553F3F">
        <w:t xml:space="preserve"> </w:t>
      </w:r>
      <w:r w:rsidRPr="00557059">
        <w:t>a</w:t>
      </w:r>
      <w:r w:rsidR="00553F3F">
        <w:t xml:space="preserve"> </w:t>
      </w:r>
      <w:r w:rsidRPr="00557059">
        <w:t>research</w:t>
      </w:r>
      <w:r w:rsidR="00553F3F">
        <w:t xml:space="preserve"> </w:t>
      </w:r>
      <w:r w:rsidRPr="00557059">
        <w:t>project.</w:t>
      </w:r>
      <w:r w:rsidR="00553F3F">
        <w:t xml:space="preserve">  </w:t>
      </w:r>
      <w:r w:rsidRPr="00557059">
        <w:t>We</w:t>
      </w:r>
      <w:r w:rsidR="00553F3F">
        <w:t xml:space="preserve"> </w:t>
      </w:r>
      <w:r w:rsidRPr="00557059">
        <w:t>would</w:t>
      </w:r>
      <w:r w:rsidR="00553F3F">
        <w:t xml:space="preserve"> </w:t>
      </w:r>
      <w:r w:rsidRPr="00557059">
        <w:t>strongly</w:t>
      </w:r>
      <w:r w:rsidR="00553F3F">
        <w:t xml:space="preserve"> </w:t>
      </w:r>
      <w:r w:rsidRPr="00557059">
        <w:t>advise</w:t>
      </w:r>
      <w:r w:rsidR="00553F3F">
        <w:t xml:space="preserve"> </w:t>
      </w:r>
      <w:r w:rsidRPr="00557059">
        <w:t>trainees</w:t>
      </w:r>
      <w:r w:rsidR="00553F3F">
        <w:t xml:space="preserve"> </w:t>
      </w:r>
      <w:r w:rsidRPr="00557059">
        <w:t>to</w:t>
      </w:r>
      <w:r w:rsidR="00553F3F">
        <w:t xml:space="preserve"> </w:t>
      </w:r>
      <w:r w:rsidRPr="00557059">
        <w:t>not</w:t>
      </w:r>
      <w:r w:rsidR="00553F3F">
        <w:t xml:space="preserve"> </w:t>
      </w:r>
      <w:r w:rsidRPr="00557059">
        <w:t>over-extend</w:t>
      </w:r>
      <w:r w:rsidR="00553F3F">
        <w:t xml:space="preserve"> </w:t>
      </w:r>
      <w:r w:rsidRPr="00557059">
        <w:t>themselves</w:t>
      </w:r>
      <w:r w:rsidR="00553F3F">
        <w:t xml:space="preserve"> </w:t>
      </w:r>
      <w:r w:rsidRPr="00557059">
        <w:t>–</w:t>
      </w:r>
      <w:r w:rsidR="00553F3F">
        <w:t xml:space="preserve"> </w:t>
      </w:r>
      <w:r w:rsidRPr="00557059">
        <w:t>for</w:t>
      </w:r>
      <w:r w:rsidR="00553F3F">
        <w:t xml:space="preserve"> </w:t>
      </w:r>
      <w:r w:rsidRPr="00557059">
        <w:t>example</w:t>
      </w:r>
      <w:r w:rsidR="00553F3F">
        <w:t xml:space="preserve"> </w:t>
      </w:r>
      <w:r w:rsidRPr="00557059">
        <w:t>keeping</w:t>
      </w:r>
      <w:r w:rsidR="00553F3F">
        <w:t xml:space="preserve"> </w:t>
      </w:r>
      <w:r w:rsidRPr="00557059">
        <w:t>data</w:t>
      </w:r>
      <w:r w:rsidR="00553F3F">
        <w:t xml:space="preserve"> </w:t>
      </w:r>
      <w:r w:rsidRPr="00557059">
        <w:t>sets</w:t>
      </w:r>
      <w:r w:rsidR="00553F3F">
        <w:t xml:space="preserve"> </w:t>
      </w:r>
      <w:r w:rsidRPr="00557059">
        <w:t>reasonable</w:t>
      </w:r>
      <w:r w:rsidR="00553F3F">
        <w:t xml:space="preserve"> </w:t>
      </w:r>
      <w:r w:rsidRPr="00557059">
        <w:t>and</w:t>
      </w:r>
      <w:r w:rsidR="00553F3F">
        <w:t xml:space="preserve"> </w:t>
      </w:r>
      <w:r w:rsidRPr="00557059">
        <w:t>not</w:t>
      </w:r>
      <w:r w:rsidR="00553F3F">
        <w:t xml:space="preserve"> </w:t>
      </w:r>
      <w:r w:rsidRPr="00557059">
        <w:t>attempting</w:t>
      </w:r>
      <w:r w:rsidR="00553F3F">
        <w:t xml:space="preserve"> </w:t>
      </w:r>
      <w:r w:rsidRPr="00557059">
        <w:t>to</w:t>
      </w:r>
      <w:r w:rsidR="00553F3F">
        <w:t xml:space="preserve"> </w:t>
      </w:r>
      <w:r w:rsidRPr="00557059">
        <w:t>conduct</w:t>
      </w:r>
      <w:r w:rsidR="00553F3F">
        <w:t xml:space="preserve"> </w:t>
      </w:r>
      <w:r w:rsidRPr="00557059">
        <w:t>too</w:t>
      </w:r>
      <w:r w:rsidR="00553F3F">
        <w:t xml:space="preserve"> </w:t>
      </w:r>
      <w:r w:rsidRPr="00557059">
        <w:t>many</w:t>
      </w:r>
      <w:r w:rsidR="00553F3F">
        <w:t xml:space="preserve"> </w:t>
      </w:r>
      <w:r w:rsidRPr="00557059">
        <w:t>interviews.</w:t>
      </w:r>
    </w:p>
    <w:p w14:paraId="5AAA994C" w14:textId="0076C8C0" w:rsidR="00EB5F41" w:rsidRPr="00C20B3B" w:rsidRDefault="00557059" w:rsidP="00B436C8">
      <w:r w:rsidRPr="00C20B3B">
        <w:t>Stage</w:t>
      </w:r>
      <w:r w:rsidR="00553F3F" w:rsidRPr="00C20B3B">
        <w:t xml:space="preserve"> </w:t>
      </w:r>
      <w:r w:rsidRPr="00C20B3B">
        <w:t>4</w:t>
      </w:r>
      <w:r w:rsidR="00553F3F" w:rsidRPr="00C20B3B">
        <w:t xml:space="preserve"> </w:t>
      </w:r>
      <w:r w:rsidRPr="00C20B3B">
        <w:t>–</w:t>
      </w:r>
      <w:r w:rsidR="00553F3F" w:rsidRPr="00C20B3B">
        <w:t xml:space="preserve"> </w:t>
      </w:r>
      <w:r w:rsidRPr="00C20B3B">
        <w:t>S</w:t>
      </w:r>
      <w:r w:rsidR="0072084F" w:rsidRPr="00C20B3B">
        <w:t>ubmission</w:t>
      </w:r>
      <w:r w:rsidR="00553F3F" w:rsidRPr="00C20B3B">
        <w:t xml:space="preserve"> </w:t>
      </w:r>
      <w:r w:rsidR="0072084F" w:rsidRPr="00C20B3B">
        <w:t>of</w:t>
      </w:r>
      <w:r w:rsidR="00553F3F" w:rsidRPr="00C20B3B">
        <w:t xml:space="preserve"> </w:t>
      </w:r>
      <w:r w:rsidR="0072084F" w:rsidRPr="00C20B3B">
        <w:t>a</w:t>
      </w:r>
      <w:r w:rsidR="00553F3F" w:rsidRPr="00C20B3B">
        <w:t xml:space="preserve"> </w:t>
      </w:r>
      <w:r w:rsidR="0072084F" w:rsidRPr="00C20B3B">
        <w:t>paper</w:t>
      </w:r>
      <w:r w:rsidR="00553F3F" w:rsidRPr="00C20B3B">
        <w:t xml:space="preserve"> </w:t>
      </w:r>
      <w:r w:rsidR="0072084F" w:rsidRPr="00C20B3B">
        <w:t>or</w:t>
      </w:r>
      <w:r w:rsidR="00553F3F" w:rsidRPr="00C20B3B">
        <w:t xml:space="preserve"> </w:t>
      </w:r>
      <w:r w:rsidR="0072084F" w:rsidRPr="00C20B3B">
        <w:t>article</w:t>
      </w:r>
    </w:p>
    <w:p w14:paraId="5AAA994D" w14:textId="60EBAED0" w:rsidR="00EB5F41" w:rsidRPr="007836AC" w:rsidRDefault="00557059" w:rsidP="00B436C8">
      <w:r w:rsidRPr="00557059">
        <w:t>Trainees</w:t>
      </w:r>
      <w:r w:rsidR="00553F3F">
        <w:t xml:space="preserve"> </w:t>
      </w:r>
      <w:r w:rsidRPr="00557059">
        <w:t>should</w:t>
      </w:r>
      <w:r w:rsidR="00553F3F">
        <w:t xml:space="preserve"> </w:t>
      </w:r>
      <w:r w:rsidRPr="00557059">
        <w:t>adopt</w:t>
      </w:r>
      <w:r w:rsidR="00553F3F">
        <w:t xml:space="preserve"> </w:t>
      </w:r>
      <w:r w:rsidRPr="00557059">
        <w:t>a</w:t>
      </w:r>
      <w:r w:rsidR="00553F3F">
        <w:t xml:space="preserve"> </w:t>
      </w:r>
      <w:r w:rsidRPr="00557059">
        <w:t>formal</w:t>
      </w:r>
      <w:r w:rsidR="00553F3F">
        <w:t xml:space="preserve"> </w:t>
      </w:r>
      <w:r w:rsidRPr="00557059">
        <w:t>format</w:t>
      </w:r>
      <w:r w:rsidR="00553F3F">
        <w:t xml:space="preserve"> </w:t>
      </w:r>
      <w:r w:rsidRPr="00557059">
        <w:t>to</w:t>
      </w:r>
      <w:r w:rsidR="00553F3F">
        <w:t xml:space="preserve"> </w:t>
      </w:r>
      <w:r w:rsidRPr="00557059">
        <w:t>present</w:t>
      </w:r>
      <w:r w:rsidR="00553F3F">
        <w:t xml:space="preserve"> </w:t>
      </w:r>
      <w:r w:rsidRPr="00557059">
        <w:t>their</w:t>
      </w:r>
      <w:r w:rsidR="00553F3F">
        <w:t xml:space="preserve"> </w:t>
      </w:r>
      <w:r w:rsidRPr="00557059">
        <w:t>research</w:t>
      </w:r>
      <w:r w:rsidR="00553F3F">
        <w:t xml:space="preserve"> </w:t>
      </w:r>
      <w:r w:rsidRPr="00557059">
        <w:t>findings.</w:t>
      </w:r>
      <w:r w:rsidR="00553F3F">
        <w:t xml:space="preserve">  </w:t>
      </w:r>
      <w:r w:rsidRPr="00557059">
        <w:t>One</w:t>
      </w:r>
      <w:r w:rsidR="00553F3F">
        <w:t xml:space="preserve"> </w:t>
      </w:r>
      <w:r w:rsidRPr="00557059">
        <w:t>such</w:t>
      </w:r>
      <w:r w:rsidR="00553F3F">
        <w:t xml:space="preserve"> </w:t>
      </w:r>
      <w:r w:rsidRPr="00557059">
        <w:t>format</w:t>
      </w:r>
      <w:r w:rsidR="00553F3F">
        <w:t xml:space="preserve"> </w:t>
      </w:r>
      <w:r w:rsidRPr="00557059">
        <w:t>might</w:t>
      </w:r>
      <w:r w:rsidR="00553F3F">
        <w:t xml:space="preserve"> </w:t>
      </w:r>
      <w:r w:rsidRPr="00557059">
        <w:t>be:</w:t>
      </w:r>
    </w:p>
    <w:p w14:paraId="5AAA994E" w14:textId="77777777" w:rsidR="006A71EF" w:rsidRDefault="00557059" w:rsidP="00B237F1">
      <w:pPr>
        <w:pStyle w:val="ListParagraph"/>
        <w:numPr>
          <w:ilvl w:val="0"/>
          <w:numId w:val="22"/>
        </w:numPr>
      </w:pPr>
      <w:r w:rsidRPr="006A71EF">
        <w:t>Abstract</w:t>
      </w:r>
    </w:p>
    <w:p w14:paraId="5AAA994F" w14:textId="77777777" w:rsidR="006A71EF" w:rsidRDefault="00557059" w:rsidP="00B237F1">
      <w:pPr>
        <w:pStyle w:val="ListParagraph"/>
        <w:numPr>
          <w:ilvl w:val="0"/>
          <w:numId w:val="22"/>
        </w:numPr>
      </w:pPr>
      <w:r w:rsidRPr="006A71EF">
        <w:t>Introduction</w:t>
      </w:r>
    </w:p>
    <w:p w14:paraId="5AAA9950" w14:textId="77777777" w:rsidR="006A71EF" w:rsidRDefault="00557059" w:rsidP="00B237F1">
      <w:pPr>
        <w:pStyle w:val="ListParagraph"/>
        <w:numPr>
          <w:ilvl w:val="0"/>
          <w:numId w:val="22"/>
        </w:numPr>
      </w:pPr>
      <w:r w:rsidRPr="006A71EF">
        <w:t>Method</w:t>
      </w:r>
    </w:p>
    <w:p w14:paraId="5AAA9951" w14:textId="77777777" w:rsidR="006A71EF" w:rsidRDefault="00557059" w:rsidP="00B237F1">
      <w:pPr>
        <w:pStyle w:val="ListParagraph"/>
        <w:numPr>
          <w:ilvl w:val="0"/>
          <w:numId w:val="22"/>
        </w:numPr>
      </w:pPr>
      <w:r w:rsidRPr="006A71EF">
        <w:t>Results</w:t>
      </w:r>
    </w:p>
    <w:p w14:paraId="5AAA9952" w14:textId="7227F8BC" w:rsidR="006A71EF" w:rsidRDefault="00557059" w:rsidP="00B237F1">
      <w:pPr>
        <w:pStyle w:val="ListParagraph"/>
        <w:numPr>
          <w:ilvl w:val="0"/>
          <w:numId w:val="22"/>
        </w:numPr>
      </w:pPr>
      <w:r w:rsidRPr="006A71EF">
        <w:t>Discussion</w:t>
      </w:r>
      <w:r w:rsidR="00553F3F">
        <w:t xml:space="preserve"> </w:t>
      </w:r>
    </w:p>
    <w:p w14:paraId="5AAA9953" w14:textId="77777777" w:rsidR="006A71EF" w:rsidRDefault="00557059" w:rsidP="00B237F1">
      <w:pPr>
        <w:pStyle w:val="ListParagraph"/>
        <w:numPr>
          <w:ilvl w:val="0"/>
          <w:numId w:val="22"/>
        </w:numPr>
      </w:pPr>
      <w:r w:rsidRPr="006A71EF">
        <w:t>Conclusion</w:t>
      </w:r>
    </w:p>
    <w:p w14:paraId="5AAA9956" w14:textId="6C3860F3" w:rsidR="00AD2382" w:rsidRPr="007836AC" w:rsidRDefault="00557059" w:rsidP="00B237F1">
      <w:pPr>
        <w:pStyle w:val="ListParagraph"/>
        <w:numPr>
          <w:ilvl w:val="0"/>
          <w:numId w:val="22"/>
        </w:numPr>
      </w:pPr>
      <w:r w:rsidRPr="006A71EF">
        <w:t>References</w:t>
      </w:r>
    </w:p>
    <w:p w14:paraId="6FA4C74D" w14:textId="3F9BA027" w:rsidR="00C91283" w:rsidRPr="007836AC" w:rsidRDefault="00C91283" w:rsidP="00B436C8">
      <w:pPr>
        <w:pStyle w:val="Heading3"/>
        <w:sectPr w:rsidR="00C91283" w:rsidRPr="007836AC" w:rsidSect="00AD2382">
          <w:type w:val="continuous"/>
          <w:pgSz w:w="11906" w:h="16838"/>
          <w:pgMar w:top="1440" w:right="1440" w:bottom="1440" w:left="1440" w:header="708" w:footer="708" w:gutter="0"/>
          <w:cols w:space="720"/>
        </w:sectPr>
      </w:pPr>
    </w:p>
    <w:p w14:paraId="6E94D20D" w14:textId="77777777" w:rsidR="00CF6A82" w:rsidRDefault="00CF6A82" w:rsidP="00CF6A82">
      <w:pPr>
        <w:pStyle w:val="Heading3"/>
      </w:pPr>
      <w:bookmarkStart w:id="88" w:name="_Toc492106318"/>
      <w:r>
        <w:lastRenderedPageBreak/>
        <w:t>Marking and Marking Schemes</w:t>
      </w:r>
      <w:bookmarkEnd w:id="88"/>
    </w:p>
    <w:p w14:paraId="5E4B2B2A" w14:textId="77777777" w:rsidR="00CF6A82" w:rsidRDefault="00CF6A82" w:rsidP="00CF6A82">
      <w:r>
        <w:t xml:space="preserve">All assignments are double marked.  Both sets of written feedback from the markers along with a combined mark will be returned to the trainee between 4 – 6 weeks after the essay has been received.  </w:t>
      </w:r>
    </w:p>
    <w:p w14:paraId="04C3E093" w14:textId="77777777" w:rsidR="00CF6A82" w:rsidRDefault="00CF6A82" w:rsidP="00CF6A82">
      <w:r>
        <w:t xml:space="preserve">Each year a random selection of essays across the marking points will be sent to our external moderator for evaluation of the consistency of the marking. </w:t>
      </w:r>
    </w:p>
    <w:p w14:paraId="698B139C" w14:textId="77777777" w:rsidR="00CF6A82" w:rsidRDefault="00CF6A82" w:rsidP="00CF6A82">
      <w:r>
        <w:t xml:space="preserve">There are 4 marking schemes.  </w:t>
      </w:r>
    </w:p>
    <w:p w14:paraId="177C27F5" w14:textId="77777777" w:rsidR="00CF6A82" w:rsidRDefault="00CF6A82" w:rsidP="00B237F1">
      <w:pPr>
        <w:pStyle w:val="ListParagraph"/>
        <w:numPr>
          <w:ilvl w:val="0"/>
          <w:numId w:val="89"/>
        </w:numPr>
        <w:spacing w:line="256" w:lineRule="auto"/>
      </w:pPr>
      <w:r>
        <w:t>Case Study and Theory Question</w:t>
      </w:r>
    </w:p>
    <w:p w14:paraId="1115A525" w14:textId="77777777" w:rsidR="00CF6A82" w:rsidRDefault="00CF6A82" w:rsidP="00B237F1">
      <w:pPr>
        <w:pStyle w:val="ListParagraph"/>
        <w:numPr>
          <w:ilvl w:val="0"/>
          <w:numId w:val="89"/>
        </w:numPr>
        <w:spacing w:line="256" w:lineRule="auto"/>
      </w:pPr>
      <w:r>
        <w:t>Skills Observation Yr1</w:t>
      </w:r>
    </w:p>
    <w:p w14:paraId="066D2655" w14:textId="77777777" w:rsidR="00CF6A82" w:rsidRDefault="00CF6A82" w:rsidP="00B237F1">
      <w:pPr>
        <w:pStyle w:val="ListParagraph"/>
        <w:numPr>
          <w:ilvl w:val="0"/>
          <w:numId w:val="89"/>
        </w:numPr>
        <w:spacing w:line="256" w:lineRule="auto"/>
      </w:pPr>
      <w:r>
        <w:t xml:space="preserve">Clinical Recordings </w:t>
      </w:r>
      <w:proofErr w:type="spellStart"/>
      <w:r>
        <w:t>Yrs</w:t>
      </w:r>
      <w:proofErr w:type="spellEnd"/>
      <w:r>
        <w:t xml:space="preserve"> 2 - 4</w:t>
      </w:r>
    </w:p>
    <w:p w14:paraId="24642C99" w14:textId="77777777" w:rsidR="00CF6A82" w:rsidRDefault="00CF6A82" w:rsidP="00B237F1">
      <w:pPr>
        <w:pStyle w:val="ListParagraph"/>
        <w:numPr>
          <w:ilvl w:val="0"/>
          <w:numId w:val="89"/>
        </w:numPr>
        <w:spacing w:line="256" w:lineRule="auto"/>
      </w:pPr>
      <w:r>
        <w:t>Research Project</w:t>
      </w:r>
    </w:p>
    <w:p w14:paraId="320FB962" w14:textId="77777777" w:rsidR="00CF6A82" w:rsidRDefault="00CF6A82" w:rsidP="00CF6A82">
      <w:r>
        <w:t xml:space="preserve">These schemes are used across all years at a level appropriate to the year of training and in conjunction with the learning outcomes for that year.  </w:t>
      </w:r>
    </w:p>
    <w:p w14:paraId="2047A93D" w14:textId="77777777" w:rsidR="00CF6A82" w:rsidRDefault="00CF6A82" w:rsidP="00CF6A82">
      <w:pPr>
        <w:sectPr w:rsidR="00CF6A82" w:rsidSect="00CF6A82">
          <w:type w:val="continuous"/>
          <w:pgSz w:w="11907" w:h="16840"/>
          <w:pgMar w:top="1440" w:right="1440" w:bottom="1440" w:left="1440" w:header="709" w:footer="709" w:gutter="0"/>
          <w:cols w:space="720"/>
        </w:sectPr>
      </w:pPr>
    </w:p>
    <w:p w14:paraId="78344B52" w14:textId="77777777" w:rsidR="00CF6A82" w:rsidRDefault="00CF6A82" w:rsidP="00CF6A82">
      <w:pPr>
        <w:pStyle w:val="Heading5"/>
        <w:rPr>
          <w:rFonts w:eastAsia="Times New Roman"/>
        </w:rPr>
      </w:pPr>
      <w:r>
        <w:rPr>
          <w:rFonts w:eastAsia="Times New Roman"/>
        </w:rPr>
        <w:lastRenderedPageBreak/>
        <w:t xml:space="preserve">Marking Scheme: Case Study and Theory Question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433"/>
        <w:gridCol w:w="2568"/>
        <w:gridCol w:w="3303"/>
        <w:gridCol w:w="2126"/>
        <w:gridCol w:w="2295"/>
      </w:tblGrid>
      <w:tr w:rsidR="00CF6A82" w14:paraId="4A3C5E85" w14:textId="77777777" w:rsidTr="00CF6A82">
        <w:trPr>
          <w:cantSplit/>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093A718B" w14:textId="77777777" w:rsidR="00CF6A82" w:rsidRDefault="00CF6A82">
            <w:pPr>
              <w:pStyle w:val="Heading5"/>
            </w:pPr>
            <w:r>
              <w:t>Grade</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22229294" w14:textId="77777777" w:rsidR="00CF6A82" w:rsidRDefault="00CF6A82">
            <w:pPr>
              <w:pStyle w:val="Heading5"/>
            </w:pPr>
            <w:r>
              <w:t>Writing to Academic standard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235DEA45" w14:textId="77777777" w:rsidR="00CF6A82" w:rsidRDefault="00CF6A82">
            <w:pPr>
              <w:pStyle w:val="Heading5"/>
            </w:pPr>
            <w:r>
              <w:t>Understanding of Theory</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64F11CE0" w14:textId="77777777" w:rsidR="00CF6A82" w:rsidRDefault="00CF6A82">
            <w:pPr>
              <w:pStyle w:val="Heading5"/>
            </w:pPr>
            <w:r>
              <w:t>Integration of theory into practice</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10EDA5FA" w14:textId="77777777" w:rsidR="00CF6A82" w:rsidRDefault="00CF6A82">
            <w:pPr>
              <w:pStyle w:val="Heading5"/>
            </w:pPr>
            <w:r>
              <w:t>Critical Evaluation</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0805312E" w14:textId="77777777" w:rsidR="00CF6A82" w:rsidRDefault="00CF6A82">
            <w:pPr>
              <w:pStyle w:val="Heading5"/>
            </w:pPr>
            <w:r>
              <w:t>Reading and Research</w:t>
            </w:r>
          </w:p>
        </w:tc>
      </w:tr>
      <w:tr w:rsidR="00CF6A82" w14:paraId="0DAA0DE8"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0902DF9F" w14:textId="77777777" w:rsidR="00CF6A82" w:rsidRDefault="00CF6A82">
            <w:r>
              <w:t>A+</w:t>
            </w:r>
          </w:p>
          <w:p w14:paraId="4E499F4B" w14:textId="77777777" w:rsidR="00CF6A82" w:rsidRDefault="00CF6A82">
            <w:r>
              <w:t>Exceptional</w:t>
            </w:r>
          </w:p>
        </w:tc>
        <w:tc>
          <w:tcPr>
            <w:tcW w:w="0" w:type="auto"/>
            <w:tcBorders>
              <w:top w:val="single" w:sz="4" w:space="0" w:color="auto"/>
              <w:left w:val="single" w:sz="4" w:space="0" w:color="auto"/>
              <w:bottom w:val="single" w:sz="4" w:space="0" w:color="auto"/>
              <w:right w:val="single" w:sz="4" w:space="0" w:color="auto"/>
            </w:tcBorders>
            <w:hideMark/>
          </w:tcPr>
          <w:p w14:paraId="7970D37D" w14:textId="77777777" w:rsidR="00CF6A82" w:rsidRDefault="00CF6A82">
            <w:r>
              <w:t xml:space="preserve">The work is exceptionally well organised and clear.  Presentation is exceptional.  All referencing is accurate and consistent within a recognised system. </w:t>
            </w:r>
          </w:p>
        </w:tc>
        <w:tc>
          <w:tcPr>
            <w:tcW w:w="0" w:type="auto"/>
            <w:tcBorders>
              <w:top w:val="single" w:sz="4" w:space="0" w:color="auto"/>
              <w:left w:val="single" w:sz="4" w:space="0" w:color="auto"/>
              <w:bottom w:val="single" w:sz="4" w:space="0" w:color="auto"/>
              <w:right w:val="single" w:sz="4" w:space="0" w:color="auto"/>
            </w:tcBorders>
            <w:hideMark/>
          </w:tcPr>
          <w:p w14:paraId="786E5B0B" w14:textId="77777777" w:rsidR="00CF6A82" w:rsidRDefault="00CF6A82">
            <w:r>
              <w:t xml:space="preserve">Demonstrates an exceptional understanding of a wide range of TA theory, different trends and approaches as well as most recent developments. </w:t>
            </w:r>
          </w:p>
        </w:tc>
        <w:tc>
          <w:tcPr>
            <w:tcW w:w="0" w:type="auto"/>
            <w:tcBorders>
              <w:top w:val="single" w:sz="4" w:space="0" w:color="auto"/>
              <w:left w:val="single" w:sz="4" w:space="0" w:color="auto"/>
              <w:bottom w:val="single" w:sz="4" w:space="0" w:color="auto"/>
              <w:right w:val="single" w:sz="4" w:space="0" w:color="auto"/>
            </w:tcBorders>
            <w:hideMark/>
          </w:tcPr>
          <w:p w14:paraId="3CA79FEB" w14:textId="77777777" w:rsidR="00CF6A82" w:rsidRDefault="00CF6A82">
            <w:r>
              <w:t xml:space="preserve">Demonstrates excellent capacity to take </w:t>
            </w:r>
            <w:proofErr w:type="spellStart"/>
            <w:r>
              <w:t>metaperspective</w:t>
            </w:r>
            <w:proofErr w:type="spellEnd"/>
            <w:r>
              <w:t xml:space="preserve"> and complexity into account.  Demonstrates an awareness of a broad range of aspects in discussion/writing. Supports discussion well with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05AEDC02" w14:textId="77777777" w:rsidR="00CF6A82" w:rsidRDefault="00CF6A82">
            <w:r>
              <w:t xml:space="preserve">There is evidence of originality and independent thinking in all aspects. </w:t>
            </w:r>
          </w:p>
        </w:tc>
        <w:tc>
          <w:tcPr>
            <w:tcW w:w="0" w:type="auto"/>
            <w:tcBorders>
              <w:top w:val="single" w:sz="4" w:space="0" w:color="auto"/>
              <w:left w:val="single" w:sz="4" w:space="0" w:color="auto"/>
              <w:bottom w:val="single" w:sz="4" w:space="0" w:color="auto"/>
              <w:right w:val="single" w:sz="4" w:space="0" w:color="auto"/>
            </w:tcBorders>
            <w:hideMark/>
          </w:tcPr>
          <w:p w14:paraId="203ADFD7" w14:textId="77777777" w:rsidR="00CF6A82" w:rsidRDefault="00CF6A82">
            <w:r>
              <w:t xml:space="preserve">Ample evidence that the trainee has read widely with in-depth knowledge and can make comparisons outside the field drawing on other relevant information.  </w:t>
            </w:r>
          </w:p>
        </w:tc>
      </w:tr>
      <w:tr w:rsidR="00CF6A82" w14:paraId="38F56E5D"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4FE425BE" w14:textId="77777777" w:rsidR="00CF6A82" w:rsidRDefault="00CF6A82">
            <w:r>
              <w:t>A.</w:t>
            </w:r>
          </w:p>
          <w:p w14:paraId="7E88C728" w14:textId="77777777" w:rsidR="00CF6A82" w:rsidRDefault="00CF6A82">
            <w:r>
              <w:t>Excellent</w:t>
            </w:r>
          </w:p>
        </w:tc>
        <w:tc>
          <w:tcPr>
            <w:tcW w:w="0" w:type="auto"/>
            <w:tcBorders>
              <w:top w:val="single" w:sz="4" w:space="0" w:color="auto"/>
              <w:left w:val="single" w:sz="4" w:space="0" w:color="auto"/>
              <w:bottom w:val="single" w:sz="4" w:space="0" w:color="auto"/>
              <w:right w:val="single" w:sz="4" w:space="0" w:color="auto"/>
            </w:tcBorders>
            <w:hideMark/>
          </w:tcPr>
          <w:p w14:paraId="604D4144" w14:textId="77777777" w:rsidR="00CF6A82" w:rsidRDefault="00CF6A82">
            <w:r>
              <w:t>The work is well organised and clear.  Presentation is excellent. Referencing is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0ECDB1BC" w14:textId="77777777" w:rsidR="00CF6A82" w:rsidRDefault="00CF6A82">
            <w:r>
              <w:t>Demonstrates an excellent understanding of a range of TA theory, different trends and approaches as well as some recent developments.</w:t>
            </w:r>
          </w:p>
        </w:tc>
        <w:tc>
          <w:tcPr>
            <w:tcW w:w="0" w:type="auto"/>
            <w:tcBorders>
              <w:top w:val="single" w:sz="4" w:space="0" w:color="auto"/>
              <w:left w:val="single" w:sz="4" w:space="0" w:color="auto"/>
              <w:bottom w:val="single" w:sz="4" w:space="0" w:color="auto"/>
              <w:right w:val="single" w:sz="4" w:space="0" w:color="auto"/>
            </w:tcBorders>
            <w:hideMark/>
          </w:tcPr>
          <w:p w14:paraId="04283F95" w14:textId="77777777" w:rsidR="00CF6A82" w:rsidRDefault="00CF6A82">
            <w:r>
              <w:t xml:space="preserve">Demonstrates capacity to take </w:t>
            </w:r>
            <w:proofErr w:type="spellStart"/>
            <w:r>
              <w:t>metaperspective</w:t>
            </w:r>
            <w:proofErr w:type="spellEnd"/>
            <w:r>
              <w:t xml:space="preserve"> and complexity into account.  Demonstrates an awareness of a range of aspects in discussion/writing. Generally supports discussion with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171BF925" w14:textId="77777777" w:rsidR="00CF6A82" w:rsidRDefault="00CF6A82">
            <w:r>
              <w:t>There is evidence of originality and independent thinking.</w:t>
            </w:r>
          </w:p>
        </w:tc>
        <w:tc>
          <w:tcPr>
            <w:tcW w:w="0" w:type="auto"/>
            <w:tcBorders>
              <w:top w:val="single" w:sz="4" w:space="0" w:color="auto"/>
              <w:left w:val="single" w:sz="4" w:space="0" w:color="auto"/>
              <w:bottom w:val="single" w:sz="4" w:space="0" w:color="auto"/>
              <w:right w:val="single" w:sz="4" w:space="0" w:color="auto"/>
            </w:tcBorders>
            <w:hideMark/>
          </w:tcPr>
          <w:p w14:paraId="2731B4E5" w14:textId="77777777" w:rsidR="00CF6A82" w:rsidRDefault="00CF6A82">
            <w:r>
              <w:t>Good evidence that the trainee has read widely with good knowledge and can make some comparisons drawing on other relevant information</w:t>
            </w:r>
          </w:p>
        </w:tc>
      </w:tr>
      <w:tr w:rsidR="00CF6A82" w14:paraId="280568CF"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3A97AFF7" w14:textId="77777777" w:rsidR="00CF6A82" w:rsidRDefault="00CF6A82">
            <w:r>
              <w:t>B.</w:t>
            </w:r>
          </w:p>
          <w:p w14:paraId="684669D3" w14:textId="77777777" w:rsidR="00CF6A82" w:rsidRDefault="00CF6A82">
            <w:r>
              <w:t>Good Pass</w:t>
            </w:r>
          </w:p>
        </w:tc>
        <w:tc>
          <w:tcPr>
            <w:tcW w:w="0" w:type="auto"/>
            <w:tcBorders>
              <w:top w:val="single" w:sz="4" w:space="0" w:color="auto"/>
              <w:left w:val="single" w:sz="4" w:space="0" w:color="auto"/>
              <w:bottom w:val="single" w:sz="4" w:space="0" w:color="auto"/>
              <w:right w:val="single" w:sz="4" w:space="0" w:color="auto"/>
            </w:tcBorders>
            <w:hideMark/>
          </w:tcPr>
          <w:p w14:paraId="7056AE59" w14:textId="77777777" w:rsidR="00CF6A82" w:rsidRDefault="00CF6A82">
            <w:r>
              <w:t>The work is generally well organised and clear.  Presentation is good.  Referencing is mostly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486B7F59" w14:textId="77777777" w:rsidR="00CF6A82" w:rsidRDefault="00CF6A82">
            <w:r>
              <w:t>Demonstrates a good understanding of a range of TA theory with some limited knowledge of either different approaches or recent developments.</w:t>
            </w:r>
          </w:p>
        </w:tc>
        <w:tc>
          <w:tcPr>
            <w:tcW w:w="0" w:type="auto"/>
            <w:tcBorders>
              <w:top w:val="single" w:sz="4" w:space="0" w:color="auto"/>
              <w:left w:val="single" w:sz="4" w:space="0" w:color="auto"/>
              <w:bottom w:val="single" w:sz="4" w:space="0" w:color="auto"/>
              <w:right w:val="single" w:sz="4" w:space="0" w:color="auto"/>
            </w:tcBorders>
            <w:hideMark/>
          </w:tcPr>
          <w:p w14:paraId="5F014C47" w14:textId="77777777" w:rsidR="00CF6A82" w:rsidRDefault="00CF6A82">
            <w:r>
              <w:t xml:space="preserve">Demonstrates some capacity to take </w:t>
            </w:r>
            <w:proofErr w:type="spellStart"/>
            <w:r>
              <w:t>metaperspective</w:t>
            </w:r>
            <w:proofErr w:type="spellEnd"/>
            <w:r>
              <w:t xml:space="preserve"> and complexity into account.  Demonstrates a limited awareness of range of aspects in discussion/writing. Supports discussion with some evidence </w:t>
            </w:r>
            <w:r>
              <w:lastRenderedPageBreak/>
              <w:t>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4FD81C8E" w14:textId="77777777" w:rsidR="00CF6A82" w:rsidRDefault="00CF6A82">
            <w:r>
              <w:lastRenderedPageBreak/>
              <w:t>There some evidence of originality and independent thinking.</w:t>
            </w:r>
          </w:p>
        </w:tc>
        <w:tc>
          <w:tcPr>
            <w:tcW w:w="0" w:type="auto"/>
            <w:tcBorders>
              <w:top w:val="single" w:sz="4" w:space="0" w:color="auto"/>
              <w:left w:val="single" w:sz="4" w:space="0" w:color="auto"/>
              <w:bottom w:val="single" w:sz="4" w:space="0" w:color="auto"/>
              <w:right w:val="single" w:sz="4" w:space="0" w:color="auto"/>
            </w:tcBorders>
            <w:hideMark/>
          </w:tcPr>
          <w:p w14:paraId="30CC487B" w14:textId="77777777" w:rsidR="00CF6A82" w:rsidRDefault="00CF6A82">
            <w:r>
              <w:t xml:space="preserve">Sufficient evidence of wide reading within the field reading with good knowledge. </w:t>
            </w:r>
          </w:p>
        </w:tc>
      </w:tr>
      <w:tr w:rsidR="00CF6A82" w14:paraId="54F8545A"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729283AB" w14:textId="77777777" w:rsidR="00CF6A82" w:rsidRDefault="00CF6A82">
            <w:r>
              <w:lastRenderedPageBreak/>
              <w:t>C.</w:t>
            </w:r>
          </w:p>
          <w:p w14:paraId="79D23958" w14:textId="77777777" w:rsidR="00CF6A82" w:rsidRDefault="00CF6A82">
            <w:r>
              <w:t>Competent</w:t>
            </w:r>
          </w:p>
          <w:p w14:paraId="10EED97C" w14:textId="77777777" w:rsidR="00CF6A82" w:rsidRDefault="00CF6A82">
            <w:r>
              <w:t>Pass</w:t>
            </w:r>
          </w:p>
        </w:tc>
        <w:tc>
          <w:tcPr>
            <w:tcW w:w="0" w:type="auto"/>
            <w:tcBorders>
              <w:top w:val="single" w:sz="4" w:space="0" w:color="auto"/>
              <w:left w:val="single" w:sz="4" w:space="0" w:color="auto"/>
              <w:bottom w:val="single" w:sz="4" w:space="0" w:color="auto"/>
              <w:right w:val="single" w:sz="4" w:space="0" w:color="auto"/>
            </w:tcBorders>
            <w:hideMark/>
          </w:tcPr>
          <w:p w14:paraId="361A2EE8" w14:textId="77777777" w:rsidR="00CF6A82" w:rsidRDefault="00CF6A82">
            <w:r>
              <w:t>The work shows some attention to organisation and is reasonably clear.  Presentation is competent Referencing consistent within a recognised system and is mostly accurate.</w:t>
            </w:r>
          </w:p>
        </w:tc>
        <w:tc>
          <w:tcPr>
            <w:tcW w:w="0" w:type="auto"/>
            <w:tcBorders>
              <w:top w:val="single" w:sz="4" w:space="0" w:color="auto"/>
              <w:left w:val="single" w:sz="4" w:space="0" w:color="auto"/>
              <w:bottom w:val="single" w:sz="4" w:space="0" w:color="auto"/>
              <w:right w:val="single" w:sz="4" w:space="0" w:color="auto"/>
            </w:tcBorders>
            <w:hideMark/>
          </w:tcPr>
          <w:p w14:paraId="2586515A" w14:textId="77777777" w:rsidR="00CF6A82" w:rsidRDefault="00CF6A82">
            <w:r>
              <w:t xml:space="preserve">Demonstrates a competent understanding of a range of TA theory. </w:t>
            </w:r>
          </w:p>
        </w:tc>
        <w:tc>
          <w:tcPr>
            <w:tcW w:w="0" w:type="auto"/>
            <w:tcBorders>
              <w:top w:val="single" w:sz="4" w:space="0" w:color="auto"/>
              <w:left w:val="single" w:sz="4" w:space="0" w:color="auto"/>
              <w:bottom w:val="single" w:sz="4" w:space="0" w:color="auto"/>
              <w:right w:val="single" w:sz="4" w:space="0" w:color="auto"/>
            </w:tcBorders>
            <w:hideMark/>
          </w:tcPr>
          <w:p w14:paraId="2CEB9FB8" w14:textId="77777777" w:rsidR="00CF6A82" w:rsidRDefault="00CF6A82">
            <w:r>
              <w:t xml:space="preserve">Little demonstration of </w:t>
            </w:r>
            <w:proofErr w:type="spellStart"/>
            <w:r>
              <w:t>metaperspective</w:t>
            </w:r>
            <w:proofErr w:type="spellEnd"/>
            <w:r>
              <w:t xml:space="preserve"> and complexity. Demonstrates a competent level of awareness of aspects in discussion/writing. Some limited support of discussion with evidence and examples of clinical work.</w:t>
            </w:r>
          </w:p>
        </w:tc>
        <w:tc>
          <w:tcPr>
            <w:tcW w:w="0" w:type="auto"/>
            <w:tcBorders>
              <w:top w:val="single" w:sz="4" w:space="0" w:color="auto"/>
              <w:left w:val="single" w:sz="4" w:space="0" w:color="auto"/>
              <w:bottom w:val="single" w:sz="4" w:space="0" w:color="auto"/>
              <w:right w:val="single" w:sz="4" w:space="0" w:color="auto"/>
            </w:tcBorders>
            <w:hideMark/>
          </w:tcPr>
          <w:p w14:paraId="665B2E42" w14:textId="77777777" w:rsidR="00CF6A82" w:rsidRDefault="00CF6A82">
            <w:r>
              <w:t>There is limited evidence of originality and independent thinking.</w:t>
            </w:r>
          </w:p>
        </w:tc>
        <w:tc>
          <w:tcPr>
            <w:tcW w:w="0" w:type="auto"/>
            <w:tcBorders>
              <w:top w:val="single" w:sz="4" w:space="0" w:color="auto"/>
              <w:left w:val="single" w:sz="4" w:space="0" w:color="auto"/>
              <w:bottom w:val="single" w:sz="4" w:space="0" w:color="auto"/>
              <w:right w:val="single" w:sz="4" w:space="0" w:color="auto"/>
            </w:tcBorders>
            <w:hideMark/>
          </w:tcPr>
          <w:p w14:paraId="530A80B4" w14:textId="77777777" w:rsidR="00CF6A82" w:rsidRDefault="00CF6A82">
            <w:r>
              <w:t xml:space="preserve">Evidence of competent reading within the </w:t>
            </w:r>
            <w:proofErr w:type="gramStart"/>
            <w:r>
              <w:t>field  with</w:t>
            </w:r>
            <w:proofErr w:type="gramEnd"/>
            <w:r>
              <w:t xml:space="preserve"> sufficient knowledge.</w:t>
            </w:r>
          </w:p>
        </w:tc>
      </w:tr>
      <w:tr w:rsidR="00CF6A82" w14:paraId="66655B7F" w14:textId="77777777" w:rsidTr="00CF6A82">
        <w:trPr>
          <w:trHeight w:val="907"/>
        </w:trPr>
        <w:tc>
          <w:tcPr>
            <w:tcW w:w="0" w:type="auto"/>
            <w:tcBorders>
              <w:top w:val="single" w:sz="4" w:space="0" w:color="auto"/>
              <w:left w:val="single" w:sz="4" w:space="0" w:color="auto"/>
              <w:bottom w:val="single" w:sz="4" w:space="0" w:color="auto"/>
              <w:right w:val="single" w:sz="4" w:space="0" w:color="auto"/>
            </w:tcBorders>
            <w:hideMark/>
          </w:tcPr>
          <w:p w14:paraId="55C8EE2A" w14:textId="77777777" w:rsidR="00CF6A82" w:rsidRDefault="00CF6A82">
            <w:r>
              <w:t>D.</w:t>
            </w:r>
          </w:p>
          <w:p w14:paraId="1865A990" w14:textId="77777777" w:rsidR="00CF6A82" w:rsidRDefault="00CF6A82">
            <w:r>
              <w:t>Fail/Defer</w:t>
            </w:r>
          </w:p>
        </w:tc>
        <w:tc>
          <w:tcPr>
            <w:tcW w:w="0" w:type="auto"/>
            <w:tcBorders>
              <w:top w:val="single" w:sz="4" w:space="0" w:color="auto"/>
              <w:left w:val="single" w:sz="4" w:space="0" w:color="auto"/>
              <w:bottom w:val="single" w:sz="4" w:space="0" w:color="auto"/>
              <w:right w:val="single" w:sz="4" w:space="0" w:color="auto"/>
            </w:tcBorders>
            <w:hideMark/>
          </w:tcPr>
          <w:p w14:paraId="0F26A6CC" w14:textId="77777777" w:rsidR="00CF6A82" w:rsidRDefault="00CF6A82">
            <w:r>
              <w:t xml:space="preserve">Work is not coherent and poorly structured and presented.  Referencing inaccurate or does not follow a recognised system. </w:t>
            </w:r>
          </w:p>
        </w:tc>
        <w:tc>
          <w:tcPr>
            <w:tcW w:w="0" w:type="auto"/>
            <w:tcBorders>
              <w:top w:val="single" w:sz="4" w:space="0" w:color="auto"/>
              <w:left w:val="single" w:sz="4" w:space="0" w:color="auto"/>
              <w:bottom w:val="single" w:sz="4" w:space="0" w:color="auto"/>
              <w:right w:val="single" w:sz="4" w:space="0" w:color="auto"/>
            </w:tcBorders>
            <w:hideMark/>
          </w:tcPr>
          <w:p w14:paraId="58D99D66" w14:textId="77777777" w:rsidR="00CF6A82" w:rsidRDefault="00CF6A82">
            <w:r>
              <w:t xml:space="preserve">Key concepts in TA theory generally not understood. </w:t>
            </w:r>
          </w:p>
        </w:tc>
        <w:tc>
          <w:tcPr>
            <w:tcW w:w="0" w:type="auto"/>
            <w:tcBorders>
              <w:top w:val="single" w:sz="4" w:space="0" w:color="auto"/>
              <w:left w:val="single" w:sz="4" w:space="0" w:color="auto"/>
              <w:bottom w:val="single" w:sz="4" w:space="0" w:color="auto"/>
              <w:right w:val="single" w:sz="4" w:space="0" w:color="auto"/>
            </w:tcBorders>
            <w:hideMark/>
          </w:tcPr>
          <w:p w14:paraId="2F784239" w14:textId="77777777" w:rsidR="00CF6A82" w:rsidRDefault="00CF6A82">
            <w:r>
              <w:t xml:space="preserve">Little evidence of acquisition of skills and support for discussion and writing </w:t>
            </w:r>
          </w:p>
        </w:tc>
        <w:tc>
          <w:tcPr>
            <w:tcW w:w="0" w:type="auto"/>
            <w:tcBorders>
              <w:top w:val="single" w:sz="4" w:space="0" w:color="auto"/>
              <w:left w:val="single" w:sz="4" w:space="0" w:color="auto"/>
              <w:bottom w:val="single" w:sz="4" w:space="0" w:color="auto"/>
              <w:right w:val="single" w:sz="4" w:space="0" w:color="auto"/>
            </w:tcBorders>
            <w:hideMark/>
          </w:tcPr>
          <w:p w14:paraId="33915B53" w14:textId="77777777" w:rsidR="00CF6A82" w:rsidRDefault="00CF6A82">
            <w:r>
              <w:t xml:space="preserve">No evidence of independent thought, discussion is purely descriptive conclusions do not follow logically from work undertaken.  </w:t>
            </w:r>
          </w:p>
        </w:tc>
        <w:tc>
          <w:tcPr>
            <w:tcW w:w="0" w:type="auto"/>
            <w:tcBorders>
              <w:top w:val="single" w:sz="4" w:space="0" w:color="auto"/>
              <w:left w:val="single" w:sz="4" w:space="0" w:color="auto"/>
              <w:bottom w:val="single" w:sz="4" w:space="0" w:color="auto"/>
              <w:right w:val="single" w:sz="4" w:space="0" w:color="auto"/>
            </w:tcBorders>
            <w:hideMark/>
          </w:tcPr>
          <w:p w14:paraId="6A695817" w14:textId="77777777" w:rsidR="00CF6A82" w:rsidRDefault="00CF6A82">
            <w:r>
              <w:t xml:space="preserve">Limited attempt in reading and research of relevant source material to support discussion. </w:t>
            </w:r>
          </w:p>
        </w:tc>
      </w:tr>
    </w:tbl>
    <w:p w14:paraId="5973FB9D" w14:textId="77777777" w:rsidR="00CF6A82" w:rsidRDefault="00CF6A82" w:rsidP="00CF6A82"/>
    <w:p w14:paraId="5188A621" w14:textId="77777777" w:rsidR="00CF6A82" w:rsidRDefault="00CF6A82" w:rsidP="00CF6A82">
      <w:pPr>
        <w:pStyle w:val="Heading5"/>
        <w:rPr>
          <w:rFonts w:eastAsia="Times New Roman"/>
          <w:lang w:eastAsia="en-GB"/>
        </w:rPr>
      </w:pPr>
      <w:r>
        <w:rPr>
          <w:rFonts w:eastAsia="Times New Roman"/>
          <w:lang w:eastAsia="en-GB"/>
        </w:rPr>
        <w:t>Marking Scheme: Research Project</w:t>
      </w:r>
    </w:p>
    <w:tbl>
      <w:tblPr>
        <w:tblW w:w="0" w:type="auto"/>
        <w:tblInd w:w="-5" w:type="dxa"/>
        <w:tblLook w:val="04A0" w:firstRow="1" w:lastRow="0" w:firstColumn="1" w:lastColumn="0" w:noHBand="0" w:noVBand="1"/>
      </w:tblPr>
      <w:tblGrid>
        <w:gridCol w:w="1404"/>
        <w:gridCol w:w="2175"/>
        <w:gridCol w:w="2176"/>
        <w:gridCol w:w="2061"/>
        <w:gridCol w:w="2269"/>
        <w:gridCol w:w="2034"/>
        <w:gridCol w:w="2062"/>
      </w:tblGrid>
      <w:tr w:rsidR="00CF6A82" w14:paraId="0FAC9FF5"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025A0FA4" w14:textId="77777777" w:rsidR="00CF6A82" w:rsidRDefault="00CF6A82">
            <w:pPr>
              <w:pStyle w:val="Heading5"/>
            </w:pPr>
            <w:r>
              <w:t>Grade</w:t>
            </w:r>
          </w:p>
        </w:tc>
        <w:tc>
          <w:tcPr>
            <w:tcW w:w="0" w:type="auto"/>
            <w:tcBorders>
              <w:top w:val="single" w:sz="4" w:space="0" w:color="auto"/>
              <w:left w:val="single" w:sz="4" w:space="0" w:color="auto"/>
              <w:bottom w:val="single" w:sz="4" w:space="0" w:color="auto"/>
              <w:right w:val="single" w:sz="4" w:space="0" w:color="auto"/>
            </w:tcBorders>
            <w:hideMark/>
          </w:tcPr>
          <w:p w14:paraId="5416BD46" w14:textId="77777777" w:rsidR="00CF6A82" w:rsidRDefault="00CF6A82">
            <w:pPr>
              <w:pStyle w:val="Heading5"/>
            </w:pPr>
            <w:r>
              <w:t>Writing to Academic Standard</w:t>
            </w:r>
          </w:p>
        </w:tc>
        <w:tc>
          <w:tcPr>
            <w:tcW w:w="0" w:type="auto"/>
            <w:tcBorders>
              <w:top w:val="single" w:sz="4" w:space="0" w:color="auto"/>
              <w:left w:val="single" w:sz="4" w:space="0" w:color="auto"/>
              <w:bottom w:val="single" w:sz="4" w:space="0" w:color="auto"/>
              <w:right w:val="single" w:sz="4" w:space="0" w:color="auto"/>
            </w:tcBorders>
            <w:hideMark/>
          </w:tcPr>
          <w:p w14:paraId="07681734" w14:textId="77777777" w:rsidR="00CF6A82" w:rsidRDefault="00CF6A82">
            <w:pPr>
              <w:pStyle w:val="Heading5"/>
            </w:pPr>
            <w:r>
              <w:t>Abstract &amp;</w:t>
            </w:r>
          </w:p>
          <w:p w14:paraId="3F4ED82B" w14:textId="77777777" w:rsidR="00CF6A82" w:rsidRDefault="00CF6A82">
            <w:pPr>
              <w:pStyle w:val="Heading5"/>
            </w:pPr>
            <w:r>
              <w:t>Introduction</w:t>
            </w:r>
          </w:p>
        </w:tc>
        <w:tc>
          <w:tcPr>
            <w:tcW w:w="0" w:type="auto"/>
            <w:tcBorders>
              <w:top w:val="single" w:sz="4" w:space="0" w:color="auto"/>
              <w:left w:val="single" w:sz="4" w:space="0" w:color="auto"/>
              <w:bottom w:val="single" w:sz="4" w:space="0" w:color="auto"/>
              <w:right w:val="single" w:sz="4" w:space="0" w:color="auto"/>
            </w:tcBorders>
            <w:hideMark/>
          </w:tcPr>
          <w:p w14:paraId="4EC7BEE4" w14:textId="77777777" w:rsidR="00CF6A82" w:rsidRDefault="00CF6A82">
            <w:pPr>
              <w:pStyle w:val="Heading5"/>
            </w:pPr>
            <w:r>
              <w:t>Methodology</w:t>
            </w:r>
          </w:p>
        </w:tc>
        <w:tc>
          <w:tcPr>
            <w:tcW w:w="0" w:type="auto"/>
            <w:tcBorders>
              <w:top w:val="single" w:sz="4" w:space="0" w:color="auto"/>
              <w:left w:val="single" w:sz="4" w:space="0" w:color="auto"/>
              <w:bottom w:val="single" w:sz="4" w:space="0" w:color="auto"/>
              <w:right w:val="single" w:sz="4" w:space="0" w:color="auto"/>
            </w:tcBorders>
            <w:hideMark/>
          </w:tcPr>
          <w:p w14:paraId="5FF2FF6D" w14:textId="77777777" w:rsidR="00CF6A82" w:rsidRDefault="00CF6A82">
            <w:pPr>
              <w:pStyle w:val="Heading5"/>
            </w:pPr>
            <w:r>
              <w:t>Results</w:t>
            </w:r>
          </w:p>
        </w:tc>
        <w:tc>
          <w:tcPr>
            <w:tcW w:w="0" w:type="auto"/>
            <w:tcBorders>
              <w:top w:val="single" w:sz="4" w:space="0" w:color="auto"/>
              <w:left w:val="single" w:sz="4" w:space="0" w:color="auto"/>
              <w:bottom w:val="single" w:sz="4" w:space="0" w:color="auto"/>
              <w:right w:val="single" w:sz="4" w:space="0" w:color="auto"/>
            </w:tcBorders>
            <w:hideMark/>
          </w:tcPr>
          <w:p w14:paraId="083DE732" w14:textId="77777777" w:rsidR="00CF6A82" w:rsidRDefault="00CF6A82">
            <w:pPr>
              <w:pStyle w:val="Heading5"/>
            </w:pPr>
            <w:r>
              <w:t>Discussion</w:t>
            </w:r>
          </w:p>
          <w:p w14:paraId="49DB2089" w14:textId="77777777" w:rsidR="00CF6A82" w:rsidRDefault="00CF6A82">
            <w:pPr>
              <w:pStyle w:val="Heading5"/>
            </w:pPr>
            <w:r>
              <w:t>Conclusion</w:t>
            </w:r>
          </w:p>
        </w:tc>
        <w:tc>
          <w:tcPr>
            <w:tcW w:w="0" w:type="auto"/>
            <w:tcBorders>
              <w:top w:val="single" w:sz="4" w:space="0" w:color="auto"/>
              <w:left w:val="single" w:sz="4" w:space="0" w:color="auto"/>
              <w:bottom w:val="single" w:sz="4" w:space="0" w:color="auto"/>
              <w:right w:val="single" w:sz="4" w:space="0" w:color="auto"/>
            </w:tcBorders>
            <w:hideMark/>
          </w:tcPr>
          <w:p w14:paraId="767C0A86" w14:textId="77777777" w:rsidR="00CF6A82" w:rsidRDefault="00CF6A82">
            <w:pPr>
              <w:pStyle w:val="Heading5"/>
            </w:pPr>
            <w:r>
              <w:t>References</w:t>
            </w:r>
          </w:p>
        </w:tc>
      </w:tr>
      <w:tr w:rsidR="00CF6A82" w14:paraId="1B1925EA"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6C81356B" w14:textId="77777777" w:rsidR="00CF6A82" w:rsidRDefault="00CF6A82">
            <w:r>
              <w:lastRenderedPageBreak/>
              <w:t>A+</w:t>
            </w:r>
          </w:p>
          <w:p w14:paraId="33EB4BA6" w14:textId="77777777" w:rsidR="00CF6A82" w:rsidRDefault="00CF6A82">
            <w:r>
              <w:t>Exceptional</w:t>
            </w:r>
          </w:p>
          <w:p w14:paraId="64C1E9DB" w14:textId="77777777" w:rsidR="00CF6A82" w:rsidRDefault="00CF6A82">
            <w:pPr>
              <w:rPr>
                <w:sz w:val="16"/>
                <w:szCs w:val="16"/>
              </w:rPr>
            </w:pPr>
            <w:r>
              <w:t>Ready to Publish standard</w:t>
            </w:r>
          </w:p>
        </w:tc>
        <w:tc>
          <w:tcPr>
            <w:tcW w:w="0" w:type="auto"/>
            <w:tcBorders>
              <w:top w:val="single" w:sz="4" w:space="0" w:color="auto"/>
              <w:left w:val="single" w:sz="4" w:space="0" w:color="auto"/>
              <w:bottom w:val="single" w:sz="4" w:space="0" w:color="auto"/>
              <w:right w:val="single" w:sz="4" w:space="0" w:color="auto"/>
            </w:tcBorders>
            <w:hideMark/>
          </w:tcPr>
          <w:p w14:paraId="7E356C7E" w14:textId="77777777" w:rsidR="00CF6A82" w:rsidRDefault="00CF6A82">
            <w:r>
              <w:t>The work is exceptionally well organised and clear. Presentation is exceptional. All referencing is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62901A3A" w14:textId="77777777" w:rsidR="00CF6A82" w:rsidRDefault="00CF6A82">
            <w:r>
              <w:t>The abstract is of exceptional quality and ready to publish.</w:t>
            </w:r>
          </w:p>
          <w:p w14:paraId="4D4B1808" w14:textId="77777777" w:rsidR="00CF6A82" w:rsidRDefault="00CF6A82">
            <w:r>
              <w:t>The introduction places the research in context with exceptional clarity of research question.</w:t>
            </w:r>
          </w:p>
        </w:tc>
        <w:tc>
          <w:tcPr>
            <w:tcW w:w="0" w:type="auto"/>
            <w:tcBorders>
              <w:top w:val="single" w:sz="4" w:space="0" w:color="auto"/>
              <w:left w:val="single" w:sz="4" w:space="0" w:color="auto"/>
              <w:bottom w:val="single" w:sz="4" w:space="0" w:color="auto"/>
              <w:right w:val="single" w:sz="4" w:space="0" w:color="auto"/>
            </w:tcBorders>
            <w:hideMark/>
          </w:tcPr>
          <w:p w14:paraId="54E5D980" w14:textId="77777777" w:rsidR="00CF6A82" w:rsidRDefault="00CF6A82">
            <w:r>
              <w:t>Exceptional description of methodology employed.</w:t>
            </w:r>
          </w:p>
          <w:p w14:paraId="10D5E13D" w14:textId="77777777" w:rsidR="00CF6A82" w:rsidRDefault="00CF6A82">
            <w:r>
              <w:t>Exceptional clarity of why this methodology has been employed with compelling evidence for this to be true.</w:t>
            </w:r>
          </w:p>
        </w:tc>
        <w:tc>
          <w:tcPr>
            <w:tcW w:w="0" w:type="auto"/>
            <w:tcBorders>
              <w:top w:val="single" w:sz="4" w:space="0" w:color="auto"/>
              <w:left w:val="single" w:sz="4" w:space="0" w:color="auto"/>
              <w:bottom w:val="single" w:sz="4" w:space="0" w:color="auto"/>
              <w:right w:val="single" w:sz="4" w:space="0" w:color="auto"/>
            </w:tcBorders>
            <w:hideMark/>
          </w:tcPr>
          <w:p w14:paraId="782E9D8D" w14:textId="77777777" w:rsidR="00CF6A82" w:rsidRDefault="00CF6A82">
            <w:r>
              <w:t>Exceptional presentation of results.</w:t>
            </w:r>
          </w:p>
          <w:p w14:paraId="2F5F1380" w14:textId="77777777" w:rsidR="00CF6A82" w:rsidRDefault="00CF6A82">
            <w:r>
              <w:t xml:space="preserve">Exceptional use of visual means </w:t>
            </w:r>
            <w:proofErr w:type="spellStart"/>
            <w:r>
              <w:t>eg</w:t>
            </w:r>
            <w:proofErr w:type="spellEnd"/>
            <w:r>
              <w:t xml:space="preserve"> graphs, tables, schematics.</w:t>
            </w:r>
          </w:p>
          <w:p w14:paraId="6D7BD0EA" w14:textId="77777777" w:rsidR="00CF6A82" w:rsidRDefault="00CF6A82">
            <w:r>
              <w:t>Evidence of application of statistical analysis if appropriate.</w:t>
            </w:r>
          </w:p>
        </w:tc>
        <w:tc>
          <w:tcPr>
            <w:tcW w:w="0" w:type="auto"/>
            <w:tcBorders>
              <w:top w:val="single" w:sz="4" w:space="0" w:color="auto"/>
              <w:left w:val="single" w:sz="4" w:space="0" w:color="auto"/>
              <w:bottom w:val="single" w:sz="4" w:space="0" w:color="auto"/>
              <w:right w:val="single" w:sz="4" w:space="0" w:color="auto"/>
            </w:tcBorders>
            <w:hideMark/>
          </w:tcPr>
          <w:p w14:paraId="420AA2C9" w14:textId="77777777" w:rsidR="00CF6A82" w:rsidRDefault="00CF6A82">
            <w:r>
              <w:t>There is evidence of originality and independent thinking in all aspects.  Higher order and critical thinking evidenced.</w:t>
            </w:r>
          </w:p>
          <w:p w14:paraId="2D13C393" w14:textId="77777777" w:rsidR="00CF6A82" w:rsidRDefault="00CF6A82">
            <w:r>
              <w:t>Future application fully considered at exceptional level.</w:t>
            </w:r>
          </w:p>
        </w:tc>
        <w:tc>
          <w:tcPr>
            <w:tcW w:w="0" w:type="auto"/>
            <w:tcBorders>
              <w:top w:val="single" w:sz="4" w:space="0" w:color="auto"/>
              <w:left w:val="single" w:sz="4" w:space="0" w:color="auto"/>
              <w:bottom w:val="single" w:sz="4" w:space="0" w:color="auto"/>
              <w:right w:val="single" w:sz="4" w:space="0" w:color="auto"/>
            </w:tcBorders>
            <w:hideMark/>
          </w:tcPr>
          <w:p w14:paraId="6A42ADF9" w14:textId="77777777" w:rsidR="00CF6A82" w:rsidRDefault="00CF6A82">
            <w:r>
              <w:t>Ample evidence that the trainee has read widely with in-depth knowledge and can make comparisons outside the field drawing on other relevant information.</w:t>
            </w:r>
          </w:p>
        </w:tc>
      </w:tr>
      <w:tr w:rsidR="00CF6A82" w14:paraId="7A0E5B21"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2ED05089" w14:textId="77777777" w:rsidR="00CF6A82" w:rsidRDefault="00CF6A82">
            <w:r>
              <w:t>A</w:t>
            </w:r>
          </w:p>
          <w:p w14:paraId="08AE5909" w14:textId="77777777" w:rsidR="00CF6A82" w:rsidRDefault="00CF6A82">
            <w:pPr>
              <w:rPr>
                <w:sz w:val="16"/>
                <w:szCs w:val="16"/>
              </w:rPr>
            </w:pPr>
            <w:r>
              <w:t>Excellent</w:t>
            </w:r>
          </w:p>
        </w:tc>
        <w:tc>
          <w:tcPr>
            <w:tcW w:w="0" w:type="auto"/>
            <w:tcBorders>
              <w:top w:val="single" w:sz="4" w:space="0" w:color="auto"/>
              <w:left w:val="single" w:sz="4" w:space="0" w:color="auto"/>
              <w:bottom w:val="single" w:sz="4" w:space="0" w:color="auto"/>
              <w:right w:val="single" w:sz="4" w:space="0" w:color="auto"/>
            </w:tcBorders>
            <w:hideMark/>
          </w:tcPr>
          <w:p w14:paraId="239A69C4" w14:textId="77777777" w:rsidR="00CF6A82" w:rsidRDefault="00CF6A82">
            <w:r>
              <w:t>The work is well organised and clear. Presentation is excellent. Referencing is accurate and consistent 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75D84038" w14:textId="77777777" w:rsidR="00CF6A82" w:rsidRDefault="00CF6A82">
            <w:r>
              <w:t xml:space="preserve">The abstract is of excellent clarity.  The introduction contains a research question of excellent clarity.  The </w:t>
            </w:r>
            <w:proofErr w:type="gramStart"/>
            <w:r>
              <w:t>research  is</w:t>
            </w:r>
            <w:proofErr w:type="gramEnd"/>
            <w:r>
              <w:t xml:space="preserve"> placed into context. </w:t>
            </w:r>
          </w:p>
        </w:tc>
        <w:tc>
          <w:tcPr>
            <w:tcW w:w="0" w:type="auto"/>
            <w:tcBorders>
              <w:top w:val="single" w:sz="4" w:space="0" w:color="auto"/>
              <w:left w:val="single" w:sz="4" w:space="0" w:color="auto"/>
              <w:bottom w:val="single" w:sz="4" w:space="0" w:color="auto"/>
              <w:right w:val="single" w:sz="4" w:space="0" w:color="auto"/>
            </w:tcBorders>
            <w:hideMark/>
          </w:tcPr>
          <w:p w14:paraId="04249125" w14:textId="77777777" w:rsidR="00CF6A82" w:rsidRDefault="00CF6A82">
            <w:r>
              <w:t>Excellent description of methodology employed.</w:t>
            </w:r>
          </w:p>
          <w:p w14:paraId="09E0E208" w14:textId="77777777" w:rsidR="00CF6A82" w:rsidRDefault="00CF6A82">
            <w:r>
              <w:t>Excellent clarity of why this methodology has been employed with compelling evidence for this to be true.</w:t>
            </w:r>
          </w:p>
        </w:tc>
        <w:tc>
          <w:tcPr>
            <w:tcW w:w="0" w:type="auto"/>
            <w:tcBorders>
              <w:top w:val="single" w:sz="4" w:space="0" w:color="auto"/>
              <w:left w:val="single" w:sz="4" w:space="0" w:color="auto"/>
              <w:bottom w:val="single" w:sz="4" w:space="0" w:color="auto"/>
              <w:right w:val="single" w:sz="4" w:space="0" w:color="auto"/>
            </w:tcBorders>
            <w:hideMark/>
          </w:tcPr>
          <w:p w14:paraId="134BF91E" w14:textId="77777777" w:rsidR="00CF6A82" w:rsidRDefault="00CF6A82">
            <w:r>
              <w:t>Excellent presentation of results.</w:t>
            </w:r>
          </w:p>
          <w:p w14:paraId="64A0ADD1" w14:textId="77777777" w:rsidR="00CF6A82" w:rsidRDefault="00CF6A82">
            <w:r>
              <w:t>Excellent use of visual presentation of data.</w:t>
            </w:r>
          </w:p>
          <w:p w14:paraId="0339146E" w14:textId="77777777" w:rsidR="00CF6A82" w:rsidRDefault="00CF6A82">
            <w:r>
              <w:t>Some evidence of statistical analysis</w:t>
            </w:r>
          </w:p>
        </w:tc>
        <w:tc>
          <w:tcPr>
            <w:tcW w:w="0" w:type="auto"/>
            <w:tcBorders>
              <w:top w:val="single" w:sz="4" w:space="0" w:color="auto"/>
              <w:left w:val="single" w:sz="4" w:space="0" w:color="auto"/>
              <w:bottom w:val="single" w:sz="4" w:space="0" w:color="auto"/>
              <w:right w:val="single" w:sz="4" w:space="0" w:color="auto"/>
            </w:tcBorders>
            <w:hideMark/>
          </w:tcPr>
          <w:p w14:paraId="3FD169D9" w14:textId="77777777" w:rsidR="00CF6A82" w:rsidRDefault="00CF6A82">
            <w:r>
              <w:t>There is evidence of originality and independent thinking at an excellent level.</w:t>
            </w:r>
          </w:p>
          <w:p w14:paraId="5FD671EA" w14:textId="77777777" w:rsidR="00CF6A82" w:rsidRDefault="00CF6A82">
            <w:r>
              <w:t>Future application considered</w:t>
            </w:r>
          </w:p>
        </w:tc>
        <w:tc>
          <w:tcPr>
            <w:tcW w:w="0" w:type="auto"/>
            <w:tcBorders>
              <w:top w:val="single" w:sz="4" w:space="0" w:color="auto"/>
              <w:left w:val="single" w:sz="4" w:space="0" w:color="auto"/>
              <w:bottom w:val="single" w:sz="4" w:space="0" w:color="auto"/>
              <w:right w:val="single" w:sz="4" w:space="0" w:color="auto"/>
            </w:tcBorders>
            <w:hideMark/>
          </w:tcPr>
          <w:p w14:paraId="40DD04CF" w14:textId="77777777" w:rsidR="00CF6A82" w:rsidRDefault="00CF6A82">
            <w:r>
              <w:t>Good evidence that the trainee has read widely with good knowledge and can make some comparisons drawing on other relevant information</w:t>
            </w:r>
          </w:p>
        </w:tc>
      </w:tr>
      <w:tr w:rsidR="00CF6A82" w14:paraId="508FC435"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13CAEA57" w14:textId="77777777" w:rsidR="00CF6A82" w:rsidRDefault="00CF6A82">
            <w:r>
              <w:t>B</w:t>
            </w:r>
          </w:p>
          <w:p w14:paraId="6A8CCE11" w14:textId="77777777" w:rsidR="00CF6A82" w:rsidRDefault="00CF6A82">
            <w:pPr>
              <w:rPr>
                <w:sz w:val="16"/>
                <w:szCs w:val="16"/>
              </w:rPr>
            </w:pPr>
            <w:r>
              <w:t>Good Pass</w:t>
            </w:r>
          </w:p>
        </w:tc>
        <w:tc>
          <w:tcPr>
            <w:tcW w:w="0" w:type="auto"/>
            <w:tcBorders>
              <w:top w:val="single" w:sz="4" w:space="0" w:color="auto"/>
              <w:left w:val="single" w:sz="4" w:space="0" w:color="auto"/>
              <w:bottom w:val="single" w:sz="4" w:space="0" w:color="auto"/>
              <w:right w:val="single" w:sz="4" w:space="0" w:color="auto"/>
            </w:tcBorders>
            <w:hideMark/>
          </w:tcPr>
          <w:p w14:paraId="36CA4070" w14:textId="77777777" w:rsidR="00CF6A82" w:rsidRDefault="00CF6A82">
            <w:r>
              <w:t xml:space="preserve">The work is generally well organised and clear. Presentation is good. Referencing is mostly accurate and consistent </w:t>
            </w:r>
            <w:r>
              <w:lastRenderedPageBreak/>
              <w:t>within a recognised system.</w:t>
            </w:r>
          </w:p>
        </w:tc>
        <w:tc>
          <w:tcPr>
            <w:tcW w:w="0" w:type="auto"/>
            <w:tcBorders>
              <w:top w:val="single" w:sz="4" w:space="0" w:color="auto"/>
              <w:left w:val="single" w:sz="4" w:space="0" w:color="auto"/>
              <w:bottom w:val="single" w:sz="4" w:space="0" w:color="auto"/>
              <w:right w:val="single" w:sz="4" w:space="0" w:color="auto"/>
            </w:tcBorders>
            <w:hideMark/>
          </w:tcPr>
          <w:p w14:paraId="0816CF80" w14:textId="77777777" w:rsidR="00CF6A82" w:rsidRDefault="00CF6A82">
            <w:r>
              <w:lastRenderedPageBreak/>
              <w:t xml:space="preserve">The abstract has clarity in summarising the following paper.  The clarity of the research question is good.  There is a good attempt at </w:t>
            </w:r>
            <w:r>
              <w:lastRenderedPageBreak/>
              <w:t>placing the research in context.</w:t>
            </w:r>
          </w:p>
        </w:tc>
        <w:tc>
          <w:tcPr>
            <w:tcW w:w="0" w:type="auto"/>
            <w:tcBorders>
              <w:top w:val="single" w:sz="4" w:space="0" w:color="auto"/>
              <w:left w:val="single" w:sz="4" w:space="0" w:color="auto"/>
              <w:bottom w:val="single" w:sz="4" w:space="0" w:color="auto"/>
              <w:right w:val="single" w:sz="4" w:space="0" w:color="auto"/>
            </w:tcBorders>
          </w:tcPr>
          <w:p w14:paraId="6E230790" w14:textId="77777777" w:rsidR="00CF6A82" w:rsidRDefault="00CF6A82">
            <w:r>
              <w:lastRenderedPageBreak/>
              <w:t>Good description of methodology employed.</w:t>
            </w:r>
          </w:p>
          <w:p w14:paraId="50E603A4" w14:textId="77777777" w:rsidR="00CF6A82" w:rsidRDefault="00CF6A82"/>
          <w:p w14:paraId="23268CD0" w14:textId="77777777" w:rsidR="00CF6A82" w:rsidRDefault="00CF6A82">
            <w:r>
              <w:t xml:space="preserve">Good attempt at demonstrating why this methodology has </w:t>
            </w:r>
            <w:r>
              <w:lastRenderedPageBreak/>
              <w:t>been employed</w:t>
            </w:r>
          </w:p>
        </w:tc>
        <w:tc>
          <w:tcPr>
            <w:tcW w:w="0" w:type="auto"/>
            <w:tcBorders>
              <w:top w:val="single" w:sz="4" w:space="0" w:color="auto"/>
              <w:left w:val="single" w:sz="4" w:space="0" w:color="auto"/>
              <w:bottom w:val="single" w:sz="4" w:space="0" w:color="auto"/>
              <w:right w:val="single" w:sz="4" w:space="0" w:color="auto"/>
            </w:tcBorders>
            <w:hideMark/>
          </w:tcPr>
          <w:p w14:paraId="18F4C010" w14:textId="77777777" w:rsidR="00CF6A82" w:rsidRDefault="00CF6A82">
            <w:r>
              <w:lastRenderedPageBreak/>
              <w:t>Good presentation of results in acceptable format.</w:t>
            </w:r>
          </w:p>
          <w:p w14:paraId="0078D7A5" w14:textId="77777777" w:rsidR="00CF6A82" w:rsidRDefault="00CF6A82">
            <w:r>
              <w:t>Good use of visual presentation of data.</w:t>
            </w:r>
          </w:p>
          <w:p w14:paraId="36F58067" w14:textId="77777777" w:rsidR="00CF6A82" w:rsidRDefault="00CF6A82">
            <w:r>
              <w:t>Good statistical analysis</w:t>
            </w:r>
          </w:p>
        </w:tc>
        <w:tc>
          <w:tcPr>
            <w:tcW w:w="0" w:type="auto"/>
            <w:tcBorders>
              <w:top w:val="single" w:sz="4" w:space="0" w:color="auto"/>
              <w:left w:val="single" w:sz="4" w:space="0" w:color="auto"/>
              <w:bottom w:val="single" w:sz="4" w:space="0" w:color="auto"/>
              <w:right w:val="single" w:sz="4" w:space="0" w:color="auto"/>
            </w:tcBorders>
            <w:hideMark/>
          </w:tcPr>
          <w:p w14:paraId="034BB063" w14:textId="77777777" w:rsidR="00CF6A82" w:rsidRDefault="00CF6A82">
            <w:r>
              <w:t>There is some evidence of originality and independent thinking.  Some future application of the research considered.</w:t>
            </w:r>
          </w:p>
        </w:tc>
        <w:tc>
          <w:tcPr>
            <w:tcW w:w="0" w:type="auto"/>
            <w:tcBorders>
              <w:top w:val="single" w:sz="4" w:space="0" w:color="auto"/>
              <w:left w:val="single" w:sz="4" w:space="0" w:color="auto"/>
              <w:bottom w:val="single" w:sz="4" w:space="0" w:color="auto"/>
              <w:right w:val="single" w:sz="4" w:space="0" w:color="auto"/>
            </w:tcBorders>
            <w:hideMark/>
          </w:tcPr>
          <w:p w14:paraId="09BA710D" w14:textId="77777777" w:rsidR="00CF6A82" w:rsidRDefault="00CF6A82">
            <w:r>
              <w:t>Sufficient evidence of wide reading within the field reading with good knowledge.</w:t>
            </w:r>
          </w:p>
        </w:tc>
      </w:tr>
      <w:tr w:rsidR="00CF6A82" w14:paraId="63A80E4F"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366716D6" w14:textId="77777777" w:rsidR="00CF6A82" w:rsidRDefault="00CF6A82">
            <w:r>
              <w:lastRenderedPageBreak/>
              <w:t>C</w:t>
            </w:r>
          </w:p>
          <w:p w14:paraId="2BE3E862" w14:textId="77777777" w:rsidR="00CF6A82" w:rsidRDefault="00CF6A82">
            <w:pPr>
              <w:rPr>
                <w:sz w:val="16"/>
                <w:szCs w:val="16"/>
              </w:rPr>
            </w:pPr>
            <w:r>
              <w:t>Competent Pass</w:t>
            </w:r>
          </w:p>
        </w:tc>
        <w:tc>
          <w:tcPr>
            <w:tcW w:w="0" w:type="auto"/>
            <w:tcBorders>
              <w:top w:val="single" w:sz="4" w:space="0" w:color="auto"/>
              <w:left w:val="single" w:sz="4" w:space="0" w:color="auto"/>
              <w:bottom w:val="single" w:sz="4" w:space="0" w:color="auto"/>
              <w:right w:val="single" w:sz="4" w:space="0" w:color="auto"/>
            </w:tcBorders>
            <w:hideMark/>
          </w:tcPr>
          <w:p w14:paraId="6156CCDE" w14:textId="77777777" w:rsidR="00CF6A82" w:rsidRDefault="00CF6A82">
            <w:r>
              <w:t>The work shows some attention to organisation and is reasonably clear. Presentation is competent Referencing consistent within a recognised system and is mostly accurate.</w:t>
            </w:r>
          </w:p>
        </w:tc>
        <w:tc>
          <w:tcPr>
            <w:tcW w:w="0" w:type="auto"/>
            <w:tcBorders>
              <w:top w:val="single" w:sz="4" w:space="0" w:color="auto"/>
              <w:left w:val="single" w:sz="4" w:space="0" w:color="auto"/>
              <w:bottom w:val="single" w:sz="4" w:space="0" w:color="auto"/>
              <w:right w:val="single" w:sz="4" w:space="0" w:color="auto"/>
            </w:tcBorders>
            <w:hideMark/>
          </w:tcPr>
          <w:p w14:paraId="59FE559C" w14:textId="77777777" w:rsidR="00CF6A82" w:rsidRDefault="00CF6A82">
            <w:r>
              <w:t>A reasonably clear abstract is present.  An acceptable research question is posed.</w:t>
            </w:r>
          </w:p>
          <w:p w14:paraId="0D273045" w14:textId="77777777" w:rsidR="00CF6A82" w:rsidRDefault="00CF6A82">
            <w:r>
              <w:t>There is some attempt at placing the research into context.</w:t>
            </w:r>
          </w:p>
        </w:tc>
        <w:tc>
          <w:tcPr>
            <w:tcW w:w="0" w:type="auto"/>
            <w:tcBorders>
              <w:top w:val="single" w:sz="4" w:space="0" w:color="auto"/>
              <w:left w:val="single" w:sz="4" w:space="0" w:color="auto"/>
              <w:bottom w:val="single" w:sz="4" w:space="0" w:color="auto"/>
              <w:right w:val="single" w:sz="4" w:space="0" w:color="auto"/>
            </w:tcBorders>
          </w:tcPr>
          <w:p w14:paraId="33737E71" w14:textId="77777777" w:rsidR="00CF6A82" w:rsidRDefault="00CF6A82">
            <w:r>
              <w:t>Description of methodology presented.</w:t>
            </w:r>
          </w:p>
          <w:p w14:paraId="70C67171" w14:textId="77777777" w:rsidR="00CF6A82" w:rsidRDefault="00CF6A82"/>
          <w:p w14:paraId="07FAE554" w14:textId="77777777" w:rsidR="00CF6A82" w:rsidRDefault="00CF6A82">
            <w:r>
              <w:t>Reasons provided for why this methodology was employed.</w:t>
            </w:r>
          </w:p>
        </w:tc>
        <w:tc>
          <w:tcPr>
            <w:tcW w:w="0" w:type="auto"/>
            <w:tcBorders>
              <w:top w:val="single" w:sz="4" w:space="0" w:color="auto"/>
              <w:left w:val="single" w:sz="4" w:space="0" w:color="auto"/>
              <w:bottom w:val="single" w:sz="4" w:space="0" w:color="auto"/>
              <w:right w:val="single" w:sz="4" w:space="0" w:color="auto"/>
            </w:tcBorders>
          </w:tcPr>
          <w:p w14:paraId="3F3C82EF" w14:textId="77777777" w:rsidR="00CF6A82" w:rsidRDefault="00CF6A82">
            <w:r>
              <w:t>Results are presented in an acceptable and understandable format.</w:t>
            </w:r>
          </w:p>
          <w:p w14:paraId="0F77E63D" w14:textId="77777777" w:rsidR="00CF6A82" w:rsidRDefault="00CF6A82">
            <w:r>
              <w:t>Visuals may or may not be used.</w:t>
            </w:r>
          </w:p>
          <w:p w14:paraId="05C87CB8" w14:textId="77777777" w:rsidR="00CF6A82" w:rsidRDefault="00CF6A82"/>
        </w:tc>
        <w:tc>
          <w:tcPr>
            <w:tcW w:w="0" w:type="auto"/>
            <w:tcBorders>
              <w:top w:val="single" w:sz="4" w:space="0" w:color="auto"/>
              <w:left w:val="single" w:sz="4" w:space="0" w:color="auto"/>
              <w:bottom w:val="single" w:sz="4" w:space="0" w:color="auto"/>
              <w:right w:val="single" w:sz="4" w:space="0" w:color="auto"/>
            </w:tcBorders>
            <w:hideMark/>
          </w:tcPr>
          <w:p w14:paraId="7765480D" w14:textId="77777777" w:rsidR="00CF6A82" w:rsidRDefault="00CF6A82">
            <w:r>
              <w:t>There is limited evidence of originality and independent thinking. There is limited consideration of future application.</w:t>
            </w:r>
          </w:p>
        </w:tc>
        <w:tc>
          <w:tcPr>
            <w:tcW w:w="0" w:type="auto"/>
            <w:tcBorders>
              <w:top w:val="single" w:sz="4" w:space="0" w:color="auto"/>
              <w:left w:val="single" w:sz="4" w:space="0" w:color="auto"/>
              <w:bottom w:val="single" w:sz="4" w:space="0" w:color="auto"/>
              <w:right w:val="single" w:sz="4" w:space="0" w:color="auto"/>
            </w:tcBorders>
            <w:hideMark/>
          </w:tcPr>
          <w:p w14:paraId="038A172F" w14:textId="77777777" w:rsidR="00CF6A82" w:rsidRDefault="00CF6A82">
            <w:r>
              <w:t>Evidence of competent reading within the field with sufficient knowledge.</w:t>
            </w:r>
          </w:p>
        </w:tc>
      </w:tr>
      <w:tr w:rsidR="00CF6A82" w14:paraId="4D594E3D" w14:textId="77777777" w:rsidTr="00CF6A82">
        <w:tc>
          <w:tcPr>
            <w:tcW w:w="0" w:type="auto"/>
            <w:tcBorders>
              <w:top w:val="single" w:sz="4" w:space="0" w:color="auto"/>
              <w:left w:val="single" w:sz="4" w:space="0" w:color="auto"/>
              <w:bottom w:val="single" w:sz="4" w:space="0" w:color="auto"/>
              <w:right w:val="single" w:sz="4" w:space="0" w:color="auto"/>
            </w:tcBorders>
            <w:hideMark/>
          </w:tcPr>
          <w:p w14:paraId="4139DB4B" w14:textId="77777777" w:rsidR="00CF6A82" w:rsidRDefault="00CF6A82">
            <w:r>
              <w:t>D</w:t>
            </w:r>
          </w:p>
          <w:p w14:paraId="639EA9FB" w14:textId="77777777" w:rsidR="00CF6A82" w:rsidRDefault="00CF6A82">
            <w:pPr>
              <w:rPr>
                <w:sz w:val="16"/>
                <w:szCs w:val="16"/>
              </w:rPr>
            </w:pPr>
            <w:r>
              <w:t>Fail/Defer</w:t>
            </w:r>
          </w:p>
        </w:tc>
        <w:tc>
          <w:tcPr>
            <w:tcW w:w="0" w:type="auto"/>
            <w:tcBorders>
              <w:top w:val="single" w:sz="4" w:space="0" w:color="auto"/>
              <w:left w:val="single" w:sz="4" w:space="0" w:color="auto"/>
              <w:bottom w:val="single" w:sz="4" w:space="0" w:color="auto"/>
              <w:right w:val="single" w:sz="4" w:space="0" w:color="auto"/>
            </w:tcBorders>
            <w:hideMark/>
          </w:tcPr>
          <w:p w14:paraId="58EBE4F0" w14:textId="77777777" w:rsidR="00CF6A82" w:rsidRDefault="00CF6A82">
            <w:r>
              <w:t>Work is not coherent and poorly structured and presented. Referencing inaccurate or does not follow a recognised system.</w:t>
            </w:r>
          </w:p>
        </w:tc>
        <w:tc>
          <w:tcPr>
            <w:tcW w:w="0" w:type="auto"/>
            <w:tcBorders>
              <w:top w:val="single" w:sz="4" w:space="0" w:color="auto"/>
              <w:left w:val="single" w:sz="4" w:space="0" w:color="auto"/>
              <w:bottom w:val="single" w:sz="4" w:space="0" w:color="auto"/>
              <w:right w:val="single" w:sz="4" w:space="0" w:color="auto"/>
            </w:tcBorders>
            <w:hideMark/>
          </w:tcPr>
          <w:p w14:paraId="6CBAB476" w14:textId="77777777" w:rsidR="00CF6A82" w:rsidRDefault="00CF6A82">
            <w:r>
              <w:t>Poor or unclear abstract with little relevance to research.  No or unclear research question.  Absent or very poor context of research.</w:t>
            </w:r>
          </w:p>
        </w:tc>
        <w:tc>
          <w:tcPr>
            <w:tcW w:w="0" w:type="auto"/>
            <w:tcBorders>
              <w:top w:val="single" w:sz="4" w:space="0" w:color="auto"/>
              <w:left w:val="single" w:sz="4" w:space="0" w:color="auto"/>
              <w:bottom w:val="single" w:sz="4" w:space="0" w:color="auto"/>
              <w:right w:val="single" w:sz="4" w:space="0" w:color="auto"/>
            </w:tcBorders>
          </w:tcPr>
          <w:p w14:paraId="51A9F493" w14:textId="77777777" w:rsidR="00CF6A82" w:rsidRDefault="00CF6A82">
            <w:r>
              <w:t>No clarity of research methodology.</w:t>
            </w:r>
          </w:p>
          <w:p w14:paraId="00187FDA" w14:textId="77777777" w:rsidR="00CF6A82" w:rsidRDefault="00CF6A82"/>
          <w:p w14:paraId="46ED7682" w14:textId="77777777" w:rsidR="00CF6A82" w:rsidRDefault="00CF6A82">
            <w:r>
              <w:t>No clarity as to why this methodology has been chosen.</w:t>
            </w:r>
          </w:p>
        </w:tc>
        <w:tc>
          <w:tcPr>
            <w:tcW w:w="0" w:type="auto"/>
            <w:tcBorders>
              <w:top w:val="single" w:sz="4" w:space="0" w:color="auto"/>
              <w:left w:val="single" w:sz="4" w:space="0" w:color="auto"/>
              <w:bottom w:val="single" w:sz="4" w:space="0" w:color="auto"/>
              <w:right w:val="single" w:sz="4" w:space="0" w:color="auto"/>
            </w:tcBorders>
            <w:hideMark/>
          </w:tcPr>
          <w:p w14:paraId="1EE8286E" w14:textId="77777777" w:rsidR="00CF6A82" w:rsidRDefault="00CF6A82">
            <w:r>
              <w:t>Presentation of results is unclear and confusing to reader.  Lack of visuals employed.  No attempt to manage data or information effectively</w:t>
            </w:r>
          </w:p>
        </w:tc>
        <w:tc>
          <w:tcPr>
            <w:tcW w:w="0" w:type="auto"/>
            <w:tcBorders>
              <w:top w:val="single" w:sz="4" w:space="0" w:color="auto"/>
              <w:left w:val="single" w:sz="4" w:space="0" w:color="auto"/>
              <w:bottom w:val="single" w:sz="4" w:space="0" w:color="auto"/>
              <w:right w:val="single" w:sz="4" w:space="0" w:color="auto"/>
            </w:tcBorders>
            <w:hideMark/>
          </w:tcPr>
          <w:p w14:paraId="4B63C4D9" w14:textId="77777777" w:rsidR="00CF6A82" w:rsidRDefault="00CF6A82">
            <w:r>
              <w:t>Absent evidence of independent thought.  Discussion is purely descriptive.  Absent consideration of future application of research</w:t>
            </w:r>
          </w:p>
        </w:tc>
        <w:tc>
          <w:tcPr>
            <w:tcW w:w="0" w:type="auto"/>
            <w:tcBorders>
              <w:top w:val="single" w:sz="4" w:space="0" w:color="auto"/>
              <w:left w:val="single" w:sz="4" w:space="0" w:color="auto"/>
              <w:bottom w:val="single" w:sz="4" w:space="0" w:color="auto"/>
              <w:right w:val="single" w:sz="4" w:space="0" w:color="auto"/>
            </w:tcBorders>
            <w:hideMark/>
          </w:tcPr>
          <w:p w14:paraId="4D839E36" w14:textId="77777777" w:rsidR="00CF6A82" w:rsidRDefault="00CF6A82">
            <w:r>
              <w:t>Limited attempt in reading and research of relevant source material to support discussion.</w:t>
            </w:r>
          </w:p>
        </w:tc>
      </w:tr>
    </w:tbl>
    <w:p w14:paraId="761B6514" w14:textId="77777777" w:rsidR="00CF6A82" w:rsidRDefault="00CF6A82" w:rsidP="00CF6A82"/>
    <w:p w14:paraId="1401B830" w14:textId="77777777" w:rsidR="00CF6A82" w:rsidRDefault="00CF6A82" w:rsidP="00CF6A82">
      <w:r>
        <w:t>Indicators for excellence include – paper ready to be published; originality of thought, immediate or potential application to practice, higher order thinking present, discussion and conclusion containing high levels of critical thinking</w:t>
      </w:r>
    </w:p>
    <w:p w14:paraId="2103D019" w14:textId="77777777" w:rsidR="00CF6A82" w:rsidRDefault="00CF6A82" w:rsidP="00CF6A82">
      <w:pPr>
        <w:sectPr w:rsidR="00CF6A82">
          <w:type w:val="continuous"/>
          <w:pgSz w:w="16840" w:h="11907" w:orient="landscape"/>
          <w:pgMar w:top="1440" w:right="1440" w:bottom="1440" w:left="1440" w:header="709" w:footer="709" w:gutter="0"/>
          <w:cols w:space="720"/>
        </w:sectPr>
      </w:pPr>
    </w:p>
    <w:p w14:paraId="2A530D93" w14:textId="77777777" w:rsidR="00CF6A82" w:rsidRDefault="00CF6A82" w:rsidP="00CF6A82">
      <w:pPr>
        <w:pStyle w:val="Heading3"/>
      </w:pPr>
      <w:bookmarkStart w:id="89" w:name="_Toc492106319"/>
      <w:r>
        <w:lastRenderedPageBreak/>
        <w:t>Clinical Recordings &amp; Tape Observation</w:t>
      </w:r>
      <w:bookmarkEnd w:id="89"/>
    </w:p>
    <w:p w14:paraId="4F3C869C" w14:textId="77777777" w:rsidR="00CF6A82" w:rsidRDefault="00CF6A82" w:rsidP="00CF6A82">
      <w:r>
        <w:t xml:space="preserve">Trainee Name  </w:t>
      </w:r>
      <w:r>
        <w:tab/>
      </w:r>
      <w:r>
        <w:tab/>
      </w:r>
      <w:r>
        <w:tab/>
      </w:r>
      <w:r>
        <w:tab/>
      </w:r>
      <w:r>
        <w:tab/>
      </w:r>
      <w:r>
        <w:tab/>
      </w:r>
      <w:r>
        <w:tab/>
        <w:t xml:space="preserve">Date:  </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057"/>
        <w:gridCol w:w="2029"/>
        <w:gridCol w:w="1995"/>
      </w:tblGrid>
      <w:tr w:rsidR="00CF6A82" w14:paraId="3909CFD5" w14:textId="77777777" w:rsidTr="00CF6A82">
        <w:trPr>
          <w:cantSplit/>
          <w:trHeight w:val="923"/>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6004F014" w14:textId="77777777" w:rsidR="00CF6A82" w:rsidRDefault="00CF6A82">
            <w:pPr>
              <w:pStyle w:val="Heading5"/>
              <w:rPr>
                <w:rFonts w:eastAsiaTheme="minorHAnsi"/>
              </w:rPr>
            </w:pPr>
            <w:r>
              <w:rPr>
                <w:rFonts w:eastAsiaTheme="minorHAnsi"/>
              </w:rPr>
              <w:t>Competency</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387B0E33" w14:textId="77777777" w:rsidR="00CF6A82" w:rsidRDefault="00CF6A82">
            <w:pPr>
              <w:pStyle w:val="Heading5"/>
              <w:rPr>
                <w:rFonts w:eastAsiaTheme="minorHAnsi"/>
              </w:rPr>
            </w:pPr>
            <w:r>
              <w:rPr>
                <w:rFonts w:eastAsiaTheme="minorHAnsi"/>
              </w:rPr>
              <w:t>Was it seen?</w:t>
            </w:r>
          </w:p>
          <w:p w14:paraId="63DC99AF" w14:textId="77777777" w:rsidR="00CF6A82" w:rsidRDefault="00CF6A82">
            <w:pPr>
              <w:pStyle w:val="Heading5"/>
              <w:rPr>
                <w:rFonts w:eastAsiaTheme="minorHAnsi"/>
              </w:rPr>
            </w:pPr>
            <w:r>
              <w:rPr>
                <w:rFonts w:eastAsiaTheme="minorHAnsi"/>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2100C2A4" w14:textId="77777777" w:rsidR="00CF6A82" w:rsidRDefault="00CF6A82">
            <w:pPr>
              <w:pStyle w:val="Heading5"/>
              <w:rPr>
                <w:rFonts w:eastAsiaTheme="minorHAnsi"/>
              </w:rPr>
            </w:pPr>
            <w:r>
              <w:rPr>
                <w:rFonts w:eastAsiaTheme="minorHAnsi"/>
              </w:rPr>
              <w:t>How demonstrated?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3537CEEB" w14:textId="77777777" w:rsidR="00CF6A82" w:rsidRDefault="00CF6A82">
            <w:pPr>
              <w:pStyle w:val="Heading5"/>
              <w:rPr>
                <w:rFonts w:eastAsiaTheme="minorHAnsi"/>
              </w:rPr>
            </w:pPr>
            <w:r>
              <w:rPr>
                <w:rFonts w:eastAsiaTheme="minorHAnsi"/>
              </w:rPr>
              <w:t>Personal evaluation comment</w:t>
            </w:r>
          </w:p>
        </w:tc>
      </w:tr>
      <w:tr w:rsidR="00CF6A82" w14:paraId="6F6A4C53" w14:textId="77777777" w:rsidTr="00CF6A82">
        <w:trPr>
          <w:trHeight w:val="923"/>
        </w:trPr>
        <w:tc>
          <w:tcPr>
            <w:tcW w:w="0" w:type="auto"/>
            <w:tcBorders>
              <w:top w:val="single" w:sz="4" w:space="0" w:color="auto"/>
              <w:left w:val="single" w:sz="4" w:space="0" w:color="auto"/>
              <w:bottom w:val="single" w:sz="4" w:space="0" w:color="auto"/>
              <w:right w:val="single" w:sz="4" w:space="0" w:color="auto"/>
            </w:tcBorders>
          </w:tcPr>
          <w:p w14:paraId="4876FCA3" w14:textId="77777777" w:rsidR="00CF6A82" w:rsidRDefault="00CF6A82">
            <w:pPr>
              <w:rPr>
                <w:rFonts w:eastAsiaTheme="minorHAnsi"/>
              </w:rPr>
            </w:pPr>
            <w:r>
              <w:t>Demonstrates Permission, Potency and Protection:</w:t>
            </w:r>
          </w:p>
          <w:p w14:paraId="17C6E663"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44813064"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2B2A50A9"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11651F31" w14:textId="77777777" w:rsidR="00CF6A82" w:rsidRDefault="00CF6A82"/>
        </w:tc>
      </w:tr>
      <w:tr w:rsidR="00CF6A82" w14:paraId="7521C52A" w14:textId="77777777" w:rsidTr="00CF6A82">
        <w:trPr>
          <w:trHeight w:val="923"/>
        </w:trPr>
        <w:tc>
          <w:tcPr>
            <w:tcW w:w="0" w:type="auto"/>
            <w:tcBorders>
              <w:top w:val="single" w:sz="4" w:space="0" w:color="auto"/>
              <w:left w:val="single" w:sz="4" w:space="0" w:color="auto"/>
              <w:bottom w:val="single" w:sz="4" w:space="0" w:color="auto"/>
              <w:right w:val="single" w:sz="4" w:space="0" w:color="auto"/>
            </w:tcBorders>
            <w:hideMark/>
          </w:tcPr>
          <w:p w14:paraId="5BFF0ED3" w14:textId="77777777" w:rsidR="00CF6A82" w:rsidRDefault="00CF6A82">
            <w:r>
              <w:t xml:space="preserve">Establishes a clear bi lateral contract for the piece. </w:t>
            </w:r>
          </w:p>
        </w:tc>
        <w:tc>
          <w:tcPr>
            <w:tcW w:w="0" w:type="auto"/>
            <w:tcBorders>
              <w:top w:val="single" w:sz="4" w:space="0" w:color="auto"/>
              <w:left w:val="single" w:sz="4" w:space="0" w:color="auto"/>
              <w:bottom w:val="single" w:sz="4" w:space="0" w:color="auto"/>
              <w:right w:val="single" w:sz="4" w:space="0" w:color="auto"/>
            </w:tcBorders>
          </w:tcPr>
          <w:p w14:paraId="62E8AC76"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132D15B8"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43A6E812" w14:textId="77777777" w:rsidR="00CF6A82" w:rsidRDefault="00CF6A82"/>
        </w:tc>
      </w:tr>
      <w:tr w:rsidR="00CF6A82" w14:paraId="28410DBC" w14:textId="77777777" w:rsidTr="00CF6A82">
        <w:trPr>
          <w:trHeight w:val="923"/>
        </w:trPr>
        <w:tc>
          <w:tcPr>
            <w:tcW w:w="0" w:type="auto"/>
            <w:tcBorders>
              <w:top w:val="single" w:sz="4" w:space="0" w:color="auto"/>
              <w:left w:val="single" w:sz="4" w:space="0" w:color="auto"/>
              <w:bottom w:val="single" w:sz="4" w:space="0" w:color="auto"/>
              <w:right w:val="single" w:sz="4" w:space="0" w:color="auto"/>
            </w:tcBorders>
            <w:hideMark/>
          </w:tcPr>
          <w:p w14:paraId="2B95D92A" w14:textId="77777777" w:rsidR="00CF6A82" w:rsidRDefault="00CF6A82">
            <w:r>
              <w:t>Therapeutic Relationship</w:t>
            </w:r>
          </w:p>
          <w:p w14:paraId="2EB8F24E" w14:textId="77777777" w:rsidR="00CF6A82" w:rsidRDefault="00CF6A82">
            <w:r>
              <w:t>Maintenance of I’m ok you’re ok stance</w:t>
            </w:r>
          </w:p>
        </w:tc>
        <w:tc>
          <w:tcPr>
            <w:tcW w:w="0" w:type="auto"/>
            <w:tcBorders>
              <w:top w:val="single" w:sz="4" w:space="0" w:color="auto"/>
              <w:left w:val="single" w:sz="4" w:space="0" w:color="auto"/>
              <w:bottom w:val="single" w:sz="4" w:space="0" w:color="auto"/>
              <w:right w:val="single" w:sz="4" w:space="0" w:color="auto"/>
            </w:tcBorders>
          </w:tcPr>
          <w:p w14:paraId="08347035"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5EC15ADF"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3AC81100" w14:textId="77777777" w:rsidR="00CF6A82" w:rsidRDefault="00CF6A82"/>
        </w:tc>
      </w:tr>
      <w:tr w:rsidR="00CF6A82" w14:paraId="0CE3719B" w14:textId="77777777" w:rsidTr="00CF6A82">
        <w:trPr>
          <w:trHeight w:val="923"/>
        </w:trPr>
        <w:tc>
          <w:tcPr>
            <w:tcW w:w="0" w:type="auto"/>
            <w:tcBorders>
              <w:top w:val="single" w:sz="4" w:space="0" w:color="auto"/>
              <w:left w:val="single" w:sz="4" w:space="0" w:color="auto"/>
              <w:bottom w:val="single" w:sz="4" w:space="0" w:color="auto"/>
              <w:right w:val="single" w:sz="4" w:space="0" w:color="auto"/>
            </w:tcBorders>
          </w:tcPr>
          <w:p w14:paraId="62B8ABE1" w14:textId="77777777" w:rsidR="00CF6A82" w:rsidRDefault="00CF6A82">
            <w:r>
              <w:t xml:space="preserve">Can describe what is happening on the tape using TA theory. </w:t>
            </w:r>
          </w:p>
          <w:p w14:paraId="61A6B49F"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536C2874"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7758CB2B"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24773971" w14:textId="77777777" w:rsidR="00CF6A82" w:rsidRDefault="00CF6A82"/>
        </w:tc>
      </w:tr>
      <w:tr w:rsidR="00CF6A82" w14:paraId="6FE0146D" w14:textId="77777777" w:rsidTr="00CF6A82">
        <w:trPr>
          <w:trHeight w:val="923"/>
        </w:trPr>
        <w:tc>
          <w:tcPr>
            <w:tcW w:w="0" w:type="auto"/>
            <w:tcBorders>
              <w:top w:val="single" w:sz="4" w:space="0" w:color="auto"/>
              <w:left w:val="single" w:sz="4" w:space="0" w:color="auto"/>
              <w:bottom w:val="single" w:sz="4" w:space="0" w:color="auto"/>
              <w:right w:val="single" w:sz="4" w:space="0" w:color="auto"/>
            </w:tcBorders>
            <w:hideMark/>
          </w:tcPr>
          <w:p w14:paraId="0C89FAB6" w14:textId="77777777" w:rsidR="00CF6A82" w:rsidRDefault="00CF6A82">
            <w:r>
              <w:t>Clarity of client assessment</w:t>
            </w:r>
          </w:p>
        </w:tc>
        <w:tc>
          <w:tcPr>
            <w:tcW w:w="0" w:type="auto"/>
            <w:tcBorders>
              <w:top w:val="single" w:sz="4" w:space="0" w:color="auto"/>
              <w:left w:val="single" w:sz="4" w:space="0" w:color="auto"/>
              <w:bottom w:val="single" w:sz="4" w:space="0" w:color="auto"/>
              <w:right w:val="single" w:sz="4" w:space="0" w:color="auto"/>
            </w:tcBorders>
          </w:tcPr>
          <w:p w14:paraId="2463E2D3"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27016FCD"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7D2AD952" w14:textId="77777777" w:rsidR="00CF6A82" w:rsidRDefault="00CF6A82"/>
        </w:tc>
      </w:tr>
      <w:tr w:rsidR="00CF6A82" w14:paraId="48EFAB74" w14:textId="77777777" w:rsidTr="00CF6A82">
        <w:trPr>
          <w:trHeight w:val="923"/>
        </w:trPr>
        <w:tc>
          <w:tcPr>
            <w:tcW w:w="0" w:type="auto"/>
            <w:tcBorders>
              <w:top w:val="single" w:sz="4" w:space="0" w:color="auto"/>
              <w:left w:val="single" w:sz="4" w:space="0" w:color="auto"/>
              <w:bottom w:val="single" w:sz="4" w:space="0" w:color="auto"/>
              <w:right w:val="single" w:sz="4" w:space="0" w:color="auto"/>
            </w:tcBorders>
            <w:hideMark/>
          </w:tcPr>
          <w:p w14:paraId="027C7A56" w14:textId="77777777" w:rsidR="00CF6A82" w:rsidRDefault="00CF6A82">
            <w:r>
              <w:t xml:space="preserve">Treatment Direction can link what is happening on the tape to the contract goals. </w:t>
            </w:r>
          </w:p>
        </w:tc>
        <w:tc>
          <w:tcPr>
            <w:tcW w:w="0" w:type="auto"/>
            <w:tcBorders>
              <w:top w:val="single" w:sz="4" w:space="0" w:color="auto"/>
              <w:left w:val="single" w:sz="4" w:space="0" w:color="auto"/>
              <w:bottom w:val="single" w:sz="4" w:space="0" w:color="auto"/>
              <w:right w:val="single" w:sz="4" w:space="0" w:color="auto"/>
            </w:tcBorders>
          </w:tcPr>
          <w:p w14:paraId="7C6DD588"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1CA5CDA1"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1FCE506A" w14:textId="77777777" w:rsidR="00CF6A82" w:rsidRDefault="00CF6A82"/>
        </w:tc>
      </w:tr>
      <w:tr w:rsidR="00CF6A82" w14:paraId="538EC379" w14:textId="77777777" w:rsidTr="00CF6A82">
        <w:trPr>
          <w:trHeight w:val="923"/>
        </w:trPr>
        <w:tc>
          <w:tcPr>
            <w:tcW w:w="0" w:type="auto"/>
            <w:tcBorders>
              <w:top w:val="single" w:sz="4" w:space="0" w:color="auto"/>
              <w:left w:val="single" w:sz="4" w:space="0" w:color="auto"/>
              <w:bottom w:val="single" w:sz="4" w:space="0" w:color="auto"/>
              <w:right w:val="single" w:sz="4" w:space="0" w:color="auto"/>
            </w:tcBorders>
            <w:hideMark/>
          </w:tcPr>
          <w:p w14:paraId="2D915CC8" w14:textId="77777777" w:rsidR="00CF6A82" w:rsidRDefault="00CF6A82">
            <w:r>
              <w:t>Does the candidate monitor the effect of his/her interventions on the clients and respond to this?</w:t>
            </w:r>
          </w:p>
        </w:tc>
        <w:tc>
          <w:tcPr>
            <w:tcW w:w="0" w:type="auto"/>
            <w:tcBorders>
              <w:top w:val="single" w:sz="4" w:space="0" w:color="auto"/>
              <w:left w:val="single" w:sz="4" w:space="0" w:color="auto"/>
              <w:bottom w:val="single" w:sz="4" w:space="0" w:color="auto"/>
              <w:right w:val="single" w:sz="4" w:space="0" w:color="auto"/>
            </w:tcBorders>
          </w:tcPr>
          <w:p w14:paraId="3CA11DC1"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0BFF3854"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59209F5E" w14:textId="77777777" w:rsidR="00CF6A82" w:rsidRDefault="00CF6A82"/>
        </w:tc>
      </w:tr>
      <w:tr w:rsidR="00CF6A82" w14:paraId="20C0F4A5" w14:textId="77777777" w:rsidTr="00CF6A82">
        <w:trPr>
          <w:trHeight w:val="923"/>
        </w:trPr>
        <w:tc>
          <w:tcPr>
            <w:tcW w:w="0" w:type="auto"/>
            <w:tcBorders>
              <w:top w:val="single" w:sz="4" w:space="0" w:color="auto"/>
              <w:left w:val="single" w:sz="4" w:space="0" w:color="auto"/>
              <w:bottom w:val="single" w:sz="4" w:space="0" w:color="auto"/>
              <w:right w:val="single" w:sz="4" w:space="0" w:color="auto"/>
            </w:tcBorders>
            <w:hideMark/>
          </w:tcPr>
          <w:p w14:paraId="26EDC922" w14:textId="77777777" w:rsidR="00CF6A82" w:rsidRDefault="00CF6A82">
            <w:r>
              <w:t>Capacity for self-reflection</w:t>
            </w:r>
          </w:p>
        </w:tc>
        <w:tc>
          <w:tcPr>
            <w:tcW w:w="0" w:type="auto"/>
            <w:tcBorders>
              <w:top w:val="single" w:sz="4" w:space="0" w:color="auto"/>
              <w:left w:val="single" w:sz="4" w:space="0" w:color="auto"/>
              <w:bottom w:val="single" w:sz="4" w:space="0" w:color="auto"/>
              <w:right w:val="single" w:sz="4" w:space="0" w:color="auto"/>
            </w:tcBorders>
          </w:tcPr>
          <w:p w14:paraId="0B49DE78"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2BE84F27" w14:textId="77777777" w:rsidR="00CF6A82" w:rsidRDefault="00CF6A82"/>
        </w:tc>
        <w:tc>
          <w:tcPr>
            <w:tcW w:w="0" w:type="auto"/>
            <w:tcBorders>
              <w:top w:val="single" w:sz="4" w:space="0" w:color="auto"/>
              <w:left w:val="single" w:sz="4" w:space="0" w:color="auto"/>
              <w:bottom w:val="single" w:sz="4" w:space="0" w:color="auto"/>
              <w:right w:val="single" w:sz="4" w:space="0" w:color="auto"/>
            </w:tcBorders>
          </w:tcPr>
          <w:p w14:paraId="0A314F6E" w14:textId="77777777" w:rsidR="00CF6A82" w:rsidRDefault="00CF6A82"/>
        </w:tc>
      </w:tr>
    </w:tbl>
    <w:p w14:paraId="257634EF" w14:textId="77777777" w:rsidR="00CF6A82" w:rsidRDefault="00CF6A82" w:rsidP="00CF6A82">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F6A82" w14:paraId="3580E193" w14:textId="77777777" w:rsidTr="00CF6A82">
        <w:trPr>
          <w:trHeight w:val="923"/>
        </w:trPr>
        <w:tc>
          <w:tcPr>
            <w:tcW w:w="9214" w:type="dxa"/>
            <w:tcBorders>
              <w:top w:val="single" w:sz="4" w:space="0" w:color="auto"/>
              <w:left w:val="single" w:sz="4" w:space="0" w:color="auto"/>
              <w:bottom w:val="single" w:sz="4" w:space="0" w:color="auto"/>
              <w:right w:val="single" w:sz="4" w:space="0" w:color="auto"/>
            </w:tcBorders>
          </w:tcPr>
          <w:p w14:paraId="42D98A3E" w14:textId="77777777" w:rsidR="00CF6A82" w:rsidRDefault="00CF6A82">
            <w:r>
              <w:lastRenderedPageBreak/>
              <w:t>Discussion</w:t>
            </w:r>
          </w:p>
          <w:p w14:paraId="2E994910" w14:textId="77777777" w:rsidR="00CF6A82" w:rsidRDefault="00CF6A82"/>
          <w:p w14:paraId="4994AACD" w14:textId="77777777" w:rsidR="00CF6A82" w:rsidRDefault="00CF6A82"/>
          <w:p w14:paraId="676958F5" w14:textId="77777777" w:rsidR="00CF6A82" w:rsidRDefault="00CF6A82"/>
          <w:p w14:paraId="4F868AB7" w14:textId="77777777" w:rsidR="00CF6A82" w:rsidRDefault="00CF6A82"/>
          <w:p w14:paraId="778474E8" w14:textId="77777777" w:rsidR="00CF6A82" w:rsidRDefault="00CF6A82"/>
          <w:p w14:paraId="2F85CDBC" w14:textId="77777777" w:rsidR="00CF6A82" w:rsidRDefault="00CF6A82"/>
          <w:p w14:paraId="3B327D0A" w14:textId="77777777" w:rsidR="00CF6A82" w:rsidRDefault="00CF6A82"/>
          <w:p w14:paraId="1AF3B703" w14:textId="77777777" w:rsidR="00CF6A82" w:rsidRDefault="00CF6A82"/>
          <w:p w14:paraId="12C0A16B" w14:textId="77777777" w:rsidR="00CF6A82" w:rsidRDefault="00CF6A82"/>
          <w:p w14:paraId="02FD499C" w14:textId="77777777" w:rsidR="00CF6A82" w:rsidRDefault="00CF6A82"/>
          <w:p w14:paraId="49FDA0F1" w14:textId="77777777" w:rsidR="00CF6A82" w:rsidRDefault="00CF6A82"/>
          <w:p w14:paraId="22140B08" w14:textId="77777777" w:rsidR="00CF6A82" w:rsidRDefault="00CF6A82"/>
          <w:p w14:paraId="75F7F557" w14:textId="77777777" w:rsidR="00CF6A82" w:rsidRDefault="00CF6A82"/>
          <w:p w14:paraId="448BF6BA" w14:textId="77777777" w:rsidR="00CF6A82" w:rsidRDefault="00CF6A82"/>
          <w:p w14:paraId="48851B9B" w14:textId="77777777" w:rsidR="00CF6A82" w:rsidRDefault="00CF6A82"/>
        </w:tc>
      </w:tr>
    </w:tbl>
    <w:p w14:paraId="2C5A9D32" w14:textId="77777777" w:rsidR="00CF6A82" w:rsidRDefault="00CF6A82" w:rsidP="00CF6A82"/>
    <w:p w14:paraId="2B4D4402" w14:textId="77777777" w:rsidR="00CF6A82" w:rsidRDefault="00CF6A82" w:rsidP="00CF6A82">
      <w:r>
        <w:t>Name of Observer and role: ……………………………………………………………………………</w:t>
      </w:r>
    </w:p>
    <w:p w14:paraId="4E36C715" w14:textId="77777777" w:rsidR="00CF6A82" w:rsidRDefault="00CF6A82" w:rsidP="00CF6A82">
      <w:pPr>
        <w:rPr>
          <w:rFonts w:asciiTheme="majorHAnsi" w:eastAsiaTheme="majorEastAsia" w:hAnsiTheme="majorHAnsi" w:cstheme="majorBidi"/>
          <w:color w:val="6E6E6E" w:themeColor="accent1" w:themeShade="80"/>
          <w:sz w:val="28"/>
          <w:szCs w:val="28"/>
        </w:rPr>
      </w:pPr>
      <w:r>
        <w:br w:type="page"/>
      </w:r>
    </w:p>
    <w:p w14:paraId="5AAA9958" w14:textId="25CB32D8" w:rsidR="001B23B5" w:rsidRDefault="00C91283" w:rsidP="00A919C0">
      <w:pPr>
        <w:pStyle w:val="Heading2"/>
      </w:pPr>
      <w:bookmarkStart w:id="90" w:name="_Toc492106320"/>
      <w:r>
        <w:lastRenderedPageBreak/>
        <w:t>Fitness to Practice</w:t>
      </w:r>
      <w:bookmarkEnd w:id="90"/>
    </w:p>
    <w:p w14:paraId="1F5D324A" w14:textId="590883B7" w:rsidR="00C91283" w:rsidRDefault="00C91283" w:rsidP="00B436C8">
      <w:pPr>
        <w:pStyle w:val="Heading3"/>
      </w:pPr>
      <w:bookmarkStart w:id="91" w:name="_Toc492106321"/>
      <w:r>
        <w:t>Beginning Clinical Practice</w:t>
      </w:r>
      <w:bookmarkEnd w:id="91"/>
    </w:p>
    <w:p w14:paraId="59919032" w14:textId="6341C4E7" w:rsidR="00BB13DB" w:rsidRDefault="00C91283" w:rsidP="00B436C8">
      <w:r>
        <w:t xml:space="preserve">Working with clients as a therapist is clearly the goal of this course – but this process needs to be handled with consideration and care by all parties for the protection of all parties.  </w:t>
      </w:r>
      <w:r w:rsidR="00BB13DB">
        <w:t>Therefore please find Guidance Notes along with a series of Requirements, Recommendations and the Readiness for Placement Process. Our Placement Policy</w:t>
      </w:r>
      <w:r>
        <w:t xml:space="preserve"> </w:t>
      </w:r>
      <w:r w:rsidR="00BB13DB">
        <w:t xml:space="preserve">which is a four way agreement between the trainee, placement provider, TA clinical supervisor and TA Training Organisation can be found in the section on Policies, Procedures and Administration. </w:t>
      </w:r>
    </w:p>
    <w:p w14:paraId="32DB6BDD" w14:textId="77777777" w:rsidR="00BB13DB" w:rsidRDefault="00BB13DB" w:rsidP="00A919C0">
      <w:pPr>
        <w:pStyle w:val="Heading5"/>
      </w:pPr>
      <w:r>
        <w:t>Guidance Notes</w:t>
      </w:r>
    </w:p>
    <w:p w14:paraId="57C39D28" w14:textId="77777777" w:rsidR="00BB13DB" w:rsidRDefault="00BB13DB" w:rsidP="00B436C8">
      <w:r>
        <w:t xml:space="preserve">There is no set date by which trainees are required to begin on a placement.  At some point when trainees have </w:t>
      </w:r>
      <w:proofErr w:type="gramStart"/>
      <w:r>
        <w:t>competed</w:t>
      </w:r>
      <w:proofErr w:type="gramEnd"/>
      <w:r>
        <w:t xml:space="preserve"> all the requirements listed below and feel personally ready to begin client work they may make their application for placement. </w:t>
      </w:r>
    </w:p>
    <w:p w14:paraId="39A2BEA2" w14:textId="6D2BC993" w:rsidR="00C91283" w:rsidRDefault="00BB13DB" w:rsidP="00A919C0">
      <w:pPr>
        <w:pStyle w:val="Heading5"/>
      </w:pPr>
      <w:r>
        <w:t>Developing Skills</w:t>
      </w:r>
    </w:p>
    <w:p w14:paraId="605DFB6C" w14:textId="0FC4745F" w:rsidR="00C91283" w:rsidRDefault="00C91283" w:rsidP="00B436C8">
      <w:r w:rsidRPr="00677041">
        <w:t>Year 1 Trainees</w:t>
      </w:r>
      <w:r w:rsidR="00A90E22">
        <w:t xml:space="preserve">: </w:t>
      </w:r>
      <w:r>
        <w:t xml:space="preserve">are encouraged to build up their basic use of counselling and listening skills by accessing a voluntary placement.  Their role in this placement should be as a listener or befriender.  Year 1 Trainees should look for other opportunities to access practice opportunities to grow their listening and empathic skills. </w:t>
      </w:r>
    </w:p>
    <w:p w14:paraId="2A8128A7" w14:textId="044CBD1F" w:rsidR="00C91283" w:rsidRDefault="00C91283" w:rsidP="00B436C8">
      <w:r>
        <w:t>Year 2 Trainees and beyond</w:t>
      </w:r>
      <w:r w:rsidR="00A90E22">
        <w:t xml:space="preserve">: </w:t>
      </w:r>
      <w:r>
        <w:t xml:space="preserve">Year 2 trainees are strongly encouraged to be accessing a clinical voluntary placement in this year – employing Transactional Analysis and accessing the appropriate amount of Transactional Analysis supervision </w:t>
      </w:r>
      <w:r>
        <w:rPr>
          <w:b/>
        </w:rPr>
        <w:t xml:space="preserve">for their individual requirements.  </w:t>
      </w:r>
    </w:p>
    <w:p w14:paraId="3801618A" w14:textId="34EE9780" w:rsidR="00C91283" w:rsidRDefault="00C22185" w:rsidP="00A919C0">
      <w:pPr>
        <w:pStyle w:val="Heading5"/>
      </w:pPr>
      <w:r>
        <w:t>Requirements</w:t>
      </w:r>
    </w:p>
    <w:p w14:paraId="7922A940" w14:textId="77777777" w:rsidR="00A90E22" w:rsidRDefault="00A90E22" w:rsidP="00B237F1">
      <w:pPr>
        <w:pStyle w:val="ListParagraph"/>
        <w:numPr>
          <w:ilvl w:val="0"/>
          <w:numId w:val="75"/>
        </w:numPr>
      </w:pPr>
      <w:r>
        <w:t xml:space="preserve">Trainees on the course are required to adhere to the </w:t>
      </w:r>
      <w:r w:rsidRPr="00A90E22">
        <w:rPr>
          <w:b/>
        </w:rPr>
        <w:t xml:space="preserve">Fitness to Practice </w:t>
      </w:r>
      <w:r>
        <w:t xml:space="preserve">policy which includes a </w:t>
      </w:r>
      <w:r w:rsidRPr="00A90E22">
        <w:rPr>
          <w:b/>
        </w:rPr>
        <w:t xml:space="preserve">Readiness for Placement </w:t>
      </w:r>
      <w:r>
        <w:t>process and letter.</w:t>
      </w:r>
    </w:p>
    <w:p w14:paraId="4283868B" w14:textId="77777777" w:rsidR="00A90E22" w:rsidRDefault="00C22185" w:rsidP="00B237F1">
      <w:pPr>
        <w:pStyle w:val="ListParagraph"/>
        <w:numPr>
          <w:ilvl w:val="0"/>
          <w:numId w:val="76"/>
        </w:numPr>
      </w:pPr>
      <w:r>
        <w:t xml:space="preserve">Pass the Clinical Competencies Assessment. This is held three times a year, dates given out at the beginning of the year. </w:t>
      </w:r>
    </w:p>
    <w:p w14:paraId="41AA14D9" w14:textId="32206442" w:rsidR="00C22185" w:rsidRDefault="00A90E22" w:rsidP="00B237F1">
      <w:pPr>
        <w:pStyle w:val="ListParagraph"/>
        <w:numPr>
          <w:ilvl w:val="0"/>
          <w:numId w:val="76"/>
        </w:numPr>
      </w:pPr>
      <w:r>
        <w:t>Have all passed all assignments to date with no outstanding work</w:t>
      </w:r>
    </w:p>
    <w:p w14:paraId="14D6EE2E" w14:textId="4204F02F" w:rsidR="00C22185" w:rsidRDefault="00C22185" w:rsidP="00B237F1">
      <w:pPr>
        <w:pStyle w:val="ListParagraph"/>
        <w:numPr>
          <w:ilvl w:val="0"/>
          <w:numId w:val="75"/>
        </w:numPr>
      </w:pPr>
      <w:r>
        <w:t xml:space="preserve">Book a tutorial with one of the clinical directors and agree readiness to see clients. </w:t>
      </w:r>
    </w:p>
    <w:p w14:paraId="257DA440" w14:textId="72465BA3" w:rsidR="00C22185" w:rsidRDefault="00C22185" w:rsidP="00B237F1">
      <w:pPr>
        <w:pStyle w:val="ListParagraph"/>
        <w:numPr>
          <w:ilvl w:val="0"/>
          <w:numId w:val="75"/>
        </w:numPr>
      </w:pPr>
      <w:r>
        <w:t>Have current membership if UKATA</w:t>
      </w:r>
    </w:p>
    <w:p w14:paraId="527F21F3" w14:textId="58DF7ADA" w:rsidR="00C22185" w:rsidRDefault="00C22185" w:rsidP="00B237F1">
      <w:pPr>
        <w:pStyle w:val="ListParagraph"/>
        <w:numPr>
          <w:ilvl w:val="0"/>
          <w:numId w:val="75"/>
        </w:numPr>
      </w:pPr>
      <w:r>
        <w:t>Be in personal therapy</w:t>
      </w:r>
    </w:p>
    <w:p w14:paraId="3E04CAA9" w14:textId="15A6ED6D" w:rsidR="00C22185" w:rsidRDefault="00C22185" w:rsidP="00B237F1">
      <w:pPr>
        <w:pStyle w:val="ListParagraph"/>
        <w:numPr>
          <w:ilvl w:val="0"/>
          <w:numId w:val="75"/>
        </w:numPr>
      </w:pPr>
      <w:r>
        <w:t xml:space="preserve">Have a TA clinical supervisor. </w:t>
      </w:r>
    </w:p>
    <w:p w14:paraId="2503AD70" w14:textId="5A333E47" w:rsidR="00C22185" w:rsidRDefault="00C22185" w:rsidP="00B237F1">
      <w:pPr>
        <w:pStyle w:val="ListParagraph"/>
        <w:numPr>
          <w:ilvl w:val="0"/>
          <w:numId w:val="75"/>
        </w:numPr>
      </w:pPr>
      <w:r>
        <w:t xml:space="preserve">Ensure your placement meets the minimum standards in TA Training Organisation policy regarding clinical placements and complete the four-way agreement. </w:t>
      </w:r>
    </w:p>
    <w:p w14:paraId="5ADF18A8" w14:textId="0F129B05" w:rsidR="00C22185" w:rsidRDefault="00C22185" w:rsidP="00A919C0">
      <w:pPr>
        <w:pStyle w:val="Heading5"/>
      </w:pPr>
      <w:r>
        <w:t>Recommendations</w:t>
      </w:r>
    </w:p>
    <w:p w14:paraId="18ACBFF0" w14:textId="55C6B43B" w:rsidR="00C22185" w:rsidRDefault="00C22185" w:rsidP="00B237F1">
      <w:pPr>
        <w:pStyle w:val="ListParagraph"/>
        <w:numPr>
          <w:ilvl w:val="0"/>
          <w:numId w:val="76"/>
        </w:numPr>
      </w:pPr>
      <w:r>
        <w:t xml:space="preserve">Discuss and agree increased supervision with your TA supervisors </w:t>
      </w:r>
    </w:p>
    <w:p w14:paraId="42FD10C7" w14:textId="029D9C9D" w:rsidR="00C22185" w:rsidRDefault="00C22185" w:rsidP="00B237F1">
      <w:pPr>
        <w:pStyle w:val="ListParagraph"/>
        <w:numPr>
          <w:ilvl w:val="0"/>
          <w:numId w:val="76"/>
        </w:numPr>
      </w:pPr>
      <w:r>
        <w:t xml:space="preserve">Undertake your first 100 hours of client work </w:t>
      </w:r>
      <w:proofErr w:type="spellStart"/>
      <w:r>
        <w:t>n</w:t>
      </w:r>
      <w:proofErr w:type="spellEnd"/>
      <w:r>
        <w:t xml:space="preserve"> a voluntary placement</w:t>
      </w:r>
    </w:p>
    <w:p w14:paraId="728F6835" w14:textId="2C00DDBB" w:rsidR="00C22185" w:rsidRDefault="00C22185" w:rsidP="00B237F1">
      <w:pPr>
        <w:pStyle w:val="ListParagraph"/>
        <w:numPr>
          <w:ilvl w:val="0"/>
          <w:numId w:val="76"/>
        </w:numPr>
      </w:pPr>
      <w:r>
        <w:t xml:space="preserve">Choose a placement with a client group that you are interested in. </w:t>
      </w:r>
    </w:p>
    <w:p w14:paraId="2807C0ED" w14:textId="77777777" w:rsidR="00C91283" w:rsidRPr="00A90626" w:rsidRDefault="00C91283" w:rsidP="00A919C0">
      <w:pPr>
        <w:pStyle w:val="Heading5"/>
      </w:pPr>
      <w:r>
        <w:t xml:space="preserve">Increased Supervision Ratios for Trainees </w:t>
      </w:r>
    </w:p>
    <w:p w14:paraId="4C811D1D" w14:textId="77777777" w:rsidR="00C91283" w:rsidRDefault="00C91283" w:rsidP="00B436C8">
      <w:pPr>
        <w:pStyle w:val="NoSpacing"/>
      </w:pPr>
    </w:p>
    <w:p w14:paraId="1046B349" w14:textId="77777777" w:rsidR="00C91283" w:rsidRPr="00A90626" w:rsidRDefault="00C91283" w:rsidP="00B436C8">
      <w:pPr>
        <w:pStyle w:val="NoSpacing"/>
      </w:pPr>
      <w:proofErr w:type="gramStart"/>
      <w:r w:rsidRPr="00A90626">
        <w:lastRenderedPageBreak/>
        <w:t>UKCP  Training</w:t>
      </w:r>
      <w:proofErr w:type="gramEnd"/>
      <w:r w:rsidRPr="00A90626">
        <w:t xml:space="preserve"> Standards of Humanistic and Integrative Psychotherapy</w:t>
      </w:r>
      <w:r>
        <w:t xml:space="preserve"> </w:t>
      </w:r>
      <w:r w:rsidRPr="00A90626">
        <w:t xml:space="preserve">Section of UKCP </w:t>
      </w:r>
    </w:p>
    <w:p w14:paraId="0358B185" w14:textId="77777777" w:rsidR="00C91283" w:rsidRPr="00A90626" w:rsidRDefault="00C91283" w:rsidP="00B436C8">
      <w:pPr>
        <w:pStyle w:val="NoSpacing"/>
      </w:pPr>
      <w:r w:rsidRPr="00A90626">
        <w:t>May 2006 Training Standards</w:t>
      </w:r>
      <w:r>
        <w:t xml:space="preserve">, </w:t>
      </w:r>
      <w:r w:rsidRPr="00A90626">
        <w:t>(Revised May 2007 and amended January 2011)</w:t>
      </w:r>
      <w:r>
        <w:t xml:space="preserve"> states the ratio of supervision:</w:t>
      </w:r>
    </w:p>
    <w:p w14:paraId="7C9EDF0E" w14:textId="77777777" w:rsidR="00C91283" w:rsidRDefault="00C91283" w:rsidP="00C91283">
      <w:pPr>
        <w:pStyle w:val="Default"/>
        <w:pBdr>
          <w:top w:val="single" w:sz="4" w:space="1" w:color="auto"/>
          <w:left w:val="single" w:sz="4" w:space="4" w:color="auto"/>
          <w:bottom w:val="single" w:sz="4" w:space="1" w:color="auto"/>
          <w:right w:val="single" w:sz="4" w:space="4" w:color="auto"/>
        </w:pBdr>
      </w:pPr>
    </w:p>
    <w:p w14:paraId="75E00E93" w14:textId="77777777" w:rsidR="00C91283" w:rsidRPr="00A90626" w:rsidRDefault="00C91283" w:rsidP="00C91283">
      <w:pPr>
        <w:pStyle w:val="Default"/>
        <w:pBdr>
          <w:top w:val="single" w:sz="4" w:space="1" w:color="auto"/>
          <w:left w:val="single" w:sz="4" w:space="4" w:color="auto"/>
          <w:bottom w:val="single" w:sz="4" w:space="1" w:color="auto"/>
          <w:right w:val="single" w:sz="4" w:space="4" w:color="auto"/>
        </w:pBdr>
        <w:spacing w:after="157"/>
        <w:rPr>
          <w:rFonts w:asciiTheme="minorHAnsi" w:hAnsiTheme="minorHAnsi"/>
        </w:rPr>
      </w:pPr>
      <w:r w:rsidRPr="00A90626">
        <w:rPr>
          <w:rFonts w:asciiTheme="minorHAnsi" w:hAnsiTheme="minorHAnsi"/>
        </w:rPr>
        <w:t xml:space="preserve">The ratio of individual supervision hours to overall client hours should be a minimum of 1:6 </w:t>
      </w:r>
    </w:p>
    <w:p w14:paraId="2F9C0C39" w14:textId="77777777" w:rsidR="00C91283" w:rsidRPr="00A90626" w:rsidRDefault="00C91283" w:rsidP="00C91283">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A90626">
        <w:rPr>
          <w:rFonts w:asciiTheme="minorHAnsi" w:hAnsiTheme="minorHAnsi"/>
        </w:rPr>
        <w:t xml:space="preserve">Group supervision should reflect this ratio (minimum 10 minutes supervision per client hour) </w:t>
      </w:r>
    </w:p>
    <w:p w14:paraId="7A79DA78" w14:textId="77777777" w:rsidR="00A90E22" w:rsidRDefault="00A90E22" w:rsidP="00B436C8"/>
    <w:p w14:paraId="271B23D0" w14:textId="77777777" w:rsidR="00C91283" w:rsidRPr="000A3B9C" w:rsidRDefault="00C91283" w:rsidP="00B436C8">
      <w:r>
        <w:t>However…the TA Training Organisation wants to make it very clear that these are minimum requirements for supervision.  Early practitioners, trainees and experienced, qualified practitioners may all need far greater input of supervision at specific times – and especially early on in their training and careers.  For example fortnightly supervision is not uncommon of an hour or more duration.</w:t>
      </w:r>
    </w:p>
    <w:p w14:paraId="4D3EFB74" w14:textId="4E0C36D0" w:rsidR="00C91283" w:rsidRDefault="00C91283" w:rsidP="00B436C8">
      <w:r>
        <w:t>It is strongly recommended that trainees spend at least their first 100 hours of practice within a voluntary organisation or placement.  The reason for this is that voluntary placements provide local, at-hand policy, procedure and line management which is far more holding for a trainee than being isolated in</w:t>
      </w:r>
      <w:r w:rsidR="00C22185">
        <w:t xml:space="preserve"> private</w:t>
      </w:r>
      <w:r>
        <w:t xml:space="preserve"> practice.</w:t>
      </w:r>
    </w:p>
    <w:p w14:paraId="7B93A449" w14:textId="77777777" w:rsidR="00C91283" w:rsidRDefault="00C91283" w:rsidP="00A919C0">
      <w:pPr>
        <w:pStyle w:val="Heading5"/>
      </w:pPr>
      <w:r>
        <w:t>Readiness for Placement process</w:t>
      </w:r>
    </w:p>
    <w:p w14:paraId="644F3562" w14:textId="77777777" w:rsidR="00C91283" w:rsidRDefault="00C91283" w:rsidP="00B436C8">
      <w:r>
        <w:t xml:space="preserve">A trainee wanting to commence clinical placement as a counsellor or therapist must access a </w:t>
      </w:r>
      <w:r>
        <w:rPr>
          <w:b/>
        </w:rPr>
        <w:t xml:space="preserve">Readiness for Placement </w:t>
      </w:r>
      <w:r>
        <w:t xml:space="preserve">request form.  This form is used to track their progress through the </w:t>
      </w:r>
      <w:r>
        <w:rPr>
          <w:b/>
        </w:rPr>
        <w:t>Readiness for Placement</w:t>
      </w:r>
      <w:r>
        <w:t xml:space="preserve"> process.</w:t>
      </w:r>
    </w:p>
    <w:p w14:paraId="530AF41C" w14:textId="77777777" w:rsidR="00C91283" w:rsidRDefault="00C91283" w:rsidP="00B237F1">
      <w:pPr>
        <w:pStyle w:val="ListParagraph"/>
        <w:numPr>
          <w:ilvl w:val="0"/>
          <w:numId w:val="46"/>
        </w:numPr>
      </w:pPr>
      <w:r>
        <w:t>Access Readiness for Placement form.</w:t>
      </w:r>
    </w:p>
    <w:p w14:paraId="6643AA3D" w14:textId="77777777" w:rsidR="00C91283" w:rsidRDefault="00C91283" w:rsidP="00B237F1">
      <w:pPr>
        <w:pStyle w:val="ListParagraph"/>
        <w:numPr>
          <w:ilvl w:val="0"/>
          <w:numId w:val="46"/>
        </w:numPr>
      </w:pPr>
      <w:r>
        <w:t>Request a formal skills observation session on a Sunday of training for placement endorsement.</w:t>
      </w:r>
    </w:p>
    <w:p w14:paraId="4CE6DEB8" w14:textId="77777777" w:rsidR="00C91283" w:rsidRDefault="00C91283" w:rsidP="00B237F1">
      <w:pPr>
        <w:pStyle w:val="ListParagraph"/>
        <w:numPr>
          <w:ilvl w:val="0"/>
          <w:numId w:val="46"/>
        </w:numPr>
      </w:pPr>
      <w:r>
        <w:t>Tutor and Group will observed a skills session and complete an observation sheet.  Tutor will make specific reference to endorsement or non-endorsement of trainee being ready for clinical placement in terms of skills.</w:t>
      </w:r>
    </w:p>
    <w:p w14:paraId="4FFB1CA6" w14:textId="77777777" w:rsidR="00C91283" w:rsidRDefault="00C91283" w:rsidP="00B237F1">
      <w:pPr>
        <w:pStyle w:val="ListParagraph"/>
        <w:numPr>
          <w:ilvl w:val="0"/>
          <w:numId w:val="46"/>
        </w:numPr>
      </w:pPr>
      <w:r>
        <w:t xml:space="preserve">Trainee to arrange a tutorial to discuss other components of readiness per form. </w:t>
      </w:r>
    </w:p>
    <w:p w14:paraId="6F86E40B" w14:textId="77777777" w:rsidR="00C91283" w:rsidRDefault="00C91283" w:rsidP="00B237F1">
      <w:pPr>
        <w:pStyle w:val="ListParagraph"/>
        <w:numPr>
          <w:ilvl w:val="0"/>
          <w:numId w:val="46"/>
        </w:numPr>
      </w:pPr>
      <w:r>
        <w:t>Trainee must provide evidence of current membership of UKATA at this stage.</w:t>
      </w:r>
    </w:p>
    <w:p w14:paraId="24E76EBD" w14:textId="77777777" w:rsidR="00C91283" w:rsidRDefault="00C91283" w:rsidP="00B237F1">
      <w:pPr>
        <w:pStyle w:val="ListParagraph"/>
        <w:numPr>
          <w:ilvl w:val="0"/>
          <w:numId w:val="46"/>
        </w:numPr>
      </w:pPr>
      <w:r>
        <w:t xml:space="preserve">Trainee accesses signature from TA supervisor at this stage (PTSTA, CTAT, </w:t>
      </w:r>
      <w:proofErr w:type="gramStart"/>
      <w:r>
        <w:t>TSTA</w:t>
      </w:r>
      <w:proofErr w:type="gramEnd"/>
      <w:r>
        <w:t>).</w:t>
      </w:r>
    </w:p>
    <w:p w14:paraId="77C89C62" w14:textId="77777777" w:rsidR="00C91283" w:rsidRDefault="00C91283" w:rsidP="00B237F1">
      <w:pPr>
        <w:pStyle w:val="ListParagraph"/>
        <w:numPr>
          <w:ilvl w:val="0"/>
          <w:numId w:val="46"/>
        </w:numPr>
      </w:pPr>
      <w:r>
        <w:t>Trainee returns Readiness for Placement form to administrator who arranges issue of Readiness for Placement letter.</w:t>
      </w:r>
    </w:p>
    <w:p w14:paraId="1BD1805C" w14:textId="77777777" w:rsidR="00C91283" w:rsidRDefault="00C91283" w:rsidP="00B436C8">
      <w:r>
        <w:t xml:space="preserve">When a trainee has possession of a </w:t>
      </w:r>
      <w:r>
        <w:rPr>
          <w:b/>
        </w:rPr>
        <w:t xml:space="preserve">Readiness for Placement </w:t>
      </w:r>
      <w:r>
        <w:t>endorsement letter they are then in a position to access a placement and enter into the four-way agreement process:</w:t>
      </w:r>
    </w:p>
    <w:p w14:paraId="69E27F4C" w14:textId="77777777" w:rsidR="00C91283" w:rsidRDefault="00C91283" w:rsidP="00B237F1">
      <w:pPr>
        <w:pStyle w:val="ListParagraph"/>
        <w:numPr>
          <w:ilvl w:val="0"/>
          <w:numId w:val="47"/>
        </w:numPr>
      </w:pPr>
      <w:r>
        <w:t>Placement</w:t>
      </w:r>
    </w:p>
    <w:p w14:paraId="313A67DE" w14:textId="77777777" w:rsidR="00C91283" w:rsidRDefault="00C91283" w:rsidP="00B237F1">
      <w:pPr>
        <w:pStyle w:val="ListParagraph"/>
        <w:numPr>
          <w:ilvl w:val="0"/>
          <w:numId w:val="47"/>
        </w:numPr>
      </w:pPr>
      <w:r>
        <w:t xml:space="preserve">Supervisor – TA (PTSTA, CTAT, TSTA) </w:t>
      </w:r>
    </w:p>
    <w:p w14:paraId="28AF80A6" w14:textId="77777777" w:rsidR="00C91283" w:rsidRDefault="00C91283" w:rsidP="00B237F1">
      <w:pPr>
        <w:pStyle w:val="ListParagraph"/>
        <w:numPr>
          <w:ilvl w:val="0"/>
          <w:numId w:val="47"/>
        </w:numPr>
      </w:pPr>
      <w:r>
        <w:t>Trainee</w:t>
      </w:r>
    </w:p>
    <w:p w14:paraId="6FE72157" w14:textId="77777777" w:rsidR="00C91283" w:rsidRDefault="00C91283" w:rsidP="00B237F1">
      <w:pPr>
        <w:pStyle w:val="ListParagraph"/>
        <w:numPr>
          <w:ilvl w:val="0"/>
          <w:numId w:val="47"/>
        </w:numPr>
      </w:pPr>
      <w:r>
        <w:t>TA Training Organisation</w:t>
      </w:r>
    </w:p>
    <w:p w14:paraId="6DDE9B30" w14:textId="77777777" w:rsidR="00C91283" w:rsidRDefault="00C91283" w:rsidP="00B436C8">
      <w:r>
        <w:t>Engaging with a Voluntary Placement</w:t>
      </w:r>
    </w:p>
    <w:p w14:paraId="2FEF9CCF" w14:textId="77777777" w:rsidR="00C91283" w:rsidRDefault="00C91283" w:rsidP="00B436C8">
      <w:pPr>
        <w:pStyle w:val="NoSpacing"/>
      </w:pPr>
      <w:r>
        <w:t>It is essential that the trainee engages with a proper induction process with the placement.</w:t>
      </w:r>
    </w:p>
    <w:p w14:paraId="165F832C" w14:textId="77777777" w:rsidR="00C91283" w:rsidRDefault="00C91283" w:rsidP="00B436C8">
      <w:pPr>
        <w:pStyle w:val="NoSpacing"/>
      </w:pPr>
      <w:r>
        <w:t xml:space="preserve">As part of this process the trainee will complete a </w:t>
      </w:r>
      <w:r>
        <w:rPr>
          <w:b/>
        </w:rPr>
        <w:t xml:space="preserve">Placement Checklist </w:t>
      </w:r>
      <w:r>
        <w:t xml:space="preserve">and discuss this </w:t>
      </w:r>
    </w:p>
    <w:p w14:paraId="6937FDE2" w14:textId="77777777" w:rsidR="00C91283" w:rsidRDefault="00C91283" w:rsidP="00B436C8">
      <w:pPr>
        <w:pStyle w:val="NoSpacing"/>
      </w:pPr>
      <w:proofErr w:type="gramStart"/>
      <w:r>
        <w:t>checklist</w:t>
      </w:r>
      <w:proofErr w:type="gramEnd"/>
      <w:r>
        <w:t xml:space="preserve"> with their TA supervisor and obtain their signature.</w:t>
      </w:r>
    </w:p>
    <w:p w14:paraId="219BDD82" w14:textId="77777777" w:rsidR="00C91283" w:rsidRDefault="00C91283" w:rsidP="00B436C8">
      <w:pPr>
        <w:pStyle w:val="NoSpacing"/>
      </w:pPr>
      <w:r>
        <w:t>They will also gain the signature of their placement line manager on the four-way agreement form.</w:t>
      </w:r>
    </w:p>
    <w:p w14:paraId="16C59417" w14:textId="077965BF" w:rsidR="00C91283" w:rsidRDefault="00C91283" w:rsidP="00A919C0">
      <w:pPr>
        <w:pStyle w:val="Heading5"/>
      </w:pPr>
      <w:r>
        <w:lastRenderedPageBreak/>
        <w:t>TA Training Organisation – Monitoring of Clinical Placements</w:t>
      </w:r>
    </w:p>
    <w:p w14:paraId="01439E2D" w14:textId="77777777" w:rsidR="00C91283" w:rsidRPr="009B796F" w:rsidRDefault="00C91283" w:rsidP="00B436C8">
      <w:r>
        <w:t xml:space="preserve">The TA Training Organisation monitors clinical placements on an annual basis.  They do this through sending a placement a </w:t>
      </w:r>
      <w:r>
        <w:rPr>
          <w:b/>
        </w:rPr>
        <w:t>Placement Information Form.</w:t>
      </w:r>
      <w:r>
        <w:t xml:space="preserve">  Placements will be monitored on an annual basis through a research telephone call and through any student feedback gathered. </w:t>
      </w:r>
      <w:r w:rsidRPr="009B796F">
        <w:rPr>
          <w:b/>
        </w:rPr>
        <w:t>Students</w:t>
      </w:r>
      <w:r>
        <w:t xml:space="preserve"> are invited to feedback </w:t>
      </w:r>
      <w:r>
        <w:rPr>
          <w:b/>
        </w:rPr>
        <w:t xml:space="preserve">either </w:t>
      </w:r>
      <w:r>
        <w:t xml:space="preserve">annually or </w:t>
      </w:r>
      <w:r>
        <w:rPr>
          <w:b/>
        </w:rPr>
        <w:t xml:space="preserve">immediately </w:t>
      </w:r>
      <w:r>
        <w:t>if an incident at placement occurs that requires attention.</w:t>
      </w:r>
    </w:p>
    <w:p w14:paraId="361DEE8A" w14:textId="1333E1A1" w:rsidR="00C91283" w:rsidRDefault="00C91283" w:rsidP="00A919C0">
      <w:pPr>
        <w:pStyle w:val="Heading5"/>
      </w:pPr>
      <w:r>
        <w:t>Checklist for minimum standards of a placement</w:t>
      </w:r>
    </w:p>
    <w:p w14:paraId="3554F0DC" w14:textId="77777777" w:rsidR="00C91283" w:rsidRPr="00EB1B06" w:rsidRDefault="00C91283" w:rsidP="00B436C8">
      <w:r w:rsidRPr="00EB1B06">
        <w:t>Transactional Analysis Training Programme is aware that clinical placements differ in nature and context but a minimum standard of placement process and procedure is expected:</w:t>
      </w:r>
    </w:p>
    <w:p w14:paraId="6CB56782" w14:textId="77777777" w:rsidR="00C91283" w:rsidRPr="00EB1B06" w:rsidRDefault="00C91283" w:rsidP="00B237F1">
      <w:pPr>
        <w:pStyle w:val="ListParagraph"/>
        <w:numPr>
          <w:ilvl w:val="0"/>
          <w:numId w:val="50"/>
        </w:numPr>
      </w:pPr>
      <w:r w:rsidRPr="00EB1B06">
        <w:t>The trainee is given a clear initial induction and/or training programme.</w:t>
      </w:r>
    </w:p>
    <w:p w14:paraId="68939C7B" w14:textId="77777777" w:rsidR="00C91283" w:rsidRPr="00EB1B06" w:rsidRDefault="00C91283" w:rsidP="00B237F1">
      <w:pPr>
        <w:pStyle w:val="ListParagraph"/>
        <w:numPr>
          <w:ilvl w:val="0"/>
          <w:numId w:val="50"/>
        </w:numPr>
      </w:pPr>
      <w:r w:rsidRPr="00EB1B06">
        <w:t>The trainee is given clear information about their role in the form of an agreement letter, terms and conditions or contract</w:t>
      </w:r>
    </w:p>
    <w:p w14:paraId="18EE346D" w14:textId="77777777" w:rsidR="00C91283" w:rsidRPr="00EB1B06" w:rsidRDefault="00C91283" w:rsidP="00B237F1">
      <w:pPr>
        <w:pStyle w:val="ListParagraph"/>
        <w:numPr>
          <w:ilvl w:val="0"/>
          <w:numId w:val="50"/>
        </w:numPr>
      </w:pPr>
      <w:r w:rsidRPr="00EB1B06">
        <w:t>The trainee has been through a DBS process – facilitated either by placement or by TA Training Organisation – with DBS certificate or portable DBS Certificate copy passed to TA Training Organisation.</w:t>
      </w:r>
    </w:p>
    <w:p w14:paraId="00796DC7" w14:textId="77777777" w:rsidR="00C91283" w:rsidRPr="00EB1B06" w:rsidRDefault="00C91283" w:rsidP="00B237F1">
      <w:pPr>
        <w:pStyle w:val="ListParagraph"/>
        <w:numPr>
          <w:ilvl w:val="0"/>
          <w:numId w:val="50"/>
        </w:numPr>
      </w:pPr>
      <w:r w:rsidRPr="00EB1B06">
        <w:t>The trainee is supplied with an internal supervisor or alternative, clear supervisory arrangements.</w:t>
      </w:r>
    </w:p>
    <w:p w14:paraId="21D6B57B" w14:textId="77777777" w:rsidR="00C91283" w:rsidRPr="00EB1B06" w:rsidRDefault="00C91283" w:rsidP="00B237F1">
      <w:pPr>
        <w:pStyle w:val="ListParagraph"/>
        <w:numPr>
          <w:ilvl w:val="0"/>
          <w:numId w:val="50"/>
        </w:numPr>
      </w:pPr>
      <w:r w:rsidRPr="00EB1B06">
        <w:t>The trainee is supplied with a clear line of management.</w:t>
      </w:r>
    </w:p>
    <w:p w14:paraId="397A55D4" w14:textId="77777777" w:rsidR="00C91283" w:rsidRPr="00EB1B06" w:rsidRDefault="00C91283" w:rsidP="00B237F1">
      <w:pPr>
        <w:pStyle w:val="NoSpacing"/>
        <w:numPr>
          <w:ilvl w:val="0"/>
          <w:numId w:val="50"/>
        </w:numPr>
      </w:pPr>
      <w:r w:rsidRPr="00EB1B06">
        <w:t>The trainee is able to witness insurance arrangements that will cover their practice of counselling and psychotherapy.  It is important that students, before commencement of practice, witness evidence of adequate professional indemnity insurance or seek out their own cover. Their personal professional indemnity insurance policy should be specifically designed to cover the practice of psychotherapy.  It should cover civil liabilities including Professional Indemnity (Malpractice) and Professional Indemnity (Errors and Omissions), Public Liability, Product Liability and Liability for Libel/Slander.</w:t>
      </w:r>
    </w:p>
    <w:p w14:paraId="74DBBACA" w14:textId="77777777" w:rsidR="00C91283" w:rsidRPr="00EB1B06" w:rsidRDefault="00C91283" w:rsidP="00B237F1">
      <w:pPr>
        <w:pStyle w:val="ListParagraph"/>
        <w:numPr>
          <w:ilvl w:val="0"/>
          <w:numId w:val="50"/>
        </w:numPr>
      </w:pPr>
      <w:r w:rsidRPr="00EB1B06">
        <w:t>The trainee will not initially be screening or assessing their own clients – rather these will be allocated to them through a screening process carried out by a suitably qualified person.</w:t>
      </w:r>
    </w:p>
    <w:p w14:paraId="255502CA" w14:textId="77777777" w:rsidR="00C91283" w:rsidRPr="00EB1B06" w:rsidRDefault="00C91283" w:rsidP="00B237F1">
      <w:pPr>
        <w:pStyle w:val="ListParagraph"/>
        <w:numPr>
          <w:ilvl w:val="0"/>
          <w:numId w:val="50"/>
        </w:numPr>
      </w:pPr>
      <w:r w:rsidRPr="00EB1B06">
        <w:t>The placement employs a written business contract (terms and conditions) with all clients.</w:t>
      </w:r>
    </w:p>
    <w:p w14:paraId="6E396C68" w14:textId="77777777" w:rsidR="00C91283" w:rsidRPr="00EB1B06" w:rsidRDefault="00C91283" w:rsidP="00B237F1">
      <w:pPr>
        <w:pStyle w:val="ListParagraph"/>
        <w:numPr>
          <w:ilvl w:val="0"/>
          <w:numId w:val="50"/>
        </w:numPr>
      </w:pPr>
      <w:r w:rsidRPr="00EB1B06">
        <w:t>The placement has the minimum following policies in place:</w:t>
      </w:r>
    </w:p>
    <w:p w14:paraId="2C00BC7B" w14:textId="77777777" w:rsidR="00C91283" w:rsidRPr="00EB1B06" w:rsidRDefault="00C91283" w:rsidP="00B237F1">
      <w:pPr>
        <w:pStyle w:val="ListParagraph"/>
        <w:numPr>
          <w:ilvl w:val="1"/>
          <w:numId w:val="50"/>
        </w:numPr>
      </w:pPr>
      <w:r w:rsidRPr="00EB1B06">
        <w:t>Child safeguarding policy</w:t>
      </w:r>
    </w:p>
    <w:p w14:paraId="334B8756" w14:textId="77777777" w:rsidR="00C91283" w:rsidRPr="00EB1B06" w:rsidRDefault="00C91283" w:rsidP="00B237F1">
      <w:pPr>
        <w:pStyle w:val="ListParagraph"/>
        <w:numPr>
          <w:ilvl w:val="1"/>
          <w:numId w:val="50"/>
        </w:numPr>
      </w:pPr>
      <w:r w:rsidRPr="00EB1B06">
        <w:t>Vulnerable adult safeguarding policy</w:t>
      </w:r>
    </w:p>
    <w:p w14:paraId="7393C11C" w14:textId="77777777" w:rsidR="00C91283" w:rsidRPr="00EB1B06" w:rsidRDefault="00C91283" w:rsidP="00B237F1">
      <w:pPr>
        <w:pStyle w:val="ListParagraph"/>
        <w:numPr>
          <w:ilvl w:val="1"/>
          <w:numId w:val="50"/>
        </w:numPr>
      </w:pPr>
      <w:r w:rsidRPr="00EB1B06">
        <w:t>Fire policy</w:t>
      </w:r>
    </w:p>
    <w:p w14:paraId="06644B55" w14:textId="77777777" w:rsidR="00C91283" w:rsidRPr="00EB1B06" w:rsidRDefault="00C91283" w:rsidP="00B237F1">
      <w:pPr>
        <w:pStyle w:val="ListParagraph"/>
        <w:numPr>
          <w:ilvl w:val="1"/>
          <w:numId w:val="50"/>
        </w:numPr>
      </w:pPr>
      <w:r w:rsidRPr="00EB1B06">
        <w:t xml:space="preserve">Health &amp; Safety policy </w:t>
      </w:r>
    </w:p>
    <w:p w14:paraId="50AAAE9B" w14:textId="77777777" w:rsidR="00C91283" w:rsidRPr="00EB1B06" w:rsidRDefault="00C91283" w:rsidP="00B237F1">
      <w:pPr>
        <w:pStyle w:val="ListParagraph"/>
        <w:numPr>
          <w:ilvl w:val="1"/>
          <w:numId w:val="50"/>
        </w:numPr>
      </w:pPr>
      <w:r w:rsidRPr="00EB1B06">
        <w:t>Confidentiality and Data Protection policy</w:t>
      </w:r>
    </w:p>
    <w:p w14:paraId="3EF94906" w14:textId="77777777" w:rsidR="00C91283" w:rsidRPr="00EB1B06" w:rsidRDefault="00C91283" w:rsidP="00B237F1">
      <w:pPr>
        <w:pStyle w:val="ListParagraph"/>
        <w:numPr>
          <w:ilvl w:val="1"/>
          <w:numId w:val="50"/>
        </w:numPr>
      </w:pPr>
      <w:r w:rsidRPr="00EB1B06">
        <w:t>Complaints policy – internal and external</w:t>
      </w:r>
    </w:p>
    <w:p w14:paraId="7C73476A" w14:textId="77777777" w:rsidR="00C91283" w:rsidRPr="00EB1B06" w:rsidRDefault="00C91283" w:rsidP="00B237F1">
      <w:pPr>
        <w:pStyle w:val="ListParagraph"/>
        <w:numPr>
          <w:ilvl w:val="1"/>
          <w:numId w:val="50"/>
        </w:numPr>
      </w:pPr>
      <w:r w:rsidRPr="00EB1B06">
        <w:t>Policies to protect – anti-discriminatory, anti-violence, lone worker – context specific</w:t>
      </w:r>
    </w:p>
    <w:p w14:paraId="06D2AB74" w14:textId="77777777" w:rsidR="00C91283" w:rsidRPr="00EB1B06" w:rsidRDefault="00C91283" w:rsidP="00B237F1">
      <w:pPr>
        <w:pStyle w:val="ListParagraph"/>
        <w:numPr>
          <w:ilvl w:val="0"/>
          <w:numId w:val="50"/>
        </w:numPr>
      </w:pPr>
      <w:r w:rsidRPr="00EB1B06">
        <w:t>The placement commits to signing the four-way agreement.</w:t>
      </w:r>
    </w:p>
    <w:p w14:paraId="66FF4A3D" w14:textId="77777777" w:rsidR="00C91283" w:rsidRPr="00EB1B06" w:rsidRDefault="00C91283" w:rsidP="00B237F1">
      <w:pPr>
        <w:pStyle w:val="ListParagraph"/>
        <w:numPr>
          <w:ilvl w:val="0"/>
          <w:numId w:val="50"/>
        </w:numPr>
      </w:pPr>
      <w:r w:rsidRPr="00EB1B06">
        <w:t>The placement commits to providing an annual trainee report and annual supervisors report.</w:t>
      </w:r>
    </w:p>
    <w:p w14:paraId="4C81311A" w14:textId="77777777" w:rsidR="00C91283" w:rsidRDefault="00C91283" w:rsidP="00A919C0">
      <w:pPr>
        <w:pStyle w:val="Heading3"/>
      </w:pPr>
      <w:bookmarkStart w:id="92" w:name="_Toc492106322"/>
      <w:r>
        <w:lastRenderedPageBreak/>
        <w:t>The Trainee and Fitness to Practice</w:t>
      </w:r>
      <w:bookmarkEnd w:id="92"/>
    </w:p>
    <w:p w14:paraId="70514519" w14:textId="77777777" w:rsidR="00C91283" w:rsidRPr="008F4B4C" w:rsidRDefault="00C91283" w:rsidP="00A919C0">
      <w:pPr>
        <w:pStyle w:val="Heading5"/>
      </w:pPr>
      <w:r w:rsidRPr="008F4B4C">
        <w:t>Assessment for Fitness to Practice:</w:t>
      </w:r>
    </w:p>
    <w:p w14:paraId="1821C871" w14:textId="77777777" w:rsidR="00C91283" w:rsidRPr="00097005" w:rsidRDefault="00C91283" w:rsidP="00B436C8">
      <w:pPr>
        <w:pStyle w:val="NoSpacing"/>
      </w:pPr>
      <w:r>
        <w:t xml:space="preserve">Trainees will be assessed for their “Fitness to Practice” – this is seen as an ongoing process.  Part of TA culture is the recognition that circumstances change.  To that end, Fitness to Practice will not be seen by TA Training Organisation as a one-off hoop to be jumped through – rather this is a dynamic, responsive process that will be monitored by all signatories to the four-way agreement. </w:t>
      </w:r>
    </w:p>
    <w:p w14:paraId="63134AD3" w14:textId="77777777" w:rsidR="00C91283" w:rsidRPr="00097005" w:rsidRDefault="00C91283" w:rsidP="00B436C8">
      <w:pPr>
        <w:pStyle w:val="NoSpacing"/>
      </w:pPr>
    </w:p>
    <w:p w14:paraId="762A6E32" w14:textId="4BE8F695" w:rsidR="00C91283" w:rsidRDefault="00A90E22" w:rsidP="00B436C8">
      <w:pPr>
        <w:pStyle w:val="NoSpacing"/>
      </w:pPr>
      <w:r>
        <w:t xml:space="preserve">Part of the assessment for fitness to practice is in meeting the requirements covered earlier. </w:t>
      </w:r>
    </w:p>
    <w:p w14:paraId="54D2636E" w14:textId="77777777" w:rsidR="00C91283" w:rsidRDefault="00C91283" w:rsidP="00B436C8">
      <w:pPr>
        <w:pStyle w:val="NoSpacing"/>
      </w:pPr>
    </w:p>
    <w:p w14:paraId="263D6920" w14:textId="77777777" w:rsidR="00C91283" w:rsidRDefault="00C91283" w:rsidP="00B436C8">
      <w:pPr>
        <w:pStyle w:val="NoSpacing"/>
      </w:pPr>
      <w:r>
        <w:t>Trainees will need to demonstrate their commitment to the contractual process by ensuring TA Training organisation is supplied with a fully completed four way agreement. (Trainee, Supervisor, Placement, TA Training Organisation)</w:t>
      </w:r>
    </w:p>
    <w:p w14:paraId="1CF6B543" w14:textId="77777777" w:rsidR="00C91283" w:rsidRDefault="00C91283" w:rsidP="00B436C8">
      <w:pPr>
        <w:pStyle w:val="NoSpacing"/>
      </w:pPr>
    </w:p>
    <w:p w14:paraId="3F948D80" w14:textId="77777777" w:rsidR="00C91283" w:rsidRDefault="00C91283" w:rsidP="00B436C8">
      <w:pPr>
        <w:pStyle w:val="NoSpacing"/>
      </w:pPr>
      <w:r>
        <w:t>Trainees will need to demonstrate their up-to-date membership of UKATA and their commitment to UKATA’s Code of Ethics and the Requirements and Recommendations for Professional Practice (all four sections).</w:t>
      </w:r>
    </w:p>
    <w:p w14:paraId="41055040" w14:textId="77777777" w:rsidR="00C91283" w:rsidRDefault="00C91283" w:rsidP="00B436C8">
      <w:pPr>
        <w:pStyle w:val="NoSpacing"/>
      </w:pPr>
    </w:p>
    <w:p w14:paraId="03E47E8C" w14:textId="77777777" w:rsidR="00C91283" w:rsidRPr="00097005" w:rsidRDefault="00C91283" w:rsidP="00B436C8">
      <w:pPr>
        <w:pStyle w:val="NoSpacing"/>
      </w:pPr>
      <w:r>
        <w:t>Trainees will need to demonstrate the following skills, abilities and qualities:</w:t>
      </w:r>
    </w:p>
    <w:p w14:paraId="6FD7656C" w14:textId="77777777" w:rsidR="00C91283" w:rsidRPr="00097005" w:rsidRDefault="00C91283" w:rsidP="00B436C8">
      <w:pPr>
        <w:pStyle w:val="Header"/>
      </w:pPr>
    </w:p>
    <w:p w14:paraId="355AD2A7" w14:textId="77777777" w:rsidR="00C91283" w:rsidRPr="00097005" w:rsidRDefault="00C91283" w:rsidP="00B237F1">
      <w:pPr>
        <w:pStyle w:val="ListParagraph"/>
        <w:numPr>
          <w:ilvl w:val="2"/>
          <w:numId w:val="48"/>
        </w:numPr>
      </w:pPr>
      <w:r w:rsidRPr="00097005">
        <w:t>The ability to build a rapport with another person.</w:t>
      </w:r>
    </w:p>
    <w:p w14:paraId="7850123A" w14:textId="77777777" w:rsidR="00C91283" w:rsidRPr="00097005" w:rsidRDefault="00C91283" w:rsidP="00B237F1">
      <w:pPr>
        <w:pStyle w:val="ListParagraph"/>
        <w:numPr>
          <w:ilvl w:val="2"/>
          <w:numId w:val="48"/>
        </w:numPr>
      </w:pPr>
      <w:r w:rsidRPr="00097005">
        <w:t>The ability to develop a relationship of trust with another person.</w:t>
      </w:r>
    </w:p>
    <w:p w14:paraId="32D838CD" w14:textId="77777777" w:rsidR="00C91283" w:rsidRPr="00097005" w:rsidRDefault="00C91283" w:rsidP="00B237F1">
      <w:pPr>
        <w:pStyle w:val="ListParagraph"/>
        <w:numPr>
          <w:ilvl w:val="2"/>
          <w:numId w:val="48"/>
        </w:numPr>
      </w:pPr>
      <w:r w:rsidRPr="00097005">
        <w:t xml:space="preserve">The ability to be open and transparent within the therapeutic relationship. </w:t>
      </w:r>
    </w:p>
    <w:p w14:paraId="2C07E285" w14:textId="77777777" w:rsidR="00C91283" w:rsidRDefault="00C91283" w:rsidP="00B237F1">
      <w:pPr>
        <w:pStyle w:val="ListParagraph"/>
        <w:numPr>
          <w:ilvl w:val="2"/>
          <w:numId w:val="48"/>
        </w:numPr>
      </w:pPr>
      <w:r w:rsidRPr="00097005">
        <w:t>The ability to shown warmth, compassion and understanding for another human being.</w:t>
      </w:r>
    </w:p>
    <w:p w14:paraId="4589DE2F" w14:textId="77777777" w:rsidR="00C91283" w:rsidRPr="00097005" w:rsidRDefault="00C91283" w:rsidP="00B237F1">
      <w:pPr>
        <w:pStyle w:val="ListParagraph"/>
        <w:numPr>
          <w:ilvl w:val="2"/>
          <w:numId w:val="48"/>
        </w:numPr>
      </w:pPr>
      <w:r w:rsidRPr="00097005">
        <w:t xml:space="preserve">Commitment to anti-discriminatory practice, valuing issues of difference and diversity. </w:t>
      </w:r>
    </w:p>
    <w:p w14:paraId="551D910E" w14:textId="77777777" w:rsidR="00C91283" w:rsidRPr="00097005" w:rsidRDefault="00C91283" w:rsidP="00B237F1">
      <w:pPr>
        <w:pStyle w:val="ListParagraph"/>
        <w:numPr>
          <w:ilvl w:val="2"/>
          <w:numId w:val="48"/>
        </w:numPr>
      </w:pPr>
      <w:r w:rsidRPr="00097005">
        <w:t>An understanding of the extent and limitations of confidentiality; an awareness of boundary issues and effective use of supervision.</w:t>
      </w:r>
    </w:p>
    <w:p w14:paraId="6A52BA13" w14:textId="77777777" w:rsidR="00C91283" w:rsidRDefault="00C91283" w:rsidP="00B237F1">
      <w:pPr>
        <w:pStyle w:val="ListParagraph"/>
        <w:numPr>
          <w:ilvl w:val="2"/>
          <w:numId w:val="48"/>
        </w:numPr>
      </w:pPr>
      <w:r w:rsidRPr="00097005">
        <w:t>Commitment to continuing professional development.</w:t>
      </w:r>
    </w:p>
    <w:p w14:paraId="02B94BA4" w14:textId="77777777" w:rsidR="00C91283" w:rsidRDefault="00C91283" w:rsidP="00B237F1">
      <w:pPr>
        <w:pStyle w:val="ListParagraph"/>
        <w:numPr>
          <w:ilvl w:val="2"/>
          <w:numId w:val="48"/>
        </w:numPr>
      </w:pPr>
      <w:r>
        <w:t>At least one meeting with a Supervisor (PTSTA, CTAT, TSTA) and a signed contract of supervision prior to accessing any placement.</w:t>
      </w:r>
    </w:p>
    <w:p w14:paraId="199772CD" w14:textId="77777777" w:rsidR="00C91283" w:rsidRPr="00097005" w:rsidRDefault="00C91283" w:rsidP="00B237F1">
      <w:pPr>
        <w:pStyle w:val="ListParagraph"/>
        <w:numPr>
          <w:ilvl w:val="2"/>
          <w:numId w:val="48"/>
        </w:numPr>
      </w:pPr>
      <w:r>
        <w:t xml:space="preserve">Ongoing sufficient robustness and resilience to maintain a sound ethical practice with sufficient capacity to manage placement, course and current life circumstances. </w:t>
      </w:r>
    </w:p>
    <w:p w14:paraId="6186ECF8" w14:textId="77777777" w:rsidR="00C91283" w:rsidRDefault="00C91283" w:rsidP="00B436C8">
      <w:r>
        <w:t>The evidence for this will be gathered in the following ways:</w:t>
      </w:r>
    </w:p>
    <w:p w14:paraId="2BB128BB" w14:textId="77777777" w:rsidR="00C91283" w:rsidRDefault="00C91283" w:rsidP="00B237F1">
      <w:pPr>
        <w:pStyle w:val="ListParagraph"/>
        <w:numPr>
          <w:ilvl w:val="0"/>
          <w:numId w:val="49"/>
        </w:numPr>
      </w:pPr>
      <w:r>
        <w:t xml:space="preserve"> Skills practice sessions, group discussions, group process and peer and </w:t>
      </w:r>
      <w:proofErr w:type="spellStart"/>
      <w:r>
        <w:t>self assessment</w:t>
      </w:r>
      <w:proofErr w:type="spellEnd"/>
      <w:r>
        <w:t xml:space="preserve"> forming an ongoing portfolio of evidence – to be viewed at endorsement tutorial below. </w:t>
      </w:r>
    </w:p>
    <w:p w14:paraId="46745B42" w14:textId="77777777" w:rsidR="00C91283" w:rsidRDefault="00C91283" w:rsidP="00B237F1">
      <w:pPr>
        <w:pStyle w:val="ListParagraph"/>
        <w:numPr>
          <w:ilvl w:val="0"/>
          <w:numId w:val="49"/>
        </w:numPr>
      </w:pPr>
      <w:proofErr w:type="spellStart"/>
      <w:r>
        <w:t>Self reflections</w:t>
      </w:r>
      <w:proofErr w:type="spellEnd"/>
      <w:r>
        <w:t xml:space="preserve"> contained in the Reflective Practice journal – to be discussed at endorsement tutorial below.</w:t>
      </w:r>
    </w:p>
    <w:p w14:paraId="78DDDE32" w14:textId="77777777" w:rsidR="00C91283" w:rsidRDefault="00C91283" w:rsidP="00B237F1">
      <w:pPr>
        <w:pStyle w:val="ListParagraph"/>
        <w:numPr>
          <w:ilvl w:val="0"/>
          <w:numId w:val="49"/>
        </w:numPr>
      </w:pPr>
      <w:r>
        <w:t xml:space="preserve">A formal endorsement observation as part of the process to be issued with a </w:t>
      </w:r>
      <w:r>
        <w:rPr>
          <w:b/>
        </w:rPr>
        <w:t>Readiness to Practice Endorsement Letter.</w:t>
      </w:r>
      <w:r>
        <w:t xml:space="preserve">  This observation will result in an endorsement or not of the trainee’s readiness to practice in terms of skills.</w:t>
      </w:r>
    </w:p>
    <w:p w14:paraId="72A22197" w14:textId="77777777" w:rsidR="00C91283" w:rsidRDefault="00C91283" w:rsidP="00B237F1">
      <w:pPr>
        <w:pStyle w:val="ListParagraph"/>
        <w:numPr>
          <w:ilvl w:val="0"/>
          <w:numId w:val="49"/>
        </w:numPr>
      </w:pPr>
      <w:r>
        <w:lastRenderedPageBreak/>
        <w:t xml:space="preserve">A formal endorsement tutorial consolidating these various forms of evidence as part of the process to issue a </w:t>
      </w:r>
      <w:r>
        <w:rPr>
          <w:b/>
        </w:rPr>
        <w:t>Readiness to Practice Endorsement Letter</w:t>
      </w:r>
      <w:r>
        <w:t>– and the tutor’s observation of the trainee in the training group to date.  This tutorial will result in an endorsement or not of the trainee’s readiness to practice.</w:t>
      </w:r>
    </w:p>
    <w:p w14:paraId="50EFA0C1" w14:textId="77777777" w:rsidR="00C91283" w:rsidRDefault="00C91283" w:rsidP="00B237F1">
      <w:pPr>
        <w:pStyle w:val="ListParagraph"/>
        <w:numPr>
          <w:ilvl w:val="0"/>
          <w:numId w:val="49"/>
        </w:numPr>
      </w:pPr>
      <w:r>
        <w:t xml:space="preserve">A </w:t>
      </w:r>
      <w:r w:rsidRPr="00BA0E61">
        <w:rPr>
          <w:b/>
        </w:rPr>
        <w:t xml:space="preserve">Readiness to Practice Form </w:t>
      </w:r>
      <w:r>
        <w:t>– assessed at the endorsement tutorial – that will confirm supervisory arrangements and supply evidence of UKATA membership.</w:t>
      </w:r>
    </w:p>
    <w:p w14:paraId="13F6F28B" w14:textId="77777777" w:rsidR="00C91283" w:rsidRDefault="00C91283" w:rsidP="00B237F1">
      <w:pPr>
        <w:pStyle w:val="ListParagraph"/>
        <w:numPr>
          <w:ilvl w:val="0"/>
          <w:numId w:val="49"/>
        </w:numPr>
      </w:pPr>
      <w:r>
        <w:rPr>
          <w:b/>
        </w:rPr>
        <w:t xml:space="preserve">Ongoing Observation </w:t>
      </w:r>
      <w:r>
        <w:t>of the trainee in the training group by tutorial team – with awareness of ongoing robustness and trainee’s capacity to manage the demands of course, placement and current life circumstances.</w:t>
      </w:r>
    </w:p>
    <w:p w14:paraId="5AAA9959" w14:textId="7B789047" w:rsidR="001B23B5" w:rsidRPr="007836AC" w:rsidRDefault="00557059" w:rsidP="00B436C8">
      <w:r w:rsidRPr="00557059">
        <w:t>The</w:t>
      </w:r>
      <w:r w:rsidR="00553F3F">
        <w:t xml:space="preserve"> </w:t>
      </w:r>
      <w:r w:rsidR="00EB1B06">
        <w:rPr>
          <w:b/>
        </w:rPr>
        <w:t>Endorsement to Practice Letter</w:t>
      </w:r>
      <w:r w:rsidR="00553F3F">
        <w:t xml:space="preserve"> </w:t>
      </w:r>
      <w:r w:rsidRPr="00557059">
        <w:t>verifies</w:t>
      </w:r>
      <w:r w:rsidR="00553F3F">
        <w:t xml:space="preserve"> </w:t>
      </w:r>
      <w:r w:rsidRPr="00557059">
        <w:t>that</w:t>
      </w:r>
      <w:r w:rsidR="00553F3F">
        <w:t xml:space="preserve"> </w:t>
      </w:r>
      <w:r w:rsidRPr="00557059">
        <w:t>the</w:t>
      </w:r>
      <w:r w:rsidR="00553F3F">
        <w:t xml:space="preserve"> </w:t>
      </w:r>
      <w:r w:rsidRPr="00557059">
        <w:t>trainee</w:t>
      </w:r>
      <w:r w:rsidR="00553F3F">
        <w:t xml:space="preserve"> </w:t>
      </w:r>
      <w:r w:rsidRPr="00557059">
        <w:t>has</w:t>
      </w:r>
      <w:r w:rsidR="00553F3F">
        <w:t xml:space="preserve"> </w:t>
      </w:r>
      <w:r w:rsidRPr="00557059">
        <w:t>the</w:t>
      </w:r>
      <w:r w:rsidR="00553F3F">
        <w:t xml:space="preserve"> </w:t>
      </w:r>
      <w:r w:rsidRPr="00557059">
        <w:t>skills</w:t>
      </w:r>
      <w:r w:rsidR="00553F3F">
        <w:t xml:space="preserve"> </w:t>
      </w:r>
      <w:r w:rsidRPr="00557059">
        <w:t>to</w:t>
      </w:r>
      <w:r w:rsidR="00553F3F">
        <w:t xml:space="preserve"> </w:t>
      </w:r>
      <w:r w:rsidRPr="00557059">
        <w:t>begin</w:t>
      </w:r>
      <w:r w:rsidR="00553F3F">
        <w:t xml:space="preserve"> </w:t>
      </w:r>
      <w:r w:rsidRPr="00557059">
        <w:t>seeing</w:t>
      </w:r>
      <w:r w:rsidR="00553F3F">
        <w:t xml:space="preserve"> </w:t>
      </w:r>
      <w:r w:rsidRPr="00557059">
        <w:t>clients</w:t>
      </w:r>
      <w:r w:rsidR="00553F3F">
        <w:t xml:space="preserve"> </w:t>
      </w:r>
      <w:r w:rsidRPr="00557059">
        <w:t>in</w:t>
      </w:r>
      <w:r w:rsidR="00553F3F">
        <w:t xml:space="preserve"> </w:t>
      </w:r>
      <w:r w:rsidRPr="00557059">
        <w:t>an</w:t>
      </w:r>
      <w:r w:rsidR="00553F3F">
        <w:t xml:space="preserve"> </w:t>
      </w:r>
      <w:r w:rsidRPr="00557059">
        <w:t>appropriate</w:t>
      </w:r>
      <w:r w:rsidR="00553F3F">
        <w:t xml:space="preserve"> </w:t>
      </w:r>
      <w:r w:rsidRPr="00557059">
        <w:t>setting</w:t>
      </w:r>
      <w:r w:rsidR="00553F3F">
        <w:t xml:space="preserve"> </w:t>
      </w:r>
      <w:r w:rsidRPr="00557059">
        <w:t>agreed</w:t>
      </w:r>
      <w:r w:rsidR="00553F3F">
        <w:t xml:space="preserve"> </w:t>
      </w:r>
      <w:r w:rsidRPr="00557059">
        <w:t>with</w:t>
      </w:r>
      <w:r w:rsidR="00553F3F">
        <w:t xml:space="preserve"> </w:t>
      </w:r>
      <w:r w:rsidRPr="00557059">
        <w:t>their</w:t>
      </w:r>
      <w:r w:rsidR="00553F3F">
        <w:t xml:space="preserve"> </w:t>
      </w:r>
      <w:r w:rsidRPr="00557059">
        <w:t>supervisor.</w:t>
      </w:r>
      <w:r w:rsidR="00553F3F">
        <w:t xml:space="preserve">   </w:t>
      </w:r>
      <w:r w:rsidRPr="00557059">
        <w:t>Trainees</w:t>
      </w:r>
      <w:r w:rsidR="00553F3F">
        <w:t xml:space="preserve"> </w:t>
      </w:r>
      <w:r w:rsidRPr="00557059">
        <w:t>are</w:t>
      </w:r>
      <w:r w:rsidR="00553F3F">
        <w:t xml:space="preserve"> </w:t>
      </w:r>
      <w:r w:rsidRPr="00557059">
        <w:t>given</w:t>
      </w:r>
      <w:r w:rsidR="00553F3F">
        <w:t xml:space="preserve"> </w:t>
      </w:r>
      <w:r w:rsidRPr="00557059">
        <w:t>their</w:t>
      </w:r>
      <w:r w:rsidR="00553F3F">
        <w:t xml:space="preserve"> </w:t>
      </w:r>
      <w:r w:rsidR="00EB1B06">
        <w:rPr>
          <w:b/>
        </w:rPr>
        <w:t xml:space="preserve">Endorsement to Practice Letter </w:t>
      </w:r>
      <w:r w:rsidR="00EB1B06">
        <w:t>f</w:t>
      </w:r>
      <w:r w:rsidRPr="00557059">
        <w:t>or</w:t>
      </w:r>
      <w:r w:rsidR="00553F3F">
        <w:t xml:space="preserve"> </w:t>
      </w:r>
      <w:r w:rsidRPr="00557059">
        <w:t>them</w:t>
      </w:r>
      <w:r w:rsidR="00553F3F">
        <w:t xml:space="preserve"> </w:t>
      </w:r>
      <w:r w:rsidRPr="00557059">
        <w:t>to</w:t>
      </w:r>
      <w:r w:rsidR="00553F3F">
        <w:t xml:space="preserve"> </w:t>
      </w:r>
      <w:r w:rsidRPr="00557059">
        <w:t>use</w:t>
      </w:r>
      <w:r w:rsidR="00553F3F">
        <w:t xml:space="preserve"> </w:t>
      </w:r>
      <w:r w:rsidRPr="00557059">
        <w:t>with</w:t>
      </w:r>
      <w:r w:rsidR="00553F3F">
        <w:t xml:space="preserve"> </w:t>
      </w:r>
      <w:r w:rsidRPr="00557059">
        <w:t>a</w:t>
      </w:r>
      <w:r w:rsidR="00553F3F">
        <w:t xml:space="preserve"> </w:t>
      </w:r>
      <w:r w:rsidRPr="00557059">
        <w:t>clinical</w:t>
      </w:r>
      <w:r w:rsidR="00553F3F">
        <w:t xml:space="preserve"> </w:t>
      </w:r>
      <w:r w:rsidRPr="00557059">
        <w:t>placement</w:t>
      </w:r>
      <w:r w:rsidR="00553F3F">
        <w:t xml:space="preserve"> </w:t>
      </w:r>
      <w:r w:rsidRPr="00557059">
        <w:t>provider.</w:t>
      </w:r>
      <w:r w:rsidR="00553F3F">
        <w:t xml:space="preserve">  </w:t>
      </w:r>
    </w:p>
    <w:p w14:paraId="5AAA995A" w14:textId="7A6EAD50" w:rsidR="001B23B5" w:rsidRPr="007836AC" w:rsidRDefault="00557059" w:rsidP="00B436C8">
      <w:r w:rsidRPr="00557059">
        <w:t>Trainees</w:t>
      </w:r>
      <w:r w:rsidR="00553F3F">
        <w:t xml:space="preserve"> </w:t>
      </w:r>
      <w:r w:rsidRPr="00557059">
        <w:t>will</w:t>
      </w:r>
      <w:r w:rsidR="00553F3F">
        <w:t xml:space="preserve"> </w:t>
      </w:r>
      <w:r w:rsidRPr="00557059">
        <w:t>be</w:t>
      </w:r>
      <w:r w:rsidR="00553F3F">
        <w:t xml:space="preserve"> </w:t>
      </w:r>
      <w:r w:rsidRPr="00557059">
        <w:t>assessed</w:t>
      </w:r>
      <w:r w:rsidR="00553F3F">
        <w:t xml:space="preserve"> </w:t>
      </w:r>
      <w:r w:rsidRPr="00557059">
        <w:t>in</w:t>
      </w:r>
      <w:r w:rsidR="00553F3F">
        <w:t xml:space="preserve"> </w:t>
      </w:r>
      <w:r w:rsidRPr="00557059">
        <w:t>their</w:t>
      </w:r>
      <w:r w:rsidR="00553F3F">
        <w:t xml:space="preserve"> </w:t>
      </w:r>
      <w:r w:rsidRPr="00557059">
        <w:t>acquisition</w:t>
      </w:r>
      <w:r w:rsidR="00553F3F">
        <w:t xml:space="preserve"> </w:t>
      </w:r>
      <w:r w:rsidRPr="00557059">
        <w:t>of</w:t>
      </w:r>
      <w:r w:rsidR="00553F3F">
        <w:t xml:space="preserve"> </w:t>
      </w:r>
      <w:r w:rsidRPr="00557059">
        <w:t>clinical</w:t>
      </w:r>
      <w:r w:rsidR="00553F3F">
        <w:t xml:space="preserve"> </w:t>
      </w:r>
      <w:r w:rsidRPr="00557059">
        <w:t>competences</w:t>
      </w:r>
      <w:r w:rsidR="00553F3F">
        <w:t xml:space="preserve"> </w:t>
      </w:r>
      <w:r w:rsidRPr="00557059">
        <w:t>by</w:t>
      </w:r>
      <w:r w:rsidR="00553F3F">
        <w:t xml:space="preserve"> </w:t>
      </w:r>
      <w:r w:rsidRPr="00557059">
        <w:t>one</w:t>
      </w:r>
      <w:r w:rsidR="00553F3F">
        <w:t xml:space="preserve"> </w:t>
      </w:r>
      <w:r w:rsidRPr="00557059">
        <w:t>of</w:t>
      </w:r>
      <w:r w:rsidR="00553F3F">
        <w:t xml:space="preserve"> </w:t>
      </w:r>
      <w:r w:rsidRPr="00557059">
        <w:t>the</w:t>
      </w:r>
      <w:r w:rsidR="00553F3F">
        <w:t xml:space="preserve"> </w:t>
      </w:r>
      <w:r w:rsidRPr="00557059">
        <w:t>directors</w:t>
      </w:r>
      <w:r w:rsidR="00553F3F">
        <w:t xml:space="preserve"> </w:t>
      </w:r>
      <w:r w:rsidRPr="00557059">
        <w:t>observing</w:t>
      </w:r>
      <w:r w:rsidR="00553F3F">
        <w:t xml:space="preserve"> </w:t>
      </w:r>
      <w:r w:rsidRPr="00557059">
        <w:t>and</w:t>
      </w:r>
      <w:r w:rsidR="00553F3F">
        <w:t xml:space="preserve"> </w:t>
      </w:r>
      <w:r w:rsidRPr="00557059">
        <w:t>assessing</w:t>
      </w:r>
      <w:r w:rsidR="00553F3F">
        <w:t xml:space="preserve"> </w:t>
      </w:r>
      <w:r w:rsidRPr="00557059">
        <w:t>a</w:t>
      </w:r>
      <w:r w:rsidR="00553F3F">
        <w:t xml:space="preserve"> </w:t>
      </w:r>
      <w:r w:rsidRPr="00557059">
        <w:t>therapy</w:t>
      </w:r>
      <w:r w:rsidR="00553F3F">
        <w:t xml:space="preserve"> </w:t>
      </w:r>
      <w:r w:rsidRPr="00557059">
        <w:t>practice</w:t>
      </w:r>
      <w:r w:rsidR="00553F3F">
        <w:t xml:space="preserve"> </w:t>
      </w:r>
      <w:r w:rsidRPr="00557059">
        <w:t>with</w:t>
      </w:r>
      <w:r w:rsidR="00553F3F">
        <w:t xml:space="preserve"> </w:t>
      </w:r>
      <w:r w:rsidRPr="00557059">
        <w:t>a</w:t>
      </w:r>
      <w:r w:rsidR="00553F3F">
        <w:t xml:space="preserve"> </w:t>
      </w:r>
      <w:r w:rsidRPr="00557059">
        <w:t>fellow</w:t>
      </w:r>
      <w:r w:rsidR="00553F3F">
        <w:t xml:space="preserve"> </w:t>
      </w:r>
      <w:r w:rsidRPr="00557059">
        <w:t>trainee.</w:t>
      </w:r>
      <w:r w:rsidR="00553F3F">
        <w:t xml:space="preserve">  </w:t>
      </w:r>
      <w:r w:rsidRPr="00557059">
        <w:t>The</w:t>
      </w:r>
      <w:r w:rsidR="00553F3F">
        <w:t xml:space="preserve"> </w:t>
      </w:r>
      <w:r w:rsidRPr="00557059">
        <w:t>therapeutic</w:t>
      </w:r>
      <w:r w:rsidR="00553F3F">
        <w:t xml:space="preserve"> </w:t>
      </w:r>
      <w:r w:rsidRPr="00557059">
        <w:t>piece</w:t>
      </w:r>
      <w:r w:rsidR="00553F3F">
        <w:t xml:space="preserve"> </w:t>
      </w:r>
      <w:r w:rsidRPr="00557059">
        <w:t>will</w:t>
      </w:r>
      <w:r w:rsidR="00553F3F">
        <w:t xml:space="preserve"> </w:t>
      </w:r>
      <w:r w:rsidRPr="00557059">
        <w:t>be</w:t>
      </w:r>
      <w:r w:rsidR="00553F3F">
        <w:t xml:space="preserve"> </w:t>
      </w:r>
      <w:r w:rsidRPr="00557059">
        <w:t>for</w:t>
      </w:r>
      <w:r w:rsidR="00553F3F">
        <w:t xml:space="preserve"> </w:t>
      </w:r>
      <w:r w:rsidRPr="00557059">
        <w:t>up</w:t>
      </w:r>
      <w:r w:rsidR="00553F3F">
        <w:t xml:space="preserve"> </w:t>
      </w:r>
      <w:r w:rsidRPr="00557059">
        <w:t>to</w:t>
      </w:r>
      <w:r w:rsidR="00553F3F">
        <w:t xml:space="preserve"> </w:t>
      </w:r>
      <w:r w:rsidRPr="00557059">
        <w:t>20</w:t>
      </w:r>
      <w:r w:rsidR="00553F3F">
        <w:t xml:space="preserve"> </w:t>
      </w:r>
      <w:r w:rsidRPr="00557059">
        <w:t>minutes</w:t>
      </w:r>
      <w:r w:rsidR="00553F3F">
        <w:t xml:space="preserve"> </w:t>
      </w:r>
      <w:r w:rsidRPr="00557059">
        <w:t>with</w:t>
      </w:r>
      <w:r w:rsidR="00553F3F">
        <w:t xml:space="preserve"> </w:t>
      </w:r>
      <w:r w:rsidRPr="00557059">
        <w:t>10</w:t>
      </w:r>
      <w:r w:rsidR="00553F3F">
        <w:t xml:space="preserve"> </w:t>
      </w:r>
      <w:r w:rsidRPr="00557059">
        <w:t>to</w:t>
      </w:r>
      <w:r w:rsidR="00553F3F">
        <w:t xml:space="preserve"> </w:t>
      </w:r>
      <w:r w:rsidRPr="00557059">
        <w:t>15</w:t>
      </w:r>
      <w:r w:rsidR="00553F3F">
        <w:t xml:space="preserve"> </w:t>
      </w:r>
      <w:r w:rsidRPr="00557059">
        <w:t>minutes</w:t>
      </w:r>
      <w:r w:rsidR="00553F3F">
        <w:t xml:space="preserve"> </w:t>
      </w:r>
      <w:r w:rsidRPr="00557059">
        <w:t>of</w:t>
      </w:r>
      <w:r w:rsidR="00553F3F">
        <w:t xml:space="preserve"> </w:t>
      </w:r>
      <w:r w:rsidRPr="00557059">
        <w:t>questions</w:t>
      </w:r>
      <w:r w:rsidR="00553F3F">
        <w:t xml:space="preserve"> </w:t>
      </w:r>
      <w:r w:rsidRPr="00557059">
        <w:t>afterwards.</w:t>
      </w:r>
    </w:p>
    <w:p w14:paraId="5AAA995B" w14:textId="152D4E64" w:rsidR="001B23B5" w:rsidRPr="007836AC" w:rsidRDefault="00557059" w:rsidP="00B436C8">
      <w:r w:rsidRPr="00557059">
        <w:t>Clinical</w:t>
      </w:r>
      <w:r w:rsidR="00553F3F">
        <w:t xml:space="preserve"> </w:t>
      </w:r>
      <w:r w:rsidRPr="00557059">
        <w:t>competency</w:t>
      </w:r>
      <w:r w:rsidR="00553F3F">
        <w:t xml:space="preserve"> </w:t>
      </w:r>
      <w:r w:rsidRPr="00557059">
        <w:t>assessments</w:t>
      </w:r>
      <w:r w:rsidR="00553F3F">
        <w:t xml:space="preserve"> </w:t>
      </w:r>
      <w:r w:rsidRPr="00557059">
        <w:t>take</w:t>
      </w:r>
      <w:r w:rsidR="00553F3F">
        <w:t xml:space="preserve"> </w:t>
      </w:r>
      <w:r w:rsidRPr="00557059">
        <w:t>place</w:t>
      </w:r>
      <w:r w:rsidR="00553F3F">
        <w:t xml:space="preserve"> </w:t>
      </w:r>
      <w:r w:rsidRPr="00557059">
        <w:t>three</w:t>
      </w:r>
      <w:r w:rsidR="00553F3F">
        <w:t xml:space="preserve"> </w:t>
      </w:r>
      <w:r w:rsidRPr="00557059">
        <w:t>times</w:t>
      </w:r>
      <w:r w:rsidR="00553F3F">
        <w:t xml:space="preserve"> </w:t>
      </w:r>
      <w:r w:rsidRPr="00557059">
        <w:t>a</w:t>
      </w:r>
      <w:r w:rsidR="00553F3F">
        <w:t xml:space="preserve"> </w:t>
      </w:r>
      <w:r w:rsidRPr="00557059">
        <w:t>year</w:t>
      </w:r>
      <w:r w:rsidR="00553F3F">
        <w:t xml:space="preserve"> </w:t>
      </w:r>
      <w:r w:rsidRPr="00557059">
        <w:t>from</w:t>
      </w:r>
      <w:r w:rsidR="00553F3F">
        <w:t xml:space="preserve"> </w:t>
      </w:r>
      <w:r w:rsidRPr="00557059">
        <w:t>year</w:t>
      </w:r>
      <w:r w:rsidR="00553F3F">
        <w:t xml:space="preserve"> </w:t>
      </w:r>
      <w:r w:rsidRPr="00557059">
        <w:t>2</w:t>
      </w:r>
      <w:r w:rsidR="00553F3F">
        <w:t xml:space="preserve"> </w:t>
      </w:r>
      <w:r w:rsidRPr="00557059">
        <w:t>onwards.</w:t>
      </w:r>
      <w:r w:rsidR="00553F3F">
        <w:t xml:space="preserve">  </w:t>
      </w:r>
      <w:r w:rsidRPr="00557059">
        <w:t>Dates</w:t>
      </w:r>
      <w:r w:rsidR="00553F3F">
        <w:t xml:space="preserve"> </w:t>
      </w:r>
      <w:r w:rsidRPr="00557059">
        <w:t>are</w:t>
      </w:r>
      <w:r w:rsidR="00553F3F">
        <w:t xml:space="preserve"> </w:t>
      </w:r>
      <w:r w:rsidRPr="00557059">
        <w:t>during</w:t>
      </w:r>
      <w:r w:rsidR="00553F3F">
        <w:t xml:space="preserve"> </w:t>
      </w:r>
      <w:r w:rsidRPr="00557059">
        <w:t>October,</w:t>
      </w:r>
      <w:r w:rsidR="00553F3F">
        <w:t xml:space="preserve"> </w:t>
      </w:r>
      <w:r w:rsidRPr="00557059">
        <w:t>January</w:t>
      </w:r>
      <w:r w:rsidR="00553F3F">
        <w:t xml:space="preserve"> </w:t>
      </w:r>
      <w:r w:rsidRPr="00557059">
        <w:t>and</w:t>
      </w:r>
      <w:r w:rsidR="00553F3F">
        <w:t xml:space="preserve"> </w:t>
      </w:r>
      <w:r w:rsidRPr="00557059">
        <w:t>April.</w:t>
      </w:r>
    </w:p>
    <w:p w14:paraId="5AAA995C" w14:textId="2C68A6C7" w:rsidR="0072084F" w:rsidRDefault="00557059" w:rsidP="00B436C8">
      <w:r w:rsidRPr="00557059">
        <w:t>Trainees</w:t>
      </w:r>
      <w:r w:rsidR="00553F3F">
        <w:t xml:space="preserve"> </w:t>
      </w:r>
      <w:r w:rsidRPr="00557059">
        <w:t>will</w:t>
      </w:r>
      <w:r w:rsidR="00553F3F">
        <w:t xml:space="preserve"> </w:t>
      </w:r>
      <w:r w:rsidRPr="00557059">
        <w:t>be</w:t>
      </w:r>
      <w:r w:rsidR="00553F3F">
        <w:t xml:space="preserve"> </w:t>
      </w:r>
      <w:r w:rsidRPr="00557059">
        <w:t>assessed</w:t>
      </w:r>
      <w:r w:rsidR="00553F3F">
        <w:t xml:space="preserve"> </w:t>
      </w:r>
      <w:r w:rsidRPr="00557059">
        <w:t>on</w:t>
      </w:r>
      <w:r w:rsidR="00553F3F">
        <w:t xml:space="preserve"> </w:t>
      </w:r>
      <w:r w:rsidRPr="00557059">
        <w:t>their</w:t>
      </w:r>
      <w:r w:rsidR="00553F3F">
        <w:t xml:space="preserve"> </w:t>
      </w:r>
      <w:r w:rsidRPr="00557059">
        <w:t>demonstration</w:t>
      </w:r>
      <w:r w:rsidR="00553F3F">
        <w:t xml:space="preserve"> </w:t>
      </w:r>
      <w:r w:rsidRPr="00557059">
        <w:t>of</w:t>
      </w:r>
      <w:r w:rsidR="00553F3F">
        <w:t xml:space="preserve"> </w:t>
      </w:r>
      <w:r w:rsidRPr="00557059">
        <w:t>skills</w:t>
      </w:r>
      <w:r w:rsidR="00553F3F">
        <w:t xml:space="preserve"> </w:t>
      </w:r>
      <w:r w:rsidRPr="00557059">
        <w:t>in</w:t>
      </w:r>
      <w:r w:rsidR="00553F3F">
        <w:t xml:space="preserve"> </w:t>
      </w:r>
      <w:r w:rsidRPr="00557059">
        <w:t>establishing</w:t>
      </w:r>
      <w:r w:rsidR="00553F3F">
        <w:t xml:space="preserve"> </w:t>
      </w:r>
      <w:r w:rsidRPr="00557059">
        <w:t>an</w:t>
      </w:r>
      <w:r w:rsidR="00553F3F">
        <w:t xml:space="preserve"> </w:t>
      </w:r>
      <w:r w:rsidRPr="00557059">
        <w:t>effective</w:t>
      </w:r>
      <w:r w:rsidR="00553F3F">
        <w:t xml:space="preserve"> </w:t>
      </w:r>
      <w:r w:rsidRPr="00557059">
        <w:t>and</w:t>
      </w:r>
      <w:r w:rsidR="00553F3F">
        <w:t xml:space="preserve"> </w:t>
      </w:r>
      <w:r w:rsidRPr="00557059">
        <w:t>protective</w:t>
      </w:r>
      <w:r w:rsidR="00553F3F">
        <w:t xml:space="preserve"> </w:t>
      </w:r>
      <w:r w:rsidRPr="00557059">
        <w:t>counselling</w:t>
      </w:r>
      <w:r w:rsidR="00553F3F">
        <w:t xml:space="preserve"> </w:t>
      </w:r>
      <w:r w:rsidRPr="00557059">
        <w:t>relation</w:t>
      </w:r>
      <w:r w:rsidR="0072084F">
        <w:t>ship</w:t>
      </w:r>
      <w:r w:rsidR="00553F3F">
        <w:t xml:space="preserve"> </w:t>
      </w:r>
      <w:r w:rsidR="0072084F">
        <w:t>for</w:t>
      </w:r>
      <w:r w:rsidR="00553F3F">
        <w:t xml:space="preserve"> </w:t>
      </w:r>
      <w:r w:rsidR="0072084F">
        <w:t>the</w:t>
      </w:r>
      <w:r w:rsidR="00553F3F">
        <w:t xml:space="preserve"> </w:t>
      </w:r>
      <w:r w:rsidR="0072084F">
        <w:t>piece,</w:t>
      </w:r>
      <w:r w:rsidR="00553F3F">
        <w:t xml:space="preserve"> </w:t>
      </w:r>
      <w:r w:rsidR="0072084F">
        <w:t>contracting</w:t>
      </w:r>
      <w:r w:rsidRPr="00557059">
        <w:t>,</w:t>
      </w:r>
      <w:r w:rsidR="00553F3F">
        <w:t xml:space="preserve"> </w:t>
      </w:r>
      <w:r w:rsidRPr="00557059">
        <w:t>use</w:t>
      </w:r>
      <w:r w:rsidR="00553F3F">
        <w:t xml:space="preserve"> </w:t>
      </w:r>
      <w:r w:rsidRPr="00557059">
        <w:t>of</w:t>
      </w:r>
      <w:r w:rsidR="00553F3F">
        <w:t xml:space="preserve"> </w:t>
      </w:r>
      <w:r w:rsidRPr="00557059">
        <w:t>counselling</w:t>
      </w:r>
      <w:r w:rsidR="00553F3F">
        <w:t xml:space="preserve"> </w:t>
      </w:r>
      <w:r w:rsidRPr="00557059">
        <w:t>skills,</w:t>
      </w:r>
      <w:r w:rsidR="00553F3F">
        <w:t xml:space="preserve"> </w:t>
      </w:r>
      <w:r w:rsidRPr="00557059">
        <w:t>effective</w:t>
      </w:r>
      <w:r w:rsidR="00553F3F">
        <w:t xml:space="preserve"> </w:t>
      </w:r>
      <w:r w:rsidRPr="00557059">
        <w:t>use</w:t>
      </w:r>
      <w:r w:rsidR="00553F3F">
        <w:t xml:space="preserve"> </w:t>
      </w:r>
      <w:r w:rsidRPr="00557059">
        <w:t>of</w:t>
      </w:r>
      <w:r w:rsidR="00553F3F">
        <w:t xml:space="preserve"> </w:t>
      </w:r>
      <w:r w:rsidRPr="00557059">
        <w:t>transactional</w:t>
      </w:r>
      <w:r w:rsidR="00553F3F">
        <w:t xml:space="preserve"> </w:t>
      </w:r>
      <w:r w:rsidRPr="00557059">
        <w:t>analysis</w:t>
      </w:r>
      <w:r w:rsidR="00553F3F">
        <w:t xml:space="preserve"> </w:t>
      </w:r>
      <w:r w:rsidRPr="00557059">
        <w:t>interventions</w:t>
      </w:r>
      <w:r w:rsidR="00553F3F">
        <w:t xml:space="preserve"> </w:t>
      </w:r>
      <w:r w:rsidRPr="00557059">
        <w:t>and</w:t>
      </w:r>
      <w:r w:rsidR="00553F3F">
        <w:t xml:space="preserve"> </w:t>
      </w:r>
      <w:r w:rsidRPr="00557059">
        <w:t>their</w:t>
      </w:r>
      <w:r w:rsidR="00553F3F">
        <w:t xml:space="preserve"> </w:t>
      </w:r>
      <w:r w:rsidRPr="00557059">
        <w:t>capacity</w:t>
      </w:r>
      <w:r w:rsidR="00553F3F">
        <w:t xml:space="preserve"> </w:t>
      </w:r>
      <w:r w:rsidRPr="00557059">
        <w:t>to</w:t>
      </w:r>
      <w:r w:rsidR="00553F3F">
        <w:t xml:space="preserve"> </w:t>
      </w:r>
      <w:r w:rsidRPr="00557059">
        <w:t>refl</w:t>
      </w:r>
      <w:r w:rsidR="0072084F">
        <w:t>ect</w:t>
      </w:r>
      <w:r w:rsidR="00553F3F">
        <w:t xml:space="preserve"> </w:t>
      </w:r>
      <w:r w:rsidR="0072084F">
        <w:t>on</w:t>
      </w:r>
      <w:r w:rsidR="00553F3F">
        <w:t xml:space="preserve"> </w:t>
      </w:r>
      <w:r w:rsidR="0072084F">
        <w:t>the</w:t>
      </w:r>
      <w:r w:rsidR="00553F3F">
        <w:t xml:space="preserve"> </w:t>
      </w:r>
      <w:r w:rsidR="0072084F">
        <w:t>work</w:t>
      </w:r>
      <w:r w:rsidR="00553F3F">
        <w:t xml:space="preserve"> </w:t>
      </w:r>
      <w:r w:rsidR="0072084F">
        <w:t>in</w:t>
      </w:r>
      <w:r w:rsidR="00553F3F">
        <w:t xml:space="preserve"> </w:t>
      </w:r>
      <w:r w:rsidR="0072084F">
        <w:t>discussion.</w:t>
      </w:r>
    </w:p>
    <w:p w14:paraId="5AAA995E" w14:textId="0851521F" w:rsidR="00E96491" w:rsidRPr="007836AC" w:rsidRDefault="00557059" w:rsidP="00B436C8">
      <w:r w:rsidRPr="00557059">
        <w:t>See</w:t>
      </w:r>
      <w:r w:rsidR="00553F3F">
        <w:t xml:space="preserve"> </w:t>
      </w:r>
      <w:r w:rsidRPr="00557059">
        <w:t>the</w:t>
      </w:r>
      <w:r w:rsidR="00553F3F">
        <w:t xml:space="preserve"> </w:t>
      </w:r>
      <w:r w:rsidRPr="00557059">
        <w:t>Clinical</w:t>
      </w:r>
      <w:r w:rsidR="00553F3F">
        <w:t xml:space="preserve"> </w:t>
      </w:r>
      <w:r w:rsidRPr="00557059">
        <w:t>Competencies</w:t>
      </w:r>
      <w:r w:rsidR="00553F3F">
        <w:t xml:space="preserve"> </w:t>
      </w:r>
      <w:r w:rsidRPr="00557059">
        <w:t>Assessment</w:t>
      </w:r>
      <w:r w:rsidR="00553F3F">
        <w:t xml:space="preserve"> </w:t>
      </w:r>
      <w:r w:rsidRPr="00557059">
        <w:t>Sheet</w:t>
      </w:r>
      <w:r w:rsidR="00553F3F">
        <w:t xml:space="preserve"> </w:t>
      </w:r>
      <w:r w:rsidRPr="00557059">
        <w:t>which</w:t>
      </w:r>
      <w:r w:rsidR="00553F3F">
        <w:t xml:space="preserve"> </w:t>
      </w:r>
      <w:r w:rsidRPr="00557059">
        <w:t>follows.</w:t>
      </w:r>
      <w:r w:rsidR="00553F3F">
        <w:t xml:space="preserve"> </w:t>
      </w:r>
      <w:r w:rsidRPr="00557059">
        <w:br w:type="page"/>
      </w:r>
    </w:p>
    <w:p w14:paraId="5AAA995F" w14:textId="583DB4B6" w:rsidR="00FE7963" w:rsidRPr="0072084F" w:rsidRDefault="00557059" w:rsidP="00B436C8">
      <w:pPr>
        <w:pStyle w:val="Heading3"/>
      </w:pPr>
      <w:bookmarkStart w:id="93" w:name="_Toc492106323"/>
      <w:r w:rsidRPr="0072084F">
        <w:lastRenderedPageBreak/>
        <w:t>Clinical</w:t>
      </w:r>
      <w:r w:rsidR="00553F3F">
        <w:t xml:space="preserve"> </w:t>
      </w:r>
      <w:r w:rsidRPr="0072084F">
        <w:t>Competencies</w:t>
      </w:r>
      <w:r w:rsidR="00553F3F">
        <w:t xml:space="preserve"> </w:t>
      </w:r>
      <w:r w:rsidRPr="0072084F">
        <w:t>Assessment</w:t>
      </w:r>
      <w:bookmarkEnd w:id="93"/>
      <w:r w:rsidR="00553F3F">
        <w:t xml:space="preserve"> </w:t>
      </w:r>
    </w:p>
    <w:p w14:paraId="5AAA9960" w14:textId="4CE2736F" w:rsidR="00FE7963" w:rsidRPr="007836AC" w:rsidRDefault="00D14B6A" w:rsidP="00B436C8">
      <w:r>
        <w:t>Trainee Name</w:t>
      </w:r>
      <w:r w:rsidR="00553F3F">
        <w:t xml:space="preserve"> </w:t>
      </w:r>
      <w:r w:rsidR="00557059" w:rsidRPr="00557059">
        <w:tab/>
      </w:r>
      <w:r w:rsidR="00557059" w:rsidRPr="00557059">
        <w:tab/>
      </w:r>
      <w:r w:rsidR="00C20B3B">
        <w:tab/>
      </w:r>
      <w:r w:rsidR="00C20B3B">
        <w:tab/>
      </w:r>
      <w:r w:rsidR="00C20B3B">
        <w:tab/>
      </w:r>
      <w:r w:rsidR="00C20B3B">
        <w:tab/>
      </w:r>
      <w:r w:rsidR="00C20B3B">
        <w:tab/>
      </w:r>
      <w:r w:rsidR="00C20B3B">
        <w:tab/>
      </w:r>
      <w:r w:rsidR="00C20B3B">
        <w:tab/>
      </w:r>
      <w:r w:rsidR="00557059" w:rsidRPr="00557059">
        <w:t>Date:</w:t>
      </w:r>
      <w:r w:rsidR="00553F3F">
        <w:t xml:space="preserve">  </w:t>
      </w:r>
      <w:r w:rsidR="00557059" w:rsidRPr="00557059">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1057"/>
        <w:gridCol w:w="1920"/>
        <w:gridCol w:w="2013"/>
      </w:tblGrid>
      <w:tr w:rsidR="00FE7963" w:rsidRPr="007836AC" w14:paraId="5AAA9966" w14:textId="77777777" w:rsidTr="00C20B3B">
        <w:trPr>
          <w:cantSplit/>
          <w:trHeight w:val="1112"/>
        </w:trPr>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5AAA9961" w14:textId="77777777" w:rsidR="00FE7963" w:rsidRPr="00C20B3B" w:rsidRDefault="00557059" w:rsidP="00B436C8">
            <w:pPr>
              <w:rPr>
                <w:rFonts w:eastAsiaTheme="minorHAnsi"/>
              </w:rPr>
            </w:pPr>
            <w:r w:rsidRPr="00C20B3B">
              <w:rPr>
                <w:rFonts w:eastAsiaTheme="minorHAnsi"/>
              </w:rPr>
              <w:t>Competency</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5AAA9963" w14:textId="1FFDD742" w:rsidR="00FE7963" w:rsidRPr="00C20B3B" w:rsidRDefault="00557059" w:rsidP="00B436C8">
            <w:pPr>
              <w:rPr>
                <w:rFonts w:eastAsiaTheme="minorHAnsi"/>
              </w:rPr>
            </w:pPr>
            <w:r w:rsidRPr="00C20B3B">
              <w:rPr>
                <w:rFonts w:eastAsiaTheme="minorHAnsi"/>
              </w:rPr>
              <w:t>Was</w:t>
            </w:r>
            <w:r w:rsidR="00553F3F" w:rsidRPr="00C20B3B">
              <w:rPr>
                <w:rFonts w:eastAsiaTheme="minorHAnsi"/>
              </w:rPr>
              <w:t xml:space="preserve"> </w:t>
            </w:r>
            <w:r w:rsidRPr="00C20B3B">
              <w:rPr>
                <w:rFonts w:eastAsiaTheme="minorHAnsi"/>
              </w:rPr>
              <w:t>it</w:t>
            </w:r>
            <w:r w:rsidR="00553F3F" w:rsidRPr="00C20B3B">
              <w:rPr>
                <w:rFonts w:eastAsiaTheme="minorHAnsi"/>
              </w:rPr>
              <w:t xml:space="preserve"> </w:t>
            </w:r>
            <w:r w:rsidRPr="00C20B3B">
              <w:rPr>
                <w:rFonts w:eastAsiaTheme="minorHAnsi"/>
              </w:rPr>
              <w:t>seen?</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5AAA9964" w14:textId="229FC15F" w:rsidR="00FE7963" w:rsidRPr="00C20B3B" w:rsidRDefault="00557059" w:rsidP="00B436C8">
            <w:pPr>
              <w:rPr>
                <w:rFonts w:eastAsiaTheme="minorHAnsi"/>
              </w:rPr>
            </w:pPr>
            <w:r w:rsidRPr="00C20B3B">
              <w:rPr>
                <w:rFonts w:eastAsiaTheme="minorHAnsi"/>
              </w:rPr>
              <w:t>How</w:t>
            </w:r>
            <w:r w:rsidR="00553F3F" w:rsidRPr="00C20B3B">
              <w:rPr>
                <w:rFonts w:eastAsiaTheme="minorHAnsi"/>
              </w:rPr>
              <w:t xml:space="preserve"> </w:t>
            </w:r>
            <w:r w:rsidRPr="00C20B3B">
              <w:rPr>
                <w:rFonts w:eastAsiaTheme="minorHAnsi"/>
              </w:rPr>
              <w:t>demonstrated?</w:t>
            </w:r>
          </w:p>
        </w:tc>
        <w:tc>
          <w:tcPr>
            <w:tcW w:w="0" w:type="auto"/>
            <w:tcBorders>
              <w:top w:val="single" w:sz="4" w:space="0" w:color="auto"/>
              <w:left w:val="single" w:sz="4" w:space="0" w:color="auto"/>
              <w:bottom w:val="single" w:sz="4" w:space="0" w:color="auto"/>
              <w:right w:val="single" w:sz="4" w:space="0" w:color="auto"/>
            </w:tcBorders>
            <w:shd w:val="clear" w:color="auto" w:fill="F3F3F3"/>
            <w:hideMark/>
          </w:tcPr>
          <w:p w14:paraId="5AAA9965" w14:textId="519605C2" w:rsidR="00FE7963" w:rsidRPr="00C20B3B" w:rsidRDefault="00557059" w:rsidP="00B436C8">
            <w:pPr>
              <w:rPr>
                <w:rFonts w:eastAsiaTheme="minorHAnsi"/>
              </w:rPr>
            </w:pPr>
            <w:r w:rsidRPr="00C20B3B">
              <w:rPr>
                <w:rFonts w:eastAsiaTheme="minorHAnsi"/>
              </w:rPr>
              <w:t>Personal</w:t>
            </w:r>
            <w:r w:rsidR="00553F3F" w:rsidRPr="00C20B3B">
              <w:rPr>
                <w:rFonts w:eastAsiaTheme="minorHAnsi"/>
              </w:rPr>
              <w:t xml:space="preserve"> </w:t>
            </w:r>
            <w:r w:rsidRPr="00C20B3B">
              <w:rPr>
                <w:rFonts w:eastAsiaTheme="minorHAnsi"/>
              </w:rPr>
              <w:t>evaluation</w:t>
            </w:r>
            <w:r w:rsidR="00553F3F" w:rsidRPr="00C20B3B">
              <w:rPr>
                <w:rFonts w:eastAsiaTheme="minorHAnsi"/>
              </w:rPr>
              <w:t xml:space="preserve"> </w:t>
            </w:r>
            <w:r w:rsidRPr="00C20B3B">
              <w:rPr>
                <w:rFonts w:eastAsiaTheme="minorHAnsi"/>
              </w:rPr>
              <w:t>comment</w:t>
            </w:r>
          </w:p>
        </w:tc>
      </w:tr>
      <w:tr w:rsidR="00FE7963" w:rsidRPr="007836AC" w14:paraId="5AAA996C" w14:textId="77777777" w:rsidTr="00C20B3B">
        <w:trPr>
          <w:trHeight w:val="1021"/>
        </w:trPr>
        <w:tc>
          <w:tcPr>
            <w:tcW w:w="0" w:type="auto"/>
            <w:tcBorders>
              <w:top w:val="single" w:sz="4" w:space="0" w:color="auto"/>
              <w:left w:val="single" w:sz="4" w:space="0" w:color="auto"/>
              <w:bottom w:val="single" w:sz="4" w:space="0" w:color="auto"/>
              <w:right w:val="single" w:sz="4" w:space="0" w:color="auto"/>
            </w:tcBorders>
          </w:tcPr>
          <w:p w14:paraId="43DDF4CD" w14:textId="77777777" w:rsidR="00B24BDE" w:rsidRDefault="00557059" w:rsidP="00B24BDE">
            <w:r w:rsidRPr="00557059">
              <w:t>Demonstrates</w:t>
            </w:r>
            <w:r w:rsidR="00B24BDE">
              <w:t>:</w:t>
            </w:r>
            <w:r w:rsidR="00553F3F">
              <w:t xml:space="preserve"> </w:t>
            </w:r>
          </w:p>
          <w:p w14:paraId="1FBA6D3B" w14:textId="49EFD37A" w:rsidR="00B24BDE" w:rsidRPr="00B24BDE" w:rsidRDefault="00B24BDE" w:rsidP="00B24BDE">
            <w:pPr>
              <w:rPr>
                <w:b/>
              </w:rPr>
            </w:pPr>
            <w:r w:rsidRPr="00B24BDE">
              <w:rPr>
                <w:b/>
              </w:rPr>
              <w:t>Permission</w:t>
            </w:r>
            <w:r>
              <w:rPr>
                <w:b/>
              </w:rPr>
              <w:t>:</w:t>
            </w:r>
          </w:p>
          <w:p w14:paraId="3786EAAF" w14:textId="1090C8DD" w:rsidR="00B24BDE" w:rsidRPr="00B24BDE" w:rsidRDefault="00557059" w:rsidP="00B24BDE">
            <w:pPr>
              <w:rPr>
                <w:b/>
              </w:rPr>
            </w:pPr>
            <w:r w:rsidRPr="00B24BDE">
              <w:rPr>
                <w:b/>
              </w:rPr>
              <w:t>Potency</w:t>
            </w:r>
            <w:r w:rsidR="00553F3F" w:rsidRPr="00B24BDE">
              <w:rPr>
                <w:b/>
              </w:rPr>
              <w:t xml:space="preserve"> </w:t>
            </w:r>
            <w:r w:rsidR="00B24BDE">
              <w:rPr>
                <w:b/>
              </w:rPr>
              <w:t>:</w:t>
            </w:r>
          </w:p>
          <w:p w14:paraId="5AAA9968" w14:textId="0ABCE421" w:rsidR="00FE7963" w:rsidRPr="007836AC" w:rsidRDefault="00557059" w:rsidP="00B24BDE">
            <w:r w:rsidRPr="00B24BDE">
              <w:rPr>
                <w:b/>
              </w:rPr>
              <w:t>Protection:</w:t>
            </w:r>
          </w:p>
        </w:tc>
        <w:tc>
          <w:tcPr>
            <w:tcW w:w="0" w:type="auto"/>
            <w:tcBorders>
              <w:top w:val="single" w:sz="4" w:space="0" w:color="auto"/>
              <w:left w:val="single" w:sz="4" w:space="0" w:color="auto"/>
              <w:bottom w:val="single" w:sz="4" w:space="0" w:color="auto"/>
              <w:right w:val="single" w:sz="4" w:space="0" w:color="auto"/>
            </w:tcBorders>
          </w:tcPr>
          <w:p w14:paraId="5AAA9969"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6A"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6B" w14:textId="77777777" w:rsidR="00FE7963" w:rsidRPr="007836AC" w:rsidRDefault="00FE7963" w:rsidP="00B436C8"/>
        </w:tc>
      </w:tr>
      <w:tr w:rsidR="00FE7963" w:rsidRPr="007836AC" w14:paraId="5AAA9971" w14:textId="77777777" w:rsidTr="00C20B3B">
        <w:trPr>
          <w:trHeight w:val="1021"/>
        </w:trPr>
        <w:tc>
          <w:tcPr>
            <w:tcW w:w="0" w:type="auto"/>
            <w:tcBorders>
              <w:top w:val="single" w:sz="4" w:space="0" w:color="auto"/>
              <w:left w:val="single" w:sz="4" w:space="0" w:color="auto"/>
              <w:bottom w:val="single" w:sz="4" w:space="0" w:color="auto"/>
              <w:right w:val="single" w:sz="4" w:space="0" w:color="auto"/>
            </w:tcBorders>
            <w:hideMark/>
          </w:tcPr>
          <w:p w14:paraId="5AAA996D" w14:textId="65831B80" w:rsidR="00FE7963" w:rsidRPr="007836AC" w:rsidRDefault="00557059" w:rsidP="00B24BDE">
            <w:r w:rsidRPr="00557059">
              <w:t>Establishes</w:t>
            </w:r>
            <w:r w:rsidR="00553F3F">
              <w:t xml:space="preserve"> </w:t>
            </w:r>
            <w:r w:rsidRPr="00557059">
              <w:t>a</w:t>
            </w:r>
            <w:r w:rsidR="00553F3F">
              <w:t xml:space="preserve"> </w:t>
            </w:r>
            <w:r w:rsidRPr="00557059">
              <w:t>clear</w:t>
            </w:r>
            <w:r w:rsidR="00553F3F">
              <w:t xml:space="preserve"> </w:t>
            </w:r>
            <w:r w:rsidRPr="00557059">
              <w:t>bi</w:t>
            </w:r>
            <w:r w:rsidR="00B24BDE">
              <w:t>-</w:t>
            </w:r>
            <w:r w:rsidRPr="00557059">
              <w:t>lateral</w:t>
            </w:r>
            <w:r w:rsidR="00553F3F">
              <w:t xml:space="preserve"> </w:t>
            </w:r>
            <w:r w:rsidRPr="00557059">
              <w:t>contract</w:t>
            </w:r>
            <w:r w:rsidR="00553F3F">
              <w:t xml:space="preserve"> </w:t>
            </w:r>
            <w:r w:rsidRPr="00557059">
              <w:t>for</w:t>
            </w:r>
            <w:r w:rsidR="00553F3F">
              <w:t xml:space="preserve"> </w:t>
            </w:r>
            <w:r w:rsidRPr="00557059">
              <w:t>the</w:t>
            </w:r>
            <w:r w:rsidR="00553F3F">
              <w:t xml:space="preserve"> </w:t>
            </w:r>
            <w:r w:rsidRPr="00557059">
              <w:t>piece.</w:t>
            </w:r>
            <w:r w:rsidR="00553F3F">
              <w:t xml:space="preserve"> </w:t>
            </w:r>
          </w:p>
        </w:tc>
        <w:tc>
          <w:tcPr>
            <w:tcW w:w="0" w:type="auto"/>
            <w:tcBorders>
              <w:top w:val="single" w:sz="4" w:space="0" w:color="auto"/>
              <w:left w:val="single" w:sz="4" w:space="0" w:color="auto"/>
              <w:bottom w:val="single" w:sz="4" w:space="0" w:color="auto"/>
              <w:right w:val="single" w:sz="4" w:space="0" w:color="auto"/>
            </w:tcBorders>
          </w:tcPr>
          <w:p w14:paraId="5AAA996E"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6F"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70" w14:textId="77777777" w:rsidR="00FE7963" w:rsidRPr="007836AC" w:rsidRDefault="00FE7963" w:rsidP="00B436C8"/>
        </w:tc>
      </w:tr>
      <w:tr w:rsidR="00FE7963" w:rsidRPr="007836AC" w14:paraId="5AAA9977" w14:textId="77777777" w:rsidTr="00C20B3B">
        <w:trPr>
          <w:trHeight w:val="1021"/>
        </w:trPr>
        <w:tc>
          <w:tcPr>
            <w:tcW w:w="0" w:type="auto"/>
            <w:tcBorders>
              <w:top w:val="single" w:sz="4" w:space="0" w:color="auto"/>
              <w:left w:val="single" w:sz="4" w:space="0" w:color="auto"/>
              <w:bottom w:val="single" w:sz="4" w:space="0" w:color="auto"/>
              <w:right w:val="single" w:sz="4" w:space="0" w:color="auto"/>
            </w:tcBorders>
            <w:hideMark/>
          </w:tcPr>
          <w:p w14:paraId="5AAA9972" w14:textId="07B37497" w:rsidR="00FE7963" w:rsidRPr="007836AC" w:rsidRDefault="00557059" w:rsidP="00B436C8">
            <w:r w:rsidRPr="00557059">
              <w:t>Counselling</w:t>
            </w:r>
            <w:r w:rsidR="00553F3F">
              <w:t xml:space="preserve"> </w:t>
            </w:r>
            <w:r w:rsidRPr="00557059">
              <w:t>Relationship:</w:t>
            </w:r>
          </w:p>
          <w:p w14:paraId="5AAA9973" w14:textId="3FFCAD08" w:rsidR="00FE7963" w:rsidRPr="007836AC" w:rsidRDefault="00557059" w:rsidP="00B436C8">
            <w:r w:rsidRPr="00557059">
              <w:t>Maintenance</w:t>
            </w:r>
            <w:r w:rsidR="00553F3F">
              <w:t xml:space="preserve"> </w:t>
            </w:r>
            <w:r w:rsidRPr="00557059">
              <w:t>of</w:t>
            </w:r>
            <w:r w:rsidR="00553F3F">
              <w:t xml:space="preserve"> </w:t>
            </w:r>
            <w:r w:rsidRPr="00557059">
              <w:t>I’m</w:t>
            </w:r>
            <w:r w:rsidR="00553F3F">
              <w:t xml:space="preserve"> </w:t>
            </w:r>
            <w:r w:rsidRPr="00557059">
              <w:t>ok</w:t>
            </w:r>
            <w:r w:rsidR="00553F3F">
              <w:t xml:space="preserve"> </w:t>
            </w:r>
            <w:r w:rsidRPr="00557059">
              <w:t>you’re</w:t>
            </w:r>
            <w:r w:rsidR="00553F3F">
              <w:t xml:space="preserve"> </w:t>
            </w:r>
            <w:r w:rsidRPr="00557059">
              <w:t>ok</w:t>
            </w:r>
            <w:r w:rsidR="00553F3F">
              <w:t xml:space="preserve"> </w:t>
            </w:r>
            <w:r w:rsidRPr="00557059">
              <w:t>stance</w:t>
            </w:r>
          </w:p>
        </w:tc>
        <w:tc>
          <w:tcPr>
            <w:tcW w:w="0" w:type="auto"/>
            <w:tcBorders>
              <w:top w:val="single" w:sz="4" w:space="0" w:color="auto"/>
              <w:left w:val="single" w:sz="4" w:space="0" w:color="auto"/>
              <w:bottom w:val="single" w:sz="4" w:space="0" w:color="auto"/>
              <w:right w:val="single" w:sz="4" w:space="0" w:color="auto"/>
            </w:tcBorders>
          </w:tcPr>
          <w:p w14:paraId="5AAA9974"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75"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76" w14:textId="77777777" w:rsidR="00FE7963" w:rsidRPr="007836AC" w:rsidRDefault="00FE7963" w:rsidP="00B436C8"/>
        </w:tc>
      </w:tr>
      <w:tr w:rsidR="00FE7963" w:rsidRPr="007836AC" w14:paraId="5AAA997C" w14:textId="77777777" w:rsidTr="00C20B3B">
        <w:trPr>
          <w:trHeight w:val="1021"/>
        </w:trPr>
        <w:tc>
          <w:tcPr>
            <w:tcW w:w="0" w:type="auto"/>
            <w:tcBorders>
              <w:top w:val="single" w:sz="4" w:space="0" w:color="auto"/>
              <w:left w:val="single" w:sz="4" w:space="0" w:color="auto"/>
              <w:bottom w:val="single" w:sz="4" w:space="0" w:color="auto"/>
              <w:right w:val="single" w:sz="4" w:space="0" w:color="auto"/>
            </w:tcBorders>
            <w:hideMark/>
          </w:tcPr>
          <w:p w14:paraId="5AAA9978" w14:textId="6A5FEA84" w:rsidR="00FE7963" w:rsidRPr="007836AC" w:rsidRDefault="00557059" w:rsidP="00B436C8">
            <w:r w:rsidRPr="00557059">
              <w:t>Frame</w:t>
            </w:r>
            <w:r w:rsidR="00553F3F">
              <w:t xml:space="preserve"> </w:t>
            </w:r>
            <w:r w:rsidRPr="00557059">
              <w:t>of</w:t>
            </w:r>
            <w:r w:rsidR="00553F3F">
              <w:t xml:space="preserve"> </w:t>
            </w:r>
            <w:r w:rsidRPr="00557059">
              <w:t>Reference</w:t>
            </w:r>
            <w:r w:rsidR="00553F3F">
              <w:t xml:space="preserve"> </w:t>
            </w:r>
            <w:r w:rsidRPr="00557059">
              <w:t>–</w:t>
            </w:r>
            <w:r w:rsidR="00553F3F">
              <w:t xml:space="preserve"> </w:t>
            </w:r>
            <w:r w:rsidRPr="00557059">
              <w:t>stayed</w:t>
            </w:r>
            <w:r w:rsidR="00553F3F">
              <w:t xml:space="preserve"> </w:t>
            </w:r>
            <w:r w:rsidRPr="00557059">
              <w:t>with</w:t>
            </w:r>
            <w:r w:rsidR="00553F3F">
              <w:t xml:space="preserve"> </w:t>
            </w:r>
            <w:r w:rsidRPr="00557059">
              <w:t>the</w:t>
            </w:r>
            <w:r w:rsidR="00553F3F">
              <w:t xml:space="preserve"> </w:t>
            </w:r>
            <w:proofErr w:type="spellStart"/>
            <w:r w:rsidRPr="00557059">
              <w:t>helpee</w:t>
            </w:r>
            <w:proofErr w:type="spellEnd"/>
            <w:r w:rsidRPr="00557059">
              <w:t>.</w:t>
            </w:r>
            <w:r w:rsidR="00553F3F">
              <w:t xml:space="preserve"> </w:t>
            </w:r>
            <w:r w:rsidR="00B24BDE">
              <w:t xml:space="preserve">Some evidence of </w:t>
            </w:r>
            <w:proofErr w:type="spellStart"/>
            <w:r w:rsidR="00B24BDE">
              <w:t>attunement</w:t>
            </w:r>
            <w:proofErr w:type="spellEnd"/>
            <w:r w:rsidR="00B24BDE">
              <w:t>.</w:t>
            </w:r>
          </w:p>
        </w:tc>
        <w:tc>
          <w:tcPr>
            <w:tcW w:w="0" w:type="auto"/>
            <w:tcBorders>
              <w:top w:val="single" w:sz="4" w:space="0" w:color="auto"/>
              <w:left w:val="single" w:sz="4" w:space="0" w:color="auto"/>
              <w:bottom w:val="single" w:sz="4" w:space="0" w:color="auto"/>
              <w:right w:val="single" w:sz="4" w:space="0" w:color="auto"/>
            </w:tcBorders>
          </w:tcPr>
          <w:p w14:paraId="5AAA9979"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7A"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7B" w14:textId="77777777" w:rsidR="00FE7963" w:rsidRPr="007836AC" w:rsidRDefault="00FE7963" w:rsidP="00B436C8"/>
        </w:tc>
      </w:tr>
      <w:tr w:rsidR="00FE7963" w:rsidRPr="007836AC" w14:paraId="5AAA9982" w14:textId="77777777" w:rsidTr="00C20B3B">
        <w:trPr>
          <w:trHeight w:val="1021"/>
        </w:trPr>
        <w:tc>
          <w:tcPr>
            <w:tcW w:w="0" w:type="auto"/>
            <w:tcBorders>
              <w:top w:val="single" w:sz="4" w:space="0" w:color="auto"/>
              <w:left w:val="single" w:sz="4" w:space="0" w:color="auto"/>
              <w:bottom w:val="single" w:sz="4" w:space="0" w:color="auto"/>
              <w:right w:val="single" w:sz="4" w:space="0" w:color="auto"/>
            </w:tcBorders>
          </w:tcPr>
          <w:p w14:paraId="5AAA997D" w14:textId="3AF65DA8" w:rsidR="00FE7963" w:rsidRPr="007836AC" w:rsidRDefault="00557059" w:rsidP="00B436C8">
            <w:r w:rsidRPr="00557059">
              <w:t>Demonstration</w:t>
            </w:r>
            <w:r w:rsidR="00553F3F">
              <w:t xml:space="preserve"> </w:t>
            </w:r>
            <w:r w:rsidRPr="00557059">
              <w:t>of</w:t>
            </w:r>
            <w:r w:rsidR="00553F3F">
              <w:t xml:space="preserve"> </w:t>
            </w:r>
            <w:r w:rsidRPr="00557059">
              <w:t>the</w:t>
            </w:r>
            <w:r w:rsidR="00553F3F">
              <w:t xml:space="preserve"> </w:t>
            </w:r>
            <w:r w:rsidRPr="00557059">
              <w:t>Core</w:t>
            </w:r>
            <w:r w:rsidR="00553F3F">
              <w:t xml:space="preserve"> </w:t>
            </w:r>
            <w:r w:rsidRPr="00557059">
              <w:t>conditions</w:t>
            </w:r>
            <w:r w:rsidR="00553F3F">
              <w:t xml:space="preserve"> </w:t>
            </w:r>
            <w:r w:rsidRPr="00557059">
              <w:t>for</w:t>
            </w:r>
            <w:r w:rsidR="00553F3F">
              <w:t xml:space="preserve"> </w:t>
            </w:r>
            <w:r w:rsidRPr="00557059">
              <w:t>Counselling</w:t>
            </w:r>
            <w:r w:rsidR="00B24BDE">
              <w:t>.</w:t>
            </w:r>
          </w:p>
          <w:p w14:paraId="5AAA997E"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7F"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80"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81" w14:textId="77777777" w:rsidR="00FE7963" w:rsidRPr="007836AC" w:rsidRDefault="00FE7963" w:rsidP="00B436C8"/>
        </w:tc>
      </w:tr>
      <w:tr w:rsidR="00FE7963" w:rsidRPr="007836AC" w14:paraId="5AAA9987" w14:textId="77777777" w:rsidTr="00C20B3B">
        <w:trPr>
          <w:trHeight w:val="1021"/>
        </w:trPr>
        <w:tc>
          <w:tcPr>
            <w:tcW w:w="0" w:type="auto"/>
            <w:tcBorders>
              <w:top w:val="single" w:sz="4" w:space="0" w:color="auto"/>
              <w:left w:val="single" w:sz="4" w:space="0" w:color="auto"/>
              <w:bottom w:val="single" w:sz="4" w:space="0" w:color="auto"/>
              <w:right w:val="single" w:sz="4" w:space="0" w:color="auto"/>
            </w:tcBorders>
            <w:hideMark/>
          </w:tcPr>
          <w:p w14:paraId="5AAA9983" w14:textId="6A6BB8B9" w:rsidR="00FE7963" w:rsidRPr="007836AC" w:rsidRDefault="00557059" w:rsidP="00B436C8">
            <w:r w:rsidRPr="00557059">
              <w:t>Effective</w:t>
            </w:r>
            <w:r w:rsidR="00553F3F">
              <w:t xml:space="preserve"> </w:t>
            </w:r>
            <w:r w:rsidRPr="00557059">
              <w:t>use</w:t>
            </w:r>
            <w:r w:rsidR="00553F3F">
              <w:t xml:space="preserve"> </w:t>
            </w:r>
            <w:r w:rsidRPr="00557059">
              <w:t>of</w:t>
            </w:r>
            <w:r w:rsidR="00553F3F">
              <w:t xml:space="preserve"> </w:t>
            </w:r>
            <w:r w:rsidRPr="00557059">
              <w:t>Counselling</w:t>
            </w:r>
            <w:r w:rsidR="00553F3F">
              <w:t xml:space="preserve"> </w:t>
            </w:r>
            <w:r w:rsidRPr="00557059">
              <w:t>Skills</w:t>
            </w:r>
            <w:r w:rsidR="00553F3F">
              <w:t xml:space="preserve"> </w:t>
            </w:r>
            <w:r w:rsidRPr="00557059">
              <w:t>to</w:t>
            </w:r>
            <w:r w:rsidR="00553F3F">
              <w:t xml:space="preserve"> </w:t>
            </w:r>
            <w:r w:rsidRPr="00557059">
              <w:t>develop</w:t>
            </w:r>
            <w:r w:rsidR="00553F3F">
              <w:t xml:space="preserve"> </w:t>
            </w:r>
            <w:r w:rsidRPr="00557059">
              <w:t>the</w:t>
            </w:r>
            <w:r w:rsidR="00553F3F">
              <w:t xml:space="preserve"> </w:t>
            </w:r>
            <w:r w:rsidRPr="00557059">
              <w:t>direction</w:t>
            </w:r>
            <w:r w:rsidR="00553F3F">
              <w:t xml:space="preserve"> </w:t>
            </w:r>
            <w:r w:rsidRPr="00557059">
              <w:t>of</w:t>
            </w:r>
            <w:r w:rsidR="00553F3F">
              <w:t xml:space="preserve"> </w:t>
            </w:r>
            <w:r w:rsidRPr="00557059">
              <w:t>the</w:t>
            </w:r>
            <w:r w:rsidR="00553F3F">
              <w:t xml:space="preserve"> </w:t>
            </w:r>
            <w:r w:rsidRPr="00557059">
              <w:t>work.</w:t>
            </w:r>
            <w:r w:rsidR="00553F3F">
              <w:t xml:space="preserve"> </w:t>
            </w:r>
          </w:p>
        </w:tc>
        <w:tc>
          <w:tcPr>
            <w:tcW w:w="0" w:type="auto"/>
            <w:tcBorders>
              <w:top w:val="single" w:sz="4" w:space="0" w:color="auto"/>
              <w:left w:val="single" w:sz="4" w:space="0" w:color="auto"/>
              <w:bottom w:val="single" w:sz="4" w:space="0" w:color="auto"/>
              <w:right w:val="single" w:sz="4" w:space="0" w:color="auto"/>
            </w:tcBorders>
          </w:tcPr>
          <w:p w14:paraId="5AAA9984"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85"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86" w14:textId="77777777" w:rsidR="00FE7963" w:rsidRPr="007836AC" w:rsidRDefault="00FE7963" w:rsidP="00B436C8"/>
        </w:tc>
      </w:tr>
      <w:tr w:rsidR="00FE7963" w:rsidRPr="007836AC" w14:paraId="5AAA998C" w14:textId="77777777" w:rsidTr="00C20B3B">
        <w:trPr>
          <w:trHeight w:val="1021"/>
        </w:trPr>
        <w:tc>
          <w:tcPr>
            <w:tcW w:w="0" w:type="auto"/>
            <w:tcBorders>
              <w:top w:val="single" w:sz="4" w:space="0" w:color="auto"/>
              <w:left w:val="single" w:sz="4" w:space="0" w:color="auto"/>
              <w:bottom w:val="single" w:sz="4" w:space="0" w:color="auto"/>
              <w:right w:val="single" w:sz="4" w:space="0" w:color="auto"/>
            </w:tcBorders>
            <w:hideMark/>
          </w:tcPr>
          <w:p w14:paraId="5AAA9988" w14:textId="3E52C519" w:rsidR="00FE7963" w:rsidRPr="007836AC" w:rsidRDefault="00557059" w:rsidP="00B436C8">
            <w:r w:rsidRPr="00557059">
              <w:t>Made</w:t>
            </w:r>
            <w:r w:rsidR="00553F3F">
              <w:t xml:space="preserve"> </w:t>
            </w:r>
            <w:r w:rsidRPr="00557059">
              <w:t>1</w:t>
            </w:r>
            <w:r w:rsidR="00553F3F">
              <w:t xml:space="preserve"> </w:t>
            </w:r>
            <w:r w:rsidRPr="00557059">
              <w:t>–</w:t>
            </w:r>
            <w:r w:rsidR="00553F3F">
              <w:t xml:space="preserve"> </w:t>
            </w:r>
            <w:r w:rsidRPr="00557059">
              <w:t>2</w:t>
            </w:r>
            <w:r w:rsidR="00553F3F">
              <w:t xml:space="preserve"> </w:t>
            </w:r>
            <w:r w:rsidRPr="00557059">
              <w:t>effective</w:t>
            </w:r>
            <w:r w:rsidR="00553F3F">
              <w:t xml:space="preserve"> </w:t>
            </w:r>
            <w:r w:rsidRPr="00557059">
              <w:t>interventions</w:t>
            </w:r>
            <w:r w:rsidR="00553F3F">
              <w:t xml:space="preserve"> </w:t>
            </w:r>
            <w:r w:rsidRPr="00557059">
              <w:t>using</w:t>
            </w:r>
            <w:r w:rsidR="00553F3F">
              <w:t xml:space="preserve"> </w:t>
            </w:r>
            <w:r w:rsidRPr="00557059">
              <w:t>transactional</w:t>
            </w:r>
            <w:r w:rsidR="00553F3F">
              <w:t xml:space="preserve"> </w:t>
            </w:r>
            <w:r w:rsidRPr="00557059">
              <w:t>analysis.</w:t>
            </w:r>
            <w:r w:rsidR="00553F3F">
              <w:t xml:space="preserve"> </w:t>
            </w:r>
          </w:p>
        </w:tc>
        <w:tc>
          <w:tcPr>
            <w:tcW w:w="0" w:type="auto"/>
            <w:tcBorders>
              <w:top w:val="single" w:sz="4" w:space="0" w:color="auto"/>
              <w:left w:val="single" w:sz="4" w:space="0" w:color="auto"/>
              <w:bottom w:val="single" w:sz="4" w:space="0" w:color="auto"/>
              <w:right w:val="single" w:sz="4" w:space="0" w:color="auto"/>
            </w:tcBorders>
          </w:tcPr>
          <w:p w14:paraId="5AAA9989"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8A" w14:textId="77777777" w:rsidR="00FE7963" w:rsidRPr="007836AC" w:rsidRDefault="00FE7963" w:rsidP="00B436C8"/>
        </w:tc>
        <w:tc>
          <w:tcPr>
            <w:tcW w:w="0" w:type="auto"/>
            <w:tcBorders>
              <w:top w:val="single" w:sz="4" w:space="0" w:color="auto"/>
              <w:left w:val="single" w:sz="4" w:space="0" w:color="auto"/>
              <w:bottom w:val="single" w:sz="4" w:space="0" w:color="auto"/>
              <w:right w:val="single" w:sz="4" w:space="0" w:color="auto"/>
            </w:tcBorders>
          </w:tcPr>
          <w:p w14:paraId="5AAA998B" w14:textId="77777777" w:rsidR="00FE7963" w:rsidRPr="007836AC" w:rsidRDefault="00FE7963" w:rsidP="00B436C8"/>
        </w:tc>
      </w:tr>
    </w:tbl>
    <w:p w14:paraId="31E132E0" w14:textId="77777777" w:rsidR="00C20B3B" w:rsidRDefault="00C20B3B" w:rsidP="00B436C8">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2"/>
      </w:tblGrid>
      <w:tr w:rsidR="00FE7963" w:rsidRPr="007836AC" w14:paraId="5AAA9990" w14:textId="77777777" w:rsidTr="00FE7963">
        <w:trPr>
          <w:trHeight w:val="3083"/>
        </w:trPr>
        <w:tc>
          <w:tcPr>
            <w:tcW w:w="0" w:type="auto"/>
            <w:tcBorders>
              <w:top w:val="single" w:sz="4" w:space="0" w:color="auto"/>
              <w:left w:val="single" w:sz="4" w:space="0" w:color="auto"/>
              <w:bottom w:val="single" w:sz="4" w:space="0" w:color="auto"/>
              <w:right w:val="single" w:sz="4" w:space="0" w:color="auto"/>
            </w:tcBorders>
            <w:hideMark/>
          </w:tcPr>
          <w:p w14:paraId="5AAA998D" w14:textId="1873D305" w:rsidR="00FE7963" w:rsidRPr="007836AC" w:rsidRDefault="00557059" w:rsidP="00B436C8">
            <w:r w:rsidRPr="00557059">
              <w:lastRenderedPageBreak/>
              <w:t>Discussion</w:t>
            </w:r>
            <w:r w:rsidR="00B24BDE">
              <w:t>:</w:t>
            </w:r>
            <w:r w:rsidR="00553F3F">
              <w:t xml:space="preserve"> </w:t>
            </w:r>
          </w:p>
          <w:p w14:paraId="5AAA998E" w14:textId="1328C560" w:rsidR="00FE7963" w:rsidRPr="007836AC" w:rsidRDefault="00557059" w:rsidP="00B436C8">
            <w:r w:rsidRPr="00557059">
              <w:t>Can</w:t>
            </w:r>
            <w:r w:rsidR="00553F3F">
              <w:t xml:space="preserve"> </w:t>
            </w:r>
            <w:r w:rsidRPr="00557059">
              <w:t>describe</w:t>
            </w:r>
            <w:r w:rsidR="00553F3F">
              <w:t xml:space="preserve"> </w:t>
            </w:r>
            <w:r w:rsidRPr="00557059">
              <w:t>at</w:t>
            </w:r>
            <w:r w:rsidR="00553F3F">
              <w:t xml:space="preserve"> </w:t>
            </w:r>
            <w:r w:rsidRPr="00557059">
              <w:t>least</w:t>
            </w:r>
            <w:r w:rsidR="00B24BDE">
              <w:t xml:space="preserve"> two</w:t>
            </w:r>
            <w:r w:rsidR="00553F3F">
              <w:t xml:space="preserve"> </w:t>
            </w:r>
            <w:r w:rsidRPr="00557059">
              <w:t>clinical</w:t>
            </w:r>
            <w:r w:rsidR="00553F3F">
              <w:t xml:space="preserve"> </w:t>
            </w:r>
            <w:r w:rsidRPr="00557059">
              <w:t>interventions</w:t>
            </w:r>
            <w:r w:rsidR="00553F3F">
              <w:t xml:space="preserve"> </w:t>
            </w:r>
            <w:r w:rsidRPr="00557059">
              <w:t>made</w:t>
            </w:r>
            <w:r w:rsidR="00553F3F">
              <w:t xml:space="preserve"> </w:t>
            </w:r>
            <w:r w:rsidRPr="00557059">
              <w:t>with</w:t>
            </w:r>
            <w:r w:rsidR="00553F3F">
              <w:t xml:space="preserve"> </w:t>
            </w:r>
            <w:r w:rsidRPr="00557059">
              <w:t>the</w:t>
            </w:r>
            <w:r w:rsidR="00553F3F">
              <w:t xml:space="preserve"> </w:t>
            </w:r>
            <w:r w:rsidRPr="00557059">
              <w:t>client</w:t>
            </w:r>
            <w:r w:rsidR="00553F3F">
              <w:t xml:space="preserve"> </w:t>
            </w:r>
            <w:r w:rsidRPr="00557059">
              <w:t>using</w:t>
            </w:r>
            <w:r w:rsidR="00553F3F">
              <w:t xml:space="preserve"> </w:t>
            </w:r>
            <w:r w:rsidRPr="00557059">
              <w:t>TA</w:t>
            </w:r>
            <w:r w:rsidR="00553F3F">
              <w:t xml:space="preserve"> </w:t>
            </w:r>
            <w:r w:rsidRPr="00557059">
              <w:t>theory.</w:t>
            </w:r>
            <w:r w:rsidR="00553F3F">
              <w:t xml:space="preserve"> </w:t>
            </w:r>
          </w:p>
          <w:p w14:paraId="7D54C639" w14:textId="77777777" w:rsidR="00FE7963" w:rsidRDefault="00557059" w:rsidP="00B436C8">
            <w:r w:rsidRPr="00557059">
              <w:t>Can</w:t>
            </w:r>
            <w:r w:rsidR="00553F3F">
              <w:t xml:space="preserve"> </w:t>
            </w:r>
            <w:r w:rsidRPr="00557059">
              <w:t>make</w:t>
            </w:r>
            <w:r w:rsidR="00553F3F">
              <w:t xml:space="preserve"> </w:t>
            </w:r>
            <w:r w:rsidRPr="00557059">
              <w:t>accurate</w:t>
            </w:r>
            <w:r w:rsidR="00553F3F">
              <w:t xml:space="preserve"> </w:t>
            </w:r>
            <w:r w:rsidRPr="00557059">
              <w:t>observations</w:t>
            </w:r>
            <w:r w:rsidR="00553F3F">
              <w:t xml:space="preserve"> </w:t>
            </w:r>
            <w:r w:rsidRPr="00557059">
              <w:t>on</w:t>
            </w:r>
            <w:r w:rsidR="00553F3F">
              <w:t xml:space="preserve"> </w:t>
            </w:r>
            <w:r w:rsidRPr="00557059">
              <w:t>the</w:t>
            </w:r>
            <w:r w:rsidR="00553F3F">
              <w:t xml:space="preserve"> </w:t>
            </w:r>
            <w:r w:rsidRPr="00557059">
              <w:t>counselling</w:t>
            </w:r>
            <w:r w:rsidR="00553F3F">
              <w:t xml:space="preserve"> </w:t>
            </w:r>
            <w:r w:rsidRPr="00557059">
              <w:t>process</w:t>
            </w:r>
            <w:r w:rsidR="00553F3F">
              <w:t xml:space="preserve"> </w:t>
            </w:r>
            <w:r w:rsidRPr="00557059">
              <w:t>and</w:t>
            </w:r>
            <w:r w:rsidR="00553F3F">
              <w:t xml:space="preserve"> </w:t>
            </w:r>
            <w:r w:rsidRPr="00557059">
              <w:t>reflect</w:t>
            </w:r>
            <w:r w:rsidR="00553F3F">
              <w:t xml:space="preserve"> </w:t>
            </w:r>
            <w:r w:rsidRPr="00557059">
              <w:t>on</w:t>
            </w:r>
            <w:r w:rsidR="00553F3F">
              <w:t xml:space="preserve"> </w:t>
            </w:r>
            <w:r w:rsidRPr="00557059">
              <w:t>this.</w:t>
            </w:r>
            <w:r w:rsidR="00553F3F">
              <w:t xml:space="preserve"> </w:t>
            </w:r>
          </w:p>
          <w:p w14:paraId="38457B02" w14:textId="77777777" w:rsidR="00C20B3B" w:rsidRDefault="00C20B3B" w:rsidP="00B436C8"/>
          <w:p w14:paraId="43A62976" w14:textId="77777777" w:rsidR="00C20B3B" w:rsidRDefault="00C20B3B" w:rsidP="00B436C8"/>
          <w:p w14:paraId="5E3EA985" w14:textId="77777777" w:rsidR="00C20B3B" w:rsidRDefault="00C20B3B" w:rsidP="00B436C8"/>
          <w:p w14:paraId="24FA3639" w14:textId="77777777" w:rsidR="00C20B3B" w:rsidRDefault="00C20B3B" w:rsidP="00B436C8"/>
          <w:p w14:paraId="2DFEF98E" w14:textId="77777777" w:rsidR="00C20B3B" w:rsidRDefault="00C20B3B" w:rsidP="00B436C8"/>
          <w:p w14:paraId="29B8960D" w14:textId="77777777" w:rsidR="00C20B3B" w:rsidRDefault="00C20B3B" w:rsidP="00B436C8"/>
          <w:p w14:paraId="296145EB" w14:textId="77777777" w:rsidR="00C20B3B" w:rsidRDefault="00C20B3B" w:rsidP="00B436C8"/>
          <w:p w14:paraId="13C41001" w14:textId="77777777" w:rsidR="00C20B3B" w:rsidRDefault="00C20B3B" w:rsidP="00B436C8"/>
          <w:p w14:paraId="63A6C2B7" w14:textId="77777777" w:rsidR="00C20B3B" w:rsidRDefault="00C20B3B" w:rsidP="00B436C8"/>
          <w:p w14:paraId="0F88C3D8" w14:textId="77777777" w:rsidR="00C20B3B" w:rsidRDefault="00C20B3B" w:rsidP="00B436C8"/>
          <w:p w14:paraId="0CCDF563" w14:textId="77777777" w:rsidR="00C20B3B" w:rsidRDefault="00C20B3B" w:rsidP="00B436C8"/>
          <w:p w14:paraId="544B881E" w14:textId="77777777" w:rsidR="00C20B3B" w:rsidRDefault="00C20B3B" w:rsidP="00B436C8"/>
          <w:p w14:paraId="5AAA998F" w14:textId="58916E3B" w:rsidR="00C20B3B" w:rsidRPr="007836AC" w:rsidRDefault="00C20B3B" w:rsidP="00B436C8"/>
        </w:tc>
      </w:tr>
    </w:tbl>
    <w:p w14:paraId="5AAA9991" w14:textId="77777777" w:rsidR="00FE7963" w:rsidRPr="007836AC" w:rsidRDefault="00FE7963" w:rsidP="00B436C8">
      <w:pPr>
        <w:rPr>
          <w:rFonts w:eastAsia="Times New Roman"/>
        </w:rPr>
      </w:pPr>
    </w:p>
    <w:p w14:paraId="5AAA9992" w14:textId="419A2DC4" w:rsidR="00FE7963" w:rsidRPr="007836AC" w:rsidRDefault="00557059" w:rsidP="00B436C8">
      <w:r w:rsidRPr="00557059">
        <w:t>Name</w:t>
      </w:r>
      <w:r w:rsidR="00553F3F">
        <w:t xml:space="preserve"> </w:t>
      </w:r>
      <w:r w:rsidRPr="00557059">
        <w:t>of</w:t>
      </w:r>
      <w:r w:rsidR="00553F3F">
        <w:t xml:space="preserve"> </w:t>
      </w:r>
      <w:r w:rsidRPr="00557059">
        <w:t>Observer</w:t>
      </w:r>
      <w:r w:rsidR="00553F3F">
        <w:t xml:space="preserve"> </w:t>
      </w:r>
      <w:r w:rsidRPr="00557059">
        <w:t>and</w:t>
      </w:r>
      <w:r w:rsidR="00553F3F">
        <w:t xml:space="preserve"> </w:t>
      </w:r>
      <w:r w:rsidRPr="00557059">
        <w:t>role:</w:t>
      </w:r>
      <w:r w:rsidR="00553F3F">
        <w:t xml:space="preserve"> </w:t>
      </w:r>
      <w:r w:rsidRPr="00557059">
        <w:t>……………………………………………………………………………</w:t>
      </w:r>
    </w:p>
    <w:p w14:paraId="5AAA9993" w14:textId="103A6261" w:rsidR="00EB1B06" w:rsidRDefault="00C20B3B" w:rsidP="00B436C8">
      <w:r>
        <w:br w:type="page"/>
      </w:r>
    </w:p>
    <w:p w14:paraId="3AC41C24" w14:textId="77777777" w:rsidR="00EB1B06" w:rsidRDefault="00EB1B06" w:rsidP="00A919C0">
      <w:pPr>
        <w:pStyle w:val="Heading2"/>
      </w:pPr>
      <w:bookmarkStart w:id="94" w:name="_Toc492106324"/>
      <w:r>
        <w:lastRenderedPageBreak/>
        <w:t>Readiness for Placement Form</w:t>
      </w:r>
      <w:bookmarkEnd w:id="94"/>
    </w:p>
    <w:p w14:paraId="10786BAB" w14:textId="77777777" w:rsidR="00EB1B06" w:rsidRDefault="00EB1B06" w:rsidP="00B436C8">
      <w:r>
        <w:t>This form should only be completed when you are committed to commencing a clinical placement.</w:t>
      </w:r>
    </w:p>
    <w:tbl>
      <w:tblPr>
        <w:tblStyle w:val="TableGrid"/>
        <w:tblW w:w="0" w:type="auto"/>
        <w:tblLook w:val="04A0" w:firstRow="1" w:lastRow="0" w:firstColumn="1" w:lastColumn="0" w:noHBand="0" w:noVBand="1"/>
      </w:tblPr>
      <w:tblGrid>
        <w:gridCol w:w="4621"/>
        <w:gridCol w:w="4621"/>
      </w:tblGrid>
      <w:tr w:rsidR="00EB1B06" w14:paraId="22D36F1E" w14:textId="77777777" w:rsidTr="00441CAD">
        <w:tc>
          <w:tcPr>
            <w:tcW w:w="4621" w:type="dxa"/>
          </w:tcPr>
          <w:p w14:paraId="5665214B" w14:textId="77777777" w:rsidR="00EB1B06" w:rsidRDefault="00EB1B06" w:rsidP="00B436C8">
            <w:r>
              <w:t>Full Name:</w:t>
            </w:r>
          </w:p>
        </w:tc>
        <w:tc>
          <w:tcPr>
            <w:tcW w:w="4621" w:type="dxa"/>
          </w:tcPr>
          <w:p w14:paraId="00BB0C4C" w14:textId="77777777" w:rsidR="00EB1B06" w:rsidRDefault="00EB1B06" w:rsidP="00B436C8"/>
        </w:tc>
      </w:tr>
      <w:tr w:rsidR="00EB1B06" w14:paraId="6C464C6E" w14:textId="77777777" w:rsidTr="00441CAD">
        <w:tc>
          <w:tcPr>
            <w:tcW w:w="4621" w:type="dxa"/>
          </w:tcPr>
          <w:p w14:paraId="245A8B85" w14:textId="77777777" w:rsidR="00EB1B06" w:rsidRDefault="00EB1B06" w:rsidP="00B436C8">
            <w:r>
              <w:t>Which training year are you in?</w:t>
            </w:r>
          </w:p>
        </w:tc>
        <w:tc>
          <w:tcPr>
            <w:tcW w:w="4621" w:type="dxa"/>
          </w:tcPr>
          <w:p w14:paraId="40A74672" w14:textId="77777777" w:rsidR="00EB1B06" w:rsidRDefault="00EB1B06" w:rsidP="00B436C8"/>
        </w:tc>
      </w:tr>
    </w:tbl>
    <w:p w14:paraId="6FAD5563" w14:textId="77777777" w:rsidR="00EB1B06" w:rsidRDefault="00EB1B06" w:rsidP="00B436C8"/>
    <w:tbl>
      <w:tblPr>
        <w:tblStyle w:val="TableGrid"/>
        <w:tblW w:w="0" w:type="auto"/>
        <w:tblLook w:val="04A0" w:firstRow="1" w:lastRow="0" w:firstColumn="1" w:lastColumn="0" w:noHBand="0" w:noVBand="1"/>
      </w:tblPr>
      <w:tblGrid>
        <w:gridCol w:w="817"/>
        <w:gridCol w:w="7371"/>
        <w:gridCol w:w="1054"/>
      </w:tblGrid>
      <w:tr w:rsidR="00EB1B06" w14:paraId="3A496627" w14:textId="77777777" w:rsidTr="00441CAD">
        <w:tc>
          <w:tcPr>
            <w:tcW w:w="817" w:type="dxa"/>
          </w:tcPr>
          <w:p w14:paraId="67B1B54B" w14:textId="77777777" w:rsidR="00EB1B06" w:rsidRDefault="00EB1B06" w:rsidP="00B436C8">
            <w:r>
              <w:t>Stage No.</w:t>
            </w:r>
          </w:p>
        </w:tc>
        <w:tc>
          <w:tcPr>
            <w:tcW w:w="7371" w:type="dxa"/>
          </w:tcPr>
          <w:p w14:paraId="2784E1AE" w14:textId="77777777" w:rsidR="00EB1B06" w:rsidRDefault="00EB1B06" w:rsidP="00B436C8">
            <w:r>
              <w:t>Action and evidence required</w:t>
            </w:r>
          </w:p>
        </w:tc>
        <w:tc>
          <w:tcPr>
            <w:tcW w:w="1054" w:type="dxa"/>
          </w:tcPr>
          <w:p w14:paraId="2FD2851D" w14:textId="77777777" w:rsidR="00EB1B06" w:rsidRDefault="00EB1B06" w:rsidP="00B436C8">
            <w:r>
              <w:sym w:font="Wingdings" w:char="F0FC"/>
            </w:r>
          </w:p>
        </w:tc>
      </w:tr>
      <w:tr w:rsidR="00EB1B06" w14:paraId="2F5B275E" w14:textId="77777777" w:rsidTr="00441CAD">
        <w:tc>
          <w:tcPr>
            <w:tcW w:w="817" w:type="dxa"/>
          </w:tcPr>
          <w:p w14:paraId="2CE0BDFC" w14:textId="77777777" w:rsidR="00EB1B06" w:rsidRDefault="00EB1B06" w:rsidP="00B436C8">
            <w:r>
              <w:t>1</w:t>
            </w:r>
          </w:p>
        </w:tc>
        <w:tc>
          <w:tcPr>
            <w:tcW w:w="7371" w:type="dxa"/>
          </w:tcPr>
          <w:p w14:paraId="44E541E4" w14:textId="77777777" w:rsidR="00EB1B06" w:rsidRDefault="00EB1B06" w:rsidP="00B436C8">
            <w:r>
              <w:t>Record the date you have commenced this process here:</w:t>
            </w:r>
          </w:p>
          <w:p w14:paraId="2A1D9D66" w14:textId="77777777" w:rsidR="00EB1B06" w:rsidRDefault="00EB1B06" w:rsidP="00B436C8"/>
        </w:tc>
        <w:tc>
          <w:tcPr>
            <w:tcW w:w="1054" w:type="dxa"/>
          </w:tcPr>
          <w:p w14:paraId="4D2C162A" w14:textId="77777777" w:rsidR="00EB1B06" w:rsidRDefault="00EB1B06" w:rsidP="00B436C8"/>
        </w:tc>
      </w:tr>
      <w:tr w:rsidR="00EB1B06" w14:paraId="7544B4D0" w14:textId="77777777" w:rsidTr="00441CAD">
        <w:tc>
          <w:tcPr>
            <w:tcW w:w="817" w:type="dxa"/>
          </w:tcPr>
          <w:p w14:paraId="57022062" w14:textId="77777777" w:rsidR="00EB1B06" w:rsidRDefault="00EB1B06" w:rsidP="00B436C8">
            <w:r>
              <w:t>2</w:t>
            </w:r>
          </w:p>
        </w:tc>
        <w:tc>
          <w:tcPr>
            <w:tcW w:w="7371" w:type="dxa"/>
          </w:tcPr>
          <w:p w14:paraId="07A12446" w14:textId="77777777" w:rsidR="00EB1B06" w:rsidRDefault="00EB1B06" w:rsidP="00B436C8">
            <w:r>
              <w:t>Please email the course administrator with your intention to start placement.</w:t>
            </w:r>
          </w:p>
          <w:p w14:paraId="4BF94EA5" w14:textId="77777777" w:rsidR="00EB1B06" w:rsidRDefault="00EB1B06" w:rsidP="00B436C8"/>
        </w:tc>
        <w:tc>
          <w:tcPr>
            <w:tcW w:w="1054" w:type="dxa"/>
          </w:tcPr>
          <w:p w14:paraId="364AF924" w14:textId="77777777" w:rsidR="00EB1B06" w:rsidRDefault="00EB1B06" w:rsidP="00B436C8"/>
        </w:tc>
      </w:tr>
      <w:tr w:rsidR="00EB1B06" w14:paraId="5A211592" w14:textId="77777777" w:rsidTr="00441CAD">
        <w:tc>
          <w:tcPr>
            <w:tcW w:w="817" w:type="dxa"/>
          </w:tcPr>
          <w:p w14:paraId="67D98E7D" w14:textId="77777777" w:rsidR="00EB1B06" w:rsidRDefault="00EB1B06" w:rsidP="00B436C8">
            <w:r>
              <w:t>3</w:t>
            </w:r>
          </w:p>
        </w:tc>
        <w:tc>
          <w:tcPr>
            <w:tcW w:w="7371" w:type="dxa"/>
          </w:tcPr>
          <w:p w14:paraId="203C463A" w14:textId="77777777" w:rsidR="00EB1B06" w:rsidRDefault="00EB1B06" w:rsidP="00B436C8">
            <w:r>
              <w:t>Discuss your intention with a course tutor and book your skills observation.  Record the date of your skills observation here:</w:t>
            </w:r>
          </w:p>
          <w:p w14:paraId="435ED95D" w14:textId="77777777" w:rsidR="00EB1B06" w:rsidRDefault="00EB1B06" w:rsidP="00B436C8"/>
          <w:p w14:paraId="28C5AAC4" w14:textId="77777777" w:rsidR="00EB1B06" w:rsidRDefault="00EB1B06" w:rsidP="00B436C8">
            <w:r>
              <w:t>Tutor name:                                            Date of endorsement:</w:t>
            </w:r>
          </w:p>
          <w:p w14:paraId="4234DCD9" w14:textId="77777777" w:rsidR="00EB1B06" w:rsidRPr="00396782" w:rsidRDefault="00EB1B06" w:rsidP="00B436C8">
            <w:r>
              <w:t>Attach copy of skills endorsement to this form.</w:t>
            </w:r>
          </w:p>
        </w:tc>
        <w:tc>
          <w:tcPr>
            <w:tcW w:w="1054" w:type="dxa"/>
          </w:tcPr>
          <w:p w14:paraId="01093ACA" w14:textId="77777777" w:rsidR="00EB1B06" w:rsidRDefault="00EB1B06" w:rsidP="00B436C8"/>
        </w:tc>
      </w:tr>
      <w:tr w:rsidR="00EB1B06" w14:paraId="4DDF8A24" w14:textId="77777777" w:rsidTr="00441CAD">
        <w:tc>
          <w:tcPr>
            <w:tcW w:w="817" w:type="dxa"/>
          </w:tcPr>
          <w:p w14:paraId="4245791A" w14:textId="77777777" w:rsidR="00EB1B06" w:rsidRDefault="00EB1B06" w:rsidP="00B436C8">
            <w:r>
              <w:t>4</w:t>
            </w:r>
          </w:p>
        </w:tc>
        <w:tc>
          <w:tcPr>
            <w:tcW w:w="7371" w:type="dxa"/>
          </w:tcPr>
          <w:p w14:paraId="7E43B16F" w14:textId="77777777" w:rsidR="00EB1B06" w:rsidRDefault="00EB1B06" w:rsidP="00B436C8">
            <w:r>
              <w:t>Discuss your intention with a course tutor and book your endorsement tutorial:  Record the date of your endorsement tutorial here:</w:t>
            </w:r>
          </w:p>
          <w:p w14:paraId="05FAEB1C" w14:textId="77777777" w:rsidR="00EB1B06" w:rsidRDefault="00EB1B06" w:rsidP="00B436C8"/>
          <w:p w14:paraId="061A4759" w14:textId="77777777" w:rsidR="00EB1B06" w:rsidRDefault="00EB1B06" w:rsidP="00B436C8">
            <w:r>
              <w:t>Tutor name:                                            Date of endorsement:</w:t>
            </w:r>
          </w:p>
          <w:p w14:paraId="392FE152" w14:textId="77777777" w:rsidR="00EB1B06" w:rsidRPr="00396782" w:rsidRDefault="00EB1B06" w:rsidP="00B436C8">
            <w:r>
              <w:t>Attach copy of tutorial endorsement to this form.</w:t>
            </w:r>
          </w:p>
        </w:tc>
        <w:tc>
          <w:tcPr>
            <w:tcW w:w="1054" w:type="dxa"/>
          </w:tcPr>
          <w:p w14:paraId="7CE3E545" w14:textId="77777777" w:rsidR="00EB1B06" w:rsidRDefault="00EB1B06" w:rsidP="00B436C8"/>
        </w:tc>
      </w:tr>
      <w:tr w:rsidR="00EB1B06" w14:paraId="3C5E6904" w14:textId="77777777" w:rsidTr="00441CAD">
        <w:tc>
          <w:tcPr>
            <w:tcW w:w="817" w:type="dxa"/>
          </w:tcPr>
          <w:p w14:paraId="13C36D82" w14:textId="77777777" w:rsidR="00EB1B06" w:rsidRDefault="00EB1B06" w:rsidP="00B436C8">
            <w:r>
              <w:t>5</w:t>
            </w:r>
          </w:p>
          <w:p w14:paraId="4B4CD351" w14:textId="77777777" w:rsidR="00EB1B06" w:rsidRDefault="00EB1B06" w:rsidP="00B436C8"/>
        </w:tc>
        <w:tc>
          <w:tcPr>
            <w:tcW w:w="7371" w:type="dxa"/>
          </w:tcPr>
          <w:p w14:paraId="5D53A204" w14:textId="77777777" w:rsidR="00EB1B06" w:rsidRDefault="00EB1B06" w:rsidP="00B436C8">
            <w:r>
              <w:t>Evidence of UKATA membership today</w:t>
            </w:r>
          </w:p>
          <w:p w14:paraId="6C7B5A41" w14:textId="77777777" w:rsidR="00EB1B06" w:rsidRDefault="00EB1B06" w:rsidP="00B436C8"/>
          <w:p w14:paraId="00B16974" w14:textId="77777777" w:rsidR="00EB1B06" w:rsidRDefault="00EB1B06" w:rsidP="00B436C8">
            <w:r>
              <w:t>Please attach to this form.  Membership Number:</w:t>
            </w:r>
          </w:p>
          <w:p w14:paraId="5342518B" w14:textId="77777777" w:rsidR="00EB1B06" w:rsidRPr="00396782" w:rsidRDefault="00EB1B06" w:rsidP="00B436C8"/>
        </w:tc>
        <w:tc>
          <w:tcPr>
            <w:tcW w:w="1054" w:type="dxa"/>
          </w:tcPr>
          <w:p w14:paraId="323F2AEC" w14:textId="77777777" w:rsidR="00EB1B06" w:rsidRDefault="00EB1B06" w:rsidP="00B436C8"/>
        </w:tc>
      </w:tr>
      <w:tr w:rsidR="00EB1B06" w14:paraId="6BEC378B" w14:textId="77777777" w:rsidTr="00441CAD">
        <w:tc>
          <w:tcPr>
            <w:tcW w:w="817" w:type="dxa"/>
          </w:tcPr>
          <w:p w14:paraId="0CEF8AA9" w14:textId="77777777" w:rsidR="00EB1B06" w:rsidRDefault="00EB1B06" w:rsidP="00B436C8">
            <w:r>
              <w:t>6</w:t>
            </w:r>
          </w:p>
          <w:p w14:paraId="5CA71E74" w14:textId="77777777" w:rsidR="00EB1B06" w:rsidRDefault="00EB1B06" w:rsidP="00B436C8"/>
        </w:tc>
        <w:tc>
          <w:tcPr>
            <w:tcW w:w="7371" w:type="dxa"/>
          </w:tcPr>
          <w:p w14:paraId="124836AA" w14:textId="77777777" w:rsidR="00EB1B06" w:rsidRDefault="00EB1B06" w:rsidP="00B436C8">
            <w:r>
              <w:t>Supervision with a TA Supervisor (TSTA, CTAT, PTSTA)</w:t>
            </w:r>
          </w:p>
          <w:p w14:paraId="7765C829" w14:textId="77777777" w:rsidR="00EB1B06" w:rsidRDefault="00EB1B06" w:rsidP="00B436C8"/>
          <w:p w14:paraId="16BCB3C6" w14:textId="77777777" w:rsidR="00EB1B06" w:rsidRDefault="00EB1B06" w:rsidP="00B436C8">
            <w:r>
              <w:t>Name your supervisor here:</w:t>
            </w:r>
          </w:p>
          <w:p w14:paraId="6049758A" w14:textId="77777777" w:rsidR="00EB1B06" w:rsidRDefault="00EB1B06" w:rsidP="00B436C8"/>
          <w:p w14:paraId="7D2F1B53" w14:textId="77777777" w:rsidR="00EB1B06" w:rsidRDefault="00EB1B06" w:rsidP="00B436C8">
            <w:r>
              <w:t>Record the date of at least one pre-placement supervision session :</w:t>
            </w:r>
          </w:p>
          <w:p w14:paraId="13384A72" w14:textId="77777777" w:rsidR="00EB1B06" w:rsidRDefault="00EB1B06" w:rsidP="00B436C8"/>
          <w:p w14:paraId="718CC4AA" w14:textId="77777777" w:rsidR="00EB1B06" w:rsidRDefault="00EB1B06" w:rsidP="00B436C8">
            <w:r>
              <w:t>Record the date of your supervision signed contract here:</w:t>
            </w:r>
          </w:p>
          <w:p w14:paraId="40619203" w14:textId="77777777" w:rsidR="00EB1B06" w:rsidRPr="00ED4A0A" w:rsidRDefault="00EB1B06" w:rsidP="00B436C8"/>
        </w:tc>
        <w:tc>
          <w:tcPr>
            <w:tcW w:w="1054" w:type="dxa"/>
          </w:tcPr>
          <w:p w14:paraId="7A2B586D" w14:textId="77777777" w:rsidR="00EB1B06" w:rsidRDefault="00EB1B06" w:rsidP="00B436C8"/>
        </w:tc>
      </w:tr>
      <w:tr w:rsidR="00EB1B06" w14:paraId="6BF27BC3" w14:textId="77777777" w:rsidTr="00441CAD">
        <w:tc>
          <w:tcPr>
            <w:tcW w:w="817" w:type="dxa"/>
          </w:tcPr>
          <w:p w14:paraId="601BC9B4" w14:textId="77777777" w:rsidR="00EB1B06" w:rsidRDefault="00EB1B06" w:rsidP="00B436C8">
            <w:r>
              <w:t>7</w:t>
            </w:r>
          </w:p>
        </w:tc>
        <w:tc>
          <w:tcPr>
            <w:tcW w:w="7371" w:type="dxa"/>
          </w:tcPr>
          <w:p w14:paraId="2515E21F" w14:textId="77777777" w:rsidR="00EB1B06" w:rsidRDefault="00EB1B06" w:rsidP="00B436C8">
            <w:r>
              <w:t>Trainees are strongly advised to be accessing regular therapy at this point with an appropriately qualified therapist.</w:t>
            </w:r>
          </w:p>
        </w:tc>
        <w:tc>
          <w:tcPr>
            <w:tcW w:w="1054" w:type="dxa"/>
          </w:tcPr>
          <w:p w14:paraId="53909009" w14:textId="77777777" w:rsidR="00EB1B06" w:rsidRDefault="00EB1B06" w:rsidP="00B436C8"/>
        </w:tc>
      </w:tr>
      <w:tr w:rsidR="00EB1B06" w14:paraId="10A306D9" w14:textId="77777777" w:rsidTr="00441CAD">
        <w:tc>
          <w:tcPr>
            <w:tcW w:w="817" w:type="dxa"/>
          </w:tcPr>
          <w:p w14:paraId="5082E784" w14:textId="77777777" w:rsidR="00EB1B06" w:rsidRDefault="00EB1B06" w:rsidP="00B436C8">
            <w:r>
              <w:t>8</w:t>
            </w:r>
          </w:p>
        </w:tc>
        <w:tc>
          <w:tcPr>
            <w:tcW w:w="7371" w:type="dxa"/>
          </w:tcPr>
          <w:p w14:paraId="48F8A093" w14:textId="77777777" w:rsidR="00EB1B06" w:rsidRDefault="00EB1B06" w:rsidP="00B436C8">
            <w:r>
              <w:t>Please sign in this box that all stages above are complete to the best of your knowledge:</w:t>
            </w:r>
          </w:p>
          <w:p w14:paraId="0534F748" w14:textId="77777777" w:rsidR="00EB1B06" w:rsidRDefault="00EB1B06" w:rsidP="00B436C8"/>
          <w:p w14:paraId="5BFF2A65" w14:textId="77777777" w:rsidR="00EB1B06" w:rsidRDefault="00EB1B06" w:rsidP="00B436C8"/>
        </w:tc>
        <w:tc>
          <w:tcPr>
            <w:tcW w:w="1054" w:type="dxa"/>
          </w:tcPr>
          <w:p w14:paraId="670A4918" w14:textId="77777777" w:rsidR="00EB1B06" w:rsidRDefault="00EB1B06" w:rsidP="00B436C8"/>
        </w:tc>
      </w:tr>
      <w:tr w:rsidR="00EB1B06" w14:paraId="35B7794E" w14:textId="77777777" w:rsidTr="00441CAD">
        <w:tc>
          <w:tcPr>
            <w:tcW w:w="817" w:type="dxa"/>
          </w:tcPr>
          <w:p w14:paraId="594A603D" w14:textId="77777777" w:rsidR="00EB1B06" w:rsidRDefault="00EB1B06" w:rsidP="00B436C8">
            <w:r>
              <w:t>9</w:t>
            </w:r>
          </w:p>
        </w:tc>
        <w:tc>
          <w:tcPr>
            <w:tcW w:w="7371" w:type="dxa"/>
          </w:tcPr>
          <w:p w14:paraId="155AE0D9" w14:textId="77777777" w:rsidR="00EB1B06" w:rsidRDefault="00EB1B06" w:rsidP="00B436C8">
            <w:pPr>
              <w:rPr>
                <w:b/>
              </w:rPr>
            </w:pPr>
            <w:r>
              <w:t xml:space="preserve">Return form and evidence to the course administrator and await your </w:t>
            </w:r>
            <w:r>
              <w:rPr>
                <w:b/>
              </w:rPr>
              <w:t>Readiness for Practice Endorsement Letter – Date of submission:</w:t>
            </w:r>
          </w:p>
          <w:p w14:paraId="5A70B2C2" w14:textId="77777777" w:rsidR="00EB1B06" w:rsidRPr="00ED4A0A" w:rsidRDefault="00EB1B06" w:rsidP="00B436C8"/>
        </w:tc>
        <w:tc>
          <w:tcPr>
            <w:tcW w:w="1054" w:type="dxa"/>
          </w:tcPr>
          <w:p w14:paraId="308692B8" w14:textId="77777777" w:rsidR="00EB1B06" w:rsidRDefault="00EB1B06" w:rsidP="00B436C8"/>
        </w:tc>
      </w:tr>
    </w:tbl>
    <w:p w14:paraId="5AB584B8" w14:textId="77777777" w:rsidR="00EB1B06" w:rsidRPr="001E01FA" w:rsidRDefault="00EB1B06" w:rsidP="00B436C8"/>
    <w:p w14:paraId="5A2501AC" w14:textId="77777777" w:rsidR="00C20B3B" w:rsidRDefault="00C20B3B" w:rsidP="00B436C8">
      <w:pPr>
        <w:rPr>
          <w:rFonts w:eastAsiaTheme="majorEastAsia"/>
        </w:rPr>
      </w:pPr>
    </w:p>
    <w:p w14:paraId="28FF69F1" w14:textId="77777777" w:rsidR="00A90E22" w:rsidRDefault="00A90E22" w:rsidP="00A90E22"/>
    <w:p w14:paraId="55D7F9F1" w14:textId="77777777" w:rsidR="00A90E22" w:rsidRDefault="00A90E22">
      <w:pPr>
        <w:spacing w:after="160"/>
      </w:pPr>
      <w:r>
        <w:br w:type="page"/>
      </w:r>
    </w:p>
    <w:p w14:paraId="5AAA9A63" w14:textId="6BCB0983" w:rsidR="001B23B5" w:rsidRPr="004E27B1" w:rsidRDefault="00557059" w:rsidP="00A919C0">
      <w:pPr>
        <w:pStyle w:val="Heading1"/>
      </w:pPr>
      <w:bookmarkStart w:id="95" w:name="_Toc338164864"/>
      <w:bookmarkStart w:id="96" w:name="_Toc323204132"/>
      <w:bookmarkStart w:id="97" w:name="_Toc318976872"/>
      <w:bookmarkStart w:id="98" w:name="_Toc318976791"/>
      <w:bookmarkStart w:id="99" w:name="_Toc303501519"/>
      <w:bookmarkStart w:id="100" w:name="_Toc303501278"/>
      <w:bookmarkStart w:id="101" w:name="_Toc274655253"/>
      <w:bookmarkStart w:id="102" w:name="_Toc274655103"/>
      <w:bookmarkStart w:id="103" w:name="_Toc256157316"/>
      <w:bookmarkStart w:id="104" w:name="_Toc200775389"/>
      <w:bookmarkStart w:id="105" w:name="_Toc200696679"/>
      <w:bookmarkStart w:id="106" w:name="_Toc196470866"/>
      <w:bookmarkStart w:id="107" w:name="_Toc492106325"/>
      <w:bookmarkEnd w:id="95"/>
      <w:bookmarkEnd w:id="96"/>
      <w:bookmarkEnd w:id="97"/>
      <w:bookmarkEnd w:id="98"/>
      <w:bookmarkEnd w:id="99"/>
      <w:bookmarkEnd w:id="100"/>
      <w:bookmarkEnd w:id="101"/>
      <w:bookmarkEnd w:id="102"/>
      <w:bookmarkEnd w:id="103"/>
      <w:bookmarkEnd w:id="104"/>
      <w:bookmarkEnd w:id="105"/>
      <w:bookmarkEnd w:id="106"/>
      <w:r w:rsidRPr="004E27B1">
        <w:lastRenderedPageBreak/>
        <w:t>Final</w:t>
      </w:r>
      <w:r w:rsidR="00553F3F">
        <w:t xml:space="preserve"> </w:t>
      </w:r>
      <w:r w:rsidRPr="004E27B1">
        <w:t>Exams</w:t>
      </w:r>
      <w:bookmarkEnd w:id="107"/>
    </w:p>
    <w:p w14:paraId="5AAA9A64" w14:textId="4E0BDA0A" w:rsidR="001B23B5" w:rsidRPr="004E27B1" w:rsidRDefault="00E51FAD" w:rsidP="00B436C8">
      <w:pPr>
        <w:pStyle w:val="Heading5"/>
      </w:pPr>
      <w:r>
        <w:t>UKATA Diploma in Transactional Analysis</w:t>
      </w:r>
    </w:p>
    <w:p w14:paraId="5AAA9A65" w14:textId="6220DB4A" w:rsidR="00F7431C" w:rsidRPr="004E27B1" w:rsidRDefault="0095517C" w:rsidP="00B436C8">
      <w:r>
        <w:t>UKATA Diploma in Transactional Analysis</w:t>
      </w:r>
      <w:r w:rsidRPr="004E27B1">
        <w:t xml:space="preserve"> </w:t>
      </w:r>
      <w:r>
        <w:t>has</w:t>
      </w:r>
      <w:r w:rsidR="00553F3F">
        <w:t xml:space="preserve"> </w:t>
      </w:r>
      <w:r w:rsidR="00557059" w:rsidRPr="004E27B1">
        <w:t>a</w:t>
      </w:r>
      <w:r w:rsidR="00553F3F">
        <w:t xml:space="preserve"> </w:t>
      </w:r>
      <w:r w:rsidR="00557059" w:rsidRPr="004E27B1">
        <w:t>two</w:t>
      </w:r>
      <w:r w:rsidR="00553F3F">
        <w:t xml:space="preserve"> </w:t>
      </w:r>
      <w:r w:rsidR="00557059" w:rsidRPr="004E27B1">
        <w:t>part</w:t>
      </w:r>
      <w:r w:rsidR="00553F3F">
        <w:t xml:space="preserve"> </w:t>
      </w:r>
      <w:r w:rsidR="00557059" w:rsidRPr="004E27B1">
        <w:t>exam.</w:t>
      </w:r>
      <w:r w:rsidR="00553F3F">
        <w:t xml:space="preserve"> </w:t>
      </w:r>
    </w:p>
    <w:p w14:paraId="5AAA9A66" w14:textId="2C77246F" w:rsidR="000E7B25" w:rsidRPr="007836AC" w:rsidRDefault="00557059" w:rsidP="00B436C8">
      <w:proofErr w:type="gramStart"/>
      <w:r w:rsidRPr="00557059">
        <w:t>A</w:t>
      </w:r>
      <w:r w:rsidR="00553F3F">
        <w:t xml:space="preserve"> </w:t>
      </w:r>
      <w:r w:rsidRPr="00557059">
        <w:t>written</w:t>
      </w:r>
      <w:r w:rsidR="00553F3F">
        <w:t xml:space="preserve"> </w:t>
      </w:r>
      <w:r w:rsidRPr="00557059">
        <w:t>exam</w:t>
      </w:r>
      <w:r w:rsidR="00553F3F">
        <w:t xml:space="preserve"> </w:t>
      </w:r>
      <w:r w:rsidRPr="00557059">
        <w:t>of</w:t>
      </w:r>
      <w:r w:rsidR="00553F3F">
        <w:t xml:space="preserve"> </w:t>
      </w:r>
      <w:r w:rsidRPr="00557059">
        <w:t>4000</w:t>
      </w:r>
      <w:r w:rsidR="00553F3F">
        <w:t xml:space="preserve"> </w:t>
      </w:r>
      <w:r w:rsidRPr="00557059">
        <w:t>words</w:t>
      </w:r>
      <w:r w:rsidR="00553F3F">
        <w:t xml:space="preserve"> </w:t>
      </w:r>
      <w:r w:rsidRPr="00557059">
        <w:t>and</w:t>
      </w:r>
      <w:r w:rsidR="00553F3F">
        <w:t xml:space="preserve"> </w:t>
      </w:r>
      <w:r w:rsidRPr="00557059">
        <w:t>an</w:t>
      </w:r>
      <w:r w:rsidR="00553F3F">
        <w:t xml:space="preserve"> </w:t>
      </w:r>
      <w:r w:rsidRPr="00557059">
        <w:t>oral</w:t>
      </w:r>
      <w:r w:rsidR="00553F3F">
        <w:t xml:space="preserve"> </w:t>
      </w:r>
      <w:r w:rsidRPr="00557059">
        <w:t>exam.</w:t>
      </w:r>
      <w:proofErr w:type="gramEnd"/>
      <w:r w:rsidR="00553F3F">
        <w:t xml:space="preserve"> </w:t>
      </w:r>
    </w:p>
    <w:p w14:paraId="5AAA9A67" w14:textId="45E65A21" w:rsidR="004E27B1" w:rsidRPr="004E27B1" w:rsidRDefault="004E27B1" w:rsidP="00B436C8">
      <w:r w:rsidRPr="004E27B1">
        <w:t>The</w:t>
      </w:r>
      <w:r w:rsidR="00553F3F">
        <w:t xml:space="preserve"> </w:t>
      </w:r>
      <w:r w:rsidR="008D51E0">
        <w:t>W</w:t>
      </w:r>
      <w:r w:rsidRPr="004E27B1">
        <w:t>ritten</w:t>
      </w:r>
      <w:r w:rsidR="00553F3F">
        <w:t xml:space="preserve"> </w:t>
      </w:r>
      <w:r w:rsidR="008D51E0">
        <w:t>E</w:t>
      </w:r>
      <w:r w:rsidRPr="004E27B1">
        <w:t>xam</w:t>
      </w:r>
    </w:p>
    <w:p w14:paraId="5AAA9A68" w14:textId="4B0B9F44" w:rsidR="000E7B25" w:rsidRPr="007836AC" w:rsidRDefault="00557059" w:rsidP="00B436C8">
      <w:r w:rsidRPr="00557059">
        <w:t>The</w:t>
      </w:r>
      <w:r w:rsidR="00553F3F">
        <w:t xml:space="preserve"> </w:t>
      </w:r>
      <w:r w:rsidRPr="00557059">
        <w:t>written</w:t>
      </w:r>
      <w:r w:rsidR="00553F3F">
        <w:t xml:space="preserve"> </w:t>
      </w:r>
      <w:r w:rsidRPr="00557059">
        <w:t>exam</w:t>
      </w:r>
      <w:r w:rsidR="00553F3F">
        <w:t xml:space="preserve"> </w:t>
      </w:r>
      <w:r w:rsidRPr="00557059">
        <w:t>is</w:t>
      </w:r>
      <w:r w:rsidR="00553F3F">
        <w:t xml:space="preserve"> </w:t>
      </w:r>
      <w:r w:rsidRPr="00557059">
        <w:t>a</w:t>
      </w:r>
      <w:r w:rsidR="00553F3F">
        <w:t xml:space="preserve"> </w:t>
      </w:r>
      <w:r w:rsidRPr="00557059">
        <w:t>Case</w:t>
      </w:r>
      <w:r w:rsidR="00553F3F">
        <w:t xml:space="preserve"> </w:t>
      </w:r>
      <w:r w:rsidRPr="00557059">
        <w:t>Study</w:t>
      </w:r>
      <w:r w:rsidR="00553F3F">
        <w:t xml:space="preserve"> </w:t>
      </w:r>
      <w:r w:rsidRPr="00557059">
        <w:t>where</w:t>
      </w:r>
      <w:r w:rsidR="00553F3F">
        <w:t xml:space="preserve"> </w:t>
      </w:r>
      <w:r w:rsidRPr="00557059">
        <w:t>the</w:t>
      </w:r>
      <w:r w:rsidR="00553F3F">
        <w:t xml:space="preserve"> </w:t>
      </w:r>
      <w:r w:rsidRPr="00557059">
        <w:t>purpose</w:t>
      </w:r>
      <w:r w:rsidR="0095517C">
        <w:t xml:space="preserve"> is</w:t>
      </w:r>
      <w:r w:rsidR="00553F3F">
        <w:t xml:space="preserve"> </w:t>
      </w:r>
      <w:r w:rsidRPr="00557059">
        <w:t>to</w:t>
      </w:r>
      <w:r w:rsidR="00553F3F">
        <w:t xml:space="preserve"> </w:t>
      </w:r>
      <w:r w:rsidRPr="00557059">
        <w:t>demonstrate</w:t>
      </w:r>
      <w:r w:rsidR="00553F3F">
        <w:t xml:space="preserve"> </w:t>
      </w:r>
      <w:r w:rsidRPr="00557059">
        <w:t>that</w:t>
      </w:r>
      <w:r w:rsidR="00553F3F">
        <w:t xml:space="preserve"> </w:t>
      </w:r>
      <w:r w:rsidRPr="00557059">
        <w:t>the</w:t>
      </w:r>
      <w:r w:rsidR="00553F3F">
        <w:t xml:space="preserve"> </w:t>
      </w:r>
      <w:r w:rsidRPr="00557059">
        <w:t>candidate</w:t>
      </w:r>
      <w:r w:rsidR="00553F3F">
        <w:t xml:space="preserve"> </w:t>
      </w:r>
      <w:r w:rsidRPr="00557059">
        <w:t>can</w:t>
      </w:r>
      <w:r w:rsidR="00553F3F">
        <w:t xml:space="preserve"> </w:t>
      </w:r>
      <w:r w:rsidRPr="00557059">
        <w:t>work</w:t>
      </w:r>
      <w:r w:rsidR="00553F3F">
        <w:t xml:space="preserve"> </w:t>
      </w:r>
      <w:r w:rsidRPr="00557059">
        <w:t>effectively</w:t>
      </w:r>
      <w:r w:rsidR="00553F3F">
        <w:t xml:space="preserve"> </w:t>
      </w:r>
      <w:r w:rsidRPr="00557059">
        <w:t>using</w:t>
      </w:r>
      <w:r w:rsidR="00553F3F">
        <w:t xml:space="preserve"> </w:t>
      </w:r>
      <w:r w:rsidRPr="00557059">
        <w:t>transactional</w:t>
      </w:r>
      <w:r w:rsidR="00553F3F">
        <w:t xml:space="preserve"> </w:t>
      </w:r>
      <w:r w:rsidRPr="00557059">
        <w:t>analysis</w:t>
      </w:r>
      <w:r w:rsidR="00553F3F">
        <w:t xml:space="preserve"> </w:t>
      </w:r>
      <w:r w:rsidRPr="00557059">
        <w:t>in</w:t>
      </w:r>
      <w:r w:rsidR="00553F3F">
        <w:t xml:space="preserve"> </w:t>
      </w:r>
      <w:r w:rsidRPr="00557059">
        <w:t>providing</w:t>
      </w:r>
      <w:r w:rsidR="00553F3F">
        <w:t xml:space="preserve"> </w:t>
      </w:r>
      <w:r w:rsidRPr="00557059">
        <w:t>therapeutic</w:t>
      </w:r>
      <w:r w:rsidR="00553F3F">
        <w:t xml:space="preserve"> </w:t>
      </w:r>
      <w:r w:rsidRPr="00557059">
        <w:t>counselling.</w:t>
      </w:r>
      <w:r w:rsidR="00553F3F">
        <w:t xml:space="preserve">  </w:t>
      </w:r>
      <w:r w:rsidRPr="00557059">
        <w:t>An</w:t>
      </w:r>
      <w:r w:rsidR="00553F3F">
        <w:t xml:space="preserve"> </w:t>
      </w:r>
      <w:r w:rsidRPr="00557059">
        <w:t>outline</w:t>
      </w:r>
      <w:r w:rsidR="00553F3F">
        <w:t xml:space="preserve"> </w:t>
      </w:r>
      <w:r w:rsidRPr="00557059">
        <w:t>of</w:t>
      </w:r>
      <w:r w:rsidR="00553F3F">
        <w:t xml:space="preserve"> </w:t>
      </w:r>
      <w:r w:rsidRPr="00557059">
        <w:t>the</w:t>
      </w:r>
      <w:r w:rsidR="00553F3F">
        <w:t xml:space="preserve"> </w:t>
      </w:r>
      <w:r w:rsidR="008D51E0">
        <w:t xml:space="preserve">UKATA </w:t>
      </w:r>
      <w:r w:rsidRPr="00557059">
        <w:t>Diploma</w:t>
      </w:r>
      <w:r w:rsidR="008D51E0">
        <w:t xml:space="preserve"> Written Exam or </w:t>
      </w:r>
      <w:r w:rsidRPr="00557059">
        <w:t>Case</w:t>
      </w:r>
      <w:r w:rsidR="00553F3F">
        <w:t xml:space="preserve"> </w:t>
      </w:r>
      <w:r w:rsidRPr="00557059">
        <w:t>Study</w:t>
      </w:r>
      <w:r w:rsidR="00553F3F">
        <w:t xml:space="preserve"> </w:t>
      </w:r>
      <w:r w:rsidRPr="00557059">
        <w:t>is</w:t>
      </w:r>
      <w:r w:rsidR="00553F3F">
        <w:t xml:space="preserve"> </w:t>
      </w:r>
      <w:r w:rsidRPr="00557059">
        <w:t>at</w:t>
      </w:r>
      <w:r w:rsidR="00553F3F">
        <w:t xml:space="preserve"> </w:t>
      </w:r>
      <w:r w:rsidRPr="00557059">
        <w:t>Appendix</w:t>
      </w:r>
      <w:r w:rsidR="00CA26D0">
        <w:t xml:space="preserve"> R.</w:t>
      </w:r>
    </w:p>
    <w:p w14:paraId="5AAA9A69" w14:textId="027BBCC5" w:rsidR="000E7B25" w:rsidRPr="004E27B1" w:rsidRDefault="00557059" w:rsidP="00B436C8">
      <w:r w:rsidRPr="004E27B1">
        <w:t>The</w:t>
      </w:r>
      <w:r w:rsidR="00553F3F">
        <w:t xml:space="preserve"> </w:t>
      </w:r>
      <w:r w:rsidRPr="004E27B1">
        <w:t>Oral</w:t>
      </w:r>
      <w:r w:rsidR="00553F3F">
        <w:t xml:space="preserve"> </w:t>
      </w:r>
      <w:r w:rsidR="00CA26D0">
        <w:t>E</w:t>
      </w:r>
      <w:r w:rsidRPr="004E27B1">
        <w:t>xam</w:t>
      </w:r>
    </w:p>
    <w:p w14:paraId="5AAA9A6A" w14:textId="27E0B057" w:rsidR="000E7B25" w:rsidRPr="007836AC" w:rsidRDefault="00557059" w:rsidP="00B436C8">
      <w:r w:rsidRPr="00557059">
        <w:t>The</w:t>
      </w:r>
      <w:r w:rsidR="00553F3F">
        <w:t xml:space="preserve"> </w:t>
      </w:r>
      <w:r w:rsidRPr="00557059">
        <w:t>oral</w:t>
      </w:r>
      <w:r w:rsidR="00553F3F">
        <w:t xml:space="preserve"> </w:t>
      </w:r>
      <w:r w:rsidRPr="00557059">
        <w:t>exam</w:t>
      </w:r>
      <w:r w:rsidR="00553F3F">
        <w:t xml:space="preserve"> </w:t>
      </w:r>
      <w:r w:rsidRPr="00557059">
        <w:t>is</w:t>
      </w:r>
      <w:r w:rsidR="00553F3F">
        <w:t xml:space="preserve"> </w:t>
      </w:r>
      <w:r w:rsidRPr="00557059">
        <w:t>taken</w:t>
      </w:r>
      <w:r w:rsidR="00553F3F">
        <w:t xml:space="preserve"> </w:t>
      </w:r>
      <w:r w:rsidRPr="00557059">
        <w:t>before</w:t>
      </w:r>
      <w:r w:rsidR="00553F3F">
        <w:t xml:space="preserve"> </w:t>
      </w:r>
      <w:r w:rsidRPr="00557059">
        <w:t>a</w:t>
      </w:r>
      <w:r w:rsidR="00553F3F">
        <w:t xml:space="preserve"> </w:t>
      </w:r>
      <w:r w:rsidRPr="00557059">
        <w:t>board</w:t>
      </w:r>
      <w:r w:rsidR="00553F3F">
        <w:t xml:space="preserve"> </w:t>
      </w:r>
      <w:r w:rsidRPr="00557059">
        <w:t>of</w:t>
      </w:r>
      <w:r w:rsidR="00553F3F">
        <w:t xml:space="preserve"> </w:t>
      </w:r>
      <w:r w:rsidRPr="00557059">
        <w:t>two</w:t>
      </w:r>
      <w:r w:rsidR="00553F3F">
        <w:t xml:space="preserve"> </w:t>
      </w:r>
      <w:r w:rsidRPr="00557059">
        <w:t>examiners,</w:t>
      </w:r>
      <w:r w:rsidR="00553F3F">
        <w:t xml:space="preserve"> </w:t>
      </w:r>
      <w:r w:rsidRPr="00557059">
        <w:t>art</w:t>
      </w:r>
      <w:r w:rsidR="00553F3F">
        <w:t xml:space="preserve"> </w:t>
      </w:r>
      <w:r w:rsidRPr="00557059">
        <w:t>least</w:t>
      </w:r>
      <w:r w:rsidR="00553F3F">
        <w:t xml:space="preserve"> </w:t>
      </w:r>
      <w:r w:rsidRPr="00557059">
        <w:t>one</w:t>
      </w:r>
      <w:r w:rsidR="00553F3F">
        <w:t xml:space="preserve"> </w:t>
      </w:r>
      <w:r w:rsidRPr="00557059">
        <w:t>of</w:t>
      </w:r>
      <w:r w:rsidR="00553F3F">
        <w:t xml:space="preserve"> </w:t>
      </w:r>
      <w:r w:rsidRPr="00557059">
        <w:t>whom</w:t>
      </w:r>
      <w:r w:rsidR="00553F3F">
        <w:t xml:space="preserve"> </w:t>
      </w:r>
      <w:r w:rsidRPr="00557059">
        <w:t>will</w:t>
      </w:r>
      <w:r w:rsidR="00553F3F">
        <w:t xml:space="preserve"> </w:t>
      </w:r>
      <w:r w:rsidRPr="00557059">
        <w:t>be</w:t>
      </w:r>
      <w:r w:rsidR="00553F3F">
        <w:t xml:space="preserve"> </w:t>
      </w:r>
      <w:r w:rsidRPr="00557059">
        <w:t>external.</w:t>
      </w:r>
      <w:r w:rsidR="00553F3F">
        <w:t xml:space="preserve">  </w:t>
      </w:r>
      <w:r w:rsidRPr="00557059">
        <w:t>The</w:t>
      </w:r>
      <w:r w:rsidR="00553F3F">
        <w:t xml:space="preserve"> </w:t>
      </w:r>
      <w:r w:rsidRPr="00557059">
        <w:t>candidate</w:t>
      </w:r>
      <w:r w:rsidR="00553F3F">
        <w:t xml:space="preserve"> </w:t>
      </w:r>
      <w:r w:rsidRPr="00557059">
        <w:t>is</w:t>
      </w:r>
      <w:r w:rsidR="00553F3F">
        <w:t xml:space="preserve"> </w:t>
      </w:r>
      <w:r w:rsidRPr="00557059">
        <w:t>required</w:t>
      </w:r>
      <w:r w:rsidR="00553F3F">
        <w:t xml:space="preserve"> </w:t>
      </w:r>
      <w:r w:rsidRPr="00557059">
        <w:t>to</w:t>
      </w:r>
      <w:r w:rsidR="00553F3F">
        <w:t xml:space="preserve"> </w:t>
      </w:r>
      <w:r w:rsidRPr="00557059">
        <w:t>prepare</w:t>
      </w:r>
      <w:r w:rsidR="00553F3F">
        <w:t xml:space="preserve"> </w:t>
      </w:r>
      <w:r w:rsidRPr="00557059">
        <w:t>a</w:t>
      </w:r>
      <w:r w:rsidR="00553F3F">
        <w:t xml:space="preserve"> </w:t>
      </w:r>
      <w:r w:rsidRPr="00557059">
        <w:t>five</w:t>
      </w:r>
      <w:r w:rsidR="00553F3F">
        <w:t xml:space="preserve"> </w:t>
      </w:r>
      <w:r w:rsidRPr="00557059">
        <w:t>minute</w:t>
      </w:r>
      <w:r w:rsidR="00553F3F">
        <w:t xml:space="preserve"> </w:t>
      </w:r>
      <w:r w:rsidRPr="00557059">
        <w:t>tape</w:t>
      </w:r>
      <w:r w:rsidR="00553F3F">
        <w:t xml:space="preserve"> </w:t>
      </w:r>
      <w:r w:rsidRPr="00557059">
        <w:t>for</w:t>
      </w:r>
      <w:r w:rsidR="00553F3F">
        <w:t xml:space="preserve"> </w:t>
      </w:r>
      <w:r w:rsidRPr="00557059">
        <w:t>presentation</w:t>
      </w:r>
      <w:r w:rsidR="00553F3F">
        <w:t xml:space="preserve"> </w:t>
      </w:r>
      <w:r w:rsidRPr="00557059">
        <w:t>and</w:t>
      </w:r>
      <w:r w:rsidR="00553F3F">
        <w:t xml:space="preserve"> </w:t>
      </w:r>
      <w:r w:rsidRPr="00557059">
        <w:t>be</w:t>
      </w:r>
      <w:r w:rsidR="00553F3F">
        <w:t xml:space="preserve"> </w:t>
      </w:r>
      <w:r w:rsidRPr="00557059">
        <w:t>prepared</w:t>
      </w:r>
      <w:r w:rsidR="00553F3F">
        <w:t xml:space="preserve"> </w:t>
      </w:r>
      <w:r w:rsidRPr="00557059">
        <w:t>to</w:t>
      </w:r>
      <w:r w:rsidR="00553F3F">
        <w:t xml:space="preserve"> </w:t>
      </w:r>
      <w:r w:rsidRPr="00557059">
        <w:t>answer</w:t>
      </w:r>
      <w:r w:rsidR="00553F3F">
        <w:t xml:space="preserve"> </w:t>
      </w:r>
      <w:r w:rsidRPr="00557059">
        <w:t>questions.</w:t>
      </w:r>
      <w:r w:rsidR="00553F3F">
        <w:t xml:space="preserve">  </w:t>
      </w:r>
      <w:r w:rsidRPr="00557059">
        <w:t>Further</w:t>
      </w:r>
      <w:r w:rsidR="00553F3F">
        <w:t xml:space="preserve"> </w:t>
      </w:r>
      <w:r w:rsidRPr="00557059">
        <w:t>guidance</w:t>
      </w:r>
      <w:r w:rsidR="00553F3F">
        <w:t xml:space="preserve"> </w:t>
      </w:r>
      <w:r w:rsidRPr="00557059">
        <w:t>on</w:t>
      </w:r>
      <w:r w:rsidR="00553F3F">
        <w:t xml:space="preserve"> </w:t>
      </w:r>
      <w:r w:rsidRPr="00557059">
        <w:t>the</w:t>
      </w:r>
      <w:r w:rsidR="00553F3F">
        <w:t xml:space="preserve"> </w:t>
      </w:r>
      <w:r w:rsidRPr="00557059">
        <w:t>oral</w:t>
      </w:r>
      <w:r w:rsidR="00553F3F">
        <w:t xml:space="preserve"> </w:t>
      </w:r>
      <w:r w:rsidRPr="00557059">
        <w:t>exam</w:t>
      </w:r>
      <w:r w:rsidR="00553F3F">
        <w:t xml:space="preserve"> </w:t>
      </w:r>
      <w:r w:rsidRPr="00557059">
        <w:t>is</w:t>
      </w:r>
      <w:r w:rsidR="00553F3F">
        <w:t xml:space="preserve"> </w:t>
      </w:r>
      <w:r w:rsidRPr="00557059">
        <w:t>at</w:t>
      </w:r>
      <w:r w:rsidR="00553F3F">
        <w:t xml:space="preserve"> </w:t>
      </w:r>
      <w:r w:rsidRPr="00557059">
        <w:t>Appendix</w:t>
      </w:r>
      <w:r w:rsidR="00553F3F">
        <w:t xml:space="preserve"> </w:t>
      </w:r>
      <w:r w:rsidR="00CA26D0">
        <w:t>S and T.</w:t>
      </w:r>
    </w:p>
    <w:p w14:paraId="5AAA9A6B" w14:textId="776886FF" w:rsidR="001B23B5" w:rsidRPr="004E27B1" w:rsidRDefault="00557059" w:rsidP="00B436C8">
      <w:pPr>
        <w:pStyle w:val="Heading5"/>
      </w:pPr>
      <w:r w:rsidRPr="004E27B1">
        <w:t>Certified</w:t>
      </w:r>
      <w:r w:rsidR="00553F3F">
        <w:t xml:space="preserve"> </w:t>
      </w:r>
      <w:r w:rsidRPr="004E27B1">
        <w:t>Transactional</w:t>
      </w:r>
      <w:r w:rsidR="00553F3F">
        <w:t xml:space="preserve"> </w:t>
      </w:r>
      <w:r w:rsidRPr="004E27B1">
        <w:t>Analyst</w:t>
      </w:r>
    </w:p>
    <w:p w14:paraId="5AAA9A6C" w14:textId="50DE0C40" w:rsidR="001B23B5" w:rsidRPr="007836AC" w:rsidRDefault="00557059" w:rsidP="00B436C8">
      <w:r w:rsidRPr="00557059">
        <w:t>The</w:t>
      </w:r>
      <w:r w:rsidR="00553F3F">
        <w:t xml:space="preserve"> </w:t>
      </w:r>
      <w:r w:rsidRPr="00557059">
        <w:t>CTA</w:t>
      </w:r>
      <w:r w:rsidR="00553F3F">
        <w:t xml:space="preserve"> </w:t>
      </w:r>
      <w:r w:rsidRPr="00557059">
        <w:t>exam</w:t>
      </w:r>
      <w:r w:rsidR="00553F3F">
        <w:t xml:space="preserve"> </w:t>
      </w:r>
      <w:r w:rsidRPr="00557059">
        <w:t>is</w:t>
      </w:r>
      <w:r w:rsidR="00553F3F">
        <w:t xml:space="preserve"> </w:t>
      </w:r>
      <w:r w:rsidRPr="00557059">
        <w:t>a</w:t>
      </w:r>
      <w:r w:rsidR="00553F3F">
        <w:t xml:space="preserve"> </w:t>
      </w:r>
      <w:r w:rsidRPr="00557059">
        <w:t>two</w:t>
      </w:r>
      <w:r w:rsidR="00553F3F">
        <w:t xml:space="preserve"> </w:t>
      </w:r>
      <w:r w:rsidRPr="00557059">
        <w:t>part</w:t>
      </w:r>
      <w:r w:rsidR="00553F3F">
        <w:t xml:space="preserve"> </w:t>
      </w:r>
      <w:r w:rsidRPr="00557059">
        <w:t>exam.</w:t>
      </w:r>
      <w:r w:rsidR="00553F3F">
        <w:t xml:space="preserve">  </w:t>
      </w:r>
      <w:proofErr w:type="gramStart"/>
      <w:r w:rsidRPr="00557059">
        <w:t>A</w:t>
      </w:r>
      <w:r w:rsidR="00553F3F">
        <w:t xml:space="preserve"> </w:t>
      </w:r>
      <w:r w:rsidRPr="00557059">
        <w:t>written</w:t>
      </w:r>
      <w:r w:rsidR="00553F3F">
        <w:t xml:space="preserve"> </w:t>
      </w:r>
      <w:r w:rsidRPr="00557059">
        <w:t>exam</w:t>
      </w:r>
      <w:r w:rsidR="00553F3F">
        <w:t xml:space="preserve"> </w:t>
      </w:r>
      <w:r w:rsidRPr="00557059">
        <w:t>of</w:t>
      </w:r>
      <w:r w:rsidR="00553F3F">
        <w:t xml:space="preserve"> </w:t>
      </w:r>
      <w:r w:rsidRPr="00557059">
        <w:t>24000</w:t>
      </w:r>
      <w:r w:rsidR="00553F3F">
        <w:t xml:space="preserve"> </w:t>
      </w:r>
      <w:r w:rsidRPr="00557059">
        <w:t>words</w:t>
      </w:r>
      <w:r w:rsidR="00553F3F">
        <w:t xml:space="preserve"> </w:t>
      </w:r>
      <w:r w:rsidRPr="00557059">
        <w:t>and</w:t>
      </w:r>
      <w:r w:rsidR="00553F3F">
        <w:t xml:space="preserve"> </w:t>
      </w:r>
      <w:r w:rsidRPr="00557059">
        <w:t>an</w:t>
      </w:r>
      <w:r w:rsidR="00553F3F">
        <w:t xml:space="preserve"> </w:t>
      </w:r>
      <w:r w:rsidRPr="00557059">
        <w:t>oral</w:t>
      </w:r>
      <w:r w:rsidR="00553F3F">
        <w:t xml:space="preserve"> </w:t>
      </w:r>
      <w:r w:rsidRPr="00557059">
        <w:t>exam.</w:t>
      </w:r>
      <w:proofErr w:type="gramEnd"/>
      <w:r w:rsidR="00553F3F">
        <w:t xml:space="preserve"> </w:t>
      </w:r>
    </w:p>
    <w:p w14:paraId="5AAA9A6D" w14:textId="7AC1AD0B" w:rsidR="000E7B25" w:rsidRPr="007836AC" w:rsidRDefault="00557059" w:rsidP="00B436C8">
      <w:r w:rsidRPr="00557059">
        <w:t>The</w:t>
      </w:r>
      <w:r w:rsidR="00553F3F">
        <w:t xml:space="preserve"> </w:t>
      </w:r>
      <w:r w:rsidRPr="00557059">
        <w:t>Written</w:t>
      </w:r>
      <w:r w:rsidR="00553F3F">
        <w:t xml:space="preserve"> </w:t>
      </w:r>
      <w:r w:rsidRPr="00557059">
        <w:t>Examination,</w:t>
      </w:r>
      <w:r w:rsidR="00553F3F">
        <w:t xml:space="preserve"> </w:t>
      </w:r>
      <w:r w:rsidRPr="00557059">
        <w:t>which</w:t>
      </w:r>
      <w:r w:rsidR="00553F3F">
        <w:t xml:space="preserve"> </w:t>
      </w:r>
      <w:r w:rsidRPr="00557059">
        <w:t>used</w:t>
      </w:r>
      <w:r w:rsidR="00553F3F">
        <w:t xml:space="preserve"> </w:t>
      </w:r>
      <w:r w:rsidRPr="00557059">
        <w:t>to</w:t>
      </w:r>
      <w:r w:rsidR="00553F3F">
        <w:t xml:space="preserve"> </w:t>
      </w:r>
      <w:r w:rsidRPr="00557059">
        <w:t>be</w:t>
      </w:r>
      <w:r w:rsidR="00553F3F">
        <w:t xml:space="preserve"> </w:t>
      </w:r>
      <w:r w:rsidRPr="00557059">
        <w:t>called</w:t>
      </w:r>
      <w:r w:rsidR="00553F3F">
        <w:t xml:space="preserve"> </w:t>
      </w:r>
      <w:r w:rsidRPr="00557059">
        <w:t>the</w:t>
      </w:r>
      <w:r w:rsidR="00553F3F">
        <w:t xml:space="preserve"> </w:t>
      </w:r>
      <w:r w:rsidRPr="00557059">
        <w:t>Case</w:t>
      </w:r>
      <w:r w:rsidR="00553F3F">
        <w:t xml:space="preserve"> </w:t>
      </w:r>
      <w:r w:rsidRPr="00557059">
        <w:t>Study,</w:t>
      </w:r>
      <w:r w:rsidR="00553F3F">
        <w:t xml:space="preserve"> </w:t>
      </w:r>
      <w:r w:rsidRPr="00557059">
        <w:t>consists</w:t>
      </w:r>
      <w:r w:rsidR="00553F3F">
        <w:t xml:space="preserve"> </w:t>
      </w:r>
      <w:r w:rsidRPr="00557059">
        <w:t>of</w:t>
      </w:r>
      <w:r w:rsidR="00553F3F">
        <w:t xml:space="preserve"> </w:t>
      </w:r>
      <w:r w:rsidRPr="00557059">
        <w:t>four</w:t>
      </w:r>
      <w:r w:rsidR="00553F3F">
        <w:t xml:space="preserve"> </w:t>
      </w:r>
      <w:r w:rsidRPr="00557059">
        <w:t>sections:</w:t>
      </w:r>
      <w:r w:rsidR="00553F3F">
        <w:t xml:space="preserve"> </w:t>
      </w:r>
    </w:p>
    <w:p w14:paraId="5AAA9A6E" w14:textId="2F71F168" w:rsidR="004E27B1" w:rsidRDefault="00557059" w:rsidP="00B237F1">
      <w:pPr>
        <w:pStyle w:val="ListParagraph"/>
        <w:numPr>
          <w:ilvl w:val="0"/>
          <w:numId w:val="23"/>
        </w:numPr>
      </w:pPr>
      <w:proofErr w:type="spellStart"/>
      <w:r w:rsidRPr="004E27B1">
        <w:t>Self</w:t>
      </w:r>
      <w:r w:rsidR="00553F3F">
        <w:t xml:space="preserve"> </w:t>
      </w:r>
      <w:r w:rsidRPr="004E27B1">
        <w:t>portrayal</w:t>
      </w:r>
      <w:proofErr w:type="spellEnd"/>
      <w:r w:rsidR="00553F3F">
        <w:t xml:space="preserve"> </w:t>
      </w:r>
      <w:r w:rsidRPr="004E27B1">
        <w:t>of</w:t>
      </w:r>
      <w:r w:rsidR="00553F3F">
        <w:t xml:space="preserve"> </w:t>
      </w:r>
      <w:r w:rsidRPr="004E27B1">
        <w:t>the</w:t>
      </w:r>
      <w:r w:rsidR="00553F3F">
        <w:t xml:space="preserve"> </w:t>
      </w:r>
      <w:r w:rsidRPr="004E27B1">
        <w:t>candidate</w:t>
      </w:r>
      <w:r w:rsidR="00553F3F">
        <w:t xml:space="preserve"> </w:t>
      </w:r>
      <w:r w:rsidRPr="004E27B1">
        <w:t>and</w:t>
      </w:r>
      <w:r w:rsidR="00553F3F">
        <w:t xml:space="preserve"> </w:t>
      </w:r>
      <w:r w:rsidRPr="004E27B1">
        <w:t>his</w:t>
      </w:r>
      <w:r w:rsidR="00553F3F">
        <w:t xml:space="preserve"> </w:t>
      </w:r>
      <w:r w:rsidRPr="004E27B1">
        <w:t>or</w:t>
      </w:r>
      <w:r w:rsidR="00553F3F">
        <w:t xml:space="preserve"> </w:t>
      </w:r>
      <w:r w:rsidRPr="004E27B1">
        <w:t>her</w:t>
      </w:r>
      <w:r w:rsidR="00553F3F">
        <w:t xml:space="preserve"> </w:t>
      </w:r>
      <w:r w:rsidRPr="004E27B1">
        <w:t>work</w:t>
      </w:r>
      <w:r w:rsidR="00553F3F">
        <w:t xml:space="preserve"> </w:t>
      </w:r>
      <w:r w:rsidRPr="004E27B1">
        <w:t>as</w:t>
      </w:r>
      <w:r w:rsidR="00553F3F">
        <w:t xml:space="preserve"> </w:t>
      </w:r>
      <w:r w:rsidRPr="004E27B1">
        <w:t>a</w:t>
      </w:r>
      <w:r w:rsidR="00553F3F">
        <w:t xml:space="preserve"> </w:t>
      </w:r>
      <w:r w:rsidRPr="004E27B1">
        <w:t>Transactional</w:t>
      </w:r>
      <w:r w:rsidR="00553F3F">
        <w:t xml:space="preserve"> </w:t>
      </w:r>
      <w:r w:rsidRPr="004E27B1">
        <w:t>Analyst</w:t>
      </w:r>
    </w:p>
    <w:p w14:paraId="5AAA9A6F" w14:textId="29FCD6EF" w:rsidR="004E27B1" w:rsidRDefault="00557059" w:rsidP="00B237F1">
      <w:pPr>
        <w:pStyle w:val="ListParagraph"/>
        <w:numPr>
          <w:ilvl w:val="0"/>
          <w:numId w:val="23"/>
        </w:numPr>
      </w:pPr>
      <w:r w:rsidRPr="004E27B1">
        <w:t>A</w:t>
      </w:r>
      <w:r w:rsidR="00553F3F">
        <w:t xml:space="preserve"> </w:t>
      </w:r>
      <w:r w:rsidRPr="004E27B1">
        <w:t>report</w:t>
      </w:r>
      <w:r w:rsidR="00553F3F">
        <w:t xml:space="preserve"> </w:t>
      </w:r>
      <w:r w:rsidRPr="004E27B1">
        <w:t>on</w:t>
      </w:r>
      <w:r w:rsidR="00553F3F">
        <w:t xml:space="preserve"> </w:t>
      </w:r>
      <w:r w:rsidRPr="004E27B1">
        <w:t>the</w:t>
      </w:r>
      <w:r w:rsidR="00553F3F">
        <w:t xml:space="preserve"> </w:t>
      </w:r>
      <w:r w:rsidRPr="004E27B1">
        <w:t>learning</w:t>
      </w:r>
      <w:r w:rsidR="00553F3F">
        <w:t xml:space="preserve"> </w:t>
      </w:r>
      <w:r w:rsidRPr="004E27B1">
        <w:t>experience</w:t>
      </w:r>
      <w:r w:rsidR="00553F3F">
        <w:t xml:space="preserve"> </w:t>
      </w:r>
      <w:r w:rsidRPr="004E27B1">
        <w:t>gained</w:t>
      </w:r>
      <w:r w:rsidR="00553F3F">
        <w:t xml:space="preserve"> </w:t>
      </w:r>
      <w:r w:rsidRPr="004E27B1">
        <w:t>during</w:t>
      </w:r>
      <w:r w:rsidR="00553F3F">
        <w:t xml:space="preserve"> </w:t>
      </w:r>
      <w:r w:rsidRPr="004E27B1">
        <w:t>TA</w:t>
      </w:r>
      <w:r w:rsidR="00553F3F">
        <w:t xml:space="preserve"> </w:t>
      </w:r>
      <w:r w:rsidRPr="004E27B1">
        <w:t>training</w:t>
      </w:r>
    </w:p>
    <w:p w14:paraId="5AAA9A70" w14:textId="62A17C99" w:rsidR="004E27B1" w:rsidRDefault="00557059" w:rsidP="00B237F1">
      <w:pPr>
        <w:pStyle w:val="ListParagraph"/>
        <w:numPr>
          <w:ilvl w:val="0"/>
          <w:numId w:val="23"/>
        </w:numPr>
      </w:pPr>
      <w:r w:rsidRPr="004E27B1">
        <w:t>The</w:t>
      </w:r>
      <w:r w:rsidR="00553F3F">
        <w:t xml:space="preserve"> </w:t>
      </w:r>
      <w:r w:rsidRPr="004E27B1">
        <w:t>client</w:t>
      </w:r>
      <w:r w:rsidR="00553F3F">
        <w:t xml:space="preserve"> </w:t>
      </w:r>
      <w:r w:rsidRPr="004E27B1">
        <w:t>case</w:t>
      </w:r>
      <w:r w:rsidR="00553F3F">
        <w:t xml:space="preserve"> </w:t>
      </w:r>
      <w:r w:rsidRPr="004E27B1">
        <w:t>or</w:t>
      </w:r>
      <w:r w:rsidR="00553F3F">
        <w:t xml:space="preserve"> </w:t>
      </w:r>
      <w:r w:rsidRPr="004E27B1">
        <w:t>project</w:t>
      </w:r>
      <w:r w:rsidR="00553F3F">
        <w:t xml:space="preserve"> </w:t>
      </w:r>
      <w:r w:rsidRPr="004E27B1">
        <w:t>study</w:t>
      </w:r>
    </w:p>
    <w:p w14:paraId="5AAA9A71" w14:textId="5728D46C" w:rsidR="000E7B25" w:rsidRPr="004E27B1" w:rsidRDefault="00557059" w:rsidP="00B237F1">
      <w:pPr>
        <w:pStyle w:val="ListParagraph"/>
        <w:numPr>
          <w:ilvl w:val="0"/>
          <w:numId w:val="23"/>
        </w:numPr>
      </w:pPr>
      <w:r w:rsidRPr="004E27B1">
        <w:t>Theory</w:t>
      </w:r>
      <w:r w:rsidR="00553F3F">
        <w:t xml:space="preserve"> </w:t>
      </w:r>
      <w:r w:rsidRPr="004E27B1">
        <w:t>and</w:t>
      </w:r>
      <w:r w:rsidR="00553F3F">
        <w:t xml:space="preserve"> </w:t>
      </w:r>
      <w:r w:rsidRPr="004E27B1">
        <w:t>literature.</w:t>
      </w:r>
      <w:r w:rsidR="00553F3F">
        <w:t xml:space="preserve"> </w:t>
      </w:r>
      <w:r w:rsidRPr="004E27B1">
        <w:t>The</w:t>
      </w:r>
      <w:r w:rsidR="00553F3F">
        <w:t xml:space="preserve"> </w:t>
      </w:r>
      <w:r w:rsidRPr="004E27B1">
        <w:t>candidate</w:t>
      </w:r>
      <w:r w:rsidR="00553F3F">
        <w:t xml:space="preserve"> </w:t>
      </w:r>
      <w:r w:rsidRPr="004E27B1">
        <w:t>is</w:t>
      </w:r>
      <w:r w:rsidR="00553F3F">
        <w:t xml:space="preserve"> </w:t>
      </w:r>
      <w:r w:rsidRPr="004E27B1">
        <w:t>required</w:t>
      </w:r>
      <w:r w:rsidR="00553F3F">
        <w:t xml:space="preserve"> </w:t>
      </w:r>
      <w:r w:rsidRPr="004E27B1">
        <w:t>to</w:t>
      </w:r>
      <w:r w:rsidR="00553F3F">
        <w:t xml:space="preserve"> </w:t>
      </w:r>
      <w:r w:rsidRPr="004E27B1">
        <w:t>answer</w:t>
      </w:r>
      <w:r w:rsidR="00553F3F">
        <w:t xml:space="preserve"> </w:t>
      </w:r>
      <w:r w:rsidRPr="004E27B1">
        <w:t>six</w:t>
      </w:r>
      <w:r w:rsidR="00553F3F">
        <w:t xml:space="preserve"> </w:t>
      </w:r>
      <w:r w:rsidRPr="004E27B1">
        <w:t>questions</w:t>
      </w:r>
      <w:r w:rsidR="00553F3F">
        <w:t xml:space="preserve"> </w:t>
      </w:r>
      <w:r w:rsidRPr="004E27B1">
        <w:t>on</w:t>
      </w:r>
      <w:r w:rsidR="00553F3F">
        <w:t xml:space="preserve"> </w:t>
      </w:r>
      <w:r w:rsidRPr="004E27B1">
        <w:t>transactional</w:t>
      </w:r>
      <w:r w:rsidR="00553F3F">
        <w:t xml:space="preserve"> </w:t>
      </w:r>
      <w:r w:rsidRPr="004E27B1">
        <w:t>analysis</w:t>
      </w:r>
      <w:r w:rsidR="00553F3F">
        <w:t xml:space="preserve"> </w:t>
      </w:r>
      <w:r w:rsidRPr="004E27B1">
        <w:t>theory</w:t>
      </w:r>
      <w:r w:rsidR="00553F3F">
        <w:t xml:space="preserve"> </w:t>
      </w:r>
      <w:r w:rsidRPr="004E27B1">
        <w:t>and</w:t>
      </w:r>
      <w:r w:rsidR="00553F3F">
        <w:t xml:space="preserve"> </w:t>
      </w:r>
      <w:r w:rsidRPr="004E27B1">
        <w:t>practice.</w:t>
      </w:r>
      <w:r w:rsidR="00553F3F">
        <w:t xml:space="preserve"> </w:t>
      </w:r>
    </w:p>
    <w:p w14:paraId="5AAA9A72" w14:textId="6A02EA10" w:rsidR="00401284" w:rsidRPr="007836AC" w:rsidRDefault="00557059" w:rsidP="00B436C8">
      <w:r w:rsidRPr="00557059">
        <w:t>The</w:t>
      </w:r>
      <w:r w:rsidR="00553F3F">
        <w:t xml:space="preserve"> </w:t>
      </w:r>
      <w:r w:rsidRPr="00557059">
        <w:t>purpose</w:t>
      </w:r>
      <w:r w:rsidR="00553F3F">
        <w:t xml:space="preserve"> </w:t>
      </w:r>
      <w:r w:rsidRPr="00557059">
        <w:t>of</w:t>
      </w:r>
      <w:r w:rsidR="00553F3F">
        <w:t xml:space="preserve"> </w:t>
      </w:r>
      <w:r w:rsidRPr="00557059">
        <w:t>the</w:t>
      </w:r>
      <w:r w:rsidR="00553F3F">
        <w:t xml:space="preserve"> </w:t>
      </w:r>
      <w:r w:rsidRPr="00557059">
        <w:t>Written</w:t>
      </w:r>
      <w:r w:rsidR="00553F3F">
        <w:t xml:space="preserve"> </w:t>
      </w:r>
      <w:r w:rsidRPr="00557059">
        <w:t>Examination</w:t>
      </w:r>
      <w:r w:rsidR="00553F3F">
        <w:t xml:space="preserve"> </w:t>
      </w:r>
      <w:r w:rsidRPr="00557059">
        <w:t>is</w:t>
      </w:r>
      <w:r w:rsidR="00553F3F">
        <w:t xml:space="preserve"> </w:t>
      </w:r>
      <w:r w:rsidRPr="00557059">
        <w:t>to</w:t>
      </w:r>
      <w:r w:rsidR="00553F3F">
        <w:t xml:space="preserve"> </w:t>
      </w:r>
      <w:r w:rsidRPr="00557059">
        <w:t>demonstrate</w:t>
      </w:r>
      <w:r w:rsidR="00553F3F">
        <w:t xml:space="preserve"> </w:t>
      </w:r>
      <w:r w:rsidRPr="00557059">
        <w:t>that</w:t>
      </w:r>
      <w:r w:rsidR="00553F3F">
        <w:t xml:space="preserve"> </w:t>
      </w:r>
      <w:r w:rsidRPr="00557059">
        <w:t>the</w:t>
      </w:r>
      <w:r w:rsidR="00553F3F">
        <w:t xml:space="preserve"> </w:t>
      </w:r>
      <w:r w:rsidRPr="00557059">
        <w:t>candidate</w:t>
      </w:r>
      <w:r w:rsidR="00553F3F">
        <w:t xml:space="preserve"> </w:t>
      </w:r>
      <w:r w:rsidRPr="00557059">
        <w:t>has</w:t>
      </w:r>
      <w:r w:rsidR="00553F3F">
        <w:t xml:space="preserve"> </w:t>
      </w:r>
      <w:r w:rsidRPr="00557059">
        <w:t>integrated</w:t>
      </w:r>
      <w:r w:rsidR="00553F3F">
        <w:t xml:space="preserve"> </w:t>
      </w:r>
      <w:r w:rsidRPr="00557059">
        <w:t>the</w:t>
      </w:r>
      <w:r w:rsidR="00553F3F">
        <w:t xml:space="preserve"> </w:t>
      </w:r>
      <w:r w:rsidRPr="00557059">
        <w:t>core</w:t>
      </w:r>
      <w:r w:rsidR="00553F3F">
        <w:t xml:space="preserve"> </w:t>
      </w:r>
      <w:r w:rsidRPr="00557059">
        <w:t>competencies</w:t>
      </w:r>
      <w:r w:rsidR="00553F3F">
        <w:t xml:space="preserve"> </w:t>
      </w:r>
      <w:r w:rsidRPr="00557059">
        <w:t>of</w:t>
      </w:r>
      <w:r w:rsidR="00553F3F">
        <w:t xml:space="preserve"> </w:t>
      </w:r>
      <w:r w:rsidRPr="00557059">
        <w:t>his</w:t>
      </w:r>
      <w:r w:rsidR="00553F3F">
        <w:t xml:space="preserve"> </w:t>
      </w:r>
      <w:r w:rsidRPr="00557059">
        <w:t>chosen</w:t>
      </w:r>
      <w:r w:rsidR="00553F3F">
        <w:t xml:space="preserve"> </w:t>
      </w:r>
      <w:r w:rsidRPr="00557059">
        <w:t>field</w:t>
      </w:r>
      <w:r w:rsidR="00553F3F">
        <w:t xml:space="preserve"> </w:t>
      </w:r>
      <w:r w:rsidRPr="00557059">
        <w:t>of</w:t>
      </w:r>
      <w:r w:rsidR="00553F3F">
        <w:t xml:space="preserve"> </w:t>
      </w:r>
      <w:r w:rsidRPr="00557059">
        <w:t>application</w:t>
      </w:r>
      <w:r w:rsidR="00553F3F">
        <w:t xml:space="preserve"> </w:t>
      </w:r>
      <w:r w:rsidRPr="00557059">
        <w:t>and</w:t>
      </w:r>
      <w:r w:rsidR="00553F3F">
        <w:t xml:space="preserve"> </w:t>
      </w:r>
      <w:r w:rsidRPr="00557059">
        <w:t>how</w:t>
      </w:r>
      <w:r w:rsidR="00553F3F">
        <w:t xml:space="preserve"> </w:t>
      </w:r>
      <w:r w:rsidRPr="00557059">
        <w:t>she/he</w:t>
      </w:r>
      <w:r w:rsidR="00553F3F">
        <w:t xml:space="preserve"> </w:t>
      </w:r>
      <w:r w:rsidRPr="00557059">
        <w:t>works</w:t>
      </w:r>
      <w:r w:rsidR="00553F3F">
        <w:t xml:space="preserve"> </w:t>
      </w:r>
      <w:r w:rsidRPr="00557059">
        <w:t>effectively</w:t>
      </w:r>
      <w:r w:rsidR="00553F3F">
        <w:t xml:space="preserve"> </w:t>
      </w:r>
      <w:r w:rsidRPr="00557059">
        <w:t>and</w:t>
      </w:r>
      <w:r w:rsidR="00553F3F">
        <w:t xml:space="preserve"> </w:t>
      </w:r>
      <w:r w:rsidRPr="00557059">
        <w:t>ethically</w:t>
      </w:r>
      <w:r w:rsidR="00553F3F">
        <w:t xml:space="preserve"> </w:t>
      </w:r>
      <w:r w:rsidRPr="00557059">
        <w:t>as</w:t>
      </w:r>
      <w:r w:rsidR="00553F3F">
        <w:t xml:space="preserve"> </w:t>
      </w:r>
      <w:r w:rsidRPr="00557059">
        <w:t>a</w:t>
      </w:r>
      <w:r w:rsidR="00553F3F">
        <w:t xml:space="preserve"> </w:t>
      </w:r>
      <w:r w:rsidRPr="00557059">
        <w:t>theoretically</w:t>
      </w:r>
      <w:r w:rsidR="00553F3F">
        <w:t xml:space="preserve"> </w:t>
      </w:r>
      <w:r w:rsidRPr="00557059">
        <w:t>based</w:t>
      </w:r>
      <w:r w:rsidR="00553F3F">
        <w:t xml:space="preserve"> </w:t>
      </w:r>
      <w:r w:rsidRPr="00557059">
        <w:t>Transactional</w:t>
      </w:r>
      <w:r w:rsidR="00553F3F">
        <w:t xml:space="preserve"> </w:t>
      </w:r>
      <w:r w:rsidRPr="00557059">
        <w:t>Analyst.</w:t>
      </w:r>
      <w:r w:rsidR="00553F3F">
        <w:t xml:space="preserve">  </w:t>
      </w:r>
    </w:p>
    <w:p w14:paraId="5AAA9A73" w14:textId="64F909BB" w:rsidR="001B23B5" w:rsidRPr="00B3337B" w:rsidRDefault="00557059" w:rsidP="00B436C8">
      <w:r w:rsidRPr="00B3337B">
        <w:t>The</w:t>
      </w:r>
      <w:r w:rsidR="00553F3F">
        <w:t xml:space="preserve"> </w:t>
      </w:r>
      <w:r w:rsidRPr="00B3337B">
        <w:t>CTA</w:t>
      </w:r>
      <w:r w:rsidR="00553F3F">
        <w:t xml:space="preserve"> </w:t>
      </w:r>
      <w:r w:rsidRPr="00B3337B">
        <w:t>Written</w:t>
      </w:r>
      <w:r w:rsidR="00553F3F">
        <w:t xml:space="preserve"> </w:t>
      </w:r>
      <w:r w:rsidRPr="00B3337B">
        <w:t>Exam</w:t>
      </w:r>
      <w:r w:rsidR="00553F3F">
        <w:t xml:space="preserve"> </w:t>
      </w:r>
    </w:p>
    <w:p w14:paraId="5AAA9A74" w14:textId="03918E31" w:rsidR="00401284" w:rsidRPr="007836AC" w:rsidRDefault="00557059" w:rsidP="00B436C8">
      <w:r w:rsidRPr="00557059">
        <w:t>Evaluation</w:t>
      </w:r>
      <w:r w:rsidR="00553F3F">
        <w:t xml:space="preserve"> </w:t>
      </w:r>
      <w:r w:rsidRPr="00557059">
        <w:t>is</w:t>
      </w:r>
      <w:r w:rsidR="00553F3F">
        <w:t xml:space="preserve"> </w:t>
      </w:r>
      <w:r w:rsidRPr="00557059">
        <w:t>initially</w:t>
      </w:r>
      <w:r w:rsidR="00553F3F">
        <w:t xml:space="preserve"> </w:t>
      </w:r>
      <w:r w:rsidRPr="00557059">
        <w:t>carried</w:t>
      </w:r>
      <w:r w:rsidR="00553F3F">
        <w:t xml:space="preserve"> </w:t>
      </w:r>
      <w:r w:rsidRPr="00557059">
        <w:t>out</w:t>
      </w:r>
      <w:r w:rsidR="00553F3F">
        <w:t xml:space="preserve"> </w:t>
      </w:r>
      <w:r w:rsidRPr="00557059">
        <w:t>by</w:t>
      </w:r>
      <w:r w:rsidR="00553F3F">
        <w:t xml:space="preserve"> </w:t>
      </w:r>
      <w:r w:rsidRPr="00557059">
        <w:t>the</w:t>
      </w:r>
      <w:r w:rsidR="00553F3F">
        <w:t xml:space="preserve"> </w:t>
      </w:r>
      <w:r w:rsidRPr="00557059">
        <w:t>candidate's</w:t>
      </w:r>
      <w:r w:rsidR="00553F3F">
        <w:t xml:space="preserve"> </w:t>
      </w:r>
      <w:r w:rsidRPr="00557059">
        <w:t>own</w:t>
      </w:r>
      <w:r w:rsidR="00553F3F">
        <w:t xml:space="preserve"> </w:t>
      </w:r>
      <w:r w:rsidRPr="00557059">
        <w:t>Principal</w:t>
      </w:r>
      <w:r w:rsidR="00553F3F">
        <w:t xml:space="preserve"> </w:t>
      </w:r>
      <w:r w:rsidRPr="00557059">
        <w:t>Supervisor,</w:t>
      </w:r>
      <w:r w:rsidR="00553F3F">
        <w:t xml:space="preserve"> </w:t>
      </w:r>
      <w:r w:rsidRPr="00557059">
        <w:t>in</w:t>
      </w:r>
      <w:r w:rsidR="00553F3F">
        <w:t xml:space="preserve"> </w:t>
      </w:r>
      <w:r w:rsidRPr="00557059">
        <w:t>the</w:t>
      </w:r>
      <w:r w:rsidR="00553F3F">
        <w:t xml:space="preserve"> </w:t>
      </w:r>
      <w:r w:rsidRPr="00557059">
        <w:t>form</w:t>
      </w:r>
      <w:r w:rsidR="00553F3F">
        <w:t xml:space="preserve"> </w:t>
      </w:r>
      <w:r w:rsidRPr="00557059">
        <w:t>of</w:t>
      </w:r>
      <w:r w:rsidR="00553F3F">
        <w:t xml:space="preserve"> </w:t>
      </w:r>
      <w:r w:rsidRPr="00557059">
        <w:t>a</w:t>
      </w:r>
      <w:r w:rsidR="00553F3F">
        <w:t xml:space="preserve"> </w:t>
      </w:r>
      <w:r w:rsidRPr="00557059">
        <w:t>general</w:t>
      </w:r>
      <w:r w:rsidR="00553F3F">
        <w:t xml:space="preserve"> </w:t>
      </w:r>
      <w:r w:rsidRPr="00557059">
        <w:t>appraisal</w:t>
      </w:r>
      <w:r w:rsidR="00553F3F">
        <w:t xml:space="preserve"> </w:t>
      </w:r>
      <w:r w:rsidRPr="00557059">
        <w:t>of</w:t>
      </w:r>
      <w:r w:rsidR="00553F3F">
        <w:t xml:space="preserve"> </w:t>
      </w:r>
      <w:r w:rsidRPr="00557059">
        <w:t>the</w:t>
      </w:r>
      <w:r w:rsidR="00553F3F">
        <w:t xml:space="preserve"> </w:t>
      </w:r>
      <w:r w:rsidRPr="00557059">
        <w:t>Written</w:t>
      </w:r>
      <w:r w:rsidR="00553F3F">
        <w:t xml:space="preserve"> </w:t>
      </w:r>
      <w:r w:rsidRPr="00557059">
        <w:t>Examination</w:t>
      </w:r>
      <w:r w:rsidR="00553F3F">
        <w:t xml:space="preserve"> </w:t>
      </w:r>
      <w:r w:rsidRPr="00557059">
        <w:t>and</w:t>
      </w:r>
      <w:r w:rsidR="00553F3F">
        <w:t xml:space="preserve"> </w:t>
      </w:r>
      <w:r w:rsidRPr="00557059">
        <w:t>then</w:t>
      </w:r>
      <w:r w:rsidR="00553F3F">
        <w:t xml:space="preserve"> </w:t>
      </w:r>
      <w:r w:rsidRPr="00557059">
        <w:t>by</w:t>
      </w:r>
      <w:r w:rsidR="00553F3F">
        <w:t xml:space="preserve"> </w:t>
      </w:r>
      <w:r w:rsidRPr="00557059">
        <w:t>two</w:t>
      </w:r>
      <w:r w:rsidR="00553F3F">
        <w:t xml:space="preserve"> </w:t>
      </w:r>
      <w:r w:rsidRPr="00557059">
        <w:t>independent</w:t>
      </w:r>
      <w:r w:rsidR="00553F3F">
        <w:t xml:space="preserve"> </w:t>
      </w:r>
      <w:r w:rsidRPr="00557059">
        <w:t>markers</w:t>
      </w:r>
      <w:r w:rsidR="00553F3F">
        <w:t xml:space="preserve"> </w:t>
      </w:r>
      <w:r w:rsidRPr="00557059">
        <w:t>selected</w:t>
      </w:r>
      <w:r w:rsidR="00553F3F">
        <w:t xml:space="preserve"> </w:t>
      </w:r>
      <w:r w:rsidRPr="00557059">
        <w:t>by</w:t>
      </w:r>
      <w:r w:rsidR="00553F3F">
        <w:t xml:space="preserve"> </w:t>
      </w:r>
      <w:r w:rsidRPr="00557059">
        <w:t>the</w:t>
      </w:r>
      <w:r w:rsidR="00553F3F">
        <w:t xml:space="preserve"> </w:t>
      </w:r>
      <w:r w:rsidRPr="00557059">
        <w:t>UKATA</w:t>
      </w:r>
      <w:r w:rsidR="00553F3F">
        <w:t xml:space="preserve"> </w:t>
      </w:r>
      <w:r w:rsidRPr="00557059">
        <w:t>CTA</w:t>
      </w:r>
      <w:r w:rsidR="00553F3F">
        <w:t xml:space="preserve"> </w:t>
      </w:r>
      <w:r w:rsidRPr="00557059">
        <w:t>Written</w:t>
      </w:r>
      <w:r w:rsidR="00553F3F">
        <w:t xml:space="preserve"> </w:t>
      </w:r>
      <w:r w:rsidRPr="00557059">
        <w:t>Exam</w:t>
      </w:r>
      <w:r w:rsidR="00553F3F">
        <w:t xml:space="preserve"> </w:t>
      </w:r>
      <w:r w:rsidRPr="00557059">
        <w:t>Coordinator.</w:t>
      </w:r>
      <w:r w:rsidR="00553F3F">
        <w:t xml:space="preserve">  </w:t>
      </w:r>
      <w:r w:rsidRPr="00557059">
        <w:t>Written</w:t>
      </w:r>
      <w:r w:rsidR="00553F3F">
        <w:t xml:space="preserve"> </w:t>
      </w:r>
      <w:r w:rsidRPr="00557059">
        <w:t>markers</w:t>
      </w:r>
      <w:r w:rsidR="00553F3F">
        <w:t xml:space="preserve"> </w:t>
      </w:r>
      <w:r w:rsidRPr="00557059">
        <w:t>are</w:t>
      </w:r>
      <w:r w:rsidR="00553F3F">
        <w:t xml:space="preserve"> </w:t>
      </w:r>
      <w:r w:rsidRPr="00557059">
        <w:t>then</w:t>
      </w:r>
      <w:r w:rsidR="00553F3F">
        <w:t xml:space="preserve"> </w:t>
      </w:r>
      <w:r w:rsidRPr="00557059">
        <w:t>excluded</w:t>
      </w:r>
      <w:r w:rsidR="00553F3F">
        <w:t xml:space="preserve"> </w:t>
      </w:r>
      <w:r w:rsidRPr="00557059">
        <w:t>from</w:t>
      </w:r>
      <w:r w:rsidR="00553F3F">
        <w:t xml:space="preserve"> </w:t>
      </w:r>
      <w:r w:rsidRPr="00557059">
        <w:t>being</w:t>
      </w:r>
      <w:r w:rsidR="00553F3F">
        <w:t xml:space="preserve"> </w:t>
      </w:r>
      <w:r w:rsidRPr="00557059">
        <w:t>involved</w:t>
      </w:r>
      <w:r w:rsidR="00553F3F">
        <w:t xml:space="preserve"> </w:t>
      </w:r>
      <w:r w:rsidRPr="00557059">
        <w:t>in</w:t>
      </w:r>
      <w:r w:rsidR="00553F3F">
        <w:t xml:space="preserve"> </w:t>
      </w:r>
      <w:r w:rsidRPr="00557059">
        <w:t>the</w:t>
      </w:r>
      <w:r w:rsidR="00553F3F">
        <w:t xml:space="preserve"> </w:t>
      </w:r>
      <w:proofErr w:type="gramStart"/>
      <w:r w:rsidRPr="00557059">
        <w:t>candidates</w:t>
      </w:r>
      <w:proofErr w:type="gramEnd"/>
      <w:r w:rsidR="00553F3F">
        <w:t xml:space="preserve"> </w:t>
      </w:r>
      <w:r w:rsidRPr="00557059">
        <w:t>oral</w:t>
      </w:r>
      <w:r w:rsidR="00553F3F">
        <w:t xml:space="preserve"> </w:t>
      </w:r>
      <w:r w:rsidRPr="00557059">
        <w:t>examination.</w:t>
      </w:r>
      <w:r w:rsidR="00553F3F">
        <w:t xml:space="preserve"> </w:t>
      </w:r>
    </w:p>
    <w:p w14:paraId="5AAA9A75" w14:textId="1F597AA5" w:rsidR="000E7B25" w:rsidRPr="007836AC" w:rsidRDefault="00557059" w:rsidP="00B436C8">
      <w:r w:rsidRPr="00557059">
        <w:t>The</w:t>
      </w:r>
      <w:r w:rsidR="00553F3F">
        <w:t xml:space="preserve"> </w:t>
      </w:r>
      <w:r w:rsidRPr="00557059">
        <w:t>CTA</w:t>
      </w:r>
      <w:r w:rsidR="00553F3F">
        <w:t xml:space="preserve"> </w:t>
      </w:r>
      <w:r w:rsidRPr="00557059">
        <w:t>Oral</w:t>
      </w:r>
      <w:r w:rsidR="00553F3F">
        <w:t xml:space="preserve"> </w:t>
      </w:r>
      <w:r w:rsidRPr="00557059">
        <w:t>Examination</w:t>
      </w:r>
      <w:r w:rsidR="00553F3F">
        <w:t xml:space="preserve"> </w:t>
      </w:r>
      <w:r w:rsidRPr="00557059">
        <w:t>is</w:t>
      </w:r>
      <w:r w:rsidR="00553F3F">
        <w:t xml:space="preserve"> </w:t>
      </w:r>
      <w:r w:rsidRPr="00557059">
        <w:t>taken</w:t>
      </w:r>
      <w:r w:rsidR="00553F3F">
        <w:t xml:space="preserve"> </w:t>
      </w:r>
      <w:r w:rsidRPr="00557059">
        <w:t>before</w:t>
      </w:r>
      <w:r w:rsidR="00553F3F">
        <w:t xml:space="preserve"> </w:t>
      </w:r>
      <w:r w:rsidRPr="00557059">
        <w:t>a</w:t>
      </w:r>
      <w:r w:rsidR="00553F3F">
        <w:t xml:space="preserve"> </w:t>
      </w:r>
      <w:r w:rsidRPr="00557059">
        <w:t>board</w:t>
      </w:r>
      <w:r w:rsidR="00553F3F">
        <w:t xml:space="preserve"> </w:t>
      </w:r>
      <w:r w:rsidRPr="00557059">
        <w:t>of</w:t>
      </w:r>
      <w:r w:rsidR="00553F3F">
        <w:t xml:space="preserve"> </w:t>
      </w:r>
      <w:r w:rsidRPr="00557059">
        <w:t>four</w:t>
      </w:r>
      <w:r w:rsidR="00553F3F">
        <w:t xml:space="preserve"> </w:t>
      </w:r>
      <w:r w:rsidRPr="00557059">
        <w:t>advanced</w:t>
      </w:r>
      <w:r w:rsidR="00553F3F">
        <w:t xml:space="preserve"> </w:t>
      </w:r>
      <w:r w:rsidRPr="00557059">
        <w:t>members</w:t>
      </w:r>
      <w:r w:rsidR="00553F3F">
        <w:t xml:space="preserve"> </w:t>
      </w:r>
      <w:r w:rsidRPr="00557059">
        <w:t>of</w:t>
      </w:r>
      <w:r w:rsidR="00553F3F">
        <w:t xml:space="preserve"> </w:t>
      </w:r>
      <w:r w:rsidRPr="00557059">
        <w:t>EATA</w:t>
      </w:r>
      <w:r w:rsidR="00553F3F">
        <w:t xml:space="preserve"> </w:t>
      </w:r>
      <w:r w:rsidRPr="00557059">
        <w:t>and/or</w:t>
      </w:r>
      <w:r w:rsidR="00553F3F">
        <w:t xml:space="preserve"> </w:t>
      </w:r>
      <w:r w:rsidRPr="00557059">
        <w:t>ITAA</w:t>
      </w:r>
      <w:r w:rsidR="00553F3F">
        <w:t xml:space="preserve"> </w:t>
      </w:r>
      <w:r w:rsidRPr="00557059">
        <w:t>one</w:t>
      </w:r>
      <w:r w:rsidR="00553F3F">
        <w:t xml:space="preserve"> </w:t>
      </w:r>
      <w:r w:rsidRPr="00557059">
        <w:t>of</w:t>
      </w:r>
      <w:r w:rsidR="00553F3F">
        <w:t xml:space="preserve"> </w:t>
      </w:r>
      <w:r w:rsidRPr="00557059">
        <w:t>whom</w:t>
      </w:r>
      <w:r w:rsidR="00553F3F">
        <w:t xml:space="preserve"> </w:t>
      </w:r>
      <w:r w:rsidRPr="00557059">
        <w:t>will</w:t>
      </w:r>
      <w:r w:rsidR="00553F3F">
        <w:t xml:space="preserve"> </w:t>
      </w:r>
      <w:r w:rsidRPr="00557059">
        <w:t>act</w:t>
      </w:r>
      <w:r w:rsidR="00553F3F">
        <w:t xml:space="preserve"> </w:t>
      </w:r>
      <w:r w:rsidRPr="00557059">
        <w:t>as</w:t>
      </w:r>
      <w:r w:rsidR="00553F3F">
        <w:t xml:space="preserve"> </w:t>
      </w:r>
      <w:r w:rsidRPr="00557059">
        <w:t>Chairperson.</w:t>
      </w:r>
      <w:r w:rsidR="00553F3F">
        <w:t xml:space="preserve">  </w:t>
      </w:r>
      <w:r w:rsidRPr="00557059">
        <w:t>Candidates</w:t>
      </w:r>
      <w:r w:rsidR="00553F3F">
        <w:t xml:space="preserve"> </w:t>
      </w:r>
      <w:r w:rsidRPr="00557059">
        <w:t>are</w:t>
      </w:r>
      <w:r w:rsidR="00553F3F">
        <w:t xml:space="preserve"> </w:t>
      </w:r>
      <w:r w:rsidRPr="00557059">
        <w:t>required</w:t>
      </w:r>
      <w:r w:rsidR="00553F3F">
        <w:t xml:space="preserve"> </w:t>
      </w:r>
      <w:r w:rsidRPr="00557059">
        <w:t>to</w:t>
      </w:r>
      <w:r w:rsidR="00553F3F">
        <w:t xml:space="preserve"> </w:t>
      </w:r>
      <w:r w:rsidRPr="00557059">
        <w:t>prepare</w:t>
      </w:r>
      <w:r w:rsidR="00553F3F">
        <w:t xml:space="preserve"> </w:t>
      </w:r>
      <w:r w:rsidRPr="00557059">
        <w:t>to</w:t>
      </w:r>
      <w:r w:rsidR="00553F3F">
        <w:t xml:space="preserve"> </w:t>
      </w:r>
      <w:r w:rsidRPr="00557059">
        <w:t>present</w:t>
      </w:r>
      <w:r w:rsidR="00553F3F">
        <w:t xml:space="preserve"> </w:t>
      </w:r>
      <w:r w:rsidRPr="00557059">
        <w:t>three</w:t>
      </w:r>
      <w:r w:rsidR="00553F3F">
        <w:t xml:space="preserve"> </w:t>
      </w:r>
      <w:r w:rsidRPr="00557059">
        <w:t>recordings</w:t>
      </w:r>
      <w:r w:rsidR="00553F3F">
        <w:t xml:space="preserve"> </w:t>
      </w:r>
      <w:r w:rsidRPr="00557059">
        <w:t>of</w:t>
      </w:r>
      <w:r w:rsidR="00553F3F">
        <w:t xml:space="preserve"> </w:t>
      </w:r>
      <w:r w:rsidRPr="00557059">
        <w:t>their</w:t>
      </w:r>
      <w:r w:rsidR="00553F3F">
        <w:t xml:space="preserve"> </w:t>
      </w:r>
      <w:r w:rsidRPr="00557059">
        <w:t>work</w:t>
      </w:r>
      <w:r w:rsidR="00553F3F">
        <w:t xml:space="preserve"> </w:t>
      </w:r>
      <w:r w:rsidRPr="00557059">
        <w:t>with</w:t>
      </w:r>
      <w:r w:rsidR="00553F3F">
        <w:t xml:space="preserve"> </w:t>
      </w:r>
      <w:r w:rsidRPr="00557059">
        <w:t>clients</w:t>
      </w:r>
      <w:r w:rsidR="00553F3F">
        <w:t xml:space="preserve"> </w:t>
      </w:r>
      <w:r w:rsidRPr="00557059">
        <w:t>for</w:t>
      </w:r>
      <w:r w:rsidR="00553F3F">
        <w:t xml:space="preserve"> </w:t>
      </w:r>
      <w:r w:rsidRPr="00557059">
        <w:t>the</w:t>
      </w:r>
      <w:r w:rsidR="00553F3F">
        <w:t xml:space="preserve"> </w:t>
      </w:r>
      <w:r w:rsidRPr="00557059">
        <w:t>exam,</w:t>
      </w:r>
      <w:r w:rsidR="00553F3F">
        <w:t xml:space="preserve"> </w:t>
      </w:r>
      <w:r w:rsidRPr="00557059">
        <w:t>one</w:t>
      </w:r>
      <w:r w:rsidR="00553F3F">
        <w:t xml:space="preserve"> </w:t>
      </w:r>
      <w:r w:rsidRPr="00557059">
        <w:t>of</w:t>
      </w:r>
      <w:r w:rsidR="00553F3F">
        <w:t xml:space="preserve"> </w:t>
      </w:r>
      <w:r w:rsidRPr="00557059">
        <w:t>which</w:t>
      </w:r>
      <w:r w:rsidR="00553F3F">
        <w:t xml:space="preserve"> </w:t>
      </w:r>
      <w:r w:rsidRPr="00557059">
        <w:t>needs</w:t>
      </w:r>
      <w:r w:rsidR="00553F3F">
        <w:t xml:space="preserve"> </w:t>
      </w:r>
      <w:r w:rsidRPr="00557059">
        <w:t>to</w:t>
      </w:r>
      <w:r w:rsidR="00553F3F">
        <w:t xml:space="preserve"> </w:t>
      </w:r>
      <w:r w:rsidRPr="00557059">
        <w:t>be</w:t>
      </w:r>
      <w:r w:rsidR="00553F3F">
        <w:t xml:space="preserve"> </w:t>
      </w:r>
      <w:r w:rsidRPr="00557059">
        <w:t>with</w:t>
      </w:r>
      <w:r w:rsidR="00553F3F">
        <w:t xml:space="preserve"> </w:t>
      </w:r>
      <w:r w:rsidRPr="00557059">
        <w:t>a</w:t>
      </w:r>
      <w:r w:rsidR="00553F3F">
        <w:t xml:space="preserve"> </w:t>
      </w:r>
      <w:r w:rsidRPr="00557059">
        <w:t>couple</w:t>
      </w:r>
      <w:r w:rsidR="00553F3F">
        <w:t xml:space="preserve"> </w:t>
      </w:r>
      <w:r w:rsidRPr="00557059">
        <w:t>or</w:t>
      </w:r>
      <w:r w:rsidR="00553F3F">
        <w:t xml:space="preserve"> </w:t>
      </w:r>
      <w:r w:rsidRPr="00557059">
        <w:t>group.</w:t>
      </w:r>
      <w:r w:rsidR="00553F3F">
        <w:t xml:space="preserve">  </w:t>
      </w:r>
      <w:r w:rsidRPr="00557059">
        <w:t>Candidates</w:t>
      </w:r>
      <w:r w:rsidR="00553F3F">
        <w:t xml:space="preserve"> </w:t>
      </w:r>
      <w:r w:rsidRPr="00557059">
        <w:t>are</w:t>
      </w:r>
      <w:r w:rsidR="00553F3F">
        <w:t xml:space="preserve"> </w:t>
      </w:r>
      <w:r w:rsidRPr="00557059">
        <w:t>asked</w:t>
      </w:r>
      <w:r w:rsidR="00553F3F">
        <w:t xml:space="preserve"> </w:t>
      </w:r>
      <w:r w:rsidRPr="00557059">
        <w:t>to</w:t>
      </w:r>
      <w:r w:rsidR="00553F3F">
        <w:t xml:space="preserve"> </w:t>
      </w:r>
      <w:r w:rsidRPr="00557059">
        <w:t>play</w:t>
      </w:r>
      <w:r w:rsidR="00553F3F">
        <w:t xml:space="preserve"> </w:t>
      </w:r>
      <w:r w:rsidRPr="00557059">
        <w:t>the</w:t>
      </w:r>
      <w:r w:rsidR="00553F3F">
        <w:t xml:space="preserve"> </w:t>
      </w:r>
      <w:r w:rsidRPr="00557059">
        <w:t>tapes</w:t>
      </w:r>
      <w:r w:rsidR="00553F3F">
        <w:t xml:space="preserve"> </w:t>
      </w:r>
      <w:r w:rsidRPr="00557059">
        <w:t>and</w:t>
      </w:r>
      <w:r w:rsidR="00553F3F">
        <w:t xml:space="preserve"> </w:t>
      </w:r>
      <w:r w:rsidRPr="00557059">
        <w:t>then</w:t>
      </w:r>
      <w:r w:rsidR="00553F3F">
        <w:t xml:space="preserve"> </w:t>
      </w:r>
      <w:r w:rsidRPr="00557059">
        <w:t>answer</w:t>
      </w:r>
      <w:r w:rsidR="00553F3F">
        <w:t xml:space="preserve"> </w:t>
      </w:r>
      <w:r w:rsidRPr="00557059">
        <w:t>questions</w:t>
      </w:r>
      <w:r w:rsidR="00553F3F">
        <w:t xml:space="preserve"> </w:t>
      </w:r>
      <w:r w:rsidRPr="00557059">
        <w:t>on</w:t>
      </w:r>
      <w:r w:rsidR="00553F3F">
        <w:t xml:space="preserve"> </w:t>
      </w:r>
      <w:r w:rsidRPr="00557059">
        <w:t>the</w:t>
      </w:r>
      <w:r w:rsidR="00553F3F">
        <w:t xml:space="preserve"> </w:t>
      </w:r>
      <w:r w:rsidRPr="00557059">
        <w:t>work.</w:t>
      </w:r>
      <w:r w:rsidR="00553F3F">
        <w:t xml:space="preserve">  </w:t>
      </w:r>
      <w:r w:rsidRPr="00557059">
        <w:t>Marking</w:t>
      </w:r>
      <w:r w:rsidR="00553F3F">
        <w:t xml:space="preserve"> </w:t>
      </w:r>
      <w:r w:rsidRPr="00557059">
        <w:t>is</w:t>
      </w:r>
      <w:r w:rsidR="00553F3F">
        <w:t xml:space="preserve"> </w:t>
      </w:r>
      <w:r w:rsidRPr="00557059">
        <w:t>done</w:t>
      </w:r>
      <w:r w:rsidR="00553F3F">
        <w:t xml:space="preserve"> </w:t>
      </w:r>
      <w:r w:rsidRPr="00557059">
        <w:t>according</w:t>
      </w:r>
      <w:r w:rsidR="00553F3F">
        <w:t xml:space="preserve"> </w:t>
      </w:r>
      <w:r w:rsidRPr="00557059">
        <w:t>to</w:t>
      </w:r>
      <w:r w:rsidR="00553F3F">
        <w:t xml:space="preserve"> </w:t>
      </w:r>
      <w:r w:rsidRPr="00557059">
        <w:t>the</w:t>
      </w:r>
      <w:r w:rsidR="00553F3F">
        <w:t xml:space="preserve"> </w:t>
      </w:r>
      <w:r w:rsidRPr="00557059">
        <w:t>scoring</w:t>
      </w:r>
      <w:r w:rsidR="00553F3F">
        <w:t xml:space="preserve"> </w:t>
      </w:r>
      <w:r w:rsidRPr="00557059">
        <w:t>sheet</w:t>
      </w:r>
      <w:r w:rsidR="00553F3F">
        <w:t xml:space="preserve"> </w:t>
      </w:r>
      <w:r w:rsidRPr="00557059">
        <w:t>for</w:t>
      </w:r>
      <w:r w:rsidR="00553F3F">
        <w:t xml:space="preserve"> </w:t>
      </w:r>
      <w:r w:rsidRPr="00557059">
        <w:t>the</w:t>
      </w:r>
      <w:r w:rsidR="00553F3F">
        <w:t xml:space="preserve"> </w:t>
      </w:r>
      <w:r w:rsidRPr="00557059">
        <w:t>different</w:t>
      </w:r>
      <w:r w:rsidR="00553F3F">
        <w:t xml:space="preserve"> </w:t>
      </w:r>
      <w:r w:rsidRPr="00557059">
        <w:t>fields</w:t>
      </w:r>
      <w:r w:rsidR="00553F3F">
        <w:t xml:space="preserve"> </w:t>
      </w:r>
      <w:r w:rsidRPr="00557059">
        <w:t>of</w:t>
      </w:r>
      <w:r w:rsidR="00553F3F">
        <w:t xml:space="preserve"> </w:t>
      </w:r>
      <w:r w:rsidRPr="00557059">
        <w:t>application.</w:t>
      </w:r>
      <w:r w:rsidR="00553F3F">
        <w:t xml:space="preserve"> </w:t>
      </w:r>
      <w:r w:rsidRPr="00557059">
        <w:t>If</w:t>
      </w:r>
      <w:r w:rsidR="00553F3F">
        <w:t xml:space="preserve"> </w:t>
      </w:r>
      <w:r w:rsidRPr="00557059">
        <w:t>the</w:t>
      </w:r>
      <w:r w:rsidR="00553F3F">
        <w:t xml:space="preserve"> </w:t>
      </w:r>
      <w:r w:rsidRPr="00557059">
        <w:t>candidate</w:t>
      </w:r>
      <w:r w:rsidR="00553F3F">
        <w:t xml:space="preserve"> </w:t>
      </w:r>
      <w:r w:rsidRPr="00557059">
        <w:t>passes</w:t>
      </w:r>
      <w:r w:rsidR="00553F3F">
        <w:t xml:space="preserve"> </w:t>
      </w:r>
      <w:r w:rsidRPr="00557059">
        <w:t>the</w:t>
      </w:r>
      <w:r w:rsidR="00553F3F">
        <w:t xml:space="preserve"> </w:t>
      </w:r>
      <w:r w:rsidRPr="00557059">
        <w:t>Oral</w:t>
      </w:r>
      <w:r w:rsidR="00553F3F">
        <w:t xml:space="preserve"> </w:t>
      </w:r>
      <w:r w:rsidRPr="00557059">
        <w:t>Examination,</w:t>
      </w:r>
      <w:r w:rsidR="00553F3F">
        <w:t xml:space="preserve"> </w:t>
      </w:r>
      <w:r w:rsidRPr="00557059">
        <w:t>they</w:t>
      </w:r>
      <w:r w:rsidR="00553F3F">
        <w:t xml:space="preserve"> </w:t>
      </w:r>
      <w:r w:rsidRPr="00557059">
        <w:t>are</w:t>
      </w:r>
      <w:r w:rsidR="00553F3F">
        <w:t xml:space="preserve"> </w:t>
      </w:r>
      <w:r w:rsidRPr="00557059">
        <w:t>certified</w:t>
      </w:r>
      <w:r w:rsidR="00553F3F">
        <w:t xml:space="preserve"> </w:t>
      </w:r>
      <w:r w:rsidRPr="00557059">
        <w:t>as</w:t>
      </w:r>
      <w:r w:rsidR="00553F3F">
        <w:t xml:space="preserve"> </w:t>
      </w:r>
      <w:r w:rsidRPr="00557059">
        <w:t>a</w:t>
      </w:r>
      <w:r w:rsidR="00553F3F">
        <w:t xml:space="preserve"> </w:t>
      </w:r>
      <w:r w:rsidRPr="00557059">
        <w:t>Transactional</w:t>
      </w:r>
      <w:r w:rsidR="00553F3F">
        <w:t xml:space="preserve"> </w:t>
      </w:r>
      <w:r w:rsidRPr="00557059">
        <w:t>Analyst.</w:t>
      </w:r>
      <w:r w:rsidR="00553F3F">
        <w:t xml:space="preserve"> </w:t>
      </w:r>
      <w:r w:rsidRPr="00557059">
        <w:t>The</w:t>
      </w:r>
      <w:r w:rsidR="00553F3F">
        <w:t xml:space="preserve"> </w:t>
      </w:r>
      <w:r w:rsidRPr="00557059">
        <w:t>examination</w:t>
      </w:r>
      <w:r w:rsidR="00553F3F">
        <w:t xml:space="preserve"> </w:t>
      </w:r>
      <w:r w:rsidRPr="00557059">
        <w:t>is</w:t>
      </w:r>
      <w:r w:rsidR="00553F3F">
        <w:t xml:space="preserve"> </w:t>
      </w:r>
      <w:r w:rsidRPr="00557059">
        <w:t>not</w:t>
      </w:r>
      <w:r w:rsidR="00553F3F">
        <w:t xml:space="preserve"> </w:t>
      </w:r>
      <w:r w:rsidRPr="00557059">
        <w:t>public.</w:t>
      </w:r>
      <w:r w:rsidR="00553F3F">
        <w:t xml:space="preserve"> </w:t>
      </w:r>
      <w:r w:rsidRPr="00557059">
        <w:t>An</w:t>
      </w:r>
      <w:r w:rsidR="00553F3F">
        <w:t xml:space="preserve"> </w:t>
      </w:r>
      <w:r w:rsidRPr="00557059">
        <w:t>Observer</w:t>
      </w:r>
      <w:r w:rsidR="00553F3F">
        <w:t xml:space="preserve"> </w:t>
      </w:r>
      <w:r w:rsidRPr="00557059">
        <w:t>may</w:t>
      </w:r>
      <w:r w:rsidR="00553F3F">
        <w:t xml:space="preserve"> </w:t>
      </w:r>
      <w:r w:rsidRPr="00557059">
        <w:t>be</w:t>
      </w:r>
      <w:r w:rsidR="00553F3F">
        <w:t xml:space="preserve"> </w:t>
      </w:r>
      <w:r w:rsidRPr="00557059">
        <w:t>present</w:t>
      </w:r>
      <w:r w:rsidR="00553F3F">
        <w:t xml:space="preserve"> </w:t>
      </w:r>
      <w:r w:rsidRPr="00557059">
        <w:t>at</w:t>
      </w:r>
      <w:r w:rsidR="00553F3F">
        <w:t xml:space="preserve"> </w:t>
      </w:r>
      <w:r w:rsidRPr="00557059">
        <w:t>the</w:t>
      </w:r>
      <w:r w:rsidR="00553F3F">
        <w:t xml:space="preserve"> </w:t>
      </w:r>
      <w:r w:rsidRPr="00557059">
        <w:t>examination</w:t>
      </w:r>
      <w:r w:rsidR="00553F3F">
        <w:t xml:space="preserve"> </w:t>
      </w:r>
      <w:r w:rsidRPr="00557059">
        <w:t>if</w:t>
      </w:r>
      <w:r w:rsidR="00553F3F">
        <w:t xml:space="preserve"> </w:t>
      </w:r>
      <w:r w:rsidRPr="00557059">
        <w:t>the</w:t>
      </w:r>
      <w:r w:rsidR="00553F3F">
        <w:t xml:space="preserve"> </w:t>
      </w:r>
      <w:r w:rsidRPr="00557059">
        <w:t>Examination</w:t>
      </w:r>
      <w:r w:rsidR="00553F3F">
        <w:t xml:space="preserve"> </w:t>
      </w:r>
      <w:r w:rsidRPr="00557059">
        <w:t>Supervisor</w:t>
      </w:r>
      <w:r w:rsidR="00553F3F">
        <w:t xml:space="preserve"> </w:t>
      </w:r>
      <w:r w:rsidRPr="00557059">
        <w:t>so</w:t>
      </w:r>
      <w:r w:rsidR="00553F3F">
        <w:t xml:space="preserve"> </w:t>
      </w:r>
      <w:r w:rsidRPr="00557059">
        <w:t>decides.</w:t>
      </w:r>
      <w:r w:rsidR="00553F3F">
        <w:t xml:space="preserve"> </w:t>
      </w:r>
      <w:r w:rsidRPr="00557059">
        <w:t>Candidates</w:t>
      </w:r>
      <w:r w:rsidR="00553F3F">
        <w:t xml:space="preserve"> </w:t>
      </w:r>
      <w:r w:rsidRPr="00557059">
        <w:t>and</w:t>
      </w:r>
      <w:r w:rsidR="00553F3F">
        <w:t xml:space="preserve"> </w:t>
      </w:r>
      <w:r w:rsidRPr="00557059">
        <w:t>examiners</w:t>
      </w:r>
      <w:r w:rsidR="00553F3F">
        <w:t xml:space="preserve"> </w:t>
      </w:r>
      <w:r w:rsidRPr="00557059">
        <w:t>should</w:t>
      </w:r>
      <w:r w:rsidR="00553F3F">
        <w:t xml:space="preserve"> </w:t>
      </w:r>
      <w:r w:rsidRPr="00557059">
        <w:t>be</w:t>
      </w:r>
      <w:r w:rsidR="00553F3F">
        <w:t xml:space="preserve"> </w:t>
      </w:r>
      <w:r w:rsidRPr="00557059">
        <w:t>committed</w:t>
      </w:r>
      <w:r w:rsidR="00553F3F">
        <w:t xml:space="preserve"> </w:t>
      </w:r>
      <w:r w:rsidRPr="00557059">
        <w:t>to</w:t>
      </w:r>
      <w:r w:rsidR="00553F3F">
        <w:t xml:space="preserve"> </w:t>
      </w:r>
      <w:r w:rsidRPr="00557059">
        <w:t>a</w:t>
      </w:r>
      <w:r w:rsidR="00553F3F">
        <w:t xml:space="preserve"> </w:t>
      </w:r>
      <w:r w:rsidRPr="00557059">
        <w:t>high</w:t>
      </w:r>
      <w:r w:rsidR="00553F3F">
        <w:t xml:space="preserve"> </w:t>
      </w:r>
      <w:r w:rsidRPr="00557059">
        <w:t>examination</w:t>
      </w:r>
      <w:r w:rsidR="00553F3F">
        <w:t xml:space="preserve"> </w:t>
      </w:r>
      <w:r w:rsidRPr="00557059">
        <w:t>standard.</w:t>
      </w:r>
      <w:r w:rsidR="00553F3F">
        <w:t xml:space="preserve"> </w:t>
      </w:r>
      <w:r w:rsidRPr="00557059">
        <w:t>The</w:t>
      </w:r>
      <w:r w:rsidR="00553F3F">
        <w:t xml:space="preserve"> </w:t>
      </w:r>
      <w:r w:rsidRPr="00557059">
        <w:t>Oral</w:t>
      </w:r>
      <w:r w:rsidR="00553F3F">
        <w:t xml:space="preserve"> </w:t>
      </w:r>
      <w:r w:rsidRPr="00557059">
        <w:t>Examination</w:t>
      </w:r>
      <w:r w:rsidR="00553F3F">
        <w:t xml:space="preserve"> </w:t>
      </w:r>
      <w:r w:rsidRPr="00557059">
        <w:t>examines,</w:t>
      </w:r>
      <w:r w:rsidR="00553F3F">
        <w:t xml:space="preserve"> </w:t>
      </w:r>
      <w:r w:rsidRPr="00557059">
        <w:t>amongst</w:t>
      </w:r>
      <w:r w:rsidR="00553F3F">
        <w:t xml:space="preserve"> </w:t>
      </w:r>
      <w:r w:rsidRPr="00557059">
        <w:t>other</w:t>
      </w:r>
      <w:r w:rsidR="00553F3F">
        <w:t xml:space="preserve"> </w:t>
      </w:r>
      <w:r w:rsidRPr="00557059">
        <w:t>things,</w:t>
      </w:r>
      <w:r w:rsidR="00553F3F">
        <w:t xml:space="preserve"> </w:t>
      </w:r>
      <w:r w:rsidRPr="00557059">
        <w:t>whether</w:t>
      </w:r>
      <w:r w:rsidR="00553F3F">
        <w:t xml:space="preserve"> </w:t>
      </w:r>
      <w:r w:rsidRPr="00557059">
        <w:t>the</w:t>
      </w:r>
      <w:r w:rsidR="00553F3F">
        <w:t xml:space="preserve"> </w:t>
      </w:r>
      <w:r w:rsidRPr="00557059">
        <w:t>candidate:</w:t>
      </w:r>
      <w:r w:rsidR="00553F3F">
        <w:t xml:space="preserve"> </w:t>
      </w:r>
    </w:p>
    <w:p w14:paraId="5AAA9A76" w14:textId="6FCAF324" w:rsidR="000E7B25" w:rsidRPr="007836AC" w:rsidRDefault="00557059" w:rsidP="00A82828">
      <w:pPr>
        <w:pStyle w:val="ListParagraph"/>
        <w:numPr>
          <w:ilvl w:val="0"/>
          <w:numId w:val="8"/>
        </w:numPr>
      </w:pPr>
      <w:r w:rsidRPr="00557059">
        <w:t>Presents</w:t>
      </w:r>
      <w:r w:rsidR="00553F3F">
        <w:t xml:space="preserve"> </w:t>
      </w:r>
      <w:r w:rsidRPr="00557059">
        <w:t>as</w:t>
      </w:r>
      <w:r w:rsidR="00553F3F">
        <w:t xml:space="preserve"> </w:t>
      </w:r>
      <w:r w:rsidRPr="00557059">
        <w:t>personally</w:t>
      </w:r>
      <w:r w:rsidR="00553F3F">
        <w:t xml:space="preserve"> </w:t>
      </w:r>
      <w:r w:rsidRPr="00557059">
        <w:t>and</w:t>
      </w:r>
      <w:r w:rsidR="00553F3F">
        <w:t xml:space="preserve"> </w:t>
      </w:r>
      <w:r w:rsidRPr="00557059">
        <w:t>professionally</w:t>
      </w:r>
      <w:r w:rsidR="00553F3F">
        <w:t xml:space="preserve"> </w:t>
      </w:r>
      <w:r w:rsidRPr="00557059">
        <w:t>competent</w:t>
      </w:r>
      <w:r w:rsidR="00553F3F">
        <w:t xml:space="preserve"> </w:t>
      </w:r>
      <w:r w:rsidRPr="00557059">
        <w:t>and</w:t>
      </w:r>
      <w:r w:rsidR="00553F3F">
        <w:t xml:space="preserve"> </w:t>
      </w:r>
      <w:r w:rsidRPr="00557059">
        <w:t>ethically</w:t>
      </w:r>
      <w:r w:rsidR="00553F3F">
        <w:t xml:space="preserve"> </w:t>
      </w:r>
      <w:r w:rsidRPr="00557059">
        <w:t>responsible.</w:t>
      </w:r>
      <w:r w:rsidR="00553F3F">
        <w:t xml:space="preserve"> </w:t>
      </w:r>
    </w:p>
    <w:p w14:paraId="5AAA9A77" w14:textId="183A86E7" w:rsidR="000E7B25" w:rsidRPr="007836AC" w:rsidRDefault="00557059" w:rsidP="00A82828">
      <w:pPr>
        <w:pStyle w:val="ListParagraph"/>
        <w:numPr>
          <w:ilvl w:val="0"/>
          <w:numId w:val="8"/>
        </w:numPr>
      </w:pPr>
      <w:r w:rsidRPr="00557059">
        <w:t>Demonstrates</w:t>
      </w:r>
      <w:r w:rsidR="00553F3F">
        <w:t xml:space="preserve"> </w:t>
      </w:r>
      <w:r w:rsidRPr="00557059">
        <w:t>knowledge</w:t>
      </w:r>
      <w:r w:rsidR="00553F3F">
        <w:t xml:space="preserve"> </w:t>
      </w:r>
      <w:r w:rsidRPr="00557059">
        <w:t>and</w:t>
      </w:r>
      <w:r w:rsidR="00553F3F">
        <w:t xml:space="preserve"> </w:t>
      </w:r>
      <w:r w:rsidRPr="00557059">
        <w:t>competent</w:t>
      </w:r>
      <w:r w:rsidR="00553F3F">
        <w:t xml:space="preserve"> </w:t>
      </w:r>
      <w:r w:rsidRPr="00557059">
        <w:t>TA</w:t>
      </w:r>
      <w:r w:rsidR="00553F3F">
        <w:t xml:space="preserve"> </w:t>
      </w:r>
      <w:r w:rsidRPr="00557059">
        <w:t>application</w:t>
      </w:r>
      <w:r w:rsidR="00553F3F">
        <w:t xml:space="preserve"> </w:t>
      </w:r>
      <w:r w:rsidRPr="00557059">
        <w:t>within</w:t>
      </w:r>
      <w:r w:rsidR="00553F3F">
        <w:t xml:space="preserve"> </w:t>
      </w:r>
      <w:r w:rsidRPr="00557059">
        <w:t>their</w:t>
      </w:r>
      <w:r w:rsidR="00553F3F">
        <w:t xml:space="preserve"> </w:t>
      </w:r>
      <w:r w:rsidRPr="00557059">
        <w:t>field</w:t>
      </w:r>
      <w:r w:rsidR="00553F3F">
        <w:t xml:space="preserve"> </w:t>
      </w:r>
      <w:r w:rsidRPr="00557059">
        <w:t>of</w:t>
      </w:r>
      <w:r w:rsidR="00553F3F">
        <w:t xml:space="preserve"> </w:t>
      </w:r>
      <w:r w:rsidRPr="00557059">
        <w:t>specialisation.</w:t>
      </w:r>
      <w:r w:rsidR="00553F3F">
        <w:t xml:space="preserve"> </w:t>
      </w:r>
    </w:p>
    <w:p w14:paraId="5AAA9A78" w14:textId="0B6BBEB7" w:rsidR="000E7B25" w:rsidRPr="007836AC" w:rsidRDefault="00557059" w:rsidP="00A82828">
      <w:pPr>
        <w:pStyle w:val="ListParagraph"/>
        <w:numPr>
          <w:ilvl w:val="0"/>
          <w:numId w:val="8"/>
        </w:numPr>
      </w:pPr>
      <w:r w:rsidRPr="00557059">
        <w:t>Is</w:t>
      </w:r>
      <w:r w:rsidR="00553F3F">
        <w:t xml:space="preserve"> </w:t>
      </w:r>
      <w:r w:rsidRPr="00557059">
        <w:t>able</w:t>
      </w:r>
      <w:r w:rsidR="00553F3F">
        <w:t xml:space="preserve"> </w:t>
      </w:r>
      <w:r w:rsidRPr="00557059">
        <w:t>to</w:t>
      </w:r>
      <w:r w:rsidR="00553F3F">
        <w:t xml:space="preserve"> </w:t>
      </w:r>
      <w:r w:rsidRPr="00557059">
        <w:t>evaluate</w:t>
      </w:r>
      <w:r w:rsidR="00553F3F">
        <w:t xml:space="preserve"> </w:t>
      </w:r>
      <w:r w:rsidRPr="00557059">
        <w:t>human</w:t>
      </w:r>
      <w:r w:rsidR="00553F3F">
        <w:t xml:space="preserve"> </w:t>
      </w:r>
      <w:r w:rsidRPr="00557059">
        <w:t>behaviour</w:t>
      </w:r>
      <w:r w:rsidR="00553F3F">
        <w:t xml:space="preserve"> </w:t>
      </w:r>
      <w:r w:rsidRPr="00557059">
        <w:t>appropriately</w:t>
      </w:r>
      <w:r w:rsidR="00553F3F">
        <w:t xml:space="preserve"> </w:t>
      </w:r>
      <w:r w:rsidRPr="00557059">
        <w:t>in</w:t>
      </w:r>
      <w:r w:rsidR="00553F3F">
        <w:t xml:space="preserve"> </w:t>
      </w:r>
      <w:r w:rsidRPr="00557059">
        <w:t>practice;</w:t>
      </w:r>
      <w:r w:rsidR="00553F3F">
        <w:t xml:space="preserve"> </w:t>
      </w:r>
      <w:r w:rsidRPr="00557059">
        <w:t>relate</w:t>
      </w:r>
      <w:r w:rsidR="00553F3F">
        <w:t xml:space="preserve"> </w:t>
      </w:r>
      <w:r w:rsidRPr="00557059">
        <w:t>this</w:t>
      </w:r>
      <w:r w:rsidR="00553F3F">
        <w:t xml:space="preserve"> </w:t>
      </w:r>
      <w:r w:rsidRPr="00557059">
        <w:t>to</w:t>
      </w:r>
      <w:r w:rsidR="00553F3F">
        <w:t xml:space="preserve"> </w:t>
      </w:r>
      <w:r w:rsidRPr="00557059">
        <w:t>TA</w:t>
      </w:r>
      <w:r w:rsidR="00553F3F">
        <w:t xml:space="preserve"> </w:t>
      </w:r>
      <w:r w:rsidRPr="00557059">
        <w:t>theory</w:t>
      </w:r>
      <w:r w:rsidR="00553F3F">
        <w:t xml:space="preserve"> </w:t>
      </w:r>
      <w:r w:rsidRPr="00557059">
        <w:t>and</w:t>
      </w:r>
      <w:r w:rsidR="00553F3F">
        <w:t xml:space="preserve"> </w:t>
      </w:r>
      <w:r w:rsidRPr="00557059">
        <w:t>make</w:t>
      </w:r>
      <w:r w:rsidR="00553F3F">
        <w:t xml:space="preserve"> </w:t>
      </w:r>
      <w:r w:rsidRPr="00557059">
        <w:t>an</w:t>
      </w:r>
      <w:r w:rsidR="00553F3F">
        <w:t xml:space="preserve"> </w:t>
      </w:r>
      <w:r w:rsidRPr="00557059">
        <w:t>assessment.</w:t>
      </w:r>
      <w:r w:rsidR="00553F3F">
        <w:t xml:space="preserve"> </w:t>
      </w:r>
    </w:p>
    <w:p w14:paraId="5AAA9A79" w14:textId="4CDEE99D" w:rsidR="000E7B25" w:rsidRPr="007836AC" w:rsidRDefault="00557059" w:rsidP="00A82828">
      <w:pPr>
        <w:pStyle w:val="ListParagraph"/>
        <w:numPr>
          <w:ilvl w:val="0"/>
          <w:numId w:val="8"/>
        </w:numPr>
      </w:pPr>
      <w:r w:rsidRPr="00557059">
        <w:t>Shows</w:t>
      </w:r>
      <w:r w:rsidR="00553F3F">
        <w:t xml:space="preserve"> </w:t>
      </w:r>
      <w:r w:rsidRPr="00557059">
        <w:t>sufficient</w:t>
      </w:r>
      <w:r w:rsidR="00553F3F">
        <w:t xml:space="preserve"> </w:t>
      </w:r>
      <w:r w:rsidRPr="00557059">
        <w:t>competence</w:t>
      </w:r>
      <w:r w:rsidR="00553F3F">
        <w:t xml:space="preserve"> </w:t>
      </w:r>
      <w:r w:rsidRPr="00557059">
        <w:t>as</w:t>
      </w:r>
      <w:r w:rsidR="00553F3F">
        <w:t xml:space="preserve"> </w:t>
      </w:r>
      <w:r w:rsidRPr="00557059">
        <w:t>a</w:t>
      </w:r>
      <w:r w:rsidR="00553F3F">
        <w:t xml:space="preserve"> </w:t>
      </w:r>
      <w:r w:rsidRPr="00557059">
        <w:t>Transactional</w:t>
      </w:r>
      <w:r w:rsidR="00553F3F">
        <w:t xml:space="preserve"> </w:t>
      </w:r>
      <w:r w:rsidRPr="00557059">
        <w:t>Analyst.</w:t>
      </w:r>
      <w:r w:rsidR="00553F3F">
        <w:t xml:space="preserve"> </w:t>
      </w:r>
    </w:p>
    <w:p w14:paraId="5AAA9A7A" w14:textId="3679C6D6" w:rsidR="00C20B3B" w:rsidRDefault="00557059" w:rsidP="00A82828">
      <w:pPr>
        <w:pStyle w:val="ListParagraph"/>
        <w:numPr>
          <w:ilvl w:val="0"/>
          <w:numId w:val="8"/>
        </w:numPr>
      </w:pPr>
      <w:r w:rsidRPr="00557059">
        <w:lastRenderedPageBreak/>
        <w:t>Demonstrates</w:t>
      </w:r>
      <w:r w:rsidR="00553F3F">
        <w:t xml:space="preserve"> </w:t>
      </w:r>
      <w:r w:rsidRPr="00557059">
        <w:t>during</w:t>
      </w:r>
      <w:r w:rsidR="00553F3F">
        <w:t xml:space="preserve"> </w:t>
      </w:r>
      <w:r w:rsidRPr="00557059">
        <w:t>the</w:t>
      </w:r>
      <w:r w:rsidR="00553F3F">
        <w:t xml:space="preserve"> </w:t>
      </w:r>
      <w:r w:rsidRPr="00557059">
        <w:t>examination</w:t>
      </w:r>
      <w:r w:rsidR="00553F3F">
        <w:t xml:space="preserve"> </w:t>
      </w:r>
      <w:r w:rsidRPr="00557059">
        <w:t>process</w:t>
      </w:r>
      <w:r w:rsidR="00553F3F">
        <w:t xml:space="preserve"> </w:t>
      </w:r>
      <w:r w:rsidRPr="00557059">
        <w:t>that</w:t>
      </w:r>
      <w:r w:rsidR="00553F3F">
        <w:t xml:space="preserve"> </w:t>
      </w:r>
      <w:r w:rsidRPr="00557059">
        <w:t>he</w:t>
      </w:r>
      <w:r w:rsidR="00553F3F">
        <w:t xml:space="preserve"> </w:t>
      </w:r>
      <w:r w:rsidRPr="00557059">
        <w:t>or</w:t>
      </w:r>
      <w:r w:rsidR="00553F3F">
        <w:t xml:space="preserve"> </w:t>
      </w:r>
      <w:r w:rsidRPr="00557059">
        <w:t>she</w:t>
      </w:r>
      <w:r w:rsidR="00553F3F">
        <w:t xml:space="preserve"> </w:t>
      </w:r>
      <w:r w:rsidRPr="00557059">
        <w:t>has</w:t>
      </w:r>
      <w:r w:rsidR="00553F3F">
        <w:t xml:space="preserve"> </w:t>
      </w:r>
      <w:r w:rsidRPr="00557059">
        <w:t>assimilated</w:t>
      </w:r>
      <w:r w:rsidR="00553F3F">
        <w:t xml:space="preserve"> </w:t>
      </w:r>
      <w:r w:rsidRPr="00557059">
        <w:t>certain</w:t>
      </w:r>
      <w:r w:rsidR="00553F3F">
        <w:t xml:space="preserve"> </w:t>
      </w:r>
      <w:r w:rsidRPr="00557059">
        <w:t>ideas</w:t>
      </w:r>
      <w:r w:rsidR="00553F3F">
        <w:t xml:space="preserve"> </w:t>
      </w:r>
      <w:r w:rsidRPr="00557059">
        <w:t>that</w:t>
      </w:r>
      <w:r w:rsidR="00553F3F">
        <w:t xml:space="preserve"> </w:t>
      </w:r>
      <w:r w:rsidRPr="00557059">
        <w:t>are</w:t>
      </w:r>
      <w:r w:rsidR="00553F3F">
        <w:t xml:space="preserve"> </w:t>
      </w:r>
      <w:r w:rsidRPr="00557059">
        <w:t>compatible</w:t>
      </w:r>
      <w:r w:rsidR="00553F3F">
        <w:t xml:space="preserve"> </w:t>
      </w:r>
      <w:r w:rsidRPr="00557059">
        <w:t>with</w:t>
      </w:r>
      <w:r w:rsidR="00553F3F">
        <w:t xml:space="preserve"> </w:t>
      </w:r>
      <w:r w:rsidRPr="00557059">
        <w:t>TA</w:t>
      </w:r>
      <w:r w:rsidR="00553F3F">
        <w:t xml:space="preserve"> </w:t>
      </w:r>
      <w:r w:rsidRPr="00557059">
        <w:t>such</w:t>
      </w:r>
      <w:r w:rsidR="00553F3F">
        <w:t xml:space="preserve"> </w:t>
      </w:r>
      <w:r w:rsidRPr="00557059">
        <w:t>as</w:t>
      </w:r>
      <w:r w:rsidR="00553F3F">
        <w:t xml:space="preserve"> </w:t>
      </w:r>
      <w:r w:rsidRPr="00557059">
        <w:t>respect,</w:t>
      </w:r>
      <w:r w:rsidR="00553F3F">
        <w:t xml:space="preserve"> </w:t>
      </w:r>
      <w:r w:rsidRPr="00557059">
        <w:t>autonomy,</w:t>
      </w:r>
      <w:r w:rsidR="00553F3F">
        <w:t xml:space="preserve"> </w:t>
      </w:r>
      <w:r w:rsidRPr="00557059">
        <w:t>acceptance,</w:t>
      </w:r>
      <w:r w:rsidR="00553F3F">
        <w:t xml:space="preserve"> </w:t>
      </w:r>
      <w:r w:rsidRPr="00557059">
        <w:t>and</w:t>
      </w:r>
      <w:r w:rsidR="00553F3F">
        <w:t xml:space="preserve"> </w:t>
      </w:r>
      <w:r w:rsidRPr="00557059">
        <w:t>positive</w:t>
      </w:r>
      <w:r w:rsidR="00553F3F">
        <w:t xml:space="preserve"> </w:t>
      </w:r>
      <w:r w:rsidRPr="00557059">
        <w:t>confrontation</w:t>
      </w:r>
    </w:p>
    <w:p w14:paraId="79010069" w14:textId="4EB7DF9B" w:rsidR="00826CA2" w:rsidRPr="007836AC" w:rsidRDefault="00C20B3B" w:rsidP="00B436C8">
      <w:r>
        <w:br w:type="page"/>
      </w:r>
    </w:p>
    <w:p w14:paraId="5AAA9A7B" w14:textId="0AEDC9B8" w:rsidR="00546079" w:rsidRDefault="00557059" w:rsidP="00B436C8">
      <w:pPr>
        <w:pStyle w:val="Heading1"/>
      </w:pPr>
      <w:bookmarkStart w:id="108" w:name="_Toc492106326"/>
      <w:r w:rsidRPr="00B3337B">
        <w:lastRenderedPageBreak/>
        <w:t>Procedures,</w:t>
      </w:r>
      <w:r w:rsidR="00553F3F">
        <w:t xml:space="preserve"> </w:t>
      </w:r>
      <w:r w:rsidRPr="00B3337B">
        <w:t>Policies</w:t>
      </w:r>
      <w:r w:rsidR="00553F3F">
        <w:t xml:space="preserve"> </w:t>
      </w:r>
      <w:r w:rsidRPr="00B3337B">
        <w:t>and</w:t>
      </w:r>
      <w:r w:rsidR="00553F3F">
        <w:t xml:space="preserve"> </w:t>
      </w:r>
      <w:r w:rsidRPr="00B3337B">
        <w:t>Administration</w:t>
      </w:r>
      <w:bookmarkEnd w:id="108"/>
    </w:p>
    <w:p w14:paraId="4BCB4EDC" w14:textId="77777777" w:rsidR="00C20B3B" w:rsidRDefault="00C20B3B" w:rsidP="00B436C8">
      <w:r>
        <w:t xml:space="preserve">This section contains our policies and procedures.  Where TA Training Organisation is mentioned this means anyone offering training for TA Training Organisation and staff employed by the organisation. </w:t>
      </w:r>
    </w:p>
    <w:p w14:paraId="5AAA9A7C" w14:textId="12E0A2B5" w:rsidR="00393660" w:rsidRPr="00B3337B" w:rsidRDefault="00557059" w:rsidP="00B436C8">
      <w:pPr>
        <w:pStyle w:val="Heading3"/>
      </w:pPr>
      <w:bookmarkStart w:id="109" w:name="_Toc492106327"/>
      <w:bookmarkStart w:id="110" w:name="_Toc196470842"/>
      <w:bookmarkStart w:id="111" w:name="_Toc200696655"/>
      <w:bookmarkStart w:id="112" w:name="_Toc200775365"/>
      <w:bookmarkStart w:id="113" w:name="_Toc256157283"/>
      <w:bookmarkStart w:id="114" w:name="_Toc274655077"/>
      <w:bookmarkStart w:id="115" w:name="_Toc274655227"/>
      <w:r w:rsidRPr="00B3337B">
        <w:t>Course</w:t>
      </w:r>
      <w:r w:rsidR="00553F3F">
        <w:t xml:space="preserve"> </w:t>
      </w:r>
      <w:r w:rsidRPr="00B3337B">
        <w:t>Staffing</w:t>
      </w:r>
      <w:bookmarkEnd w:id="109"/>
    </w:p>
    <w:p w14:paraId="5AAA9A7D" w14:textId="6A11FF84" w:rsidR="00393660" w:rsidRPr="00B3337B" w:rsidRDefault="00557059" w:rsidP="00B436C8">
      <w:pPr>
        <w:pStyle w:val="Heading5"/>
      </w:pPr>
      <w:r w:rsidRPr="00B3337B">
        <w:t>Staff</w:t>
      </w:r>
      <w:r w:rsidR="00553F3F">
        <w:t xml:space="preserve"> </w:t>
      </w:r>
      <w:r w:rsidRPr="00B3337B">
        <w:t>Roles</w:t>
      </w:r>
    </w:p>
    <w:p w14:paraId="5AAA9A7E" w14:textId="2F07A2D8" w:rsidR="00393660" w:rsidRPr="007836AC" w:rsidRDefault="00557059" w:rsidP="00B436C8">
      <w:r w:rsidRPr="00557059">
        <w:t>The</w:t>
      </w:r>
      <w:r w:rsidR="00553F3F">
        <w:t xml:space="preserve"> </w:t>
      </w:r>
      <w:r w:rsidRPr="00557059">
        <w:t>following</w:t>
      </w:r>
      <w:r w:rsidR="00553F3F">
        <w:t xml:space="preserve"> </w:t>
      </w:r>
      <w:r w:rsidRPr="00557059">
        <w:t>are</w:t>
      </w:r>
      <w:r w:rsidR="00553F3F">
        <w:t xml:space="preserve"> </w:t>
      </w:r>
      <w:r w:rsidRPr="00557059">
        <w:t>descriptions</w:t>
      </w:r>
      <w:r w:rsidR="00553F3F">
        <w:t xml:space="preserve"> </w:t>
      </w:r>
      <w:r w:rsidRPr="00557059">
        <w:t>of</w:t>
      </w:r>
      <w:r w:rsidR="00553F3F">
        <w:t xml:space="preserve"> </w:t>
      </w:r>
      <w:r w:rsidRPr="00557059">
        <w:t>the</w:t>
      </w:r>
      <w:r w:rsidR="00553F3F">
        <w:t xml:space="preserve"> </w:t>
      </w:r>
      <w:r w:rsidRPr="00557059">
        <w:t>roles</w:t>
      </w:r>
      <w:r w:rsidR="00553F3F">
        <w:t xml:space="preserve"> </w:t>
      </w:r>
      <w:r w:rsidRPr="00557059">
        <w:t>and</w:t>
      </w:r>
      <w:r w:rsidR="00553F3F">
        <w:t xml:space="preserve"> </w:t>
      </w:r>
      <w:r w:rsidRPr="00557059">
        <w:t>responsibilities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Directors</w:t>
      </w:r>
      <w:r w:rsidR="00553F3F">
        <w:t xml:space="preserve"> </w:t>
      </w:r>
      <w:r w:rsidRPr="00557059">
        <w:t>and</w:t>
      </w:r>
      <w:r w:rsidR="00553F3F">
        <w:t xml:space="preserve"> </w:t>
      </w:r>
      <w:r w:rsidRPr="00557059">
        <w:t>staff.</w:t>
      </w:r>
      <w:r w:rsidR="00553F3F">
        <w:t xml:space="preserve"> </w:t>
      </w:r>
    </w:p>
    <w:p w14:paraId="5AAA9A7F" w14:textId="77777777" w:rsidR="00393660" w:rsidRPr="00B3337B" w:rsidRDefault="00557059" w:rsidP="00B436C8">
      <w:pPr>
        <w:pStyle w:val="Heading5"/>
      </w:pPr>
      <w:r w:rsidRPr="00B3337B">
        <w:t>Directors</w:t>
      </w:r>
    </w:p>
    <w:p w14:paraId="5AAA9A80" w14:textId="40B09D58" w:rsidR="00393660" w:rsidRPr="007836AC" w:rsidRDefault="00557059" w:rsidP="00B436C8">
      <w:r w:rsidRPr="00557059">
        <w:t>TA</w:t>
      </w:r>
      <w:r w:rsidR="00553F3F">
        <w:t xml:space="preserve"> </w:t>
      </w:r>
      <w:r w:rsidRPr="00557059">
        <w:t>Training</w:t>
      </w:r>
      <w:r w:rsidR="00553F3F">
        <w:t xml:space="preserve"> </w:t>
      </w:r>
      <w:r w:rsidRPr="00557059">
        <w:t>Organisation’s</w:t>
      </w:r>
      <w:r w:rsidR="00553F3F">
        <w:t xml:space="preserve"> </w:t>
      </w:r>
      <w:r w:rsidRPr="00557059">
        <w:t>Training</w:t>
      </w:r>
      <w:r w:rsidR="00553F3F">
        <w:t xml:space="preserve"> </w:t>
      </w:r>
      <w:r w:rsidRPr="00557059">
        <w:t>Directors</w:t>
      </w:r>
      <w:r w:rsidR="00553F3F">
        <w:t xml:space="preserve"> </w:t>
      </w:r>
      <w:r w:rsidRPr="00557059">
        <w:t>are</w:t>
      </w:r>
      <w:r w:rsidR="00553F3F">
        <w:t xml:space="preserve"> </w:t>
      </w:r>
      <w:r w:rsidRPr="00557059">
        <w:t>Lin</w:t>
      </w:r>
      <w:r w:rsidR="00553F3F">
        <w:t xml:space="preserve"> </w:t>
      </w:r>
      <w:r w:rsidRPr="00557059">
        <w:t>Cheung</w:t>
      </w:r>
      <w:r w:rsidR="00553F3F">
        <w:t xml:space="preserve"> </w:t>
      </w:r>
      <w:r w:rsidRPr="00557059">
        <w:t>and</w:t>
      </w:r>
      <w:r w:rsidR="00553F3F">
        <w:t xml:space="preserve"> </w:t>
      </w:r>
      <w:r w:rsidRPr="00557059">
        <w:t>Andy</w:t>
      </w:r>
      <w:r w:rsidR="00553F3F">
        <w:t xml:space="preserve"> </w:t>
      </w:r>
      <w:r w:rsidRPr="00557059">
        <w:t>Williams.</w:t>
      </w:r>
      <w:r w:rsidR="00553F3F">
        <w:t xml:space="preserve"> </w:t>
      </w:r>
      <w:r w:rsidRPr="00557059">
        <w:t>Their</w:t>
      </w:r>
      <w:r w:rsidR="00553F3F">
        <w:t xml:space="preserve"> </w:t>
      </w:r>
      <w:r w:rsidRPr="00557059">
        <w:t>roles</w:t>
      </w:r>
      <w:r w:rsidR="00553F3F">
        <w:t xml:space="preserve"> </w:t>
      </w:r>
      <w:r w:rsidRPr="00557059">
        <w:t>and</w:t>
      </w:r>
      <w:r w:rsidR="00553F3F">
        <w:t xml:space="preserve"> </w:t>
      </w:r>
      <w:r w:rsidRPr="00557059">
        <w:t>responsibilities</w:t>
      </w:r>
      <w:r w:rsidR="00553F3F">
        <w:t xml:space="preserve"> </w:t>
      </w:r>
      <w:r w:rsidRPr="00557059">
        <w:t>include,</w:t>
      </w:r>
      <w:r w:rsidR="00553F3F">
        <w:t xml:space="preserve"> </w:t>
      </w:r>
      <w:r w:rsidRPr="00557059">
        <w:t>but</w:t>
      </w:r>
      <w:r w:rsidR="00553F3F">
        <w:t xml:space="preserve"> </w:t>
      </w:r>
      <w:r w:rsidRPr="00557059">
        <w:t>are</w:t>
      </w:r>
      <w:r w:rsidR="00553F3F">
        <w:t xml:space="preserve"> </w:t>
      </w:r>
      <w:r w:rsidRPr="00557059">
        <w:t>not</w:t>
      </w:r>
      <w:r w:rsidR="00553F3F">
        <w:t xml:space="preserve"> </w:t>
      </w:r>
      <w:r w:rsidRPr="00557059">
        <w:t>limited</w:t>
      </w:r>
      <w:r w:rsidR="00553F3F">
        <w:t xml:space="preserve"> </w:t>
      </w:r>
      <w:r w:rsidRPr="00557059">
        <w:t>to:</w:t>
      </w:r>
      <w:r w:rsidR="00553F3F">
        <w:t xml:space="preserve"> </w:t>
      </w:r>
      <w:r w:rsidRPr="00557059">
        <w:t>-</w:t>
      </w:r>
    </w:p>
    <w:p w14:paraId="5AAA9A81" w14:textId="7E0191A8" w:rsidR="00393660" w:rsidRPr="00B3337B" w:rsidRDefault="00557059" w:rsidP="00A82828">
      <w:pPr>
        <w:pStyle w:val="ListParagraph"/>
        <w:numPr>
          <w:ilvl w:val="0"/>
          <w:numId w:val="13"/>
        </w:numPr>
      </w:pPr>
      <w:r w:rsidRPr="00B3337B">
        <w:t>Taking</w:t>
      </w:r>
      <w:r w:rsidR="00553F3F">
        <w:t xml:space="preserve"> </w:t>
      </w:r>
      <w:r w:rsidRPr="00B3337B">
        <w:t>a</w:t>
      </w:r>
      <w:r w:rsidR="00553F3F">
        <w:t xml:space="preserve"> </w:t>
      </w:r>
      <w:r w:rsidRPr="00B3337B">
        <w:t>strategic</w:t>
      </w:r>
      <w:r w:rsidR="00553F3F">
        <w:t xml:space="preserve"> </w:t>
      </w:r>
      <w:r w:rsidRPr="00B3337B">
        <w:t>overview</w:t>
      </w:r>
      <w:r w:rsidR="00553F3F">
        <w:t xml:space="preserve"> </w:t>
      </w:r>
      <w:r w:rsidRPr="00B3337B">
        <w:t>and</w:t>
      </w:r>
      <w:r w:rsidR="00553F3F">
        <w:t xml:space="preserve"> </w:t>
      </w:r>
      <w:r w:rsidRPr="00B3337B">
        <w:t>providing</w:t>
      </w:r>
      <w:r w:rsidR="00553F3F">
        <w:t xml:space="preserve"> </w:t>
      </w:r>
      <w:r w:rsidRPr="00B3337B">
        <w:t>a</w:t>
      </w:r>
      <w:r w:rsidR="00553F3F">
        <w:t xml:space="preserve"> </w:t>
      </w:r>
      <w:r w:rsidRPr="00B3337B">
        <w:t>business</w:t>
      </w:r>
      <w:r w:rsidR="00553F3F">
        <w:t xml:space="preserve"> </w:t>
      </w:r>
      <w:r w:rsidRPr="00B3337B">
        <w:t>direction</w:t>
      </w:r>
      <w:r w:rsidR="00553F3F">
        <w:t xml:space="preserve"> </w:t>
      </w:r>
      <w:r w:rsidRPr="00B3337B">
        <w:t>for</w:t>
      </w:r>
      <w:r w:rsidR="00553F3F">
        <w:t xml:space="preserve"> </w:t>
      </w:r>
      <w:r w:rsidRPr="00B3337B">
        <w:t>TA</w:t>
      </w:r>
      <w:r w:rsidR="00553F3F">
        <w:t xml:space="preserve"> </w:t>
      </w:r>
      <w:r w:rsidRPr="00B3337B">
        <w:t>Training</w:t>
      </w:r>
      <w:r w:rsidR="00553F3F">
        <w:t xml:space="preserve"> </w:t>
      </w:r>
      <w:r w:rsidRPr="00B3337B">
        <w:t>Organisation.</w:t>
      </w:r>
      <w:r w:rsidR="00553F3F">
        <w:t xml:space="preserve"> </w:t>
      </w:r>
    </w:p>
    <w:p w14:paraId="5AAA9A82" w14:textId="1270FEFD" w:rsidR="00393660" w:rsidRPr="00B3337B" w:rsidRDefault="00557059" w:rsidP="00A82828">
      <w:pPr>
        <w:pStyle w:val="ListParagraph"/>
        <w:numPr>
          <w:ilvl w:val="0"/>
          <w:numId w:val="13"/>
        </w:numPr>
      </w:pPr>
      <w:r w:rsidRPr="00B3337B">
        <w:t>Compliance</w:t>
      </w:r>
      <w:r w:rsidR="00553F3F">
        <w:t xml:space="preserve"> </w:t>
      </w:r>
      <w:r w:rsidRPr="00B3337B">
        <w:t>with</w:t>
      </w:r>
      <w:r w:rsidR="00553F3F">
        <w:t xml:space="preserve"> </w:t>
      </w:r>
      <w:r w:rsidRPr="00B3337B">
        <w:t>UKATA</w:t>
      </w:r>
      <w:r w:rsidR="00553F3F">
        <w:t xml:space="preserve"> </w:t>
      </w:r>
      <w:r w:rsidRPr="00B3337B">
        <w:t>and</w:t>
      </w:r>
      <w:r w:rsidR="00553F3F">
        <w:t xml:space="preserve"> </w:t>
      </w:r>
      <w:r w:rsidRPr="00B3337B">
        <w:t>UKCP</w:t>
      </w:r>
      <w:r w:rsidR="00553F3F">
        <w:t xml:space="preserve"> </w:t>
      </w:r>
      <w:r w:rsidRPr="00B3337B">
        <w:t>requirements.</w:t>
      </w:r>
      <w:r w:rsidR="00553F3F">
        <w:t xml:space="preserve"> </w:t>
      </w:r>
    </w:p>
    <w:p w14:paraId="5AAA9A83" w14:textId="5969BFCB" w:rsidR="00393660" w:rsidRPr="00B3337B" w:rsidRDefault="00557059" w:rsidP="00A82828">
      <w:pPr>
        <w:pStyle w:val="ListParagraph"/>
        <w:numPr>
          <w:ilvl w:val="0"/>
          <w:numId w:val="13"/>
        </w:numPr>
      </w:pPr>
      <w:r w:rsidRPr="00B3337B">
        <w:t>Interviewing</w:t>
      </w:r>
      <w:r w:rsidR="00553F3F">
        <w:t xml:space="preserve"> </w:t>
      </w:r>
      <w:r w:rsidRPr="00B3337B">
        <w:t>and</w:t>
      </w:r>
      <w:r w:rsidR="00553F3F">
        <w:t xml:space="preserve"> </w:t>
      </w:r>
      <w:r w:rsidRPr="00B3337B">
        <w:t>appointment</w:t>
      </w:r>
      <w:r w:rsidR="00553F3F">
        <w:t xml:space="preserve"> </w:t>
      </w:r>
      <w:r w:rsidRPr="00B3337B">
        <w:t>of</w:t>
      </w:r>
      <w:r w:rsidR="00553F3F">
        <w:t xml:space="preserve"> </w:t>
      </w:r>
      <w:r w:rsidRPr="00B3337B">
        <w:t>TA</w:t>
      </w:r>
      <w:r w:rsidR="00553F3F">
        <w:t xml:space="preserve"> </w:t>
      </w:r>
      <w:r w:rsidRPr="00B3337B">
        <w:t>Training</w:t>
      </w:r>
      <w:r w:rsidR="00553F3F">
        <w:t xml:space="preserve"> </w:t>
      </w:r>
      <w:r w:rsidRPr="00B3337B">
        <w:t>Organisation.</w:t>
      </w:r>
      <w:r w:rsidR="00553F3F">
        <w:t xml:space="preserve"> </w:t>
      </w:r>
      <w:r w:rsidRPr="00B3337B">
        <w:t>staff</w:t>
      </w:r>
    </w:p>
    <w:p w14:paraId="5AAA9A84" w14:textId="48DA384D" w:rsidR="00393660" w:rsidRPr="00B3337B" w:rsidRDefault="00557059" w:rsidP="00A82828">
      <w:pPr>
        <w:pStyle w:val="ListParagraph"/>
        <w:numPr>
          <w:ilvl w:val="0"/>
          <w:numId w:val="13"/>
        </w:numPr>
      </w:pPr>
      <w:r w:rsidRPr="00B3337B">
        <w:t>Interviewing,</w:t>
      </w:r>
      <w:r w:rsidR="00553F3F">
        <w:t xml:space="preserve"> </w:t>
      </w:r>
      <w:r w:rsidRPr="00B3337B">
        <w:t>assessment</w:t>
      </w:r>
      <w:r w:rsidR="00553F3F">
        <w:t xml:space="preserve"> </w:t>
      </w:r>
      <w:r w:rsidRPr="00B3337B">
        <w:t>and</w:t>
      </w:r>
      <w:r w:rsidR="00553F3F">
        <w:t xml:space="preserve"> </w:t>
      </w:r>
      <w:r w:rsidRPr="00B3337B">
        <w:t>appointment</w:t>
      </w:r>
      <w:r w:rsidR="00553F3F">
        <w:t xml:space="preserve"> </w:t>
      </w:r>
      <w:r w:rsidRPr="00B3337B">
        <w:t>of</w:t>
      </w:r>
      <w:r w:rsidR="00553F3F">
        <w:t xml:space="preserve"> </w:t>
      </w:r>
      <w:r w:rsidRPr="00B3337B">
        <w:t>potential</w:t>
      </w:r>
      <w:r w:rsidR="00553F3F">
        <w:t xml:space="preserve"> </w:t>
      </w:r>
      <w:r w:rsidRPr="00B3337B">
        <w:t>trainers</w:t>
      </w:r>
    </w:p>
    <w:p w14:paraId="5AAA9A85" w14:textId="6F20373E" w:rsidR="00393660" w:rsidRPr="00B3337B" w:rsidRDefault="00557059" w:rsidP="00A82828">
      <w:pPr>
        <w:pStyle w:val="ListParagraph"/>
        <w:numPr>
          <w:ilvl w:val="0"/>
          <w:numId w:val="13"/>
        </w:numPr>
      </w:pPr>
      <w:r w:rsidRPr="00B3337B">
        <w:t>Interviewing</w:t>
      </w:r>
      <w:r w:rsidR="00553F3F">
        <w:t xml:space="preserve"> </w:t>
      </w:r>
      <w:r w:rsidRPr="00B3337B">
        <w:t>of,</w:t>
      </w:r>
      <w:r w:rsidR="00553F3F">
        <w:t xml:space="preserve"> </w:t>
      </w:r>
      <w:r w:rsidRPr="00B3337B">
        <w:t>and</w:t>
      </w:r>
      <w:r w:rsidR="00553F3F">
        <w:t xml:space="preserve"> </w:t>
      </w:r>
      <w:r w:rsidRPr="00B3337B">
        <w:t>offering</w:t>
      </w:r>
      <w:r w:rsidR="00553F3F">
        <w:t xml:space="preserve"> </w:t>
      </w:r>
      <w:r w:rsidRPr="00B3337B">
        <w:t>places</w:t>
      </w:r>
      <w:r w:rsidR="00553F3F">
        <w:t xml:space="preserve"> </w:t>
      </w:r>
      <w:r w:rsidRPr="00B3337B">
        <w:t>to</w:t>
      </w:r>
      <w:r w:rsidR="00553F3F">
        <w:t xml:space="preserve"> </w:t>
      </w:r>
      <w:r w:rsidRPr="00B3337B">
        <w:t>people</w:t>
      </w:r>
      <w:r w:rsidR="00553F3F">
        <w:t xml:space="preserve"> </w:t>
      </w:r>
      <w:r w:rsidRPr="00B3337B">
        <w:t>wishing</w:t>
      </w:r>
      <w:r w:rsidR="00553F3F">
        <w:t xml:space="preserve"> </w:t>
      </w:r>
      <w:r w:rsidRPr="00B3337B">
        <w:t>to</w:t>
      </w:r>
      <w:r w:rsidR="00553F3F">
        <w:t xml:space="preserve"> </w:t>
      </w:r>
      <w:r w:rsidRPr="00B3337B">
        <w:t>train</w:t>
      </w:r>
      <w:r w:rsidR="00553F3F">
        <w:t xml:space="preserve"> </w:t>
      </w:r>
      <w:r w:rsidRPr="00B3337B">
        <w:t>as</w:t>
      </w:r>
      <w:r w:rsidR="00553F3F">
        <w:t xml:space="preserve"> </w:t>
      </w:r>
      <w:r w:rsidRPr="00B3337B">
        <w:t>counsellors</w:t>
      </w:r>
      <w:r w:rsidR="00553F3F">
        <w:t xml:space="preserve"> </w:t>
      </w:r>
      <w:r w:rsidRPr="00B3337B">
        <w:t>or</w:t>
      </w:r>
      <w:r w:rsidR="00553F3F">
        <w:t xml:space="preserve"> </w:t>
      </w:r>
      <w:r w:rsidRPr="00B3337B">
        <w:t>psychotherapists</w:t>
      </w:r>
    </w:p>
    <w:p w14:paraId="5AAA9A86" w14:textId="6006D7A5" w:rsidR="00393660" w:rsidRPr="00B3337B" w:rsidRDefault="00557059" w:rsidP="00A82828">
      <w:pPr>
        <w:pStyle w:val="ListParagraph"/>
        <w:numPr>
          <w:ilvl w:val="0"/>
          <w:numId w:val="13"/>
        </w:numPr>
      </w:pPr>
      <w:r w:rsidRPr="00B3337B">
        <w:t>Ensuring</w:t>
      </w:r>
      <w:r w:rsidR="00553F3F">
        <w:t xml:space="preserve"> </w:t>
      </w:r>
      <w:r w:rsidRPr="00B3337B">
        <w:t>that</w:t>
      </w:r>
      <w:r w:rsidR="00553F3F">
        <w:t xml:space="preserve"> </w:t>
      </w:r>
      <w:r w:rsidRPr="00B3337B">
        <w:t>TA</w:t>
      </w:r>
      <w:r w:rsidR="00553F3F">
        <w:t xml:space="preserve"> </w:t>
      </w:r>
      <w:r w:rsidRPr="00B3337B">
        <w:t>Training</w:t>
      </w:r>
      <w:r w:rsidR="00553F3F">
        <w:t xml:space="preserve"> </w:t>
      </w:r>
      <w:r w:rsidRPr="00B3337B">
        <w:t>Organisation</w:t>
      </w:r>
      <w:r w:rsidR="00553F3F">
        <w:t xml:space="preserve"> </w:t>
      </w:r>
      <w:r w:rsidRPr="00B3337B">
        <w:t>staff,</w:t>
      </w:r>
      <w:r w:rsidR="00553F3F">
        <w:t xml:space="preserve"> </w:t>
      </w:r>
      <w:r w:rsidRPr="00B3337B">
        <w:t>trainers</w:t>
      </w:r>
      <w:r w:rsidR="00553F3F">
        <w:t xml:space="preserve"> </w:t>
      </w:r>
      <w:r w:rsidRPr="00B3337B">
        <w:t>and</w:t>
      </w:r>
      <w:r w:rsidR="00553F3F">
        <w:t xml:space="preserve"> </w:t>
      </w:r>
      <w:r w:rsidRPr="00B3337B">
        <w:t>employees,</w:t>
      </w:r>
      <w:r w:rsidR="00553F3F">
        <w:t xml:space="preserve"> </w:t>
      </w:r>
      <w:r w:rsidRPr="00B3337B">
        <w:t>adhere</w:t>
      </w:r>
      <w:r w:rsidR="00553F3F">
        <w:t xml:space="preserve"> </w:t>
      </w:r>
      <w:r w:rsidRPr="00B3337B">
        <w:t>to</w:t>
      </w:r>
      <w:r w:rsidR="00553F3F">
        <w:t xml:space="preserve"> </w:t>
      </w:r>
      <w:r w:rsidRPr="00B3337B">
        <w:t>TA</w:t>
      </w:r>
      <w:r w:rsidR="00553F3F">
        <w:t xml:space="preserve"> </w:t>
      </w:r>
      <w:r w:rsidRPr="00B3337B">
        <w:t>Training</w:t>
      </w:r>
      <w:r w:rsidR="00553F3F">
        <w:t xml:space="preserve"> </w:t>
      </w:r>
      <w:r w:rsidRPr="00B3337B">
        <w:t>Organisation</w:t>
      </w:r>
      <w:r w:rsidR="00553F3F">
        <w:t xml:space="preserve"> </w:t>
      </w:r>
      <w:r w:rsidRPr="00B3337B">
        <w:t>policies</w:t>
      </w:r>
      <w:r w:rsidR="00553F3F">
        <w:t xml:space="preserve"> </w:t>
      </w:r>
      <w:r w:rsidRPr="00B3337B">
        <w:t>and</w:t>
      </w:r>
      <w:r w:rsidR="00553F3F">
        <w:t xml:space="preserve"> </w:t>
      </w:r>
      <w:r w:rsidRPr="00B3337B">
        <w:t>procedures</w:t>
      </w:r>
    </w:p>
    <w:p w14:paraId="5AAA9A87" w14:textId="209211BE" w:rsidR="00393660" w:rsidRPr="00B3337B" w:rsidRDefault="00557059" w:rsidP="00A82828">
      <w:pPr>
        <w:pStyle w:val="ListParagraph"/>
        <w:numPr>
          <w:ilvl w:val="0"/>
          <w:numId w:val="13"/>
        </w:numPr>
      </w:pPr>
      <w:r w:rsidRPr="00B3337B">
        <w:t>Producing</w:t>
      </w:r>
      <w:r w:rsidR="00553F3F">
        <w:t xml:space="preserve"> </w:t>
      </w:r>
      <w:r w:rsidRPr="00B3337B">
        <w:t>TA</w:t>
      </w:r>
      <w:r w:rsidR="00553F3F">
        <w:t xml:space="preserve"> </w:t>
      </w:r>
      <w:r w:rsidRPr="00B3337B">
        <w:t>Traini</w:t>
      </w:r>
      <w:r w:rsidR="00B3337B">
        <w:t>ng</w:t>
      </w:r>
      <w:r w:rsidR="00553F3F">
        <w:t xml:space="preserve"> </w:t>
      </w:r>
      <w:r w:rsidR="00B3337B">
        <w:t>Organisation</w:t>
      </w:r>
      <w:r w:rsidR="00553F3F">
        <w:t xml:space="preserve"> </w:t>
      </w:r>
      <w:r w:rsidR="00B3337B">
        <w:t>yearly</w:t>
      </w:r>
      <w:r w:rsidR="00553F3F">
        <w:t xml:space="preserve"> </w:t>
      </w:r>
      <w:r w:rsidR="00B3337B">
        <w:t>accounts.</w:t>
      </w:r>
    </w:p>
    <w:p w14:paraId="5AAA9A89" w14:textId="7802B637" w:rsidR="00393660" w:rsidRPr="00B3337B" w:rsidRDefault="00557059" w:rsidP="00B436C8">
      <w:pPr>
        <w:pStyle w:val="Heading5"/>
      </w:pPr>
      <w:r w:rsidRPr="00B3337B">
        <w:t>Business</w:t>
      </w:r>
      <w:r w:rsidR="00553F3F">
        <w:t xml:space="preserve"> </w:t>
      </w:r>
      <w:r w:rsidRPr="00B3337B">
        <w:t>Director</w:t>
      </w:r>
      <w:r w:rsidR="00553F3F">
        <w:t xml:space="preserve"> </w:t>
      </w:r>
      <w:r w:rsidRPr="00B3337B">
        <w:t>and</w:t>
      </w:r>
      <w:r w:rsidR="00553F3F">
        <w:t xml:space="preserve"> </w:t>
      </w:r>
      <w:r w:rsidRPr="00B3337B">
        <w:t>Course</w:t>
      </w:r>
      <w:r w:rsidR="00553F3F">
        <w:t xml:space="preserve"> </w:t>
      </w:r>
      <w:r w:rsidRPr="00B3337B">
        <w:t>Administrator</w:t>
      </w:r>
    </w:p>
    <w:p w14:paraId="5AAA9A8A" w14:textId="088FD13B" w:rsidR="00A44C5B" w:rsidRPr="00A44C5B" w:rsidRDefault="00A44C5B" w:rsidP="00B436C8">
      <w:r w:rsidRPr="00A44C5B">
        <w:t>Is</w:t>
      </w:r>
      <w:r w:rsidR="00553F3F">
        <w:t xml:space="preserve"> </w:t>
      </w:r>
      <w:r w:rsidRPr="00A44C5B">
        <w:t>Jane</w:t>
      </w:r>
      <w:r w:rsidR="00553F3F">
        <w:t xml:space="preserve"> </w:t>
      </w:r>
      <w:r w:rsidRPr="00A44C5B">
        <w:t>Williams</w:t>
      </w:r>
    </w:p>
    <w:p w14:paraId="5AAA9A8B" w14:textId="1473821B" w:rsidR="00393660" w:rsidRPr="007836AC" w:rsidRDefault="00557059" w:rsidP="00B436C8">
      <w:r w:rsidRPr="00557059">
        <w:t>Her</w:t>
      </w:r>
      <w:r w:rsidR="00553F3F">
        <w:t xml:space="preserve"> </w:t>
      </w:r>
      <w:r w:rsidRPr="00557059">
        <w:t>responsibilities</w:t>
      </w:r>
      <w:r w:rsidR="00553F3F">
        <w:t xml:space="preserve"> </w:t>
      </w:r>
      <w:r w:rsidRPr="00557059">
        <w:t>include:</w:t>
      </w:r>
    </w:p>
    <w:p w14:paraId="5AAA9A8C" w14:textId="3ECAE75C" w:rsidR="00393660" w:rsidRPr="007836AC" w:rsidRDefault="00557059" w:rsidP="00A82828">
      <w:pPr>
        <w:pStyle w:val="ListParagraph"/>
        <w:numPr>
          <w:ilvl w:val="0"/>
          <w:numId w:val="13"/>
        </w:numPr>
        <w:rPr>
          <w:i/>
        </w:rPr>
      </w:pPr>
      <w:r w:rsidRPr="00557059">
        <w:t>Course</w:t>
      </w:r>
      <w:r w:rsidR="00553F3F">
        <w:t xml:space="preserve"> </w:t>
      </w:r>
      <w:r w:rsidRPr="00557059">
        <w:t>administration</w:t>
      </w:r>
    </w:p>
    <w:p w14:paraId="5AAA9A8D" w14:textId="74E9AADA" w:rsidR="00393660" w:rsidRPr="007836AC" w:rsidRDefault="00557059" w:rsidP="00A82828">
      <w:pPr>
        <w:pStyle w:val="ListParagraph"/>
        <w:numPr>
          <w:ilvl w:val="0"/>
          <w:numId w:val="13"/>
        </w:numPr>
      </w:pPr>
      <w:r w:rsidRPr="00557059">
        <w:t>Point</w:t>
      </w:r>
      <w:r w:rsidR="00553F3F">
        <w:t xml:space="preserve"> </w:t>
      </w:r>
      <w:r w:rsidRPr="00557059">
        <w:t>of</w:t>
      </w:r>
      <w:r w:rsidR="00553F3F">
        <w:t xml:space="preserve"> </w:t>
      </w:r>
      <w:r w:rsidRPr="00557059">
        <w:t>contact</w:t>
      </w:r>
      <w:r w:rsidR="00553F3F">
        <w:t xml:space="preserve"> </w:t>
      </w:r>
      <w:r w:rsidRPr="00557059">
        <w:t>for</w:t>
      </w:r>
      <w:r w:rsidR="00553F3F">
        <w:t xml:space="preserve"> </w:t>
      </w:r>
      <w:r w:rsidRPr="00557059">
        <w:t>any</w:t>
      </w:r>
      <w:r w:rsidR="00553F3F">
        <w:t xml:space="preserve"> </w:t>
      </w:r>
      <w:r w:rsidRPr="00557059">
        <w:t>Trainees</w:t>
      </w:r>
      <w:r w:rsidR="00553F3F">
        <w:t xml:space="preserve"> </w:t>
      </w:r>
      <w:r w:rsidRPr="00557059">
        <w:t>e.g.</w:t>
      </w:r>
      <w:r w:rsidR="00553F3F">
        <w:t xml:space="preserve"> </w:t>
      </w:r>
      <w:r w:rsidRPr="00557059">
        <w:t>essay</w:t>
      </w:r>
      <w:r w:rsidR="00553F3F">
        <w:t xml:space="preserve"> </w:t>
      </w:r>
      <w:r w:rsidRPr="00557059">
        <w:t>submission,</w:t>
      </w:r>
      <w:r w:rsidR="00553F3F">
        <w:t xml:space="preserve"> </w:t>
      </w:r>
      <w:r w:rsidRPr="00557059">
        <w:t>attendance,</w:t>
      </w:r>
      <w:r w:rsidR="00553F3F">
        <w:t xml:space="preserve"> </w:t>
      </w:r>
      <w:r w:rsidRPr="00557059">
        <w:t>finance</w:t>
      </w:r>
      <w:r w:rsidR="00553F3F">
        <w:t xml:space="preserve"> </w:t>
      </w:r>
      <w:r w:rsidRPr="00557059">
        <w:t>etc.</w:t>
      </w:r>
    </w:p>
    <w:p w14:paraId="5AAA9A8E" w14:textId="1274EEBE" w:rsidR="00393660" w:rsidRPr="007836AC" w:rsidRDefault="00557059" w:rsidP="00A82828">
      <w:pPr>
        <w:pStyle w:val="ListParagraph"/>
        <w:numPr>
          <w:ilvl w:val="0"/>
          <w:numId w:val="13"/>
        </w:numPr>
      </w:pPr>
      <w:r w:rsidRPr="00557059">
        <w:t>Co-ordinating</w:t>
      </w:r>
      <w:r w:rsidR="00553F3F">
        <w:t xml:space="preserve"> </w:t>
      </w:r>
      <w:r w:rsidRPr="00557059">
        <w:t>marketing</w:t>
      </w:r>
      <w:r w:rsidR="00553F3F">
        <w:t xml:space="preserve"> </w:t>
      </w:r>
      <w:r w:rsidRPr="00557059">
        <w:t>and</w:t>
      </w:r>
      <w:r w:rsidR="00553F3F">
        <w:t xml:space="preserve"> </w:t>
      </w:r>
      <w:r w:rsidRPr="00557059">
        <w:t>publication</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p>
    <w:p w14:paraId="5AAA9A8F" w14:textId="2AE618A4" w:rsidR="00393660" w:rsidRPr="007836AC" w:rsidRDefault="00557059" w:rsidP="00A82828">
      <w:pPr>
        <w:pStyle w:val="ListParagraph"/>
        <w:numPr>
          <w:ilvl w:val="0"/>
          <w:numId w:val="13"/>
        </w:numPr>
      </w:pPr>
      <w:r w:rsidRPr="00557059">
        <w:t>Producing</w:t>
      </w:r>
      <w:r w:rsidR="00553F3F">
        <w:t xml:space="preserve"> </w:t>
      </w:r>
      <w:r w:rsidRPr="00557059">
        <w:t>management</w:t>
      </w:r>
      <w:r w:rsidR="00553F3F">
        <w:t xml:space="preserve"> </w:t>
      </w:r>
      <w:r w:rsidRPr="00557059">
        <w:t>reports</w:t>
      </w:r>
      <w:r w:rsidR="00553F3F">
        <w:t xml:space="preserve"> </w:t>
      </w:r>
      <w:r w:rsidRPr="00557059">
        <w:t>for</w:t>
      </w:r>
      <w:r w:rsidR="00553F3F">
        <w:t xml:space="preserve"> </w:t>
      </w:r>
      <w:r w:rsidRPr="00557059">
        <w:t>Directors</w:t>
      </w:r>
    </w:p>
    <w:p w14:paraId="5AAA9A90" w14:textId="3740A151" w:rsidR="00393660" w:rsidRPr="007836AC" w:rsidRDefault="00557059" w:rsidP="00A82828">
      <w:pPr>
        <w:pStyle w:val="ListParagraph"/>
        <w:numPr>
          <w:ilvl w:val="0"/>
          <w:numId w:val="13"/>
        </w:numPr>
      </w:pPr>
      <w:r w:rsidRPr="00557059">
        <w:t>Finance</w:t>
      </w:r>
      <w:r w:rsidR="00553F3F">
        <w:t xml:space="preserve"> </w:t>
      </w:r>
      <w:r w:rsidRPr="00557059">
        <w:t>officer</w:t>
      </w:r>
      <w:r w:rsidR="00553F3F">
        <w:t xml:space="preserve"> </w:t>
      </w:r>
      <w:r w:rsidRPr="00557059">
        <w:t>for</w:t>
      </w:r>
      <w:r w:rsidR="00553F3F">
        <w:t xml:space="preserve"> </w:t>
      </w:r>
      <w:r w:rsidRPr="00557059">
        <w:t>TA</w:t>
      </w:r>
      <w:r w:rsidR="00553F3F">
        <w:t xml:space="preserve"> </w:t>
      </w:r>
      <w:r w:rsidRPr="00557059">
        <w:t>Training</w:t>
      </w:r>
      <w:r w:rsidR="00553F3F">
        <w:t xml:space="preserve"> </w:t>
      </w:r>
      <w:r w:rsidRPr="00557059">
        <w:t>Organisation</w:t>
      </w:r>
    </w:p>
    <w:p w14:paraId="5AAA9A91" w14:textId="3E85D98A" w:rsidR="00393660" w:rsidRPr="007836AC" w:rsidRDefault="00557059" w:rsidP="00A82828">
      <w:pPr>
        <w:pStyle w:val="ListParagraph"/>
        <w:numPr>
          <w:ilvl w:val="0"/>
          <w:numId w:val="13"/>
        </w:numPr>
      </w:pPr>
      <w:r w:rsidRPr="00557059">
        <w:t>Providing</w:t>
      </w:r>
      <w:r w:rsidR="00553F3F">
        <w:t xml:space="preserve"> </w:t>
      </w:r>
      <w:r w:rsidRPr="00557059">
        <w:t>HR</w:t>
      </w:r>
      <w:r w:rsidR="00553F3F">
        <w:t xml:space="preserve"> </w:t>
      </w:r>
      <w:r w:rsidRPr="00557059">
        <w:t>guidance</w:t>
      </w:r>
      <w:r w:rsidR="00553F3F">
        <w:t xml:space="preserve"> </w:t>
      </w:r>
      <w:r w:rsidRPr="00557059">
        <w:t>on</w:t>
      </w:r>
      <w:r w:rsidR="00553F3F">
        <w:t xml:space="preserve"> </w:t>
      </w:r>
      <w:r w:rsidRPr="00557059">
        <w:t>relevant</w:t>
      </w:r>
      <w:r w:rsidR="00553F3F">
        <w:t xml:space="preserve"> </w:t>
      </w:r>
      <w:r w:rsidRPr="00557059">
        <w:t>issues</w:t>
      </w:r>
      <w:r w:rsidR="00553F3F">
        <w:t xml:space="preserve"> </w:t>
      </w:r>
    </w:p>
    <w:p w14:paraId="5AAA9A92" w14:textId="09EB15AA" w:rsidR="00393660" w:rsidRPr="00B3337B" w:rsidRDefault="00557059" w:rsidP="00A82828">
      <w:pPr>
        <w:pStyle w:val="ListParagraph"/>
        <w:numPr>
          <w:ilvl w:val="0"/>
          <w:numId w:val="13"/>
        </w:numPr>
      </w:pPr>
      <w:r w:rsidRPr="00557059">
        <w:t>Compliance</w:t>
      </w:r>
      <w:r w:rsidR="00553F3F">
        <w:t xml:space="preserve"> </w:t>
      </w:r>
      <w:r w:rsidRPr="00557059">
        <w:t>with</w:t>
      </w:r>
      <w:r w:rsidR="00553F3F">
        <w:t xml:space="preserve"> </w:t>
      </w:r>
      <w:r w:rsidRPr="00557059">
        <w:t>UKATA</w:t>
      </w:r>
      <w:r w:rsidR="00553F3F">
        <w:t xml:space="preserve"> </w:t>
      </w:r>
      <w:r w:rsidRPr="00557059">
        <w:t>and</w:t>
      </w:r>
      <w:r w:rsidR="00553F3F">
        <w:t xml:space="preserve"> </w:t>
      </w:r>
      <w:r w:rsidRPr="00557059">
        <w:t>UKCP</w:t>
      </w:r>
      <w:r w:rsidR="00553F3F">
        <w:t xml:space="preserve"> </w:t>
      </w:r>
      <w:r w:rsidRPr="00557059">
        <w:t>requirements</w:t>
      </w:r>
      <w:r w:rsidR="00B3337B">
        <w:t>.</w:t>
      </w:r>
    </w:p>
    <w:p w14:paraId="5AAA9A93" w14:textId="056178B6" w:rsidR="00393660" w:rsidRPr="00B3337B" w:rsidRDefault="00557059" w:rsidP="00B436C8">
      <w:pPr>
        <w:pStyle w:val="Heading3"/>
      </w:pPr>
      <w:bookmarkStart w:id="116" w:name="_Toc407720348"/>
      <w:bookmarkStart w:id="117" w:name="_Toc492106328"/>
      <w:r w:rsidRPr="00B3337B">
        <w:t>Internal</w:t>
      </w:r>
      <w:r w:rsidR="00553F3F">
        <w:t xml:space="preserve"> </w:t>
      </w:r>
      <w:r w:rsidRPr="00B3337B">
        <w:t>Trainers'</w:t>
      </w:r>
      <w:r w:rsidR="00553F3F">
        <w:t xml:space="preserve"> </w:t>
      </w:r>
      <w:r w:rsidRPr="00B3337B">
        <w:t>Profiles</w:t>
      </w:r>
      <w:bookmarkEnd w:id="116"/>
      <w:bookmarkEnd w:id="117"/>
    </w:p>
    <w:p w14:paraId="5AAA9A94" w14:textId="6C2251F6" w:rsidR="00393660" w:rsidRPr="00B3337B" w:rsidRDefault="00557059" w:rsidP="00B436C8">
      <w:r w:rsidRPr="00B3337B">
        <w:t>Training</w:t>
      </w:r>
      <w:r w:rsidR="00553F3F">
        <w:t xml:space="preserve"> </w:t>
      </w:r>
      <w:r w:rsidRPr="00B3337B">
        <w:t>Profile</w:t>
      </w:r>
      <w:r w:rsidR="00553F3F">
        <w:t xml:space="preserve"> </w:t>
      </w:r>
      <w:r w:rsidRPr="00B3337B">
        <w:t>-</w:t>
      </w:r>
      <w:r w:rsidR="00553F3F">
        <w:t xml:space="preserve"> </w:t>
      </w:r>
      <w:r w:rsidRPr="00B3337B">
        <w:t>Lin</w:t>
      </w:r>
      <w:r w:rsidR="00553F3F">
        <w:t xml:space="preserve"> </w:t>
      </w:r>
      <w:r w:rsidRPr="00B3337B">
        <w:t>Cheung</w:t>
      </w:r>
    </w:p>
    <w:p w14:paraId="5AAA9A95" w14:textId="6EBDBC73" w:rsidR="00393660" w:rsidRPr="007836AC" w:rsidRDefault="00557059" w:rsidP="00B436C8">
      <w:r w:rsidRPr="00557059">
        <w:t>As</w:t>
      </w:r>
      <w:r w:rsidR="00553F3F">
        <w:t xml:space="preserve"> </w:t>
      </w:r>
      <w:r w:rsidRPr="00557059">
        <w:t>of</w:t>
      </w:r>
      <w:r w:rsidR="00553F3F">
        <w:t xml:space="preserve"> </w:t>
      </w:r>
      <w:r w:rsidRPr="00557059">
        <w:t>November</w:t>
      </w:r>
      <w:r w:rsidR="00553F3F">
        <w:t xml:space="preserve"> </w:t>
      </w:r>
      <w:r w:rsidRPr="00557059">
        <w:t>2014</w:t>
      </w:r>
      <w:r w:rsidR="00553F3F">
        <w:t xml:space="preserve"> </w:t>
      </w:r>
      <w:r w:rsidRPr="00557059">
        <w:t>Lin</w:t>
      </w:r>
      <w:r w:rsidR="00553F3F">
        <w:t xml:space="preserve"> </w:t>
      </w:r>
      <w:r w:rsidRPr="00557059">
        <w:t>Cheung</w:t>
      </w:r>
      <w:r w:rsidR="00553F3F">
        <w:t xml:space="preserve"> </w:t>
      </w:r>
      <w:r w:rsidRPr="00557059">
        <w:t>PTSTS</w:t>
      </w:r>
      <w:r w:rsidR="00553F3F">
        <w:t xml:space="preserve"> </w:t>
      </w:r>
      <w:r w:rsidRPr="00557059">
        <w:t>(P)</w:t>
      </w:r>
      <w:r w:rsidR="00553F3F">
        <w:t xml:space="preserve"> </w:t>
      </w:r>
      <w:r w:rsidRPr="00557059">
        <w:t>is</w:t>
      </w:r>
      <w:r w:rsidR="00553F3F">
        <w:t xml:space="preserve"> </w:t>
      </w:r>
      <w:r w:rsidRPr="00557059">
        <w:t>endorsed</w:t>
      </w:r>
      <w:r w:rsidR="00553F3F">
        <w:t xml:space="preserve"> </w:t>
      </w:r>
      <w:r w:rsidRPr="00557059">
        <w:t>by</w:t>
      </w:r>
      <w:r w:rsidR="00553F3F">
        <w:t xml:space="preserve"> </w:t>
      </w:r>
      <w:r w:rsidRPr="00557059">
        <w:t>EATA</w:t>
      </w:r>
      <w:r w:rsidR="00553F3F">
        <w:t xml:space="preserve"> </w:t>
      </w:r>
      <w:r w:rsidRPr="00557059">
        <w:t>to</w:t>
      </w:r>
      <w:r w:rsidR="00553F3F">
        <w:t xml:space="preserve"> </w:t>
      </w:r>
      <w:r w:rsidRPr="00557059">
        <w:t>provide</w:t>
      </w:r>
      <w:r w:rsidR="00553F3F">
        <w:t xml:space="preserve"> </w:t>
      </w:r>
      <w:r w:rsidRPr="00557059">
        <w:t>training</w:t>
      </w:r>
      <w:r w:rsidR="00553F3F">
        <w:t xml:space="preserve"> </w:t>
      </w:r>
      <w:r w:rsidRPr="00557059">
        <w:t>and</w:t>
      </w:r>
      <w:r w:rsidR="00553F3F">
        <w:t xml:space="preserve"> </w:t>
      </w:r>
      <w:r w:rsidRPr="00557059">
        <w:t>supervision</w:t>
      </w:r>
      <w:r w:rsidR="00553F3F">
        <w:t xml:space="preserve"> </w:t>
      </w:r>
      <w:r w:rsidRPr="00557059">
        <w:t>using</w:t>
      </w:r>
      <w:r w:rsidR="00553F3F">
        <w:t xml:space="preserve"> </w:t>
      </w:r>
      <w:r w:rsidRPr="00557059">
        <w:t>transactional</w:t>
      </w:r>
      <w:r w:rsidR="00553F3F">
        <w:t xml:space="preserve"> </w:t>
      </w:r>
      <w:r w:rsidRPr="00557059">
        <w:t>analysis.</w:t>
      </w:r>
      <w:r w:rsidR="00553F3F">
        <w:t xml:space="preserve"> </w:t>
      </w:r>
      <w:r w:rsidRPr="00557059">
        <w:t>In</w:t>
      </w:r>
      <w:r w:rsidR="00553F3F">
        <w:t xml:space="preserve"> </w:t>
      </w:r>
      <w:r w:rsidRPr="00557059">
        <w:t>her</w:t>
      </w:r>
      <w:r w:rsidR="00553F3F">
        <w:t xml:space="preserve"> </w:t>
      </w:r>
      <w:r w:rsidRPr="00557059">
        <w:t>previous</w:t>
      </w:r>
      <w:r w:rsidR="00553F3F">
        <w:t xml:space="preserve"> </w:t>
      </w:r>
      <w:r w:rsidRPr="00557059">
        <w:t>experience</w:t>
      </w:r>
      <w:r w:rsidR="00553F3F">
        <w:t xml:space="preserve"> </w:t>
      </w:r>
      <w:r w:rsidRPr="00557059">
        <w:t>she</w:t>
      </w:r>
      <w:r w:rsidR="00553F3F">
        <w:t xml:space="preserve"> </w:t>
      </w:r>
      <w:r w:rsidRPr="00557059">
        <w:t>has</w:t>
      </w:r>
      <w:r w:rsidR="00553F3F">
        <w:t xml:space="preserve"> </w:t>
      </w:r>
      <w:r w:rsidRPr="00557059">
        <w:t>a</w:t>
      </w:r>
      <w:r w:rsidR="00553F3F">
        <w:t xml:space="preserve"> </w:t>
      </w:r>
      <w:r w:rsidRPr="00557059">
        <w:t>range</w:t>
      </w:r>
      <w:r w:rsidR="00553F3F">
        <w:t xml:space="preserve"> </w:t>
      </w:r>
      <w:r w:rsidRPr="00557059">
        <w:t>of</w:t>
      </w:r>
      <w:r w:rsidR="00553F3F">
        <w:t xml:space="preserve"> </w:t>
      </w:r>
      <w:r w:rsidRPr="00557059">
        <w:t>teaching</w:t>
      </w:r>
      <w:r w:rsidR="00553F3F">
        <w:t xml:space="preserve"> </w:t>
      </w:r>
      <w:r w:rsidRPr="00557059">
        <w:t>and</w:t>
      </w:r>
      <w:r w:rsidR="00553F3F">
        <w:t xml:space="preserve"> </w:t>
      </w:r>
      <w:r w:rsidRPr="00557059">
        <w:t>training</w:t>
      </w:r>
      <w:r w:rsidR="00553F3F">
        <w:t xml:space="preserve"> </w:t>
      </w:r>
      <w:r w:rsidRPr="00557059">
        <w:t>experience</w:t>
      </w:r>
      <w:r w:rsidR="00553F3F">
        <w:t xml:space="preserve"> </w:t>
      </w:r>
      <w:r w:rsidRPr="00557059">
        <w:t>in</w:t>
      </w:r>
      <w:r w:rsidR="00553F3F">
        <w:t xml:space="preserve"> </w:t>
      </w:r>
      <w:r w:rsidRPr="00557059">
        <w:t>different</w:t>
      </w:r>
      <w:r w:rsidR="00553F3F">
        <w:t xml:space="preserve"> </w:t>
      </w:r>
      <w:r w:rsidRPr="00557059">
        <w:t>environments.</w:t>
      </w:r>
      <w:r w:rsidR="00553F3F">
        <w:t xml:space="preserve"> </w:t>
      </w:r>
      <w:r w:rsidRPr="00557059">
        <w:t>She</w:t>
      </w:r>
      <w:r w:rsidR="00553F3F">
        <w:t xml:space="preserve"> </w:t>
      </w:r>
      <w:r w:rsidRPr="00557059">
        <w:t>has</w:t>
      </w:r>
      <w:r w:rsidR="00553F3F">
        <w:t xml:space="preserve"> </w:t>
      </w:r>
      <w:r w:rsidRPr="00557059">
        <w:t>taught</w:t>
      </w:r>
      <w:r w:rsidR="00553F3F">
        <w:t xml:space="preserve"> </w:t>
      </w:r>
      <w:r w:rsidRPr="00557059">
        <w:t>counselling</w:t>
      </w:r>
      <w:r w:rsidR="00553F3F">
        <w:t xml:space="preserve"> </w:t>
      </w:r>
      <w:r w:rsidRPr="00557059">
        <w:t>skills</w:t>
      </w:r>
      <w:r w:rsidR="00553F3F">
        <w:t xml:space="preserve"> </w:t>
      </w:r>
      <w:r w:rsidRPr="00557059">
        <w:t>courses</w:t>
      </w:r>
      <w:r w:rsidR="00553F3F">
        <w:t xml:space="preserve"> </w:t>
      </w:r>
      <w:r w:rsidRPr="00557059">
        <w:t>in</w:t>
      </w:r>
      <w:r w:rsidR="00553F3F">
        <w:t xml:space="preserve"> </w:t>
      </w:r>
      <w:r w:rsidRPr="00557059">
        <w:t>adult</w:t>
      </w:r>
      <w:r w:rsidR="00553F3F">
        <w:t xml:space="preserve"> </w:t>
      </w:r>
      <w:r w:rsidRPr="00557059">
        <w:t>education,</w:t>
      </w:r>
      <w:r w:rsidR="00553F3F">
        <w:t xml:space="preserve"> </w:t>
      </w:r>
      <w:r w:rsidRPr="00557059">
        <w:t>business</w:t>
      </w:r>
      <w:r w:rsidR="00553F3F">
        <w:t xml:space="preserve"> </w:t>
      </w:r>
      <w:r w:rsidRPr="00557059">
        <w:t>and</w:t>
      </w:r>
      <w:r w:rsidR="00553F3F">
        <w:t xml:space="preserve"> </w:t>
      </w:r>
      <w:r w:rsidRPr="00557059">
        <w:t>marketing</w:t>
      </w:r>
      <w:r w:rsidR="00553F3F">
        <w:t xml:space="preserve"> </w:t>
      </w:r>
      <w:r w:rsidRPr="00557059">
        <w:t>options</w:t>
      </w:r>
      <w:r w:rsidR="00553F3F">
        <w:t xml:space="preserve"> </w:t>
      </w:r>
      <w:r w:rsidRPr="00557059">
        <w:t>to</w:t>
      </w:r>
      <w:r w:rsidR="00553F3F">
        <w:t xml:space="preserve"> </w:t>
      </w:r>
      <w:r w:rsidRPr="00557059">
        <w:t>HND</w:t>
      </w:r>
      <w:r w:rsidR="00553F3F">
        <w:t xml:space="preserve"> </w:t>
      </w:r>
      <w:r w:rsidRPr="00557059">
        <w:t>level</w:t>
      </w:r>
      <w:r w:rsidR="00553F3F">
        <w:t xml:space="preserve"> </w:t>
      </w:r>
      <w:r w:rsidRPr="00557059">
        <w:t>in</w:t>
      </w:r>
      <w:r w:rsidR="00553F3F">
        <w:t xml:space="preserve"> </w:t>
      </w:r>
      <w:r w:rsidRPr="00557059">
        <w:t>further</w:t>
      </w:r>
      <w:r w:rsidR="00553F3F">
        <w:t xml:space="preserve"> </w:t>
      </w:r>
      <w:r w:rsidRPr="00557059">
        <w:t>education,</w:t>
      </w:r>
      <w:r w:rsidR="00553F3F">
        <w:t xml:space="preserve"> </w:t>
      </w:r>
      <w:r w:rsidRPr="00557059">
        <w:t>and</w:t>
      </w:r>
      <w:r w:rsidR="00553F3F">
        <w:t xml:space="preserve"> </w:t>
      </w:r>
      <w:r w:rsidRPr="00557059">
        <w:t>mental</w:t>
      </w:r>
      <w:r w:rsidR="00553F3F">
        <w:t xml:space="preserve"> </w:t>
      </w:r>
      <w:r w:rsidRPr="00557059">
        <w:t>health</w:t>
      </w:r>
      <w:r w:rsidR="00553F3F">
        <w:t xml:space="preserve"> </w:t>
      </w:r>
      <w:r w:rsidRPr="00557059">
        <w:t>training</w:t>
      </w:r>
      <w:r w:rsidR="00553F3F">
        <w:t xml:space="preserve"> </w:t>
      </w:r>
      <w:r w:rsidRPr="00557059">
        <w:t>to</w:t>
      </w:r>
      <w:r w:rsidR="00553F3F">
        <w:t xml:space="preserve"> </w:t>
      </w:r>
      <w:r w:rsidRPr="00557059">
        <w:t>for</w:t>
      </w:r>
      <w:r w:rsidR="00553F3F">
        <w:t xml:space="preserve"> </w:t>
      </w:r>
      <w:r w:rsidRPr="00557059">
        <w:t>individuals</w:t>
      </w:r>
      <w:r w:rsidR="00553F3F">
        <w:t xml:space="preserve"> </w:t>
      </w:r>
      <w:r w:rsidRPr="00557059">
        <w:t>working</w:t>
      </w:r>
      <w:r w:rsidR="00553F3F">
        <w:t xml:space="preserve"> </w:t>
      </w:r>
      <w:r w:rsidRPr="00557059">
        <w:t>with</w:t>
      </w:r>
      <w:r w:rsidR="00553F3F">
        <w:t xml:space="preserve"> </w:t>
      </w:r>
      <w:r w:rsidRPr="00557059">
        <w:t>young</w:t>
      </w:r>
      <w:r w:rsidR="00553F3F">
        <w:t xml:space="preserve"> </w:t>
      </w:r>
      <w:r w:rsidRPr="00557059">
        <w:t>people.</w:t>
      </w:r>
      <w:r w:rsidR="00553F3F">
        <w:t xml:space="preserve"> </w:t>
      </w:r>
    </w:p>
    <w:p w14:paraId="5AAA9A96" w14:textId="44A0F5FD" w:rsidR="00393660" w:rsidRPr="00B3337B" w:rsidRDefault="00557059" w:rsidP="00B436C8">
      <w:r w:rsidRPr="00B3337B">
        <w:t>Training</w:t>
      </w:r>
      <w:r w:rsidR="00553F3F">
        <w:t xml:space="preserve"> </w:t>
      </w:r>
      <w:r w:rsidRPr="00B3337B">
        <w:t>Profile</w:t>
      </w:r>
      <w:r w:rsidR="00553F3F">
        <w:t xml:space="preserve"> </w:t>
      </w:r>
      <w:r w:rsidRPr="00B3337B">
        <w:t>-</w:t>
      </w:r>
      <w:r w:rsidR="00553F3F">
        <w:t xml:space="preserve"> </w:t>
      </w:r>
      <w:r w:rsidRPr="00B3337B">
        <w:t>Andy</w:t>
      </w:r>
      <w:r w:rsidR="00553F3F">
        <w:t xml:space="preserve"> </w:t>
      </w:r>
      <w:r w:rsidRPr="00B3337B">
        <w:t>Williams</w:t>
      </w:r>
    </w:p>
    <w:p w14:paraId="5AAA9A97" w14:textId="4CA9C619" w:rsidR="00EB5F41" w:rsidRPr="007836AC" w:rsidRDefault="00557059" w:rsidP="00B436C8">
      <w:bookmarkStart w:id="118" w:name="_Toc407720347"/>
      <w:r w:rsidRPr="00557059">
        <w:t>As</w:t>
      </w:r>
      <w:r w:rsidR="00553F3F">
        <w:t xml:space="preserve"> </w:t>
      </w:r>
      <w:r w:rsidRPr="00557059">
        <w:t>of</w:t>
      </w:r>
      <w:r w:rsidR="00553F3F">
        <w:t xml:space="preserve"> </w:t>
      </w:r>
      <w:r w:rsidR="00FE6088">
        <w:t>November</w:t>
      </w:r>
      <w:r w:rsidR="00553F3F">
        <w:t xml:space="preserve"> </w:t>
      </w:r>
      <w:r w:rsidRPr="00557059">
        <w:t>2015</w:t>
      </w:r>
      <w:r w:rsidR="00553F3F">
        <w:t xml:space="preserve"> </w:t>
      </w:r>
      <w:r w:rsidRPr="00557059">
        <w:t>Andy</w:t>
      </w:r>
      <w:r w:rsidR="00553F3F">
        <w:t xml:space="preserve"> </w:t>
      </w:r>
      <w:r w:rsidRPr="00557059">
        <w:t>Williams</w:t>
      </w:r>
      <w:r w:rsidR="00553F3F">
        <w:t xml:space="preserve"> </w:t>
      </w:r>
      <w:proofErr w:type="gramStart"/>
      <w:r w:rsidRPr="00557059">
        <w:t>TSTA(</w:t>
      </w:r>
      <w:proofErr w:type="gramEnd"/>
      <w:r w:rsidRPr="00557059">
        <w:t>P)</w:t>
      </w:r>
      <w:r w:rsidR="00553F3F">
        <w:t xml:space="preserve"> </w:t>
      </w:r>
      <w:r w:rsidRPr="00557059">
        <w:t>CTAT(P)</w:t>
      </w:r>
      <w:r w:rsidR="00553F3F">
        <w:t xml:space="preserve"> </w:t>
      </w:r>
      <w:r w:rsidRPr="00557059">
        <w:t>is</w:t>
      </w:r>
      <w:r w:rsidR="00553F3F">
        <w:t xml:space="preserve"> </w:t>
      </w:r>
      <w:r w:rsidRPr="00557059">
        <w:t>endorsed</w:t>
      </w:r>
      <w:r w:rsidR="00553F3F">
        <w:t xml:space="preserve"> </w:t>
      </w:r>
      <w:r w:rsidRPr="00557059">
        <w:t>by</w:t>
      </w:r>
      <w:r w:rsidR="00553F3F">
        <w:t xml:space="preserve"> </w:t>
      </w:r>
      <w:r w:rsidRPr="00557059">
        <w:t>EATA</w:t>
      </w:r>
      <w:r w:rsidR="00553F3F">
        <w:t xml:space="preserve"> </w:t>
      </w:r>
      <w:r w:rsidRPr="00557059">
        <w:t>to</w:t>
      </w:r>
      <w:r w:rsidR="00553F3F">
        <w:t xml:space="preserve"> </w:t>
      </w:r>
      <w:r w:rsidRPr="00557059">
        <w:t>provide</w:t>
      </w:r>
      <w:r w:rsidR="00553F3F">
        <w:t xml:space="preserve"> </w:t>
      </w:r>
      <w:r w:rsidRPr="00557059">
        <w:t>training</w:t>
      </w:r>
      <w:r w:rsidR="00553F3F">
        <w:t xml:space="preserve"> </w:t>
      </w:r>
      <w:r w:rsidRPr="00557059">
        <w:t>and</w:t>
      </w:r>
      <w:r w:rsidR="00553F3F">
        <w:t xml:space="preserve"> </w:t>
      </w:r>
      <w:r w:rsidRPr="00557059">
        <w:t>supervision</w:t>
      </w:r>
      <w:r w:rsidR="00553F3F">
        <w:t xml:space="preserve"> </w:t>
      </w:r>
      <w:r w:rsidRPr="00557059">
        <w:t>using</w:t>
      </w:r>
      <w:r w:rsidR="00553F3F">
        <w:t xml:space="preserve"> </w:t>
      </w:r>
      <w:r w:rsidRPr="00557059">
        <w:t>transactional</w:t>
      </w:r>
      <w:r w:rsidR="00553F3F">
        <w:t xml:space="preserve"> </w:t>
      </w:r>
      <w:r w:rsidRPr="00557059">
        <w:t>analysis.</w:t>
      </w:r>
      <w:r w:rsidR="00553F3F">
        <w:t xml:space="preserve">  </w:t>
      </w:r>
      <w:r w:rsidRPr="00557059">
        <w:t>In</w:t>
      </w:r>
      <w:r w:rsidR="00553F3F">
        <w:t xml:space="preserve"> </w:t>
      </w:r>
      <w:r w:rsidRPr="00557059">
        <w:t>his</w:t>
      </w:r>
      <w:r w:rsidR="00553F3F">
        <w:t xml:space="preserve"> </w:t>
      </w:r>
      <w:r w:rsidRPr="00557059">
        <w:t>previous</w:t>
      </w:r>
      <w:r w:rsidR="00553F3F">
        <w:t xml:space="preserve"> </w:t>
      </w:r>
      <w:r w:rsidRPr="00557059">
        <w:t>experience</w:t>
      </w:r>
      <w:r w:rsidR="00553F3F">
        <w:t xml:space="preserve"> </w:t>
      </w:r>
      <w:r w:rsidRPr="00557059">
        <w:t>Andy</w:t>
      </w:r>
      <w:r w:rsidR="00553F3F">
        <w:t xml:space="preserve"> </w:t>
      </w:r>
      <w:r w:rsidRPr="00557059">
        <w:t>has</w:t>
      </w:r>
      <w:r w:rsidR="00553F3F">
        <w:t xml:space="preserve"> </w:t>
      </w:r>
      <w:r w:rsidRPr="00557059">
        <w:lastRenderedPageBreak/>
        <w:t>been</w:t>
      </w:r>
      <w:r w:rsidR="00553F3F">
        <w:t xml:space="preserve"> </w:t>
      </w:r>
      <w:r w:rsidRPr="00557059">
        <w:t>involved</w:t>
      </w:r>
      <w:r w:rsidR="00553F3F">
        <w:t xml:space="preserve"> </w:t>
      </w:r>
      <w:r w:rsidRPr="00557059">
        <w:t>in</w:t>
      </w:r>
      <w:r w:rsidR="00553F3F">
        <w:t xml:space="preserve"> </w:t>
      </w:r>
      <w:r w:rsidRPr="00557059">
        <w:t>the</w:t>
      </w:r>
      <w:r w:rsidR="00553F3F">
        <w:t xml:space="preserve"> </w:t>
      </w:r>
      <w:r w:rsidRPr="00557059">
        <w:t>teaching</w:t>
      </w:r>
      <w:r w:rsidR="00553F3F">
        <w:t xml:space="preserve"> </w:t>
      </w:r>
      <w:r w:rsidRPr="00557059">
        <w:t>and</w:t>
      </w:r>
      <w:r w:rsidR="00553F3F">
        <w:t xml:space="preserve"> </w:t>
      </w:r>
      <w:r w:rsidRPr="00557059">
        <w:t>learning,</w:t>
      </w:r>
      <w:r w:rsidR="00553F3F">
        <w:t xml:space="preserve"> </w:t>
      </w:r>
      <w:r w:rsidRPr="00557059">
        <w:t>and</w:t>
      </w:r>
      <w:r w:rsidR="00553F3F">
        <w:t xml:space="preserve"> </w:t>
      </w:r>
      <w:r w:rsidRPr="00557059">
        <w:t>learning</w:t>
      </w:r>
      <w:r w:rsidR="00553F3F">
        <w:t xml:space="preserve"> </w:t>
      </w:r>
      <w:r w:rsidRPr="00557059">
        <w:t>coaching</w:t>
      </w:r>
      <w:r w:rsidR="00553F3F">
        <w:t xml:space="preserve"> </w:t>
      </w:r>
      <w:r w:rsidRPr="00557059">
        <w:t>processes</w:t>
      </w:r>
      <w:r w:rsidR="00553F3F">
        <w:t xml:space="preserve"> </w:t>
      </w:r>
      <w:r w:rsidRPr="00557059">
        <w:t>in</w:t>
      </w:r>
      <w:r w:rsidR="00553F3F">
        <w:t xml:space="preserve"> </w:t>
      </w:r>
      <w:r w:rsidRPr="00557059">
        <w:t>secondary</w:t>
      </w:r>
      <w:r w:rsidR="00553F3F">
        <w:t xml:space="preserve"> </w:t>
      </w:r>
      <w:r w:rsidRPr="00557059">
        <w:t>schools</w:t>
      </w:r>
      <w:r w:rsidR="00553F3F">
        <w:t xml:space="preserve"> </w:t>
      </w:r>
      <w:r w:rsidRPr="00557059">
        <w:t>and</w:t>
      </w:r>
      <w:r w:rsidR="00553F3F">
        <w:t xml:space="preserve"> </w:t>
      </w:r>
      <w:r w:rsidRPr="00557059">
        <w:t>adult</w:t>
      </w:r>
      <w:r w:rsidR="00553F3F">
        <w:t xml:space="preserve"> </w:t>
      </w:r>
      <w:r w:rsidRPr="00557059">
        <w:t>education.</w:t>
      </w:r>
      <w:r w:rsidR="00553F3F">
        <w:t xml:space="preserve">  </w:t>
      </w:r>
      <w:r w:rsidRPr="00557059">
        <w:t>He</w:t>
      </w:r>
      <w:r w:rsidR="00553F3F">
        <w:t xml:space="preserve"> </w:t>
      </w:r>
      <w:r w:rsidRPr="00557059">
        <w:t>has</w:t>
      </w:r>
      <w:r w:rsidR="00553F3F">
        <w:t xml:space="preserve"> </w:t>
      </w:r>
      <w:r w:rsidRPr="00557059">
        <w:t>taught</w:t>
      </w:r>
      <w:r w:rsidR="00553F3F">
        <w:t xml:space="preserve"> </w:t>
      </w:r>
      <w:r w:rsidRPr="00557059">
        <w:t>counselling</w:t>
      </w:r>
      <w:r w:rsidR="00553F3F">
        <w:t xml:space="preserve"> </w:t>
      </w:r>
      <w:r w:rsidRPr="00557059">
        <w:t>skills</w:t>
      </w:r>
      <w:r w:rsidR="00553F3F">
        <w:t xml:space="preserve"> </w:t>
      </w:r>
      <w:r w:rsidRPr="00557059">
        <w:t>courses</w:t>
      </w:r>
      <w:r w:rsidR="00553F3F">
        <w:t xml:space="preserve"> </w:t>
      </w:r>
      <w:r w:rsidRPr="00557059">
        <w:t>in</w:t>
      </w:r>
      <w:r w:rsidR="00553F3F">
        <w:t xml:space="preserve"> </w:t>
      </w:r>
      <w:r w:rsidRPr="00557059">
        <w:t>adult</w:t>
      </w:r>
      <w:r w:rsidR="00553F3F">
        <w:t xml:space="preserve"> </w:t>
      </w:r>
      <w:r w:rsidRPr="00557059">
        <w:t>education,</w:t>
      </w:r>
      <w:r w:rsidR="00553F3F">
        <w:t xml:space="preserve"> </w:t>
      </w:r>
      <w:r w:rsidRPr="00557059">
        <w:t>and</w:t>
      </w:r>
      <w:r w:rsidR="00553F3F">
        <w:t xml:space="preserve"> </w:t>
      </w:r>
      <w:r w:rsidRPr="00557059">
        <w:t>regularly</w:t>
      </w:r>
      <w:r w:rsidR="00553F3F">
        <w:t xml:space="preserve"> </w:t>
      </w:r>
      <w:r w:rsidRPr="00557059">
        <w:t>presents</w:t>
      </w:r>
      <w:r w:rsidR="00553F3F">
        <w:t xml:space="preserve"> </w:t>
      </w:r>
      <w:r w:rsidRPr="00557059">
        <w:t>training</w:t>
      </w:r>
      <w:r w:rsidR="00553F3F">
        <w:t xml:space="preserve"> </w:t>
      </w:r>
      <w:r w:rsidRPr="00557059">
        <w:t>courses</w:t>
      </w:r>
      <w:r w:rsidR="00553F3F">
        <w:t xml:space="preserve"> </w:t>
      </w:r>
      <w:r w:rsidRPr="00557059">
        <w:t>in</w:t>
      </w:r>
      <w:r w:rsidR="00553F3F">
        <w:t xml:space="preserve"> </w:t>
      </w:r>
      <w:r w:rsidRPr="00557059">
        <w:t>professional</w:t>
      </w:r>
      <w:r w:rsidR="00553F3F">
        <w:t xml:space="preserve"> </w:t>
      </w:r>
      <w:r w:rsidRPr="00557059">
        <w:t>and</w:t>
      </w:r>
      <w:r w:rsidR="00553F3F">
        <w:t xml:space="preserve"> </w:t>
      </w:r>
      <w:r w:rsidRPr="00557059">
        <w:t>commercial</w:t>
      </w:r>
      <w:r w:rsidR="00553F3F">
        <w:t xml:space="preserve"> </w:t>
      </w:r>
      <w:r w:rsidRPr="00557059">
        <w:t>settings.</w:t>
      </w:r>
    </w:p>
    <w:p w14:paraId="5AAA9A98" w14:textId="7A48D447" w:rsidR="00393660" w:rsidRPr="00B3337B" w:rsidRDefault="00557059" w:rsidP="00B436C8">
      <w:pPr>
        <w:pStyle w:val="Heading3"/>
      </w:pPr>
      <w:bookmarkStart w:id="119" w:name="_Toc492106329"/>
      <w:r w:rsidRPr="00B3337B">
        <w:t>External</w:t>
      </w:r>
      <w:r w:rsidR="00553F3F">
        <w:t xml:space="preserve"> </w:t>
      </w:r>
      <w:r w:rsidRPr="00B3337B">
        <w:t>Trainers</w:t>
      </w:r>
      <w:bookmarkEnd w:id="118"/>
      <w:bookmarkEnd w:id="119"/>
    </w:p>
    <w:p w14:paraId="5AAA9A99" w14:textId="74633683" w:rsidR="00393660" w:rsidRPr="007836AC" w:rsidRDefault="00557059" w:rsidP="00B436C8">
      <w:r w:rsidRPr="00557059">
        <w:t>The</w:t>
      </w:r>
      <w:r w:rsidR="00553F3F">
        <w:t xml:space="preserve"> </w:t>
      </w:r>
      <w:r w:rsidRPr="00557059">
        <w:t>core</w:t>
      </w:r>
      <w:r w:rsidR="00553F3F">
        <w:t xml:space="preserve"> </w:t>
      </w:r>
      <w:r w:rsidRPr="00557059">
        <w:t>training</w:t>
      </w:r>
      <w:r w:rsidR="00553F3F">
        <w:t xml:space="preserve"> </w:t>
      </w:r>
      <w:r w:rsidRPr="00557059">
        <w:t>team</w:t>
      </w:r>
      <w:r w:rsidR="00553F3F">
        <w:t xml:space="preserve"> </w:t>
      </w:r>
      <w:r w:rsidRPr="00557059">
        <w:t>consists</w:t>
      </w:r>
      <w:r w:rsidR="00553F3F">
        <w:t xml:space="preserve"> </w:t>
      </w:r>
      <w:r w:rsidRPr="00557059">
        <w:t>of</w:t>
      </w:r>
      <w:r w:rsidR="00553F3F">
        <w:t xml:space="preserve"> </w:t>
      </w:r>
      <w:r w:rsidRPr="00557059">
        <w:t>endorsed</w:t>
      </w:r>
      <w:r w:rsidR="00553F3F">
        <w:t xml:space="preserve"> </w:t>
      </w:r>
      <w:r w:rsidRPr="00557059">
        <w:t>or</w:t>
      </w:r>
      <w:r w:rsidR="00553F3F">
        <w:t xml:space="preserve"> </w:t>
      </w:r>
      <w:r w:rsidRPr="00557059">
        <w:t>qualified</w:t>
      </w:r>
      <w:r w:rsidR="00553F3F">
        <w:t xml:space="preserve"> </w:t>
      </w:r>
      <w:r w:rsidRPr="00557059">
        <w:t>TA</w:t>
      </w:r>
      <w:r w:rsidR="00553F3F">
        <w:t xml:space="preserve"> </w:t>
      </w:r>
      <w:r w:rsidRPr="00557059">
        <w:t>trainers</w:t>
      </w:r>
      <w:r w:rsidR="00553F3F">
        <w:t xml:space="preserve"> </w:t>
      </w:r>
      <w:r w:rsidRPr="00557059">
        <w:t>(i.e.</w:t>
      </w:r>
      <w:r w:rsidR="00553F3F">
        <w:t xml:space="preserve"> </w:t>
      </w:r>
      <w:r w:rsidRPr="00557059">
        <w:t>PTSTA</w:t>
      </w:r>
      <w:r w:rsidR="00553F3F">
        <w:t xml:space="preserve"> </w:t>
      </w:r>
      <w:r w:rsidRPr="00557059">
        <w:t>or</w:t>
      </w:r>
      <w:r w:rsidR="00553F3F">
        <w:t xml:space="preserve"> </w:t>
      </w:r>
      <w:r w:rsidRPr="00557059">
        <w:t>TSTA).</w:t>
      </w:r>
      <w:r w:rsidR="00553F3F">
        <w:t xml:space="preserve"> </w:t>
      </w:r>
    </w:p>
    <w:p w14:paraId="5AAA9A9A" w14:textId="3A3872B9" w:rsidR="00393660" w:rsidRPr="00B3337B" w:rsidRDefault="00557059" w:rsidP="00B436C8">
      <w:r w:rsidRPr="00B3337B">
        <w:t>External</w:t>
      </w:r>
      <w:r w:rsidR="00553F3F">
        <w:t xml:space="preserve"> </w:t>
      </w:r>
      <w:r w:rsidRPr="00B3337B">
        <w:t>Trainer</w:t>
      </w:r>
      <w:r w:rsidR="00553F3F">
        <w:t xml:space="preserve"> </w:t>
      </w:r>
      <w:r w:rsidRPr="00B3337B">
        <w:t>Recruitment</w:t>
      </w:r>
    </w:p>
    <w:p w14:paraId="5AAA9A9B" w14:textId="3AA07185" w:rsidR="00393660" w:rsidRPr="007836AC" w:rsidRDefault="00557059" w:rsidP="00B436C8">
      <w:r w:rsidRPr="00557059">
        <w:t>At</w:t>
      </w:r>
      <w:r w:rsidR="00553F3F">
        <w:t xml:space="preserve"> </w:t>
      </w:r>
      <w:r w:rsidRPr="00557059">
        <w:t>times</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will</w:t>
      </w:r>
      <w:r w:rsidR="00553F3F">
        <w:t xml:space="preserve"> </w:t>
      </w:r>
      <w:r w:rsidRPr="00557059">
        <w:t>use</w:t>
      </w:r>
      <w:r w:rsidR="00553F3F">
        <w:t xml:space="preserve"> </w:t>
      </w:r>
      <w:r w:rsidRPr="00557059">
        <w:t>additional</w:t>
      </w:r>
      <w:r w:rsidR="00553F3F">
        <w:t xml:space="preserve"> </w:t>
      </w:r>
      <w:r w:rsidRPr="00557059">
        <w:t>trainers</w:t>
      </w:r>
      <w:r w:rsidR="00553F3F">
        <w:t xml:space="preserve"> </w:t>
      </w:r>
      <w:r w:rsidRPr="00557059">
        <w:t>and</w:t>
      </w:r>
      <w:r w:rsidR="00553F3F">
        <w:t xml:space="preserve"> </w:t>
      </w:r>
      <w:r w:rsidRPr="00557059">
        <w:t>training</w:t>
      </w:r>
      <w:r w:rsidR="00553F3F">
        <w:t xml:space="preserve"> </w:t>
      </w:r>
      <w:r w:rsidRPr="00557059">
        <w:t>assistants</w:t>
      </w:r>
      <w:r w:rsidR="00553F3F">
        <w:t xml:space="preserve"> </w:t>
      </w:r>
      <w:r w:rsidRPr="00557059">
        <w:t>with</w:t>
      </w:r>
      <w:r w:rsidR="00553F3F">
        <w:t xml:space="preserve"> </w:t>
      </w:r>
      <w:r w:rsidRPr="00557059">
        <w:t>subject</w:t>
      </w:r>
      <w:r w:rsidR="00553F3F">
        <w:t xml:space="preserve"> </w:t>
      </w:r>
      <w:r w:rsidRPr="00557059">
        <w:t>specialism</w:t>
      </w:r>
      <w:r w:rsidR="00553F3F">
        <w:t xml:space="preserve"> </w:t>
      </w:r>
      <w:r w:rsidRPr="00557059">
        <w:t>to</w:t>
      </w:r>
      <w:r w:rsidR="00553F3F">
        <w:t xml:space="preserve"> </w:t>
      </w:r>
      <w:r w:rsidRPr="00557059">
        <w:t>enhance</w:t>
      </w:r>
      <w:r w:rsidR="00553F3F">
        <w:t xml:space="preserve"> </w:t>
      </w:r>
      <w:r w:rsidRPr="00557059">
        <w:t>the</w:t>
      </w:r>
      <w:r w:rsidR="00553F3F">
        <w:t xml:space="preserve"> </w:t>
      </w:r>
      <w:r w:rsidRPr="00557059">
        <w:t>quality</w:t>
      </w:r>
      <w:r w:rsidR="00553F3F">
        <w:t xml:space="preserve"> </w:t>
      </w:r>
      <w:r w:rsidRPr="00557059">
        <w:t>of</w:t>
      </w:r>
      <w:r w:rsidR="00553F3F">
        <w:t xml:space="preserve"> </w:t>
      </w:r>
      <w:r w:rsidRPr="00557059">
        <w:t>the</w:t>
      </w:r>
      <w:r w:rsidR="00553F3F">
        <w:t xml:space="preserve"> </w:t>
      </w:r>
      <w:r w:rsidRPr="00557059">
        <w:t>training</w:t>
      </w:r>
      <w:r w:rsidR="00553F3F">
        <w:t xml:space="preserve"> </w:t>
      </w:r>
      <w:r w:rsidRPr="00557059">
        <w:t>on</w:t>
      </w:r>
      <w:r w:rsidR="00553F3F">
        <w:t xml:space="preserve"> </w:t>
      </w:r>
      <w:r w:rsidRPr="00557059">
        <w:t>offer</w:t>
      </w:r>
      <w:r w:rsidR="00553F3F">
        <w:t xml:space="preserve"> </w:t>
      </w:r>
      <w:r w:rsidRPr="00557059">
        <w:t>and</w:t>
      </w:r>
      <w:r w:rsidR="00553F3F">
        <w:t xml:space="preserve"> </w:t>
      </w:r>
      <w:r w:rsidRPr="00557059">
        <w:t>provide</w:t>
      </w:r>
      <w:r w:rsidR="00553F3F">
        <w:t xml:space="preserve"> </w:t>
      </w:r>
      <w:r w:rsidRPr="00557059">
        <w:t>an</w:t>
      </w:r>
      <w:r w:rsidR="00553F3F">
        <w:t xml:space="preserve"> </w:t>
      </w:r>
      <w:r w:rsidRPr="00557059">
        <w:t>alternative</w:t>
      </w:r>
      <w:r w:rsidR="00553F3F">
        <w:t xml:space="preserve"> </w:t>
      </w:r>
      <w:r w:rsidRPr="00557059">
        <w:t>learning</w:t>
      </w:r>
      <w:r w:rsidR="00553F3F">
        <w:t xml:space="preserve"> </w:t>
      </w:r>
      <w:r w:rsidRPr="00557059">
        <w:t>experience.</w:t>
      </w:r>
      <w:r w:rsidR="00553F3F">
        <w:t xml:space="preserve"> </w:t>
      </w:r>
    </w:p>
    <w:p w14:paraId="5AAA9A9D" w14:textId="4B441D16" w:rsidR="00393660" w:rsidRPr="007836AC" w:rsidRDefault="00557059" w:rsidP="00B436C8">
      <w:r w:rsidRPr="00557059">
        <w:t>Both</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and</w:t>
      </w:r>
      <w:r w:rsidR="00553F3F">
        <w:t xml:space="preserve"> </w:t>
      </w:r>
      <w:r w:rsidRPr="00557059">
        <w:t>its</w:t>
      </w:r>
      <w:r w:rsidR="00553F3F">
        <w:t xml:space="preserve"> </w:t>
      </w:r>
      <w:r w:rsidRPr="00557059">
        <w:t>trainers</w:t>
      </w:r>
      <w:r w:rsidR="00553F3F">
        <w:t xml:space="preserve"> </w:t>
      </w:r>
      <w:r w:rsidRPr="00557059">
        <w:t>adhere</w:t>
      </w:r>
      <w:r w:rsidR="00553F3F">
        <w:t xml:space="preserve"> </w:t>
      </w:r>
      <w:r w:rsidRPr="00557059">
        <w:t>to</w:t>
      </w:r>
      <w:r w:rsidR="00553F3F">
        <w:t xml:space="preserve"> </w:t>
      </w:r>
      <w:r w:rsidRPr="00557059">
        <w:t>the</w:t>
      </w:r>
      <w:r w:rsidR="00553F3F">
        <w:t xml:space="preserve"> </w:t>
      </w:r>
      <w:r w:rsidRPr="00557059">
        <w:t>UKATA</w:t>
      </w:r>
      <w:r w:rsidR="00553F3F">
        <w:t xml:space="preserve"> </w:t>
      </w:r>
      <w:r w:rsidRPr="00557059">
        <w:t>Policy</w:t>
      </w:r>
      <w:r w:rsidR="00553F3F">
        <w:t xml:space="preserve"> </w:t>
      </w:r>
      <w:r w:rsidRPr="00557059">
        <w:t>for</w:t>
      </w:r>
      <w:r w:rsidR="00553F3F">
        <w:t xml:space="preserve"> </w:t>
      </w:r>
      <w:r w:rsidRPr="00557059">
        <w:t>Trainers</w:t>
      </w:r>
      <w:r w:rsidR="00553F3F">
        <w:t xml:space="preserve"> </w:t>
      </w:r>
      <w:r w:rsidRPr="00557059">
        <w:t>and</w:t>
      </w:r>
      <w:r w:rsidR="00553F3F">
        <w:t xml:space="preserve"> </w:t>
      </w:r>
      <w:r w:rsidRPr="00557059">
        <w:t>Training</w:t>
      </w:r>
      <w:r w:rsidR="00553F3F">
        <w:t xml:space="preserve"> </w:t>
      </w:r>
      <w:r w:rsidRPr="00557059">
        <w:t>Establishments.</w:t>
      </w:r>
      <w:r w:rsidR="00553F3F">
        <w:t xml:space="preserve">  </w:t>
      </w:r>
      <w:r w:rsidRPr="00557059">
        <w:t>(</w:t>
      </w:r>
      <w:r w:rsidRPr="00C20B3B">
        <w:t>Appendix</w:t>
      </w:r>
      <w:r w:rsidR="00553F3F" w:rsidRPr="00C20B3B">
        <w:t xml:space="preserve"> </w:t>
      </w:r>
      <w:r w:rsidR="00CA26D0">
        <w:t>Z</w:t>
      </w:r>
      <w:r w:rsidR="002C4FED" w:rsidRPr="00C20B3B">
        <w:t>)</w:t>
      </w:r>
    </w:p>
    <w:p w14:paraId="5AAA9A9F" w14:textId="43244896" w:rsidR="00393660" w:rsidRPr="007836AC" w:rsidRDefault="00557059" w:rsidP="00B436C8">
      <w:bookmarkStart w:id="120" w:name="_Toc196470854"/>
      <w:bookmarkStart w:id="121" w:name="_Toc200696667"/>
      <w:bookmarkStart w:id="122" w:name="_Toc200775377"/>
      <w:bookmarkStart w:id="123" w:name="_Toc256157297"/>
      <w:bookmarkStart w:id="124" w:name="_Toc274655091"/>
      <w:bookmarkStart w:id="125" w:name="_Toc274655241"/>
      <w:bookmarkStart w:id="126" w:name="_Toc303501266"/>
      <w:bookmarkStart w:id="127" w:name="_Toc303501507"/>
      <w:bookmarkStart w:id="128" w:name="_Toc318976779"/>
      <w:bookmarkStart w:id="129" w:name="_Toc318976860"/>
      <w:bookmarkStart w:id="130" w:name="_Toc323204119"/>
      <w:bookmarkStart w:id="131" w:name="_Toc338164851"/>
      <w:bookmarkEnd w:id="120"/>
      <w:bookmarkEnd w:id="121"/>
      <w:bookmarkEnd w:id="122"/>
      <w:bookmarkEnd w:id="123"/>
      <w:bookmarkEnd w:id="124"/>
      <w:bookmarkEnd w:id="125"/>
      <w:bookmarkEnd w:id="126"/>
      <w:bookmarkEnd w:id="127"/>
      <w:bookmarkEnd w:id="128"/>
      <w:bookmarkEnd w:id="129"/>
      <w:bookmarkEnd w:id="130"/>
      <w:bookmarkEnd w:id="131"/>
      <w:r w:rsidRPr="00557059">
        <w:t>All</w:t>
      </w:r>
      <w:r w:rsidR="00553F3F">
        <w:t xml:space="preserve"> </w:t>
      </w:r>
      <w:r w:rsidR="00BC45A4">
        <w:t xml:space="preserve">external </w:t>
      </w:r>
      <w:r w:rsidRPr="00557059">
        <w:t>trainers</w:t>
      </w:r>
      <w:r w:rsidR="00553F3F">
        <w:t xml:space="preserve"> </w:t>
      </w:r>
      <w:r w:rsidR="00BC45A4">
        <w:t xml:space="preserve">working with </w:t>
      </w:r>
      <w:r w:rsidRPr="00557059">
        <w:t>TA</w:t>
      </w:r>
      <w:r w:rsidR="00553F3F">
        <w:t xml:space="preserve"> </w:t>
      </w:r>
      <w:r w:rsidRPr="00557059">
        <w:t>Training</w:t>
      </w:r>
      <w:r w:rsidR="00553F3F">
        <w:t xml:space="preserve"> </w:t>
      </w:r>
      <w:r w:rsidRPr="00557059">
        <w:t>Organisation</w:t>
      </w:r>
      <w:r w:rsidR="00553F3F">
        <w:t xml:space="preserve"> </w:t>
      </w:r>
      <w:r w:rsidRPr="00557059">
        <w:t>undergo</w:t>
      </w:r>
      <w:r w:rsidR="00553F3F">
        <w:t xml:space="preserve"> </w:t>
      </w:r>
      <w:r w:rsidRPr="00557059">
        <w:t>an</w:t>
      </w:r>
      <w:r w:rsidR="00553F3F">
        <w:t xml:space="preserve"> </w:t>
      </w:r>
      <w:r w:rsidRPr="00557059">
        <w:t>interview</w:t>
      </w:r>
      <w:r w:rsidR="00553F3F">
        <w:t xml:space="preserve"> </w:t>
      </w:r>
      <w:r w:rsidRPr="00557059">
        <w:t>process</w:t>
      </w:r>
      <w:r w:rsidR="00553F3F">
        <w:t xml:space="preserve"> </w:t>
      </w:r>
      <w:r w:rsidRPr="00557059">
        <w:t>to</w:t>
      </w:r>
      <w:r w:rsidR="00553F3F">
        <w:t xml:space="preserve"> </w:t>
      </w:r>
      <w:r w:rsidRPr="00557059">
        <w:t>ensure</w:t>
      </w:r>
      <w:r w:rsidR="00553F3F">
        <w:t xml:space="preserve"> </w:t>
      </w:r>
      <w:r w:rsidRPr="00557059">
        <w:t>that</w:t>
      </w:r>
      <w:r w:rsidR="00553F3F">
        <w:t xml:space="preserve"> </w:t>
      </w:r>
      <w:r w:rsidRPr="00557059">
        <w:t>they</w:t>
      </w:r>
      <w:r w:rsidR="00553F3F">
        <w:t xml:space="preserve"> </w:t>
      </w:r>
      <w:r w:rsidRPr="00557059">
        <w:t>will</w:t>
      </w:r>
      <w:r w:rsidR="00553F3F">
        <w:t xml:space="preserve"> </w:t>
      </w:r>
      <w:r w:rsidRPr="00557059">
        <w:t>meet</w:t>
      </w:r>
      <w:r w:rsidR="00553F3F">
        <w:t xml:space="preserve"> </w:t>
      </w:r>
      <w:r w:rsidRPr="00557059">
        <w:t>the</w:t>
      </w:r>
      <w:r w:rsidR="00553F3F">
        <w:t xml:space="preserve"> </w:t>
      </w:r>
      <w:r w:rsidRPr="00557059">
        <w:t>required</w:t>
      </w:r>
      <w:r w:rsidR="00553F3F">
        <w:t xml:space="preserve"> </w:t>
      </w:r>
      <w:r w:rsidRPr="00557059">
        <w:t>standards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and</w:t>
      </w:r>
      <w:r w:rsidR="00553F3F">
        <w:t xml:space="preserve"> </w:t>
      </w:r>
      <w:r w:rsidRPr="00557059">
        <w:t>UKATA</w:t>
      </w:r>
      <w:r w:rsidR="00553F3F">
        <w:t xml:space="preserve"> </w:t>
      </w:r>
      <w:r w:rsidRPr="00557059">
        <w:t>as</w:t>
      </w:r>
      <w:r w:rsidR="00553F3F">
        <w:t xml:space="preserve"> </w:t>
      </w:r>
      <w:r w:rsidRPr="00557059">
        <w:t>well</w:t>
      </w:r>
      <w:r w:rsidR="00553F3F">
        <w:t xml:space="preserve"> </w:t>
      </w:r>
      <w:r w:rsidRPr="00557059">
        <w:t>as</w:t>
      </w:r>
      <w:r w:rsidR="00553F3F">
        <w:t xml:space="preserve"> </w:t>
      </w:r>
      <w:r w:rsidRPr="00557059">
        <w:t>an</w:t>
      </w:r>
      <w:r w:rsidR="00553F3F">
        <w:t xml:space="preserve"> </w:t>
      </w:r>
      <w:r w:rsidRPr="00557059">
        <w:t>annual</w:t>
      </w:r>
      <w:r w:rsidR="00553F3F">
        <w:t xml:space="preserve"> </w:t>
      </w:r>
      <w:r w:rsidRPr="00557059">
        <w:t>review.</w:t>
      </w:r>
      <w:r w:rsidR="00553F3F">
        <w:t xml:space="preserve"> </w:t>
      </w:r>
    </w:p>
    <w:p w14:paraId="5AAA9AA0" w14:textId="1D0ABCCE" w:rsidR="00393660" w:rsidRPr="007836AC" w:rsidRDefault="00557059" w:rsidP="00B436C8">
      <w:r w:rsidRPr="00557059">
        <w:t>(Please</w:t>
      </w:r>
      <w:r w:rsidR="00553F3F">
        <w:t xml:space="preserve"> </w:t>
      </w:r>
      <w:r w:rsidRPr="00557059">
        <w:t>see</w:t>
      </w:r>
      <w:r w:rsidR="00553F3F">
        <w:t xml:space="preserve"> </w:t>
      </w:r>
      <w:r w:rsidRPr="00557059">
        <w:t>Appendix</w:t>
      </w:r>
      <w:r w:rsidR="00553F3F">
        <w:t xml:space="preserve"> </w:t>
      </w:r>
      <w:r w:rsidR="00CA26D0">
        <w:t>L</w:t>
      </w:r>
      <w:r w:rsidR="00553F3F">
        <w:t xml:space="preserve"> </w:t>
      </w:r>
      <w:r w:rsidRPr="00557059">
        <w:t>for</w:t>
      </w:r>
      <w:r w:rsidR="00553F3F">
        <w:t xml:space="preserve"> </w:t>
      </w:r>
      <w:r w:rsidR="002C4FED">
        <w:t xml:space="preserve">External Trainer/Supervisor Application and </w:t>
      </w:r>
      <w:r w:rsidRPr="00557059">
        <w:t>Review</w:t>
      </w:r>
      <w:r w:rsidR="00553F3F">
        <w:t xml:space="preserve"> </w:t>
      </w:r>
      <w:r w:rsidRPr="00557059">
        <w:t>and</w:t>
      </w:r>
      <w:r w:rsidR="00553F3F">
        <w:t xml:space="preserve"> </w:t>
      </w:r>
      <w:r w:rsidRPr="00557059">
        <w:t>Appendix</w:t>
      </w:r>
      <w:r w:rsidR="00553F3F">
        <w:t xml:space="preserve"> </w:t>
      </w:r>
      <w:r w:rsidR="00CA26D0">
        <w:t>M</w:t>
      </w:r>
      <w:r w:rsidR="00553F3F">
        <w:t xml:space="preserve"> </w:t>
      </w:r>
      <w:r w:rsidRPr="00557059">
        <w:t>for</w:t>
      </w:r>
      <w:r w:rsidR="00553F3F">
        <w:t xml:space="preserve"> </w:t>
      </w:r>
      <w:r w:rsidR="002C4FED">
        <w:t>E</w:t>
      </w:r>
      <w:r w:rsidRPr="00557059">
        <w:t>xternal</w:t>
      </w:r>
      <w:r w:rsidR="00553F3F">
        <w:t xml:space="preserve"> </w:t>
      </w:r>
      <w:r w:rsidR="002C4FED">
        <w:t>Trainer’s</w:t>
      </w:r>
      <w:r w:rsidR="00553F3F">
        <w:t xml:space="preserve"> </w:t>
      </w:r>
      <w:r w:rsidR="002C4FED">
        <w:t>C</w:t>
      </w:r>
      <w:r w:rsidRPr="00557059">
        <w:t>ontract)</w:t>
      </w:r>
    </w:p>
    <w:p w14:paraId="5AAA9AA1" w14:textId="56A36F09" w:rsidR="00393660" w:rsidRPr="007836AC" w:rsidRDefault="00557059" w:rsidP="00B436C8">
      <w:r w:rsidRPr="00557059">
        <w:t>To</w:t>
      </w:r>
      <w:r w:rsidR="00553F3F">
        <w:t xml:space="preserve"> </w:t>
      </w:r>
      <w:r w:rsidRPr="00557059">
        <w:t>ensure</w:t>
      </w:r>
      <w:r w:rsidR="00553F3F">
        <w:t xml:space="preserve"> </w:t>
      </w:r>
      <w:r w:rsidRPr="00557059">
        <w:t>that</w:t>
      </w:r>
      <w:r w:rsidR="00553F3F">
        <w:t xml:space="preserve"> </w:t>
      </w:r>
      <w:r w:rsidRPr="00557059">
        <w:t>all</w:t>
      </w:r>
      <w:r w:rsidR="00553F3F">
        <w:t xml:space="preserve"> </w:t>
      </w:r>
      <w:r w:rsidRPr="00557059">
        <w:t>training</w:t>
      </w:r>
      <w:r w:rsidR="00553F3F">
        <w:t xml:space="preserve"> </w:t>
      </w:r>
      <w:r w:rsidRPr="00557059">
        <w:t>hours</w:t>
      </w:r>
      <w:r w:rsidR="00553F3F">
        <w:t xml:space="preserve"> </w:t>
      </w:r>
      <w:r w:rsidRPr="00557059">
        <w:t>are</w:t>
      </w:r>
      <w:r w:rsidR="00553F3F">
        <w:t xml:space="preserve"> </w:t>
      </w:r>
      <w:r w:rsidRPr="00557059">
        <w:t>delivered</w:t>
      </w:r>
      <w:r w:rsidR="00553F3F">
        <w:t xml:space="preserve"> </w:t>
      </w:r>
      <w:r w:rsidRPr="00557059">
        <w:t>by</w:t>
      </w:r>
      <w:r w:rsidR="00553F3F">
        <w:t xml:space="preserve"> </w:t>
      </w:r>
      <w:r w:rsidRPr="00557059">
        <w:t>qualified</w:t>
      </w:r>
      <w:r w:rsidR="00553F3F">
        <w:t xml:space="preserve"> </w:t>
      </w:r>
      <w:r w:rsidRPr="00557059">
        <w:t>trainers</w:t>
      </w:r>
      <w:r w:rsidR="00553F3F">
        <w:t xml:space="preserve"> </w:t>
      </w:r>
      <w:r w:rsidRPr="00557059">
        <w:t>and</w:t>
      </w:r>
      <w:r w:rsidR="00553F3F">
        <w:t xml:space="preserve"> </w:t>
      </w:r>
      <w:r w:rsidRPr="00557059">
        <w:t>thus</w:t>
      </w:r>
      <w:r w:rsidR="00553F3F">
        <w:t xml:space="preserve"> </w:t>
      </w:r>
      <w:r w:rsidRPr="00557059">
        <w:t>eligible</w:t>
      </w:r>
      <w:r w:rsidR="00553F3F">
        <w:t xml:space="preserve"> </w:t>
      </w:r>
      <w:r w:rsidRPr="00557059">
        <w:t>to</w:t>
      </w:r>
      <w:r w:rsidR="00553F3F">
        <w:t xml:space="preserve"> </w:t>
      </w:r>
      <w:r w:rsidRPr="00557059">
        <w:t>be</w:t>
      </w:r>
      <w:r w:rsidR="00553F3F">
        <w:t xml:space="preserve"> </w:t>
      </w:r>
      <w:r w:rsidRPr="00557059">
        <w:t>counted</w:t>
      </w:r>
      <w:r w:rsidR="00553F3F">
        <w:t xml:space="preserve"> </w:t>
      </w:r>
      <w:r w:rsidRPr="00557059">
        <w:t>towards</w:t>
      </w:r>
      <w:r w:rsidR="00553F3F">
        <w:t xml:space="preserve"> </w:t>
      </w:r>
      <w:r w:rsidRPr="00557059">
        <w:t>examination</w:t>
      </w:r>
      <w:r w:rsidR="00553F3F">
        <w:t xml:space="preserve"> </w:t>
      </w:r>
      <w:r w:rsidRPr="00557059">
        <w:t>TATO</w:t>
      </w:r>
      <w:r w:rsidR="00553F3F">
        <w:t xml:space="preserve"> </w:t>
      </w:r>
      <w:r w:rsidRPr="00557059">
        <w:t>monitors</w:t>
      </w:r>
      <w:r w:rsidR="00553F3F">
        <w:t xml:space="preserve"> </w:t>
      </w:r>
      <w:r w:rsidRPr="00557059">
        <w:t>the</w:t>
      </w:r>
      <w:r w:rsidR="00553F3F">
        <w:t xml:space="preserve"> </w:t>
      </w:r>
      <w:r w:rsidRPr="00557059">
        <w:t>standards</w:t>
      </w:r>
      <w:r w:rsidR="00553F3F">
        <w:t xml:space="preserve"> </w:t>
      </w:r>
      <w:r w:rsidRPr="00557059">
        <w:t>of</w:t>
      </w:r>
      <w:r w:rsidR="00553F3F">
        <w:t xml:space="preserve"> </w:t>
      </w:r>
      <w:r w:rsidRPr="00557059">
        <w:t>trainers</w:t>
      </w:r>
      <w:r w:rsidR="00553F3F">
        <w:t xml:space="preserve"> </w:t>
      </w:r>
      <w:r w:rsidRPr="00557059">
        <w:t>to</w:t>
      </w:r>
      <w:r w:rsidR="00553F3F">
        <w:t xml:space="preserve"> </w:t>
      </w:r>
      <w:r w:rsidRPr="00557059">
        <w:t>ensure</w:t>
      </w:r>
      <w:r w:rsidR="00553F3F">
        <w:t xml:space="preserve"> </w:t>
      </w:r>
      <w:r w:rsidRPr="00557059">
        <w:t>we</w:t>
      </w:r>
      <w:r w:rsidR="00553F3F">
        <w:t xml:space="preserve"> </w:t>
      </w:r>
      <w:r w:rsidRPr="00557059">
        <w:t>meet</w:t>
      </w:r>
      <w:r w:rsidR="00553F3F">
        <w:t xml:space="preserve"> </w:t>
      </w:r>
      <w:r w:rsidRPr="00557059">
        <w:t>UKCP,</w:t>
      </w:r>
      <w:r w:rsidR="00553F3F">
        <w:t xml:space="preserve"> </w:t>
      </w:r>
      <w:r w:rsidRPr="00557059">
        <w:t>EATA</w:t>
      </w:r>
      <w:r w:rsidR="00553F3F">
        <w:t xml:space="preserve"> </w:t>
      </w:r>
      <w:r w:rsidRPr="00557059">
        <w:t>and</w:t>
      </w:r>
      <w:r w:rsidR="00553F3F">
        <w:t xml:space="preserve"> </w:t>
      </w:r>
      <w:r w:rsidRPr="00557059">
        <w:t>UKATA</w:t>
      </w:r>
      <w:r w:rsidR="00553F3F">
        <w:t xml:space="preserve"> </w:t>
      </w:r>
      <w:r w:rsidRPr="00557059">
        <w:t>requirements,</w:t>
      </w:r>
      <w:r w:rsidR="00553F3F">
        <w:t xml:space="preserve"> </w:t>
      </w:r>
      <w:r w:rsidRPr="00557059">
        <w:t>specifically:</w:t>
      </w:r>
    </w:p>
    <w:p w14:paraId="5AAA9AA2" w14:textId="0DFEF018" w:rsidR="00393660" w:rsidRPr="007836AC" w:rsidRDefault="00557059" w:rsidP="00A82828">
      <w:pPr>
        <w:pStyle w:val="ListParagraph"/>
        <w:numPr>
          <w:ilvl w:val="0"/>
          <w:numId w:val="13"/>
        </w:numPr>
      </w:pPr>
      <w:r w:rsidRPr="00557059">
        <w:t>Teaching</w:t>
      </w:r>
      <w:r w:rsidR="00553F3F">
        <w:t xml:space="preserve"> </w:t>
      </w:r>
      <w:r w:rsidRPr="00557059">
        <w:t>Experience</w:t>
      </w:r>
    </w:p>
    <w:p w14:paraId="5AAA9AA3" w14:textId="7346062B" w:rsidR="00393660" w:rsidRPr="007836AC" w:rsidRDefault="00557059" w:rsidP="00A82828">
      <w:pPr>
        <w:pStyle w:val="ListParagraph"/>
        <w:numPr>
          <w:ilvl w:val="0"/>
          <w:numId w:val="13"/>
        </w:numPr>
      </w:pPr>
      <w:r w:rsidRPr="00557059">
        <w:t>Experience</w:t>
      </w:r>
      <w:r w:rsidR="00553F3F">
        <w:t xml:space="preserve"> </w:t>
      </w:r>
      <w:r w:rsidRPr="00557059">
        <w:t>working</w:t>
      </w:r>
      <w:r w:rsidR="00553F3F">
        <w:t xml:space="preserve"> </w:t>
      </w:r>
      <w:r w:rsidRPr="00557059">
        <w:t>in</w:t>
      </w:r>
      <w:r w:rsidR="00553F3F">
        <w:t xml:space="preserve"> </w:t>
      </w:r>
      <w:r w:rsidRPr="00557059">
        <w:t>the</w:t>
      </w:r>
      <w:r w:rsidR="00553F3F">
        <w:t xml:space="preserve"> </w:t>
      </w:r>
      <w:r w:rsidRPr="00557059">
        <w:t>counselling</w:t>
      </w:r>
      <w:r w:rsidR="00553F3F">
        <w:t xml:space="preserve"> </w:t>
      </w:r>
      <w:r w:rsidRPr="00557059">
        <w:t>or</w:t>
      </w:r>
      <w:r w:rsidR="00553F3F">
        <w:t xml:space="preserve"> </w:t>
      </w:r>
      <w:r w:rsidRPr="00557059">
        <w:t>psychotherapy</w:t>
      </w:r>
      <w:r w:rsidR="00553F3F">
        <w:t xml:space="preserve"> </w:t>
      </w:r>
      <w:r w:rsidRPr="00557059">
        <w:t>field</w:t>
      </w:r>
    </w:p>
    <w:p w14:paraId="5AAA9AA4" w14:textId="46306D9C" w:rsidR="00393660" w:rsidRPr="007836AC" w:rsidRDefault="00557059" w:rsidP="00A82828">
      <w:pPr>
        <w:pStyle w:val="ListParagraph"/>
        <w:numPr>
          <w:ilvl w:val="0"/>
          <w:numId w:val="13"/>
        </w:numPr>
      </w:pPr>
      <w:r w:rsidRPr="00557059">
        <w:t>Relevant</w:t>
      </w:r>
      <w:r w:rsidR="00553F3F">
        <w:t xml:space="preserve"> </w:t>
      </w:r>
      <w:r w:rsidRPr="00557059">
        <w:t>additional</w:t>
      </w:r>
      <w:r w:rsidR="00553F3F">
        <w:t xml:space="preserve"> </w:t>
      </w:r>
      <w:r w:rsidRPr="00557059">
        <w:t>experience</w:t>
      </w:r>
    </w:p>
    <w:p w14:paraId="5AAA9AA5" w14:textId="7B02B686" w:rsidR="00393660" w:rsidRPr="007836AC" w:rsidRDefault="00557059" w:rsidP="00A82828">
      <w:pPr>
        <w:pStyle w:val="ListParagraph"/>
        <w:numPr>
          <w:ilvl w:val="0"/>
          <w:numId w:val="13"/>
        </w:numPr>
      </w:pPr>
      <w:r w:rsidRPr="00557059">
        <w:t>Qualification</w:t>
      </w:r>
      <w:r w:rsidR="00553F3F">
        <w:t xml:space="preserve"> </w:t>
      </w:r>
      <w:r w:rsidRPr="00557059">
        <w:t>as</w:t>
      </w:r>
      <w:r w:rsidR="00553F3F">
        <w:t xml:space="preserve"> </w:t>
      </w:r>
      <w:r w:rsidRPr="00557059">
        <w:t>a</w:t>
      </w:r>
      <w:r w:rsidR="00553F3F">
        <w:t xml:space="preserve"> </w:t>
      </w:r>
      <w:r w:rsidRPr="00557059">
        <w:t>psychotherapist,</w:t>
      </w:r>
      <w:r w:rsidR="00553F3F">
        <w:t xml:space="preserve"> </w:t>
      </w:r>
      <w:r w:rsidRPr="00557059">
        <w:t>counsellor</w:t>
      </w:r>
      <w:r w:rsidR="00553F3F">
        <w:t xml:space="preserve"> </w:t>
      </w:r>
      <w:r w:rsidRPr="00557059">
        <w:t>and</w:t>
      </w:r>
      <w:r w:rsidR="00553F3F">
        <w:t xml:space="preserve"> </w:t>
      </w:r>
      <w:r w:rsidRPr="00557059">
        <w:t>teacher</w:t>
      </w:r>
    </w:p>
    <w:p w14:paraId="5AAA9AA6" w14:textId="2D2B3BCF" w:rsidR="00393660" w:rsidRPr="007836AC" w:rsidRDefault="00557059" w:rsidP="00A82828">
      <w:pPr>
        <w:pStyle w:val="ListParagraph"/>
        <w:numPr>
          <w:ilvl w:val="0"/>
          <w:numId w:val="13"/>
        </w:numPr>
      </w:pPr>
      <w:r w:rsidRPr="00557059">
        <w:t>That</w:t>
      </w:r>
      <w:r w:rsidR="00553F3F">
        <w:t xml:space="preserve"> </w:t>
      </w:r>
      <w:r w:rsidRPr="00557059">
        <w:t>they</w:t>
      </w:r>
      <w:r w:rsidR="00553F3F">
        <w:t xml:space="preserve"> </w:t>
      </w:r>
      <w:r w:rsidRPr="00557059">
        <w:t>receive</w:t>
      </w:r>
      <w:r w:rsidR="00553F3F">
        <w:t xml:space="preserve"> </w:t>
      </w:r>
      <w:r w:rsidRPr="00557059">
        <w:t>regular</w:t>
      </w:r>
      <w:r w:rsidR="00553F3F">
        <w:t xml:space="preserve"> </w:t>
      </w:r>
      <w:r w:rsidRPr="00557059">
        <w:t>supervision</w:t>
      </w:r>
      <w:r w:rsidR="00553F3F">
        <w:t xml:space="preserve"> </w:t>
      </w:r>
      <w:r w:rsidRPr="00557059">
        <w:t>on</w:t>
      </w:r>
      <w:r w:rsidR="00553F3F">
        <w:t xml:space="preserve"> </w:t>
      </w:r>
      <w:r w:rsidRPr="00557059">
        <w:t>their</w:t>
      </w:r>
      <w:r w:rsidR="00553F3F">
        <w:t xml:space="preserve"> </w:t>
      </w:r>
      <w:r w:rsidRPr="00557059">
        <w:t>practice</w:t>
      </w:r>
    </w:p>
    <w:p w14:paraId="5AAA9AA7" w14:textId="29365632" w:rsidR="00393660" w:rsidRPr="007836AC" w:rsidRDefault="00557059" w:rsidP="00A82828">
      <w:pPr>
        <w:pStyle w:val="ListParagraph"/>
        <w:numPr>
          <w:ilvl w:val="0"/>
          <w:numId w:val="13"/>
        </w:numPr>
      </w:pPr>
      <w:r w:rsidRPr="00557059">
        <w:t>Details</w:t>
      </w:r>
      <w:r w:rsidR="00553F3F">
        <w:t xml:space="preserve"> </w:t>
      </w:r>
      <w:r w:rsidRPr="00557059">
        <w:t>of</w:t>
      </w:r>
      <w:r w:rsidR="00553F3F">
        <w:t xml:space="preserve"> </w:t>
      </w:r>
      <w:r w:rsidRPr="00557059">
        <w:t>any</w:t>
      </w:r>
      <w:r w:rsidR="00553F3F">
        <w:t xml:space="preserve"> </w:t>
      </w:r>
      <w:r w:rsidRPr="00557059">
        <w:t>outstanding</w:t>
      </w:r>
      <w:r w:rsidR="00553F3F">
        <w:t xml:space="preserve"> </w:t>
      </w:r>
      <w:r w:rsidRPr="00557059">
        <w:t>complaints</w:t>
      </w:r>
      <w:r w:rsidR="00553F3F">
        <w:t xml:space="preserve"> </w:t>
      </w:r>
      <w:r w:rsidRPr="00557059">
        <w:t>or</w:t>
      </w:r>
      <w:r w:rsidR="00553F3F">
        <w:t xml:space="preserve"> </w:t>
      </w:r>
      <w:r w:rsidRPr="00557059">
        <w:t>sanctions</w:t>
      </w:r>
      <w:r w:rsidR="00553F3F">
        <w:t xml:space="preserve"> </w:t>
      </w:r>
      <w:r w:rsidRPr="00557059">
        <w:t>from</w:t>
      </w:r>
      <w:r w:rsidR="00553F3F">
        <w:t xml:space="preserve"> </w:t>
      </w:r>
      <w:r w:rsidRPr="00557059">
        <w:t>any</w:t>
      </w:r>
      <w:r w:rsidR="00553F3F">
        <w:t xml:space="preserve"> </w:t>
      </w:r>
      <w:r w:rsidRPr="00557059">
        <w:t>governing</w:t>
      </w:r>
      <w:r w:rsidR="00553F3F">
        <w:t xml:space="preserve"> </w:t>
      </w:r>
      <w:r w:rsidRPr="00557059">
        <w:t>body</w:t>
      </w:r>
      <w:r w:rsidR="00553F3F">
        <w:t xml:space="preserve"> </w:t>
      </w:r>
      <w:r w:rsidRPr="00557059">
        <w:t>of</w:t>
      </w:r>
      <w:r w:rsidR="00553F3F">
        <w:t xml:space="preserve"> </w:t>
      </w:r>
      <w:r w:rsidRPr="00557059">
        <w:t>which</w:t>
      </w:r>
      <w:r w:rsidR="00553F3F">
        <w:t xml:space="preserve"> </w:t>
      </w:r>
      <w:r w:rsidRPr="00557059">
        <w:t>they</w:t>
      </w:r>
      <w:r w:rsidR="00553F3F">
        <w:t xml:space="preserve"> </w:t>
      </w:r>
      <w:r w:rsidRPr="00557059">
        <w:t>are</w:t>
      </w:r>
      <w:r w:rsidR="00553F3F">
        <w:t xml:space="preserve"> </w:t>
      </w:r>
      <w:r w:rsidRPr="00557059">
        <w:t>a</w:t>
      </w:r>
      <w:r w:rsidR="00553F3F">
        <w:t xml:space="preserve"> </w:t>
      </w:r>
      <w:r w:rsidRPr="00557059">
        <w:t>member,</w:t>
      </w:r>
      <w:r w:rsidR="00553F3F">
        <w:t xml:space="preserve"> </w:t>
      </w:r>
      <w:r w:rsidRPr="00557059">
        <w:t>and</w:t>
      </w:r>
      <w:r w:rsidR="00553F3F">
        <w:t xml:space="preserve"> </w:t>
      </w:r>
      <w:r w:rsidRPr="00557059">
        <w:t>criminal</w:t>
      </w:r>
      <w:r w:rsidR="00553F3F">
        <w:t xml:space="preserve"> </w:t>
      </w:r>
      <w:r w:rsidRPr="00557059">
        <w:t>convictions</w:t>
      </w:r>
      <w:r w:rsidR="00553F3F">
        <w:t xml:space="preserve"> </w:t>
      </w:r>
      <w:r w:rsidRPr="00557059">
        <w:t>-</w:t>
      </w:r>
      <w:r w:rsidR="00553F3F">
        <w:t xml:space="preserve"> </w:t>
      </w:r>
      <w:r w:rsidRPr="00557059">
        <w:t>both</w:t>
      </w:r>
      <w:r w:rsidR="00553F3F">
        <w:t xml:space="preserve"> </w:t>
      </w:r>
      <w:r w:rsidRPr="00557059">
        <w:t>current</w:t>
      </w:r>
      <w:r w:rsidR="00553F3F">
        <w:t xml:space="preserve"> </w:t>
      </w:r>
      <w:r w:rsidRPr="00557059">
        <w:t>process</w:t>
      </w:r>
      <w:r w:rsidR="00553F3F">
        <w:t xml:space="preserve"> </w:t>
      </w:r>
      <w:r w:rsidRPr="00557059">
        <w:t>and</w:t>
      </w:r>
      <w:r w:rsidR="00553F3F">
        <w:t xml:space="preserve"> </w:t>
      </w:r>
      <w:r w:rsidRPr="00557059">
        <w:t>forensic</w:t>
      </w:r>
      <w:r w:rsidR="00553F3F">
        <w:t xml:space="preserve"> </w:t>
      </w:r>
      <w:r w:rsidRPr="00557059">
        <w:t>history.</w:t>
      </w:r>
    </w:p>
    <w:p w14:paraId="5AAA9AA8" w14:textId="400E866C" w:rsidR="00393660" w:rsidRPr="007836AC" w:rsidRDefault="00557059" w:rsidP="00A82828">
      <w:pPr>
        <w:pStyle w:val="ListParagraph"/>
        <w:numPr>
          <w:ilvl w:val="0"/>
          <w:numId w:val="13"/>
        </w:numPr>
      </w:pPr>
      <w:r w:rsidRPr="00557059">
        <w:t>Whether</w:t>
      </w:r>
      <w:r w:rsidR="00553F3F">
        <w:t xml:space="preserve"> </w:t>
      </w:r>
      <w:r w:rsidRPr="00557059">
        <w:t>there</w:t>
      </w:r>
      <w:r w:rsidR="00553F3F">
        <w:t xml:space="preserve"> </w:t>
      </w:r>
      <w:r w:rsidRPr="00557059">
        <w:t>are</w:t>
      </w:r>
      <w:r w:rsidR="00553F3F">
        <w:t xml:space="preserve"> </w:t>
      </w:r>
      <w:r w:rsidRPr="00557059">
        <w:t>any</w:t>
      </w:r>
      <w:r w:rsidR="00553F3F">
        <w:t xml:space="preserve"> </w:t>
      </w:r>
      <w:r w:rsidRPr="00557059">
        <w:t>dual</w:t>
      </w:r>
      <w:r w:rsidR="00553F3F">
        <w:t xml:space="preserve"> </w:t>
      </w:r>
      <w:r w:rsidRPr="00557059">
        <w:t>relationships</w:t>
      </w:r>
      <w:r w:rsidR="00553F3F">
        <w:t xml:space="preserve"> </w:t>
      </w:r>
      <w:r w:rsidRPr="00557059">
        <w:t>with</w:t>
      </w:r>
      <w:r w:rsidR="00553F3F">
        <w:t xml:space="preserve"> </w:t>
      </w:r>
      <w:r w:rsidRPr="00557059">
        <w:t>students</w:t>
      </w:r>
      <w:r w:rsidR="00553F3F">
        <w:t xml:space="preserve"> </w:t>
      </w:r>
      <w:r w:rsidRPr="00557059">
        <w:t>they</w:t>
      </w:r>
      <w:r w:rsidR="00553F3F">
        <w:t xml:space="preserve"> </w:t>
      </w:r>
      <w:r w:rsidRPr="00557059">
        <w:t>will</w:t>
      </w:r>
      <w:r w:rsidR="00553F3F">
        <w:t xml:space="preserve"> </w:t>
      </w:r>
      <w:r w:rsidRPr="00557059">
        <w:t>be</w:t>
      </w:r>
      <w:r w:rsidR="00553F3F">
        <w:t xml:space="preserve"> </w:t>
      </w:r>
      <w:r w:rsidRPr="00557059">
        <w:t>training,</w:t>
      </w:r>
      <w:r w:rsidR="00553F3F">
        <w:t xml:space="preserve"> </w:t>
      </w:r>
      <w:r w:rsidRPr="00557059">
        <w:t>or</w:t>
      </w:r>
      <w:r w:rsidR="00553F3F">
        <w:t xml:space="preserve"> </w:t>
      </w:r>
      <w:r w:rsidRPr="00557059">
        <w:t>other</w:t>
      </w:r>
      <w:r w:rsidR="00553F3F">
        <w:t xml:space="preserve"> </w:t>
      </w:r>
      <w:r w:rsidRPr="00557059">
        <w:t>members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staff</w:t>
      </w:r>
      <w:r w:rsidR="00553F3F">
        <w:t xml:space="preserve"> </w:t>
      </w:r>
      <w:r w:rsidRPr="00557059">
        <w:t>or</w:t>
      </w:r>
      <w:r w:rsidR="00553F3F">
        <w:t xml:space="preserve"> </w:t>
      </w:r>
      <w:r w:rsidRPr="00557059">
        <w:t>trainers.</w:t>
      </w:r>
      <w:r w:rsidR="00553F3F">
        <w:t xml:space="preserve"> </w:t>
      </w:r>
      <w:r w:rsidR="00332FD4">
        <w:rPr>
          <w:b/>
        </w:rPr>
        <w:t>See dual relationship policy below:</w:t>
      </w:r>
    </w:p>
    <w:p w14:paraId="6B3FC1D9" w14:textId="592282D2" w:rsidR="001F5A71" w:rsidRPr="00B43100" w:rsidRDefault="00010452" w:rsidP="00A919C0">
      <w:pPr>
        <w:pStyle w:val="Heading5"/>
      </w:pPr>
      <w:bookmarkStart w:id="132" w:name="_Toc338164852"/>
      <w:bookmarkStart w:id="133" w:name="_Toc323204120"/>
      <w:bookmarkStart w:id="134" w:name="_Toc318976861"/>
      <w:bookmarkStart w:id="135" w:name="_Toc318976780"/>
      <w:bookmarkStart w:id="136" w:name="_Toc303501508"/>
      <w:bookmarkStart w:id="137" w:name="_Toc303501267"/>
      <w:bookmarkStart w:id="138" w:name="_Toc274655242"/>
      <w:bookmarkStart w:id="139" w:name="_Toc274655092"/>
      <w:bookmarkStart w:id="140" w:name="_Toc256157298"/>
      <w:bookmarkStart w:id="141" w:name="_Toc200775378"/>
      <w:bookmarkStart w:id="142" w:name="_Toc200696668"/>
      <w:bookmarkStart w:id="143" w:name="_Toc196470855"/>
      <w:r>
        <w:t>D</w:t>
      </w:r>
      <w:r w:rsidR="001F5A71" w:rsidRPr="00B43100">
        <w:t>ual relationships policy</w:t>
      </w:r>
    </w:p>
    <w:p w14:paraId="63AECEF2" w14:textId="682FB11B" w:rsidR="001F5A71" w:rsidRDefault="00135829" w:rsidP="00B436C8">
      <w:r w:rsidRPr="00B43100">
        <w:t>The UKATA Code of Ethics and the Requirements and Recommendations for Professional Practice</w:t>
      </w:r>
      <w:r w:rsidR="000B5DC6">
        <w:rPr>
          <w:b/>
          <w:i/>
        </w:rPr>
        <w:t xml:space="preserve"> </w:t>
      </w:r>
      <w:r w:rsidR="000B5DC6">
        <w:t>states in Section 4 (Requirements and Recommendations for Professional Practice) that:</w:t>
      </w:r>
    </w:p>
    <w:p w14:paraId="4FB96009" w14:textId="1E3840DC" w:rsidR="000B5DC6" w:rsidRPr="006A1A31" w:rsidRDefault="000B5DC6" w:rsidP="00B436C8">
      <w:pPr>
        <w:pStyle w:val="NoSpacing"/>
      </w:pPr>
      <w:r w:rsidRPr="006A1A31">
        <w:t>“Members will avoid a duality of professional relationship in the following areas:</w:t>
      </w:r>
    </w:p>
    <w:p w14:paraId="4B74E8FB" w14:textId="037EE641" w:rsidR="000B5DC6" w:rsidRPr="006A1A31" w:rsidRDefault="000B5DC6" w:rsidP="00B237F1">
      <w:pPr>
        <w:pStyle w:val="NoSpacing"/>
        <w:numPr>
          <w:ilvl w:val="0"/>
          <w:numId w:val="51"/>
        </w:numPr>
      </w:pPr>
      <w:r w:rsidRPr="006A1A31">
        <w:t>Therapist/counsellor and supervisor to one person.</w:t>
      </w:r>
    </w:p>
    <w:p w14:paraId="03C7D229" w14:textId="6A785698" w:rsidR="000B5DC6" w:rsidRPr="006A1A31" w:rsidRDefault="000B5DC6" w:rsidP="00B237F1">
      <w:pPr>
        <w:pStyle w:val="NoSpacing"/>
        <w:numPr>
          <w:ilvl w:val="0"/>
          <w:numId w:val="51"/>
        </w:numPr>
      </w:pPr>
      <w:r w:rsidRPr="006A1A31">
        <w:t>Therapist and examiner to one person.</w:t>
      </w:r>
    </w:p>
    <w:p w14:paraId="23D62C90" w14:textId="77777777" w:rsidR="000B5DC6" w:rsidRPr="006A1A31" w:rsidRDefault="000B5DC6" w:rsidP="00B436C8">
      <w:pPr>
        <w:pStyle w:val="NoSpacing"/>
      </w:pPr>
    </w:p>
    <w:p w14:paraId="259EED99" w14:textId="45426434" w:rsidR="000B5DC6" w:rsidRPr="006A1A31" w:rsidRDefault="000B5DC6" w:rsidP="00B436C8">
      <w:pPr>
        <w:pStyle w:val="NoSpacing"/>
      </w:pPr>
      <w:r w:rsidRPr="006A1A31">
        <w:t>Practitioners are also expected to consider the appropriateness and ethicality of other types of dual relationships e.g. when a therapist is being supervis</w:t>
      </w:r>
      <w:r w:rsidR="006A1A31" w:rsidRPr="006A1A31">
        <w:t>ed by their client’s trainer”</w:t>
      </w:r>
    </w:p>
    <w:p w14:paraId="1F0B0339" w14:textId="77777777" w:rsidR="006A1A31" w:rsidRDefault="006A1A31" w:rsidP="00B436C8">
      <w:pPr>
        <w:pStyle w:val="NoSpacing"/>
      </w:pPr>
    </w:p>
    <w:p w14:paraId="04875D81" w14:textId="72293A90" w:rsidR="006A1A31" w:rsidRDefault="006A1A31" w:rsidP="00B436C8">
      <w:pPr>
        <w:pStyle w:val="NoSpacing"/>
      </w:pPr>
      <w:r>
        <w:t xml:space="preserve">The TA Training Organisation is located in a metropolitan area with a strong selection of therapists and practitioners available.  To this end, dual relationships would be seen as the absolute exception rather than any norm.  This exceptional circumstance would require the TA Training Organisation to be informed of the circumstance and to be in receipt of a copy </w:t>
      </w:r>
      <w:r>
        <w:lastRenderedPageBreak/>
        <w:t>of any exceptions consent as issued by the UKATA Professional Practice Committee under these circumstances.</w:t>
      </w:r>
    </w:p>
    <w:p w14:paraId="2EE57DFC" w14:textId="77777777" w:rsidR="006A1A31" w:rsidRDefault="006A1A31" w:rsidP="00B436C8">
      <w:pPr>
        <w:pStyle w:val="NoSpacing"/>
      </w:pPr>
    </w:p>
    <w:p w14:paraId="351EF4B4" w14:textId="1AB46824" w:rsidR="006A1A31" w:rsidRDefault="006A1A31" w:rsidP="00B436C8">
      <w:pPr>
        <w:pStyle w:val="NoSpacing"/>
      </w:pPr>
      <w:r>
        <w:t>Even in these exceptional circumstances, the impact of the dual relationship on the trainee, the training group and other populations would be considered and the dual relationship might still be interpreted as being prohibitive to good training at the local level.</w:t>
      </w:r>
    </w:p>
    <w:p w14:paraId="160BE2E1" w14:textId="77777777" w:rsidR="006A1A31" w:rsidRDefault="006A1A31" w:rsidP="00B436C8">
      <w:pPr>
        <w:pStyle w:val="NoSpacing"/>
      </w:pPr>
    </w:p>
    <w:p w14:paraId="610B953F" w14:textId="0798A177" w:rsidR="006A1A31" w:rsidRDefault="006A1A31" w:rsidP="00B436C8">
      <w:pPr>
        <w:pStyle w:val="NoSpacing"/>
      </w:pPr>
      <w:r>
        <w:t>We would strongly encourage all parties to seek out alternative solutions prior to any move towards a dual relationship.  Any dual relationships must be declared and discussed as above with written consent sought from UKATA Professional Practice Committee.</w:t>
      </w:r>
    </w:p>
    <w:p w14:paraId="304CB30D" w14:textId="77777777" w:rsidR="00010452" w:rsidRDefault="00010452" w:rsidP="00010452">
      <w:pPr>
        <w:pStyle w:val="Heading5"/>
      </w:pPr>
      <w:r>
        <w:t xml:space="preserve">Trainer review </w:t>
      </w:r>
    </w:p>
    <w:p w14:paraId="097DCE9F" w14:textId="77777777" w:rsidR="00010452" w:rsidRDefault="00010452" w:rsidP="00010452">
      <w:r>
        <w:t>We take feedback from trainees electronically following each weekend and undertake an annual review in addition to this.  We are able to respond quickly to any questions raised in the feedback and external Trainers compliance and quality will be reviewed at the annual strategy meeting.</w:t>
      </w:r>
    </w:p>
    <w:p w14:paraId="5A7976A7" w14:textId="77777777" w:rsidR="00010452" w:rsidRDefault="00010452">
      <w:pPr>
        <w:spacing w:after="160"/>
        <w:rPr>
          <w:rFonts w:asciiTheme="majorHAnsi" w:eastAsiaTheme="majorEastAsia" w:hAnsiTheme="majorHAnsi" w:cstheme="majorBidi"/>
          <w:color w:val="6E6E6E" w:themeColor="accent1" w:themeShade="80"/>
          <w:sz w:val="36"/>
          <w:szCs w:val="36"/>
        </w:rPr>
      </w:pPr>
      <w:r>
        <w:br w:type="page"/>
      </w:r>
    </w:p>
    <w:p w14:paraId="5AAA9AAD" w14:textId="3A7F3567" w:rsidR="00393660" w:rsidRPr="00B3337B" w:rsidRDefault="00557059" w:rsidP="00B436C8">
      <w:pPr>
        <w:pStyle w:val="Heading1"/>
      </w:pPr>
      <w:bookmarkStart w:id="144" w:name="_Toc492106330"/>
      <w:r w:rsidRPr="00D14B6A">
        <w:lastRenderedPageBreak/>
        <w:t>Application</w:t>
      </w:r>
      <w:r w:rsidR="00553F3F">
        <w:t xml:space="preserve"> </w:t>
      </w:r>
      <w:r w:rsidRPr="00B3337B">
        <w:t>and</w:t>
      </w:r>
      <w:r w:rsidR="00553F3F">
        <w:t xml:space="preserve"> </w:t>
      </w:r>
      <w:r w:rsidRPr="00B3337B">
        <w:t>Entry</w:t>
      </w:r>
      <w:r w:rsidR="00553F3F">
        <w:t xml:space="preserve"> </w:t>
      </w:r>
      <w:r w:rsidRPr="00B3337B">
        <w:t>Criteria</w:t>
      </w:r>
      <w:bookmarkEnd w:id="144"/>
    </w:p>
    <w:p w14:paraId="5AAA9AAE" w14:textId="2D830D02" w:rsidR="00393660" w:rsidRPr="007836AC" w:rsidRDefault="00557059" w:rsidP="00B436C8">
      <w:pPr>
        <w:rPr>
          <w:lang w:eastAsia="en-GB"/>
        </w:rPr>
      </w:pPr>
      <w:r w:rsidRPr="00557059">
        <w:rPr>
          <w:lang w:eastAsia="en-GB"/>
        </w:rPr>
        <w:t>Entry</w:t>
      </w:r>
      <w:r w:rsidR="00553F3F">
        <w:rPr>
          <w:lang w:eastAsia="en-GB"/>
        </w:rPr>
        <w:t xml:space="preserve"> </w:t>
      </w:r>
      <w:r w:rsidRPr="00557059">
        <w:rPr>
          <w:lang w:eastAsia="en-GB"/>
        </w:rPr>
        <w:t>Criteria</w:t>
      </w:r>
      <w:r w:rsidR="00553F3F">
        <w:rPr>
          <w:lang w:eastAsia="en-GB"/>
        </w:rPr>
        <w:t xml:space="preserve"> </w:t>
      </w:r>
      <w:r w:rsidRPr="00557059">
        <w:rPr>
          <w:lang w:eastAsia="en-GB"/>
        </w:rPr>
        <w:t>for</w:t>
      </w:r>
      <w:r w:rsidR="00553F3F">
        <w:rPr>
          <w:lang w:eastAsia="en-GB"/>
        </w:rPr>
        <w:t xml:space="preserve"> </w:t>
      </w:r>
      <w:r w:rsidRPr="00557059">
        <w:rPr>
          <w:lang w:eastAsia="en-GB"/>
        </w:rPr>
        <w:t>the</w:t>
      </w:r>
      <w:r w:rsidR="00CE3D20">
        <w:rPr>
          <w:lang w:eastAsia="en-GB"/>
        </w:rPr>
        <w:t xml:space="preserve"> UKATA</w:t>
      </w:r>
      <w:r w:rsidR="00553F3F">
        <w:rPr>
          <w:lang w:eastAsia="en-GB"/>
        </w:rPr>
        <w:t xml:space="preserve"> </w:t>
      </w:r>
      <w:r w:rsidRPr="00557059">
        <w:rPr>
          <w:lang w:eastAsia="en-GB"/>
        </w:rPr>
        <w:t>Diploma</w:t>
      </w:r>
      <w:r w:rsidR="00553F3F">
        <w:rPr>
          <w:lang w:eastAsia="en-GB"/>
        </w:rPr>
        <w:t xml:space="preserve"> </w:t>
      </w:r>
      <w:r w:rsidRPr="00557059">
        <w:rPr>
          <w:lang w:eastAsia="en-GB"/>
        </w:rPr>
        <w:t>and</w:t>
      </w:r>
      <w:r w:rsidR="00553F3F">
        <w:rPr>
          <w:lang w:eastAsia="en-GB"/>
        </w:rPr>
        <w:t xml:space="preserve"> </w:t>
      </w:r>
      <w:r w:rsidRPr="00557059">
        <w:rPr>
          <w:lang w:eastAsia="en-GB"/>
        </w:rPr>
        <w:t>Psychotherapy</w:t>
      </w:r>
      <w:r w:rsidR="00553F3F">
        <w:rPr>
          <w:lang w:eastAsia="en-GB"/>
        </w:rPr>
        <w:t xml:space="preserve"> </w:t>
      </w:r>
      <w:r w:rsidRPr="00557059">
        <w:rPr>
          <w:lang w:eastAsia="en-GB"/>
        </w:rPr>
        <w:t>training</w:t>
      </w:r>
      <w:r w:rsidR="00553F3F">
        <w:rPr>
          <w:lang w:eastAsia="en-GB"/>
        </w:rPr>
        <w:t xml:space="preserve"> </w:t>
      </w:r>
      <w:r w:rsidRPr="00557059">
        <w:rPr>
          <w:lang w:eastAsia="en-GB"/>
        </w:rPr>
        <w:t>are</w:t>
      </w:r>
      <w:r w:rsidR="00553F3F">
        <w:rPr>
          <w:lang w:eastAsia="en-GB"/>
        </w:rPr>
        <w:t xml:space="preserve"> </w:t>
      </w:r>
      <w:r w:rsidRPr="00557059">
        <w:rPr>
          <w:lang w:eastAsia="en-GB"/>
        </w:rPr>
        <w:t>as</w:t>
      </w:r>
      <w:r w:rsidR="00553F3F">
        <w:rPr>
          <w:lang w:eastAsia="en-GB"/>
        </w:rPr>
        <w:t xml:space="preserve"> </w:t>
      </w:r>
      <w:r w:rsidRPr="00557059">
        <w:rPr>
          <w:lang w:eastAsia="en-GB"/>
        </w:rPr>
        <w:t>follows:</w:t>
      </w:r>
    </w:p>
    <w:p w14:paraId="5AAA9AAF" w14:textId="1A9B8DDA" w:rsidR="00393660" w:rsidRPr="007836AC" w:rsidRDefault="00557059" w:rsidP="00B436C8">
      <w:r w:rsidRPr="00557059">
        <w:t>Qualifications/</w:t>
      </w:r>
      <w:r w:rsidR="00553F3F">
        <w:t xml:space="preserve"> </w:t>
      </w:r>
      <w:r w:rsidRPr="00557059">
        <w:t>experience</w:t>
      </w:r>
    </w:p>
    <w:p w14:paraId="5AAA9AB0" w14:textId="7917CC41" w:rsidR="00393660" w:rsidRPr="007836AC" w:rsidRDefault="00557059" w:rsidP="00B436C8">
      <w:r w:rsidRPr="00557059">
        <w:t>First</w:t>
      </w:r>
      <w:r w:rsidR="00553F3F">
        <w:t xml:space="preserve"> </w:t>
      </w:r>
      <w:r w:rsidRPr="00557059">
        <w:t>Degree</w:t>
      </w:r>
      <w:r w:rsidR="00553F3F">
        <w:t xml:space="preserve"> </w:t>
      </w:r>
      <w:r w:rsidRPr="00557059">
        <w:t>or</w:t>
      </w:r>
      <w:r w:rsidR="00553F3F">
        <w:t xml:space="preserve"> </w:t>
      </w:r>
      <w:r w:rsidRPr="00557059">
        <w:t>equivalent</w:t>
      </w:r>
      <w:r w:rsidR="00553F3F">
        <w:t xml:space="preserve"> </w:t>
      </w:r>
      <w:r w:rsidRPr="00557059">
        <w:t>Further</w:t>
      </w:r>
      <w:r w:rsidR="00553F3F">
        <w:t xml:space="preserve"> </w:t>
      </w:r>
      <w:r w:rsidRPr="00557059">
        <w:t>Education</w:t>
      </w:r>
      <w:r w:rsidR="00553F3F">
        <w:t xml:space="preserve"> </w:t>
      </w:r>
      <w:r w:rsidRPr="00557059">
        <w:t>or</w:t>
      </w:r>
      <w:r w:rsidR="00553F3F">
        <w:t xml:space="preserve"> </w:t>
      </w:r>
      <w:r w:rsidRPr="00557059">
        <w:t>Higher</w:t>
      </w:r>
      <w:r w:rsidR="00553F3F">
        <w:t xml:space="preserve"> </w:t>
      </w:r>
      <w:r w:rsidRPr="00557059">
        <w:t>Education</w:t>
      </w:r>
      <w:r w:rsidR="00553F3F">
        <w:t xml:space="preserve"> </w:t>
      </w:r>
      <w:r w:rsidRPr="00557059">
        <w:t>qualification</w:t>
      </w:r>
    </w:p>
    <w:p w14:paraId="5AAA9AB1" w14:textId="77777777" w:rsidR="00393660" w:rsidRPr="007836AC" w:rsidRDefault="00557059" w:rsidP="00B436C8">
      <w:r w:rsidRPr="00557059">
        <w:t>Or</w:t>
      </w:r>
    </w:p>
    <w:p w14:paraId="5AAA9AB2" w14:textId="6904330A" w:rsidR="00393660" w:rsidRPr="007836AC" w:rsidRDefault="00557059" w:rsidP="00B436C8">
      <w:proofErr w:type="gramStart"/>
      <w:r w:rsidRPr="00557059">
        <w:t>Completion</w:t>
      </w:r>
      <w:r w:rsidR="00553F3F">
        <w:t xml:space="preserve"> </w:t>
      </w:r>
      <w:r w:rsidRPr="00557059">
        <w:t>of</w:t>
      </w:r>
      <w:r w:rsidR="00553F3F">
        <w:t xml:space="preserve"> </w:t>
      </w:r>
      <w:r w:rsidRPr="00557059">
        <w:t>an</w:t>
      </w:r>
      <w:r w:rsidR="00553F3F">
        <w:t xml:space="preserve"> </w:t>
      </w:r>
      <w:r w:rsidRPr="00557059">
        <w:t>Accreditation</w:t>
      </w:r>
      <w:r w:rsidR="00553F3F">
        <w:t xml:space="preserve"> </w:t>
      </w:r>
      <w:r w:rsidRPr="00557059">
        <w:t>of</w:t>
      </w:r>
      <w:r w:rsidR="00553F3F">
        <w:t xml:space="preserve"> </w:t>
      </w:r>
      <w:r w:rsidRPr="00557059">
        <w:t>Prior</w:t>
      </w:r>
      <w:r w:rsidR="00553F3F">
        <w:t xml:space="preserve"> </w:t>
      </w:r>
      <w:r w:rsidRPr="00557059">
        <w:t>Learning</w:t>
      </w:r>
      <w:r w:rsidR="00553F3F">
        <w:t xml:space="preserve"> </w:t>
      </w:r>
      <w:r w:rsidRPr="00557059">
        <w:t>/</w:t>
      </w:r>
      <w:r w:rsidR="00553F3F">
        <w:t xml:space="preserve"> </w:t>
      </w:r>
      <w:r w:rsidRPr="00557059">
        <w:t>Accreditation</w:t>
      </w:r>
      <w:r w:rsidR="00553F3F">
        <w:t xml:space="preserve"> </w:t>
      </w:r>
      <w:r w:rsidRPr="00557059">
        <w:t>of</w:t>
      </w:r>
      <w:r w:rsidR="00553F3F">
        <w:t xml:space="preserve"> </w:t>
      </w:r>
      <w:r w:rsidRPr="00557059">
        <w:t>Prior</w:t>
      </w:r>
      <w:r w:rsidR="00553F3F">
        <w:t xml:space="preserve"> </w:t>
      </w:r>
      <w:r w:rsidRPr="00557059">
        <w:t>Experience</w:t>
      </w:r>
      <w:r w:rsidR="00553F3F">
        <w:t xml:space="preserve"> </w:t>
      </w:r>
      <w:r w:rsidRPr="00557059">
        <w:t>process.</w:t>
      </w:r>
      <w:proofErr w:type="gramEnd"/>
      <w:r w:rsidR="00553F3F">
        <w:t xml:space="preserve"> </w:t>
      </w:r>
      <w:r w:rsidRPr="00557059">
        <w:t>For</w:t>
      </w:r>
      <w:r w:rsidR="00553F3F">
        <w:t xml:space="preserve"> </w:t>
      </w:r>
      <w:r w:rsidRPr="00557059">
        <w:t>those</w:t>
      </w:r>
      <w:r w:rsidR="00553F3F">
        <w:t xml:space="preserve"> </w:t>
      </w:r>
      <w:r w:rsidRPr="00557059">
        <w:t>with</w:t>
      </w:r>
      <w:r w:rsidR="00553F3F">
        <w:t xml:space="preserve"> </w:t>
      </w:r>
      <w:r w:rsidRPr="00557059">
        <w:t>no</w:t>
      </w:r>
      <w:r w:rsidR="00553F3F">
        <w:t xml:space="preserve"> </w:t>
      </w:r>
      <w:r w:rsidRPr="00557059">
        <w:t>first</w:t>
      </w:r>
      <w:r w:rsidR="00553F3F">
        <w:t xml:space="preserve"> </w:t>
      </w:r>
      <w:r w:rsidRPr="00557059">
        <w:t>degree</w:t>
      </w:r>
      <w:r w:rsidR="00553F3F">
        <w:t xml:space="preserve"> </w:t>
      </w:r>
      <w:r w:rsidRPr="00557059">
        <w:t>(or</w:t>
      </w:r>
      <w:r w:rsidR="00553F3F">
        <w:t xml:space="preserve"> </w:t>
      </w:r>
      <w:r w:rsidRPr="00557059">
        <w:t>equivalent</w:t>
      </w:r>
      <w:r w:rsidR="00553F3F">
        <w:t xml:space="preserve"> </w:t>
      </w:r>
      <w:r w:rsidRPr="00557059">
        <w:t>qualification)</w:t>
      </w:r>
      <w:r w:rsidR="00553F3F">
        <w:t xml:space="preserve"> </w:t>
      </w:r>
      <w:r w:rsidRPr="00557059">
        <w:t>an</w:t>
      </w:r>
      <w:r w:rsidR="00553F3F">
        <w:t xml:space="preserve"> </w:t>
      </w:r>
      <w:r w:rsidRPr="00557059">
        <w:t>initial</w:t>
      </w:r>
      <w:r w:rsidR="00553F3F">
        <w:t xml:space="preserve"> </w:t>
      </w:r>
      <w:r w:rsidRPr="00557059">
        <w:t>assessment</w:t>
      </w:r>
      <w:r w:rsidR="00553F3F">
        <w:t xml:space="preserve"> </w:t>
      </w:r>
      <w:r w:rsidRPr="00557059">
        <w:t>is</w:t>
      </w:r>
      <w:r w:rsidR="00553F3F">
        <w:t xml:space="preserve"> </w:t>
      </w:r>
      <w:r w:rsidRPr="00557059">
        <w:t>made</w:t>
      </w:r>
      <w:r w:rsidR="00553F3F">
        <w:t xml:space="preserve"> </w:t>
      </w:r>
      <w:r w:rsidRPr="00557059">
        <w:t>based</w:t>
      </w:r>
      <w:r w:rsidR="00553F3F">
        <w:t xml:space="preserve"> </w:t>
      </w:r>
      <w:r w:rsidRPr="00557059">
        <w:t>on</w:t>
      </w:r>
      <w:r w:rsidR="00553F3F">
        <w:t xml:space="preserve"> </w:t>
      </w:r>
      <w:r w:rsidRPr="00557059">
        <w:t>the</w:t>
      </w:r>
      <w:r w:rsidR="00553F3F">
        <w:t xml:space="preserve"> </w:t>
      </w:r>
      <w:r w:rsidRPr="00557059">
        <w:t>experience</w:t>
      </w:r>
      <w:r w:rsidR="00553F3F">
        <w:t xml:space="preserve"> </w:t>
      </w:r>
      <w:r w:rsidRPr="00557059">
        <w:t>and</w:t>
      </w:r>
      <w:r w:rsidR="00553F3F">
        <w:t xml:space="preserve"> </w:t>
      </w:r>
      <w:r w:rsidRPr="00557059">
        <w:t>study</w:t>
      </w:r>
      <w:r w:rsidR="00553F3F">
        <w:t xml:space="preserve"> </w:t>
      </w:r>
      <w:r w:rsidRPr="00557059">
        <w:t>detailed</w:t>
      </w:r>
      <w:r w:rsidR="00553F3F">
        <w:t xml:space="preserve"> </w:t>
      </w:r>
      <w:r w:rsidRPr="00557059">
        <w:t>on</w:t>
      </w:r>
      <w:r w:rsidR="00553F3F">
        <w:t xml:space="preserve"> </w:t>
      </w:r>
      <w:r w:rsidRPr="00557059">
        <w:t>their</w:t>
      </w:r>
      <w:r w:rsidR="00553F3F">
        <w:t xml:space="preserve"> </w:t>
      </w:r>
      <w:r w:rsidRPr="00557059">
        <w:t>application</w:t>
      </w:r>
      <w:r w:rsidR="00553F3F">
        <w:t xml:space="preserve"> </w:t>
      </w:r>
      <w:r w:rsidRPr="00557059">
        <w:t>form</w:t>
      </w:r>
      <w:r w:rsidR="00553F3F">
        <w:t xml:space="preserve"> </w:t>
      </w:r>
      <w:r w:rsidRPr="00557059">
        <w:t>and</w:t>
      </w:r>
      <w:r w:rsidR="00553F3F">
        <w:t xml:space="preserve"> </w:t>
      </w:r>
      <w:r w:rsidRPr="00557059">
        <w:t>their</w:t>
      </w:r>
      <w:r w:rsidR="00553F3F">
        <w:t xml:space="preserve"> </w:t>
      </w:r>
      <w:r w:rsidRPr="00557059">
        <w:t>CV.</w:t>
      </w:r>
      <w:r w:rsidR="00553F3F">
        <w:t xml:space="preserve"> </w:t>
      </w:r>
      <w:r w:rsidRPr="00557059">
        <w:t>Should</w:t>
      </w:r>
      <w:r w:rsidR="00553F3F">
        <w:t xml:space="preserve"> </w:t>
      </w:r>
      <w:r w:rsidRPr="00557059">
        <w:t>these</w:t>
      </w:r>
      <w:r w:rsidR="00553F3F">
        <w:t xml:space="preserve"> </w:t>
      </w:r>
      <w:r w:rsidRPr="00557059">
        <w:t>be</w:t>
      </w:r>
      <w:r w:rsidR="00553F3F">
        <w:t xml:space="preserve"> </w:t>
      </w:r>
      <w:r w:rsidRPr="00557059">
        <w:t>relevant</w:t>
      </w:r>
      <w:r w:rsidR="00553F3F">
        <w:t xml:space="preserve"> </w:t>
      </w:r>
      <w:r w:rsidRPr="00557059">
        <w:t>to</w:t>
      </w:r>
      <w:r w:rsidR="00553F3F">
        <w:t xml:space="preserve"> </w:t>
      </w:r>
      <w:r w:rsidRPr="00557059">
        <w:t>the</w:t>
      </w:r>
      <w:r w:rsidR="00553F3F">
        <w:t xml:space="preserve"> </w:t>
      </w:r>
      <w:r w:rsidRPr="00557059">
        <w:t>training,</w:t>
      </w:r>
      <w:r w:rsidR="00553F3F">
        <w:t xml:space="preserve"> </w:t>
      </w:r>
      <w:r w:rsidRPr="00557059">
        <w:t>and</w:t>
      </w:r>
      <w:r w:rsidR="00553F3F">
        <w:t xml:space="preserve"> </w:t>
      </w:r>
      <w:r w:rsidRPr="00557059">
        <w:t>other</w:t>
      </w:r>
      <w:r w:rsidR="00553F3F">
        <w:t xml:space="preserve"> </w:t>
      </w:r>
      <w:r w:rsidRPr="00557059">
        <w:t>eligibility</w:t>
      </w:r>
      <w:r w:rsidR="00553F3F">
        <w:t xml:space="preserve"> </w:t>
      </w:r>
      <w:r w:rsidRPr="00557059">
        <w:t>criteria</w:t>
      </w:r>
      <w:r w:rsidR="00553F3F">
        <w:t xml:space="preserve"> </w:t>
      </w:r>
      <w:r w:rsidRPr="00557059">
        <w:t>be</w:t>
      </w:r>
      <w:r w:rsidR="00553F3F">
        <w:t xml:space="preserve"> </w:t>
      </w:r>
      <w:r w:rsidRPr="00557059">
        <w:t>met</w:t>
      </w:r>
      <w:r w:rsidR="00553F3F">
        <w:t xml:space="preserve"> </w:t>
      </w:r>
      <w:r w:rsidRPr="00557059">
        <w:t>a</w:t>
      </w:r>
      <w:r w:rsidR="00553F3F">
        <w:t xml:space="preserve"> </w:t>
      </w:r>
      <w:r w:rsidRPr="00557059">
        <w:t>conditional</w:t>
      </w:r>
      <w:r w:rsidR="00553F3F">
        <w:t xml:space="preserve"> </w:t>
      </w:r>
      <w:r w:rsidRPr="00557059">
        <w:t>place</w:t>
      </w:r>
      <w:r w:rsidR="00553F3F">
        <w:t xml:space="preserve"> </w:t>
      </w:r>
      <w:r w:rsidRPr="00557059">
        <w:t>will</w:t>
      </w:r>
      <w:r w:rsidR="00553F3F">
        <w:t xml:space="preserve"> </w:t>
      </w:r>
      <w:r w:rsidRPr="00557059">
        <w:t>be</w:t>
      </w:r>
      <w:r w:rsidR="00553F3F">
        <w:t xml:space="preserve"> </w:t>
      </w:r>
      <w:r w:rsidRPr="00557059">
        <w:t>offered.</w:t>
      </w:r>
      <w:r w:rsidR="00553F3F">
        <w:t xml:space="preserve"> </w:t>
      </w:r>
      <w:r w:rsidRPr="00557059">
        <w:t>Relevant</w:t>
      </w:r>
      <w:r w:rsidR="00553F3F">
        <w:t xml:space="preserve"> </w:t>
      </w:r>
      <w:r w:rsidRPr="00557059">
        <w:t>work</w:t>
      </w:r>
      <w:r w:rsidR="00553F3F">
        <w:t xml:space="preserve"> </w:t>
      </w:r>
      <w:r w:rsidRPr="00557059">
        <w:t>or</w:t>
      </w:r>
      <w:r w:rsidR="00553F3F">
        <w:t xml:space="preserve"> </w:t>
      </w:r>
      <w:r w:rsidRPr="00557059">
        <w:t>life</w:t>
      </w:r>
      <w:r w:rsidR="00553F3F">
        <w:t xml:space="preserve"> </w:t>
      </w:r>
      <w:r w:rsidRPr="00557059">
        <w:t>experiences</w:t>
      </w:r>
      <w:r w:rsidR="00553F3F">
        <w:t xml:space="preserve"> </w:t>
      </w:r>
      <w:r w:rsidRPr="00557059">
        <w:t>may</w:t>
      </w:r>
      <w:r w:rsidR="00553F3F">
        <w:t xml:space="preserve"> </w:t>
      </w:r>
      <w:r w:rsidRPr="00557059">
        <w:t>include</w:t>
      </w:r>
      <w:r w:rsidR="00553F3F">
        <w:t xml:space="preserve"> </w:t>
      </w:r>
      <w:r w:rsidRPr="00557059">
        <w:t>but</w:t>
      </w:r>
      <w:r w:rsidR="00553F3F">
        <w:t xml:space="preserve"> </w:t>
      </w:r>
      <w:r w:rsidRPr="00557059">
        <w:t>is</w:t>
      </w:r>
      <w:r w:rsidR="00553F3F">
        <w:t xml:space="preserve"> </w:t>
      </w:r>
      <w:r w:rsidRPr="00557059">
        <w:t>not</w:t>
      </w:r>
      <w:r w:rsidR="00553F3F">
        <w:t xml:space="preserve"> </w:t>
      </w:r>
      <w:r w:rsidRPr="00557059">
        <w:t>limited</w:t>
      </w:r>
      <w:r w:rsidR="00553F3F">
        <w:t xml:space="preserve"> </w:t>
      </w:r>
      <w:r w:rsidRPr="00557059">
        <w:t>to:</w:t>
      </w:r>
      <w:r w:rsidR="00553F3F">
        <w:t xml:space="preserve"> </w:t>
      </w:r>
      <w:r w:rsidRPr="00557059">
        <w:t>working</w:t>
      </w:r>
      <w:r w:rsidR="00553F3F">
        <w:t xml:space="preserve"> </w:t>
      </w:r>
      <w:r w:rsidRPr="00557059">
        <w:t>with</w:t>
      </w:r>
      <w:r w:rsidR="00553F3F">
        <w:t xml:space="preserve"> </w:t>
      </w:r>
      <w:r w:rsidRPr="00557059">
        <w:t>people,</w:t>
      </w:r>
      <w:r w:rsidR="00553F3F">
        <w:t xml:space="preserve"> </w:t>
      </w:r>
      <w:r w:rsidRPr="00557059">
        <w:t>caring,</w:t>
      </w:r>
      <w:r w:rsidR="00553F3F">
        <w:t xml:space="preserve"> </w:t>
      </w:r>
      <w:r w:rsidRPr="00557059">
        <w:t>parenting,</w:t>
      </w:r>
      <w:r w:rsidR="00553F3F">
        <w:t xml:space="preserve"> </w:t>
      </w:r>
      <w:r w:rsidRPr="00557059">
        <w:t>and</w:t>
      </w:r>
      <w:r w:rsidR="00553F3F">
        <w:t xml:space="preserve"> </w:t>
      </w:r>
      <w:r w:rsidRPr="00557059">
        <w:t>management</w:t>
      </w:r>
      <w:r w:rsidR="00553F3F">
        <w:t xml:space="preserve"> </w:t>
      </w:r>
      <w:r w:rsidRPr="00557059">
        <w:t>and</w:t>
      </w:r>
      <w:r w:rsidR="00553F3F">
        <w:t xml:space="preserve"> </w:t>
      </w:r>
      <w:r w:rsidRPr="00557059">
        <w:t>personal</w:t>
      </w:r>
      <w:r w:rsidR="00553F3F">
        <w:t xml:space="preserve"> </w:t>
      </w:r>
      <w:r w:rsidRPr="00557059">
        <w:t>development.</w:t>
      </w:r>
      <w:r w:rsidR="00553F3F">
        <w:t xml:space="preserve"> </w:t>
      </w:r>
    </w:p>
    <w:p w14:paraId="5AAA9AB3" w14:textId="41AEC91C" w:rsidR="00393660" w:rsidRPr="007836AC" w:rsidRDefault="00557059" w:rsidP="00B436C8">
      <w:r w:rsidRPr="00557059">
        <w:t>With</w:t>
      </w:r>
      <w:r w:rsidR="00553F3F">
        <w:t xml:space="preserve"> </w:t>
      </w:r>
      <w:r w:rsidRPr="00557059">
        <w:t>a</w:t>
      </w:r>
      <w:r w:rsidR="00553F3F">
        <w:t xml:space="preserve"> </w:t>
      </w:r>
      <w:r w:rsidRPr="00557059">
        <w:t>conditional</w:t>
      </w:r>
      <w:r w:rsidR="00553F3F">
        <w:t xml:space="preserve"> </w:t>
      </w:r>
      <w:r w:rsidRPr="00557059">
        <w:t>place,</w:t>
      </w:r>
      <w:r w:rsidR="00553F3F">
        <w:t xml:space="preserve"> </w:t>
      </w:r>
      <w:r w:rsidRPr="00557059">
        <w:t>the</w:t>
      </w:r>
      <w:r w:rsidR="00553F3F">
        <w:t xml:space="preserve"> </w:t>
      </w:r>
      <w:r w:rsidRPr="00557059">
        <w:t>first</w:t>
      </w:r>
      <w:r w:rsidR="00553F3F">
        <w:t xml:space="preserve"> </w:t>
      </w:r>
      <w:r w:rsidRPr="00557059">
        <w:t>year</w:t>
      </w:r>
      <w:r w:rsidR="00553F3F">
        <w:t xml:space="preserve"> </w:t>
      </w:r>
      <w:r w:rsidRPr="00557059">
        <w:t>of</w:t>
      </w:r>
      <w:r w:rsidR="00553F3F">
        <w:t xml:space="preserve"> </w:t>
      </w:r>
      <w:r w:rsidRPr="00557059">
        <w:t>study</w:t>
      </w:r>
      <w:r w:rsidR="00553F3F">
        <w:t xml:space="preserve"> </w:t>
      </w:r>
      <w:r w:rsidRPr="00557059">
        <w:t>will</w:t>
      </w:r>
      <w:r w:rsidR="00553F3F">
        <w:t xml:space="preserve"> </w:t>
      </w:r>
      <w:r w:rsidRPr="00557059">
        <w:t>be</w:t>
      </w:r>
      <w:r w:rsidR="00553F3F">
        <w:t xml:space="preserve"> </w:t>
      </w:r>
      <w:r w:rsidRPr="00557059">
        <w:t>used</w:t>
      </w:r>
      <w:r w:rsidR="00553F3F">
        <w:t xml:space="preserve"> </w:t>
      </w:r>
      <w:r w:rsidRPr="00557059">
        <w:t>to</w:t>
      </w:r>
      <w:r w:rsidR="00553F3F">
        <w:t xml:space="preserve"> </w:t>
      </w:r>
      <w:r w:rsidRPr="00557059">
        <w:t>assess</w:t>
      </w:r>
      <w:r w:rsidR="00553F3F">
        <w:t xml:space="preserve"> </w:t>
      </w:r>
      <w:r w:rsidRPr="00557059">
        <w:t>whether</w:t>
      </w:r>
      <w:r w:rsidR="00553F3F">
        <w:t xml:space="preserve"> </w:t>
      </w:r>
      <w:r w:rsidRPr="00557059">
        <w:t>the</w:t>
      </w:r>
      <w:r w:rsidR="00553F3F">
        <w:t xml:space="preserve"> </w:t>
      </w:r>
      <w:r w:rsidRPr="00557059">
        <w:t>applicant</w:t>
      </w:r>
      <w:r w:rsidR="00553F3F">
        <w:t xml:space="preserve"> </w:t>
      </w:r>
      <w:r w:rsidRPr="00557059">
        <w:t>can</w:t>
      </w:r>
      <w:r w:rsidR="00553F3F">
        <w:t xml:space="preserve"> </w:t>
      </w:r>
      <w:r w:rsidRPr="00557059">
        <w:t>manage</w:t>
      </w:r>
      <w:r w:rsidR="00553F3F">
        <w:t xml:space="preserve"> </w:t>
      </w:r>
      <w:r w:rsidRPr="00557059">
        <w:t>a</w:t>
      </w:r>
      <w:r w:rsidR="00553F3F">
        <w:t xml:space="preserve"> </w:t>
      </w:r>
      <w:r w:rsidRPr="00557059">
        <w:t>post</w:t>
      </w:r>
      <w:r w:rsidR="00553F3F">
        <w:t xml:space="preserve"> </w:t>
      </w:r>
      <w:r w:rsidRPr="00557059">
        <w:t>graduate</w:t>
      </w:r>
      <w:r w:rsidR="00553F3F">
        <w:t xml:space="preserve"> </w:t>
      </w:r>
      <w:r w:rsidRPr="00557059">
        <w:t>standard</w:t>
      </w:r>
      <w:r w:rsidR="00553F3F">
        <w:t xml:space="preserve"> </w:t>
      </w:r>
      <w:r w:rsidRPr="00557059">
        <w:t>of</w:t>
      </w:r>
      <w:r w:rsidR="00553F3F">
        <w:t xml:space="preserve"> </w:t>
      </w:r>
      <w:r w:rsidRPr="00557059">
        <w:t>training.</w:t>
      </w:r>
      <w:r w:rsidR="00553F3F">
        <w:t xml:space="preserve"> </w:t>
      </w:r>
      <w:r w:rsidRPr="00557059">
        <w:t>This</w:t>
      </w:r>
      <w:r w:rsidR="00553F3F">
        <w:t xml:space="preserve"> </w:t>
      </w:r>
      <w:r w:rsidRPr="00557059">
        <w:t>will</w:t>
      </w:r>
      <w:r w:rsidR="00553F3F">
        <w:t xml:space="preserve"> </w:t>
      </w:r>
      <w:r w:rsidRPr="00557059">
        <w:t>be</w:t>
      </w:r>
      <w:r w:rsidR="00553F3F">
        <w:t xml:space="preserve"> </w:t>
      </w:r>
      <w:r w:rsidRPr="00557059">
        <w:t>assessed</w:t>
      </w:r>
      <w:r w:rsidR="00553F3F">
        <w:t xml:space="preserve"> </w:t>
      </w:r>
      <w:r w:rsidRPr="00557059">
        <w:t>in</w:t>
      </w:r>
      <w:r w:rsidR="00553F3F">
        <w:t xml:space="preserve"> </w:t>
      </w:r>
      <w:r w:rsidRPr="00557059">
        <w:t>the</w:t>
      </w:r>
      <w:r w:rsidR="00553F3F">
        <w:t xml:space="preserve"> </w:t>
      </w:r>
      <w:r w:rsidRPr="00557059">
        <w:t>following</w:t>
      </w:r>
      <w:r w:rsidR="00553F3F">
        <w:t xml:space="preserve"> </w:t>
      </w:r>
      <w:r w:rsidRPr="00557059">
        <w:t>ways;</w:t>
      </w:r>
      <w:r w:rsidR="00553F3F">
        <w:t xml:space="preserve"> </w:t>
      </w:r>
      <w:r w:rsidRPr="00557059">
        <w:t>within</w:t>
      </w:r>
      <w:r w:rsidR="00553F3F">
        <w:t xml:space="preserve"> </w:t>
      </w:r>
      <w:r w:rsidRPr="00557059">
        <w:t>their</w:t>
      </w:r>
      <w:r w:rsidR="00553F3F">
        <w:t xml:space="preserve"> </w:t>
      </w:r>
      <w:r w:rsidRPr="00557059">
        <w:t>tutorial,</w:t>
      </w:r>
      <w:r w:rsidR="00553F3F">
        <w:t xml:space="preserve"> </w:t>
      </w:r>
      <w:r w:rsidRPr="00557059">
        <w:t>completion</w:t>
      </w:r>
      <w:r w:rsidR="00553F3F">
        <w:t xml:space="preserve"> </w:t>
      </w:r>
      <w:r w:rsidRPr="00557059">
        <w:t>of</w:t>
      </w:r>
      <w:r w:rsidR="00553F3F">
        <w:t xml:space="preserve"> </w:t>
      </w:r>
      <w:r w:rsidRPr="00557059">
        <w:t>assignments</w:t>
      </w:r>
      <w:r w:rsidR="00553F3F">
        <w:t xml:space="preserve"> </w:t>
      </w:r>
      <w:r w:rsidRPr="00557059">
        <w:t>and</w:t>
      </w:r>
      <w:r w:rsidR="00553F3F">
        <w:t xml:space="preserve"> </w:t>
      </w:r>
      <w:r w:rsidRPr="00557059">
        <w:t>personal</w:t>
      </w:r>
      <w:r w:rsidR="00553F3F">
        <w:t xml:space="preserve"> </w:t>
      </w:r>
      <w:r w:rsidRPr="00557059">
        <w:t>development</w:t>
      </w:r>
      <w:r w:rsidR="00553F3F">
        <w:t xml:space="preserve"> </w:t>
      </w:r>
      <w:r w:rsidRPr="00557059">
        <w:t>in</w:t>
      </w:r>
      <w:r w:rsidR="00553F3F">
        <w:t xml:space="preserve"> </w:t>
      </w:r>
      <w:r w:rsidRPr="00557059">
        <w:t>their</w:t>
      </w:r>
      <w:r w:rsidR="00553F3F">
        <w:t xml:space="preserve"> </w:t>
      </w:r>
      <w:r w:rsidRPr="00557059">
        <w:t>interaction</w:t>
      </w:r>
      <w:r w:rsidR="00553F3F">
        <w:t xml:space="preserve"> </w:t>
      </w:r>
      <w:r w:rsidRPr="00557059">
        <w:t>in</w:t>
      </w:r>
      <w:r w:rsidR="00553F3F">
        <w:t xml:space="preserve"> </w:t>
      </w:r>
      <w:r w:rsidRPr="00557059">
        <w:t>the</w:t>
      </w:r>
      <w:r w:rsidR="00553F3F">
        <w:t xml:space="preserve"> </w:t>
      </w:r>
      <w:r w:rsidRPr="00557059">
        <w:t>training</w:t>
      </w:r>
      <w:r w:rsidR="00553F3F">
        <w:t xml:space="preserve"> </w:t>
      </w:r>
      <w:r w:rsidRPr="00557059">
        <w:t>session</w:t>
      </w:r>
      <w:r w:rsidR="00553F3F">
        <w:t xml:space="preserve"> </w:t>
      </w:r>
      <w:r w:rsidRPr="00557059">
        <w:t>and</w:t>
      </w:r>
      <w:r w:rsidR="00553F3F">
        <w:t xml:space="preserve"> </w:t>
      </w:r>
      <w:r w:rsidRPr="00557059">
        <w:t>process</w:t>
      </w:r>
      <w:r w:rsidR="00553F3F">
        <w:t xml:space="preserve"> </w:t>
      </w:r>
      <w:r w:rsidRPr="00557059">
        <w:t>groups.</w:t>
      </w:r>
      <w:r w:rsidR="00553F3F">
        <w:t xml:space="preserve">  </w:t>
      </w:r>
      <w:r w:rsidRPr="00557059">
        <w:t>At</w:t>
      </w:r>
      <w:r w:rsidR="00553F3F">
        <w:t xml:space="preserve"> </w:t>
      </w:r>
      <w:r w:rsidRPr="00557059">
        <w:t>the</w:t>
      </w:r>
      <w:r w:rsidR="00553F3F">
        <w:t xml:space="preserve"> </w:t>
      </w:r>
      <w:r w:rsidRPr="00557059">
        <w:t>end</w:t>
      </w:r>
      <w:r w:rsidR="00553F3F">
        <w:t xml:space="preserve"> </w:t>
      </w:r>
      <w:r w:rsidRPr="00557059">
        <w:t>of</w:t>
      </w:r>
      <w:r w:rsidR="00553F3F">
        <w:t xml:space="preserve"> </w:t>
      </w:r>
      <w:r w:rsidRPr="00557059">
        <w:t>the</w:t>
      </w:r>
      <w:r w:rsidR="00553F3F">
        <w:t xml:space="preserve"> </w:t>
      </w:r>
      <w:r w:rsidRPr="00557059">
        <w:t>first</w:t>
      </w:r>
      <w:r w:rsidR="00553F3F">
        <w:t xml:space="preserve"> </w:t>
      </w:r>
      <w:r w:rsidRPr="00557059">
        <w:t>year</w:t>
      </w:r>
      <w:r w:rsidR="00553F3F">
        <w:t xml:space="preserve"> </w:t>
      </w:r>
      <w:r w:rsidRPr="00557059">
        <w:t>a</w:t>
      </w:r>
      <w:r w:rsidR="00553F3F">
        <w:t xml:space="preserve"> </w:t>
      </w:r>
      <w:r w:rsidRPr="00557059">
        <w:t>decision</w:t>
      </w:r>
      <w:r w:rsidR="00553F3F">
        <w:t xml:space="preserve"> </w:t>
      </w:r>
      <w:r w:rsidRPr="00557059">
        <w:t>will</w:t>
      </w:r>
      <w:r w:rsidR="00553F3F">
        <w:t xml:space="preserve"> </w:t>
      </w:r>
      <w:r w:rsidRPr="00557059">
        <w:t>be</w:t>
      </w:r>
      <w:r w:rsidR="00553F3F">
        <w:t xml:space="preserve"> </w:t>
      </w:r>
      <w:r w:rsidRPr="00557059">
        <w:t>made</w:t>
      </w:r>
      <w:r w:rsidR="00553F3F">
        <w:t xml:space="preserve"> </w:t>
      </w:r>
      <w:r w:rsidRPr="00557059">
        <w:t>concerning</w:t>
      </w:r>
      <w:r w:rsidR="00553F3F">
        <w:t xml:space="preserve"> </w:t>
      </w:r>
      <w:r w:rsidRPr="00557059">
        <w:t>the</w:t>
      </w:r>
      <w:r w:rsidR="00553F3F">
        <w:t xml:space="preserve"> </w:t>
      </w:r>
      <w:r w:rsidRPr="00557059">
        <w:t>trainee</w:t>
      </w:r>
      <w:r w:rsidR="00553F3F">
        <w:t xml:space="preserve"> </w:t>
      </w:r>
      <w:r w:rsidRPr="00557059">
        <w:t>continuing</w:t>
      </w:r>
      <w:r w:rsidR="00553F3F">
        <w:t xml:space="preserve"> </w:t>
      </w:r>
      <w:r w:rsidRPr="00557059">
        <w:t>onto</w:t>
      </w:r>
      <w:r w:rsidR="00553F3F">
        <w:t xml:space="preserve"> </w:t>
      </w:r>
      <w:r w:rsidRPr="00557059">
        <w:t>the</w:t>
      </w:r>
      <w:r w:rsidR="00553F3F">
        <w:t xml:space="preserve"> </w:t>
      </w:r>
      <w:r w:rsidRPr="00557059">
        <w:t>Clinical</w:t>
      </w:r>
      <w:r w:rsidR="00553F3F">
        <w:t xml:space="preserve"> </w:t>
      </w:r>
      <w:r w:rsidRPr="00557059">
        <w:t>Training</w:t>
      </w:r>
      <w:r w:rsidR="00553F3F">
        <w:t xml:space="preserve"> </w:t>
      </w:r>
      <w:r w:rsidRPr="00557059">
        <w:t>Years.</w:t>
      </w:r>
      <w:r w:rsidR="00553F3F">
        <w:t xml:space="preserve"> </w:t>
      </w:r>
      <w:r w:rsidRPr="00557059">
        <w:t>At</w:t>
      </w:r>
      <w:r w:rsidR="00553F3F">
        <w:t xml:space="preserve"> </w:t>
      </w:r>
      <w:r w:rsidRPr="00557059">
        <w:t>the</w:t>
      </w:r>
      <w:r w:rsidR="00553F3F">
        <w:t xml:space="preserve"> </w:t>
      </w:r>
      <w:r w:rsidRPr="00557059">
        <w:t>time</w:t>
      </w:r>
      <w:r w:rsidR="00553F3F">
        <w:t xml:space="preserve"> </w:t>
      </w:r>
      <w:r w:rsidRPr="00557059">
        <w:t>when</w:t>
      </w:r>
      <w:r w:rsidR="00553F3F">
        <w:t xml:space="preserve"> </w:t>
      </w:r>
      <w:r w:rsidRPr="00557059">
        <w:t>applicants</w:t>
      </w:r>
      <w:r w:rsidR="00553F3F">
        <w:t xml:space="preserve"> </w:t>
      </w:r>
      <w:r w:rsidRPr="00557059">
        <w:t>for</w:t>
      </w:r>
      <w:r w:rsidR="00553F3F">
        <w:t xml:space="preserve"> </w:t>
      </w:r>
      <w:r w:rsidRPr="00557059">
        <w:t>the</w:t>
      </w:r>
      <w:r w:rsidR="00553F3F">
        <w:t xml:space="preserve"> </w:t>
      </w:r>
      <w:r w:rsidRPr="00557059">
        <w:t>Clinical</w:t>
      </w:r>
      <w:r w:rsidR="00553F3F">
        <w:t xml:space="preserve"> </w:t>
      </w:r>
      <w:r w:rsidRPr="00557059">
        <w:t>Training</w:t>
      </w:r>
      <w:r w:rsidR="00553F3F">
        <w:t xml:space="preserve"> </w:t>
      </w:r>
      <w:r w:rsidRPr="00557059">
        <w:t>years</w:t>
      </w:r>
      <w:r w:rsidR="00553F3F">
        <w:t xml:space="preserve"> </w:t>
      </w:r>
      <w:r w:rsidRPr="00557059">
        <w:t>confirm</w:t>
      </w:r>
      <w:r w:rsidR="00553F3F">
        <w:t xml:space="preserve"> </w:t>
      </w:r>
      <w:r w:rsidRPr="00557059">
        <w:t>their</w:t>
      </w:r>
      <w:r w:rsidR="00553F3F">
        <w:t xml:space="preserve"> </w:t>
      </w:r>
      <w:r w:rsidRPr="00557059">
        <w:t>places</w:t>
      </w:r>
      <w:r w:rsidR="00553F3F">
        <w:t xml:space="preserve"> </w:t>
      </w:r>
      <w:r w:rsidRPr="00557059">
        <w:t>they</w:t>
      </w:r>
      <w:r w:rsidR="00553F3F">
        <w:t xml:space="preserve"> </w:t>
      </w:r>
      <w:r w:rsidRPr="00557059">
        <w:t>will</w:t>
      </w:r>
      <w:r w:rsidR="00553F3F">
        <w:t xml:space="preserve"> </w:t>
      </w:r>
      <w:r w:rsidRPr="00557059">
        <w:t>be</w:t>
      </w:r>
      <w:r w:rsidR="00553F3F">
        <w:t xml:space="preserve"> </w:t>
      </w:r>
      <w:r w:rsidRPr="00557059">
        <w:t>made</w:t>
      </w:r>
      <w:r w:rsidR="00553F3F">
        <w:t xml:space="preserve"> </w:t>
      </w:r>
      <w:r w:rsidRPr="00557059">
        <w:t>aware</w:t>
      </w:r>
      <w:r w:rsidR="00553F3F">
        <w:t xml:space="preserve"> </w:t>
      </w:r>
      <w:r w:rsidRPr="00557059">
        <w:t>of</w:t>
      </w:r>
      <w:r w:rsidR="00553F3F">
        <w:t xml:space="preserve"> </w:t>
      </w:r>
      <w:r w:rsidRPr="00557059">
        <w:t>the</w:t>
      </w:r>
      <w:r w:rsidR="00553F3F">
        <w:t xml:space="preserve"> </w:t>
      </w:r>
      <w:r w:rsidRPr="00557059">
        <w:t>expected</w:t>
      </w:r>
      <w:r w:rsidR="00553F3F">
        <w:t xml:space="preserve"> </w:t>
      </w:r>
      <w:r w:rsidRPr="00557059">
        <w:t>learning</w:t>
      </w:r>
      <w:r w:rsidR="00553F3F">
        <w:t xml:space="preserve"> </w:t>
      </w:r>
      <w:r w:rsidRPr="00557059">
        <w:t>requirements</w:t>
      </w:r>
      <w:r w:rsidR="00553F3F">
        <w:t xml:space="preserve"> </w:t>
      </w:r>
      <w:r w:rsidRPr="00557059">
        <w:t>for</w:t>
      </w:r>
      <w:r w:rsidR="00553F3F">
        <w:t xml:space="preserve"> </w:t>
      </w:r>
      <w:r w:rsidRPr="00557059">
        <w:t>future</w:t>
      </w:r>
      <w:r w:rsidR="00553F3F">
        <w:t xml:space="preserve"> </w:t>
      </w:r>
      <w:r w:rsidRPr="00557059">
        <w:t>years.</w:t>
      </w:r>
      <w:r w:rsidR="00553F3F">
        <w:t xml:space="preserve"> </w:t>
      </w:r>
    </w:p>
    <w:p w14:paraId="5AAA9AB4" w14:textId="7A2F805F" w:rsidR="00393660" w:rsidRPr="007836AC" w:rsidRDefault="00557059" w:rsidP="00B436C8">
      <w:r w:rsidRPr="00557059">
        <w:t>Note:</w:t>
      </w:r>
      <w:r w:rsidR="00553F3F">
        <w:t xml:space="preserve"> </w:t>
      </w:r>
      <w:r w:rsidRPr="00557059">
        <w:t>In</w:t>
      </w:r>
      <w:r w:rsidR="00553F3F">
        <w:t xml:space="preserve"> </w:t>
      </w:r>
      <w:r w:rsidRPr="00557059">
        <w:t>the</w:t>
      </w:r>
      <w:r w:rsidR="00553F3F">
        <w:t xml:space="preserve"> </w:t>
      </w:r>
      <w:r w:rsidRPr="00557059">
        <w:t>event</w:t>
      </w:r>
      <w:r w:rsidR="00553F3F">
        <w:t xml:space="preserve"> </w:t>
      </w:r>
      <w:r w:rsidRPr="00557059">
        <w:t>of</w:t>
      </w:r>
      <w:r w:rsidR="00553F3F">
        <w:t xml:space="preserve"> </w:t>
      </w:r>
      <w:r w:rsidRPr="00557059">
        <w:t>a</w:t>
      </w:r>
      <w:r w:rsidR="00553F3F">
        <w:t xml:space="preserve"> </w:t>
      </w:r>
      <w:r w:rsidRPr="00557059">
        <w:t>trainee</w:t>
      </w:r>
      <w:r w:rsidR="00553F3F">
        <w:t xml:space="preserve"> </w:t>
      </w:r>
      <w:r w:rsidRPr="00557059">
        <w:t>who</w:t>
      </w:r>
      <w:r w:rsidR="00553F3F">
        <w:t xml:space="preserve"> </w:t>
      </w:r>
      <w:r w:rsidRPr="00557059">
        <w:t>has</w:t>
      </w:r>
      <w:r w:rsidR="00553F3F">
        <w:t xml:space="preserve"> </w:t>
      </w:r>
      <w:r w:rsidRPr="00557059">
        <w:t>undertaken</w:t>
      </w:r>
      <w:r w:rsidR="00553F3F">
        <w:t xml:space="preserve"> </w:t>
      </w:r>
      <w:r w:rsidRPr="00557059">
        <w:t>the</w:t>
      </w:r>
      <w:r w:rsidR="00553F3F">
        <w:t xml:space="preserve"> </w:t>
      </w:r>
      <w:r w:rsidRPr="00557059">
        <w:t>APL/APE</w:t>
      </w:r>
      <w:r w:rsidR="00553F3F">
        <w:t xml:space="preserve"> </w:t>
      </w:r>
      <w:r w:rsidRPr="00557059">
        <w:t>process</w:t>
      </w:r>
      <w:r w:rsidR="00553F3F">
        <w:t xml:space="preserve"> </w:t>
      </w:r>
      <w:r w:rsidRPr="00557059">
        <w:t>wishing</w:t>
      </w:r>
      <w:r w:rsidR="00553F3F">
        <w:t xml:space="preserve"> </w:t>
      </w:r>
      <w:r w:rsidRPr="00557059">
        <w:t>to</w:t>
      </w:r>
      <w:r w:rsidR="00553F3F">
        <w:t xml:space="preserve"> </w:t>
      </w:r>
      <w:r w:rsidRPr="00557059">
        <w:t>achieve</w:t>
      </w:r>
      <w:r w:rsidR="00553F3F">
        <w:t xml:space="preserve"> </w:t>
      </w:r>
      <w:r w:rsidRPr="00557059">
        <w:t>UKCP</w:t>
      </w:r>
      <w:r w:rsidR="00553F3F">
        <w:t xml:space="preserve"> </w:t>
      </w:r>
      <w:r w:rsidRPr="00557059">
        <w:t>Registration</w:t>
      </w:r>
      <w:r w:rsidR="00553F3F">
        <w:t xml:space="preserve"> </w:t>
      </w:r>
      <w:r w:rsidRPr="00557059">
        <w:t>and</w:t>
      </w:r>
      <w:r w:rsidR="00553F3F">
        <w:t xml:space="preserve"> </w:t>
      </w:r>
      <w:r w:rsidRPr="00557059">
        <w:t>qualify</w:t>
      </w:r>
      <w:r w:rsidR="00553F3F">
        <w:t xml:space="preserve"> </w:t>
      </w:r>
      <w:r w:rsidRPr="00557059">
        <w:t>as</w:t>
      </w:r>
      <w:r w:rsidR="00553F3F">
        <w:t xml:space="preserve"> </w:t>
      </w:r>
      <w:r w:rsidRPr="00557059">
        <w:t>a</w:t>
      </w:r>
      <w:r w:rsidR="00553F3F">
        <w:t xml:space="preserve"> </w:t>
      </w:r>
      <w:r w:rsidRPr="00557059">
        <w:t>CTA,</w:t>
      </w:r>
      <w:r w:rsidR="00553F3F">
        <w:t xml:space="preserve"> </w:t>
      </w:r>
      <w:r w:rsidRPr="00557059">
        <w:t>it</w:t>
      </w:r>
      <w:r w:rsidR="00553F3F">
        <w:t xml:space="preserve"> </w:t>
      </w:r>
      <w:r w:rsidRPr="00557059">
        <w:t>will</w:t>
      </w:r>
      <w:r w:rsidR="00553F3F">
        <w:t xml:space="preserve"> </w:t>
      </w:r>
      <w:r w:rsidRPr="00557059">
        <w:t>be</w:t>
      </w:r>
      <w:r w:rsidR="00553F3F">
        <w:t xml:space="preserve"> </w:t>
      </w:r>
      <w:r w:rsidRPr="00557059">
        <w:t>mandatory</w:t>
      </w:r>
      <w:r w:rsidR="00553F3F">
        <w:t xml:space="preserve"> </w:t>
      </w:r>
      <w:r w:rsidRPr="00557059">
        <w:t>for</w:t>
      </w:r>
      <w:r w:rsidR="00553F3F">
        <w:t xml:space="preserve"> </w:t>
      </w:r>
      <w:r w:rsidRPr="00557059">
        <w:t>them</w:t>
      </w:r>
      <w:r w:rsidR="00553F3F">
        <w:t xml:space="preserve"> </w:t>
      </w:r>
      <w:r w:rsidRPr="00557059">
        <w:t>to</w:t>
      </w:r>
      <w:r w:rsidR="00553F3F">
        <w:t xml:space="preserve"> </w:t>
      </w:r>
      <w:r w:rsidRPr="00557059">
        <w:t>complete</w:t>
      </w:r>
      <w:r w:rsidR="00553F3F">
        <w:t xml:space="preserve"> </w:t>
      </w:r>
      <w:r w:rsidRPr="00557059">
        <w:t>an</w:t>
      </w:r>
      <w:r w:rsidR="00553F3F">
        <w:t xml:space="preserve"> </w:t>
      </w:r>
      <w:r w:rsidRPr="00557059">
        <w:t>exam</w:t>
      </w:r>
      <w:r w:rsidR="00553F3F">
        <w:t xml:space="preserve"> </w:t>
      </w:r>
      <w:r w:rsidRPr="00557059">
        <w:t>preparation</w:t>
      </w:r>
      <w:r w:rsidR="00553F3F">
        <w:t xml:space="preserve"> </w:t>
      </w:r>
      <w:r w:rsidRPr="00557059">
        <w:t>year</w:t>
      </w:r>
      <w:r w:rsidR="00553F3F">
        <w:t xml:space="preserve"> </w:t>
      </w:r>
      <w:r w:rsidRPr="00557059">
        <w:t>of</w:t>
      </w:r>
      <w:r w:rsidR="00553F3F">
        <w:t xml:space="preserve"> </w:t>
      </w:r>
      <w:r w:rsidRPr="00557059">
        <w:t>study,</w:t>
      </w:r>
      <w:r w:rsidR="00553F3F">
        <w:t xml:space="preserve"> </w:t>
      </w:r>
      <w:r w:rsidRPr="00557059">
        <w:t>in</w:t>
      </w:r>
      <w:r w:rsidR="00553F3F">
        <w:t xml:space="preserve"> </w:t>
      </w:r>
      <w:r w:rsidRPr="00557059">
        <w:t>order</w:t>
      </w:r>
      <w:r w:rsidR="00553F3F">
        <w:t xml:space="preserve"> </w:t>
      </w:r>
      <w:r w:rsidRPr="00557059">
        <w:t>for</w:t>
      </w:r>
      <w:r w:rsidR="00553F3F">
        <w:t xml:space="preserve"> </w:t>
      </w:r>
      <w:r w:rsidRPr="00557059">
        <w:t>them</w:t>
      </w:r>
      <w:r w:rsidR="00553F3F">
        <w:t xml:space="preserve"> </w:t>
      </w:r>
      <w:r w:rsidRPr="00557059">
        <w:t>to</w:t>
      </w:r>
      <w:r w:rsidR="00553F3F">
        <w:t xml:space="preserve"> </w:t>
      </w:r>
      <w:r w:rsidRPr="00557059">
        <w:t>meet</w:t>
      </w:r>
      <w:r w:rsidR="00553F3F">
        <w:t xml:space="preserve"> </w:t>
      </w:r>
      <w:r w:rsidRPr="00557059">
        <w:t>the</w:t>
      </w:r>
      <w:r w:rsidR="00553F3F">
        <w:t xml:space="preserve"> </w:t>
      </w:r>
      <w:r w:rsidRPr="00557059">
        <w:t>4</w:t>
      </w:r>
      <w:r w:rsidR="00553F3F">
        <w:t xml:space="preserve"> </w:t>
      </w:r>
      <w:r w:rsidRPr="00557059">
        <w:t>years</w:t>
      </w:r>
      <w:r w:rsidR="00553F3F">
        <w:t xml:space="preserve"> </w:t>
      </w:r>
      <w:r w:rsidRPr="00557059">
        <w:t>of</w:t>
      </w:r>
      <w:r w:rsidR="00553F3F">
        <w:t xml:space="preserve"> </w:t>
      </w:r>
      <w:r w:rsidRPr="00557059">
        <w:t>post-graduate</w:t>
      </w:r>
      <w:r w:rsidR="00553F3F">
        <w:t xml:space="preserve"> </w:t>
      </w:r>
      <w:r w:rsidRPr="00557059">
        <w:t>training</w:t>
      </w:r>
      <w:r w:rsidR="00553F3F">
        <w:t xml:space="preserve"> </w:t>
      </w:r>
      <w:r w:rsidRPr="00557059">
        <w:t>requirement</w:t>
      </w:r>
      <w:r w:rsidR="00553F3F">
        <w:t xml:space="preserve"> </w:t>
      </w:r>
      <w:r w:rsidRPr="00557059">
        <w:t>of</w:t>
      </w:r>
      <w:r w:rsidR="00553F3F">
        <w:t xml:space="preserve"> </w:t>
      </w:r>
      <w:r w:rsidRPr="00557059">
        <w:t>UKCP.</w:t>
      </w:r>
      <w:r w:rsidR="00553F3F">
        <w:t xml:space="preserve"> </w:t>
      </w:r>
      <w:r w:rsidRPr="00557059">
        <w:t>For</w:t>
      </w:r>
      <w:r w:rsidR="00553F3F">
        <w:t xml:space="preserve"> </w:t>
      </w:r>
      <w:r w:rsidRPr="00557059">
        <w:t>those</w:t>
      </w:r>
      <w:r w:rsidR="00553F3F">
        <w:t xml:space="preserve"> </w:t>
      </w:r>
      <w:r w:rsidRPr="00557059">
        <w:t>with</w:t>
      </w:r>
      <w:r w:rsidR="00553F3F">
        <w:t xml:space="preserve"> </w:t>
      </w:r>
      <w:r w:rsidRPr="00557059">
        <w:t>a</w:t>
      </w:r>
      <w:r w:rsidR="00553F3F">
        <w:t xml:space="preserve"> </w:t>
      </w:r>
      <w:r w:rsidRPr="00557059">
        <w:t>first</w:t>
      </w:r>
      <w:r w:rsidR="00553F3F">
        <w:t xml:space="preserve"> </w:t>
      </w:r>
      <w:r w:rsidRPr="00557059">
        <w:t>degree,</w:t>
      </w:r>
      <w:r w:rsidR="00553F3F">
        <w:t xml:space="preserve"> </w:t>
      </w:r>
      <w:r w:rsidRPr="00557059">
        <w:t>the</w:t>
      </w:r>
      <w:r w:rsidR="00553F3F">
        <w:t xml:space="preserve"> </w:t>
      </w:r>
      <w:r w:rsidRPr="00557059">
        <w:t>exam</w:t>
      </w:r>
      <w:r w:rsidR="00553F3F">
        <w:t xml:space="preserve"> </w:t>
      </w:r>
      <w:r w:rsidRPr="00557059">
        <w:t>preparation</w:t>
      </w:r>
      <w:r w:rsidR="00553F3F">
        <w:t xml:space="preserve"> </w:t>
      </w:r>
      <w:r w:rsidRPr="00557059">
        <w:t>year</w:t>
      </w:r>
      <w:r w:rsidR="00553F3F">
        <w:t xml:space="preserve"> </w:t>
      </w:r>
      <w:r w:rsidRPr="00557059">
        <w:t>is</w:t>
      </w:r>
      <w:r w:rsidR="00553F3F">
        <w:t xml:space="preserve"> </w:t>
      </w:r>
      <w:r w:rsidRPr="00557059">
        <w:t>optional.</w:t>
      </w:r>
    </w:p>
    <w:p w14:paraId="5AAA9AB5" w14:textId="447788F9" w:rsidR="00393660" w:rsidRPr="00A66A21" w:rsidRDefault="00557059" w:rsidP="00B436C8">
      <w:r w:rsidRPr="00A66A21">
        <w:t>Prior</w:t>
      </w:r>
      <w:r w:rsidR="00553F3F">
        <w:t xml:space="preserve"> </w:t>
      </w:r>
      <w:r w:rsidRPr="00A66A21">
        <w:t>experience</w:t>
      </w:r>
      <w:r w:rsidR="00553F3F">
        <w:t xml:space="preserve"> </w:t>
      </w:r>
    </w:p>
    <w:p w14:paraId="5AAA9AB6" w14:textId="7D4C0F0B" w:rsidR="00393660" w:rsidRPr="007836AC" w:rsidRDefault="00557059" w:rsidP="00B436C8">
      <w:proofErr w:type="gramStart"/>
      <w:r w:rsidRPr="00557059">
        <w:t>Relevant</w:t>
      </w:r>
      <w:r w:rsidR="00553F3F">
        <w:t xml:space="preserve"> </w:t>
      </w:r>
      <w:r w:rsidRPr="00557059">
        <w:t>prior</w:t>
      </w:r>
      <w:r w:rsidR="00553F3F">
        <w:t xml:space="preserve"> </w:t>
      </w:r>
      <w:r w:rsidRPr="00557059">
        <w:t>experience</w:t>
      </w:r>
      <w:r w:rsidR="00553F3F">
        <w:t xml:space="preserve"> </w:t>
      </w:r>
      <w:r w:rsidRPr="00557059">
        <w:t>in</w:t>
      </w:r>
      <w:r w:rsidR="00553F3F">
        <w:t xml:space="preserve"> </w:t>
      </w:r>
      <w:r w:rsidRPr="00557059">
        <w:t>caring</w:t>
      </w:r>
      <w:r w:rsidR="00553F3F">
        <w:t xml:space="preserve"> </w:t>
      </w:r>
      <w:r w:rsidRPr="00557059">
        <w:t>professions</w:t>
      </w:r>
      <w:r w:rsidR="00553F3F">
        <w:t xml:space="preserve"> </w:t>
      </w:r>
      <w:r w:rsidRPr="00557059">
        <w:t>/</w:t>
      </w:r>
      <w:r w:rsidR="00553F3F">
        <w:t xml:space="preserve"> </w:t>
      </w:r>
      <w:r w:rsidRPr="00557059">
        <w:t>mental</w:t>
      </w:r>
      <w:r w:rsidR="00553F3F">
        <w:t xml:space="preserve"> </w:t>
      </w:r>
      <w:r w:rsidRPr="00557059">
        <w:t>health</w:t>
      </w:r>
      <w:r w:rsidR="00553F3F">
        <w:t xml:space="preserve"> </w:t>
      </w:r>
      <w:r w:rsidRPr="00557059">
        <w:t>field,</w:t>
      </w:r>
      <w:r w:rsidR="00553F3F">
        <w:t xml:space="preserve"> </w:t>
      </w:r>
      <w:r w:rsidRPr="00557059">
        <w:t>working</w:t>
      </w:r>
      <w:r w:rsidR="00553F3F">
        <w:t xml:space="preserve"> </w:t>
      </w:r>
      <w:r w:rsidRPr="00557059">
        <w:t>with</w:t>
      </w:r>
      <w:r w:rsidR="00553F3F">
        <w:t xml:space="preserve"> </w:t>
      </w:r>
      <w:r w:rsidRPr="00557059">
        <w:t>people</w:t>
      </w:r>
      <w:r w:rsidR="00553F3F">
        <w:t xml:space="preserve"> </w:t>
      </w:r>
      <w:r w:rsidRPr="00557059">
        <w:t>or</w:t>
      </w:r>
      <w:r w:rsidR="00553F3F">
        <w:t xml:space="preserve"> </w:t>
      </w:r>
      <w:r w:rsidRPr="00557059">
        <w:t>equivalent</w:t>
      </w:r>
      <w:r w:rsidR="00553F3F">
        <w:t xml:space="preserve"> </w:t>
      </w:r>
      <w:r w:rsidRPr="00557059">
        <w:t>including</w:t>
      </w:r>
      <w:r w:rsidR="00553F3F">
        <w:t xml:space="preserve"> </w:t>
      </w:r>
      <w:r w:rsidRPr="00557059">
        <w:t>personal</w:t>
      </w:r>
      <w:r w:rsidR="00553F3F">
        <w:t xml:space="preserve"> </w:t>
      </w:r>
      <w:r w:rsidRPr="00557059">
        <w:t>life</w:t>
      </w:r>
      <w:r w:rsidR="00A66A21">
        <w:t>.</w:t>
      </w:r>
      <w:proofErr w:type="gramEnd"/>
    </w:p>
    <w:p w14:paraId="5AAA9AB7" w14:textId="14F5B30E" w:rsidR="00393660" w:rsidRPr="007836AC" w:rsidRDefault="00557059" w:rsidP="00B436C8">
      <w:r w:rsidRPr="00557059">
        <w:t>Personal</w:t>
      </w:r>
      <w:r w:rsidR="00553F3F">
        <w:t xml:space="preserve"> </w:t>
      </w:r>
      <w:r w:rsidRPr="00557059">
        <w:t>attributes</w:t>
      </w:r>
      <w:r w:rsidR="00553F3F">
        <w:t xml:space="preserve"> </w:t>
      </w:r>
      <w:r w:rsidRPr="00557059">
        <w:t>and</w:t>
      </w:r>
      <w:r w:rsidR="00553F3F">
        <w:t xml:space="preserve"> </w:t>
      </w:r>
      <w:r w:rsidRPr="00557059">
        <w:t>considerations</w:t>
      </w:r>
      <w:r w:rsidR="00553F3F">
        <w:t xml:space="preserve"> </w:t>
      </w:r>
      <w:r w:rsidRPr="00557059">
        <w:t>include:</w:t>
      </w:r>
    </w:p>
    <w:p w14:paraId="5AAA9AB8" w14:textId="39562721" w:rsidR="00393660" w:rsidRPr="007836AC" w:rsidRDefault="00557059" w:rsidP="00A82828">
      <w:pPr>
        <w:pStyle w:val="ListParagraph"/>
        <w:numPr>
          <w:ilvl w:val="0"/>
          <w:numId w:val="13"/>
        </w:numPr>
      </w:pPr>
      <w:r w:rsidRPr="00557059">
        <w:t>Respect</w:t>
      </w:r>
      <w:r w:rsidR="00553F3F">
        <w:t xml:space="preserve"> </w:t>
      </w:r>
      <w:r w:rsidRPr="00557059">
        <w:t>for</w:t>
      </w:r>
      <w:r w:rsidR="00553F3F">
        <w:t xml:space="preserve"> </w:t>
      </w:r>
      <w:r w:rsidRPr="00557059">
        <w:t>others</w:t>
      </w:r>
    </w:p>
    <w:p w14:paraId="5AAA9AB9" w14:textId="45B1CBBB" w:rsidR="00393660" w:rsidRPr="007836AC" w:rsidRDefault="00557059" w:rsidP="00A82828">
      <w:pPr>
        <w:pStyle w:val="ListParagraph"/>
        <w:numPr>
          <w:ilvl w:val="0"/>
          <w:numId w:val="13"/>
        </w:numPr>
      </w:pPr>
      <w:r w:rsidRPr="00557059">
        <w:t>Reliability</w:t>
      </w:r>
      <w:r w:rsidR="00553F3F">
        <w:t xml:space="preserve"> </w:t>
      </w:r>
      <w:r w:rsidRPr="00557059">
        <w:t>and</w:t>
      </w:r>
      <w:r w:rsidR="00553F3F">
        <w:t xml:space="preserve"> </w:t>
      </w:r>
      <w:r w:rsidRPr="00557059">
        <w:t>honouring</w:t>
      </w:r>
      <w:r w:rsidR="00553F3F">
        <w:t xml:space="preserve"> </w:t>
      </w:r>
      <w:r w:rsidRPr="00557059">
        <w:t>of</w:t>
      </w:r>
      <w:r w:rsidR="00553F3F">
        <w:t xml:space="preserve"> </w:t>
      </w:r>
      <w:r w:rsidRPr="00557059">
        <w:t>commitments</w:t>
      </w:r>
    </w:p>
    <w:p w14:paraId="5AAA9ABA" w14:textId="45EA1F6D" w:rsidR="00393660" w:rsidRPr="007836AC" w:rsidRDefault="00557059" w:rsidP="00A82828">
      <w:pPr>
        <w:pStyle w:val="ListParagraph"/>
        <w:numPr>
          <w:ilvl w:val="0"/>
          <w:numId w:val="13"/>
        </w:numPr>
      </w:pPr>
      <w:r w:rsidRPr="00557059">
        <w:t>Persistence</w:t>
      </w:r>
      <w:r w:rsidR="00553F3F">
        <w:t xml:space="preserve"> </w:t>
      </w:r>
      <w:r w:rsidRPr="00557059">
        <w:t>to</w:t>
      </w:r>
      <w:r w:rsidR="00553F3F">
        <w:t xml:space="preserve"> </w:t>
      </w:r>
      <w:r w:rsidRPr="00557059">
        <w:t>achievement</w:t>
      </w:r>
      <w:r w:rsidR="00553F3F">
        <w:t xml:space="preserve"> </w:t>
      </w:r>
      <w:r w:rsidRPr="00557059">
        <w:t>or</w:t>
      </w:r>
      <w:r w:rsidR="00553F3F">
        <w:t xml:space="preserve"> </w:t>
      </w:r>
      <w:r w:rsidRPr="00557059">
        <w:t>resolution</w:t>
      </w:r>
    </w:p>
    <w:p w14:paraId="5AAA9ABB" w14:textId="66189B6F" w:rsidR="00393660" w:rsidRPr="007836AC" w:rsidRDefault="00557059" w:rsidP="00A82828">
      <w:pPr>
        <w:pStyle w:val="ListParagraph"/>
        <w:numPr>
          <w:ilvl w:val="0"/>
          <w:numId w:val="13"/>
        </w:numPr>
      </w:pPr>
      <w:r w:rsidRPr="00557059">
        <w:t>Respect</w:t>
      </w:r>
      <w:r w:rsidR="00553F3F">
        <w:t xml:space="preserve"> </w:t>
      </w:r>
      <w:r w:rsidRPr="00557059">
        <w:t>for</w:t>
      </w:r>
      <w:r w:rsidR="00553F3F">
        <w:t xml:space="preserve"> </w:t>
      </w:r>
      <w:r w:rsidRPr="00557059">
        <w:t>difference</w:t>
      </w:r>
    </w:p>
    <w:p w14:paraId="5AAA9ABC" w14:textId="50C66ED7" w:rsidR="00393660" w:rsidRPr="007836AC" w:rsidRDefault="00557059" w:rsidP="00A82828">
      <w:pPr>
        <w:pStyle w:val="ListParagraph"/>
        <w:numPr>
          <w:ilvl w:val="0"/>
          <w:numId w:val="13"/>
        </w:numPr>
      </w:pPr>
      <w:r w:rsidRPr="00557059">
        <w:t>Empathic</w:t>
      </w:r>
      <w:r w:rsidR="00553F3F">
        <w:t xml:space="preserve"> </w:t>
      </w:r>
      <w:r w:rsidRPr="00557059">
        <w:t>towards</w:t>
      </w:r>
      <w:r w:rsidR="00553F3F">
        <w:t xml:space="preserve"> </w:t>
      </w:r>
      <w:r w:rsidRPr="00557059">
        <w:t>the</w:t>
      </w:r>
      <w:r w:rsidR="00553F3F">
        <w:t xml:space="preserve"> </w:t>
      </w:r>
      <w:r w:rsidRPr="00557059">
        <w:t>experience</w:t>
      </w:r>
      <w:r w:rsidR="00553F3F">
        <w:t xml:space="preserve"> </w:t>
      </w:r>
      <w:r w:rsidRPr="00557059">
        <w:t>of</w:t>
      </w:r>
      <w:r w:rsidR="00553F3F">
        <w:t xml:space="preserve"> </w:t>
      </w:r>
      <w:r w:rsidRPr="00557059">
        <w:t>others</w:t>
      </w:r>
    </w:p>
    <w:p w14:paraId="5AAA9ABD" w14:textId="7ACB932F" w:rsidR="00393660" w:rsidRPr="007836AC" w:rsidRDefault="00557059" w:rsidP="00A82828">
      <w:pPr>
        <w:pStyle w:val="ListParagraph"/>
        <w:numPr>
          <w:ilvl w:val="0"/>
          <w:numId w:val="13"/>
        </w:numPr>
      </w:pPr>
      <w:r w:rsidRPr="00557059">
        <w:t>Willingness</w:t>
      </w:r>
      <w:r w:rsidR="00553F3F">
        <w:t xml:space="preserve"> </w:t>
      </w:r>
      <w:r w:rsidRPr="00557059">
        <w:t>to</w:t>
      </w:r>
      <w:r w:rsidR="00553F3F">
        <w:t xml:space="preserve"> </w:t>
      </w:r>
      <w:r w:rsidRPr="00557059">
        <w:t>be</w:t>
      </w:r>
      <w:r w:rsidR="00553F3F">
        <w:t xml:space="preserve"> </w:t>
      </w:r>
      <w:r w:rsidRPr="00557059">
        <w:t>open</w:t>
      </w:r>
      <w:r w:rsidR="00553F3F">
        <w:t xml:space="preserve"> </w:t>
      </w:r>
      <w:r w:rsidRPr="00557059">
        <w:t>and</w:t>
      </w:r>
      <w:r w:rsidR="00553F3F">
        <w:t xml:space="preserve"> </w:t>
      </w:r>
      <w:r w:rsidRPr="00557059">
        <w:t>share</w:t>
      </w:r>
      <w:r w:rsidR="00553F3F">
        <w:t xml:space="preserve"> </w:t>
      </w:r>
      <w:r w:rsidRPr="00557059">
        <w:t>appropriately</w:t>
      </w:r>
      <w:r w:rsidR="00553F3F">
        <w:t xml:space="preserve"> </w:t>
      </w:r>
      <w:r w:rsidRPr="00557059">
        <w:t>of</w:t>
      </w:r>
      <w:r w:rsidR="00553F3F">
        <w:t xml:space="preserve"> </w:t>
      </w:r>
      <w:r w:rsidRPr="00557059">
        <w:t>self</w:t>
      </w:r>
    </w:p>
    <w:p w14:paraId="5AAA9ABE" w14:textId="771C685C" w:rsidR="00393660" w:rsidRPr="007836AC" w:rsidRDefault="00557059" w:rsidP="00A82828">
      <w:pPr>
        <w:pStyle w:val="ListParagraph"/>
        <w:numPr>
          <w:ilvl w:val="0"/>
          <w:numId w:val="13"/>
        </w:numPr>
      </w:pPr>
      <w:r w:rsidRPr="00557059">
        <w:t>Ability</w:t>
      </w:r>
      <w:r w:rsidR="00553F3F">
        <w:t xml:space="preserve"> </w:t>
      </w:r>
      <w:r w:rsidRPr="00557059">
        <w:t>to</w:t>
      </w:r>
      <w:r w:rsidR="00553F3F">
        <w:t xml:space="preserve"> </w:t>
      </w:r>
      <w:r w:rsidRPr="00557059">
        <w:t>think</w:t>
      </w:r>
      <w:r w:rsidR="00553F3F">
        <w:t xml:space="preserve"> </w:t>
      </w:r>
      <w:r w:rsidRPr="00557059">
        <w:t>rationally</w:t>
      </w:r>
      <w:r w:rsidR="00553F3F">
        <w:t xml:space="preserve"> </w:t>
      </w:r>
      <w:r w:rsidRPr="00557059">
        <w:t>and</w:t>
      </w:r>
      <w:r w:rsidR="00553F3F">
        <w:t xml:space="preserve"> </w:t>
      </w:r>
      <w:r w:rsidRPr="00557059">
        <w:t>be</w:t>
      </w:r>
      <w:r w:rsidR="00553F3F">
        <w:t xml:space="preserve"> </w:t>
      </w:r>
      <w:r w:rsidRPr="00557059">
        <w:t>challenged</w:t>
      </w:r>
      <w:r w:rsidR="00553F3F">
        <w:t xml:space="preserve"> </w:t>
      </w:r>
      <w:r w:rsidRPr="00557059">
        <w:t>in</w:t>
      </w:r>
      <w:r w:rsidR="00553F3F">
        <w:t xml:space="preserve"> </w:t>
      </w:r>
      <w:r w:rsidRPr="00557059">
        <w:t>a</w:t>
      </w:r>
      <w:r w:rsidR="00553F3F">
        <w:t xml:space="preserve"> </w:t>
      </w:r>
      <w:r w:rsidRPr="00557059">
        <w:t>caring</w:t>
      </w:r>
      <w:r w:rsidR="00553F3F">
        <w:t xml:space="preserve"> </w:t>
      </w:r>
      <w:r w:rsidRPr="00557059">
        <w:t>fashion</w:t>
      </w:r>
    </w:p>
    <w:p w14:paraId="5AAA9ABF" w14:textId="435413C2" w:rsidR="00393660" w:rsidRPr="007836AC" w:rsidRDefault="00557059" w:rsidP="00A82828">
      <w:pPr>
        <w:pStyle w:val="ListParagraph"/>
        <w:numPr>
          <w:ilvl w:val="0"/>
          <w:numId w:val="13"/>
        </w:numPr>
      </w:pPr>
      <w:r w:rsidRPr="00557059">
        <w:t>Ability</w:t>
      </w:r>
      <w:r w:rsidR="00553F3F">
        <w:t xml:space="preserve"> </w:t>
      </w:r>
      <w:r w:rsidRPr="00557059">
        <w:t>to</w:t>
      </w:r>
      <w:r w:rsidR="00553F3F">
        <w:t xml:space="preserve"> </w:t>
      </w:r>
      <w:r w:rsidRPr="00557059">
        <w:t>maintain</w:t>
      </w:r>
      <w:r w:rsidR="00553F3F">
        <w:t xml:space="preserve"> </w:t>
      </w:r>
      <w:r w:rsidRPr="00557059">
        <w:t>the</w:t>
      </w:r>
      <w:r w:rsidR="00553F3F">
        <w:t xml:space="preserve"> </w:t>
      </w:r>
      <w:r w:rsidRPr="00557059">
        <w:t>relationship</w:t>
      </w:r>
      <w:r w:rsidR="00553F3F">
        <w:t xml:space="preserve"> </w:t>
      </w:r>
      <w:r w:rsidRPr="00557059">
        <w:t>and</w:t>
      </w:r>
      <w:r w:rsidR="00553F3F">
        <w:t xml:space="preserve"> </w:t>
      </w:r>
      <w:r w:rsidRPr="00557059">
        <w:t>or</w:t>
      </w:r>
      <w:r w:rsidR="00553F3F">
        <w:t xml:space="preserve"> </w:t>
      </w:r>
      <w:r w:rsidRPr="00557059">
        <w:t>contact</w:t>
      </w:r>
    </w:p>
    <w:p w14:paraId="5AAA9AC0" w14:textId="5C2D7CFA" w:rsidR="00393660" w:rsidRPr="007836AC" w:rsidRDefault="00557059" w:rsidP="00A82828">
      <w:pPr>
        <w:pStyle w:val="ListParagraph"/>
        <w:numPr>
          <w:ilvl w:val="0"/>
          <w:numId w:val="13"/>
        </w:numPr>
      </w:pPr>
      <w:r w:rsidRPr="00557059">
        <w:t>Honouring</w:t>
      </w:r>
      <w:r w:rsidR="00553F3F">
        <w:t xml:space="preserve"> </w:t>
      </w:r>
      <w:r w:rsidRPr="00557059">
        <w:t>of</w:t>
      </w:r>
      <w:r w:rsidR="00553F3F">
        <w:t xml:space="preserve"> </w:t>
      </w:r>
      <w:r w:rsidRPr="00557059">
        <w:t>all</w:t>
      </w:r>
      <w:r w:rsidR="00553F3F">
        <w:t xml:space="preserve"> </w:t>
      </w:r>
      <w:r w:rsidRPr="00557059">
        <w:t>business</w:t>
      </w:r>
      <w:r w:rsidR="00553F3F">
        <w:t xml:space="preserve"> </w:t>
      </w:r>
      <w:r w:rsidRPr="00557059">
        <w:t>contracts</w:t>
      </w:r>
      <w:r w:rsidR="00553F3F">
        <w:t xml:space="preserve"> </w:t>
      </w:r>
      <w:r w:rsidRPr="00557059">
        <w:t>and</w:t>
      </w:r>
      <w:r w:rsidR="00553F3F">
        <w:t xml:space="preserve"> </w:t>
      </w:r>
      <w:r w:rsidRPr="00557059">
        <w:t>agreements</w:t>
      </w:r>
    </w:p>
    <w:p w14:paraId="5AAA9AC1" w14:textId="2B1B4EFB" w:rsidR="00393660" w:rsidRPr="007836AC" w:rsidRDefault="00557059" w:rsidP="00A82828">
      <w:pPr>
        <w:pStyle w:val="ListParagraph"/>
        <w:numPr>
          <w:ilvl w:val="0"/>
          <w:numId w:val="13"/>
        </w:numPr>
      </w:pPr>
      <w:r w:rsidRPr="00557059">
        <w:t>Management</w:t>
      </w:r>
      <w:r w:rsidR="00553F3F">
        <w:t xml:space="preserve"> </w:t>
      </w:r>
      <w:r w:rsidRPr="00557059">
        <w:t>of</w:t>
      </w:r>
      <w:r w:rsidR="00553F3F">
        <w:t xml:space="preserve"> </w:t>
      </w:r>
      <w:r w:rsidRPr="00557059">
        <w:t>boundaries</w:t>
      </w:r>
      <w:r w:rsidR="00553F3F">
        <w:t xml:space="preserve"> </w:t>
      </w:r>
    </w:p>
    <w:p w14:paraId="5AAA9AC2" w14:textId="34F9A0C0" w:rsidR="00393660" w:rsidRPr="00A66A21" w:rsidRDefault="00557059" w:rsidP="00A82828">
      <w:pPr>
        <w:pStyle w:val="ListParagraph"/>
        <w:numPr>
          <w:ilvl w:val="0"/>
          <w:numId w:val="13"/>
        </w:numPr>
      </w:pPr>
      <w:r w:rsidRPr="00557059">
        <w:t>Appropriate</w:t>
      </w:r>
      <w:r w:rsidR="00553F3F">
        <w:t xml:space="preserve"> </w:t>
      </w:r>
      <w:r w:rsidRPr="00557059">
        <w:t>presentation</w:t>
      </w:r>
      <w:r w:rsidR="00553F3F">
        <w:t xml:space="preserve"> </w:t>
      </w:r>
      <w:r w:rsidRPr="00557059">
        <w:t>of</w:t>
      </w:r>
      <w:r w:rsidR="00553F3F">
        <w:t xml:space="preserve"> </w:t>
      </w:r>
      <w:r w:rsidRPr="00557059">
        <w:t>self</w:t>
      </w:r>
      <w:r w:rsidR="00A66A21">
        <w:t>.</w:t>
      </w:r>
    </w:p>
    <w:p w14:paraId="5AAA9AC3" w14:textId="520C1AC2" w:rsidR="00393660" w:rsidRPr="007836AC" w:rsidRDefault="00557059" w:rsidP="00B436C8">
      <w:proofErr w:type="gramStart"/>
      <w:r w:rsidRPr="00557059">
        <w:t>Completion</w:t>
      </w:r>
      <w:r w:rsidR="00553F3F">
        <w:t xml:space="preserve"> </w:t>
      </w:r>
      <w:r w:rsidRPr="00557059">
        <w:t>of</w:t>
      </w:r>
      <w:r w:rsidR="00553F3F">
        <w:t xml:space="preserve"> </w:t>
      </w:r>
      <w:r w:rsidRPr="00557059">
        <w:t>a</w:t>
      </w:r>
      <w:r w:rsidR="00553F3F">
        <w:t xml:space="preserve"> </w:t>
      </w:r>
      <w:r w:rsidRPr="00557059">
        <w:t>TA101</w:t>
      </w:r>
      <w:r w:rsidR="00553F3F">
        <w:t xml:space="preserve"> </w:t>
      </w:r>
      <w:r w:rsidRPr="00557059">
        <w:t>–</w:t>
      </w:r>
      <w:r w:rsidR="00553F3F">
        <w:t xml:space="preserve"> </w:t>
      </w:r>
      <w:r w:rsidRPr="00557059">
        <w:t>a</w:t>
      </w:r>
      <w:r w:rsidR="00553F3F">
        <w:t xml:space="preserve"> </w:t>
      </w:r>
      <w:r w:rsidRPr="00557059">
        <w:t>2</w:t>
      </w:r>
      <w:r w:rsidR="00553F3F">
        <w:t xml:space="preserve"> </w:t>
      </w:r>
      <w:r w:rsidRPr="00557059">
        <w:t>day</w:t>
      </w:r>
      <w:r w:rsidR="00553F3F">
        <w:t xml:space="preserve"> </w:t>
      </w:r>
      <w:r w:rsidRPr="00557059">
        <w:t>introduction</w:t>
      </w:r>
      <w:r w:rsidR="00553F3F">
        <w:t xml:space="preserve"> </w:t>
      </w:r>
      <w:r w:rsidRPr="00557059">
        <w:t>to</w:t>
      </w:r>
      <w:r w:rsidR="00553F3F">
        <w:t xml:space="preserve"> </w:t>
      </w:r>
      <w:r w:rsidRPr="00557059">
        <w:t>TA.</w:t>
      </w:r>
      <w:proofErr w:type="gramEnd"/>
    </w:p>
    <w:p w14:paraId="5AAA9AC4" w14:textId="3A4D16AD" w:rsidR="00393660" w:rsidRPr="007836AC" w:rsidRDefault="00557059" w:rsidP="00B436C8">
      <w:pPr>
        <w:pStyle w:val="Heading3"/>
      </w:pPr>
      <w:bookmarkStart w:id="145" w:name="_Toc492106331"/>
      <w:proofErr w:type="gramStart"/>
      <w:r w:rsidRPr="00557059">
        <w:t>Accreditation</w:t>
      </w:r>
      <w:r w:rsidR="00553F3F">
        <w:t xml:space="preserve"> </w:t>
      </w:r>
      <w:r w:rsidRPr="00557059">
        <w:t>of</w:t>
      </w:r>
      <w:r w:rsidR="00553F3F">
        <w:t xml:space="preserve"> </w:t>
      </w:r>
      <w:r w:rsidRPr="00557059">
        <w:t>Prior</w:t>
      </w:r>
      <w:r w:rsidR="00553F3F">
        <w:t xml:space="preserve"> </w:t>
      </w:r>
      <w:r w:rsidRPr="00557059">
        <w:t>Learning.</w:t>
      </w:r>
      <w:proofErr w:type="gramEnd"/>
      <w:r w:rsidR="00553F3F">
        <w:t xml:space="preserve">  </w:t>
      </w:r>
      <w:r w:rsidRPr="00557059">
        <w:t>(APL)</w:t>
      </w:r>
      <w:bookmarkEnd w:id="145"/>
    </w:p>
    <w:p w14:paraId="5AAA9AC5" w14:textId="64A88F76" w:rsidR="00393660" w:rsidRPr="007836AC" w:rsidRDefault="00557059" w:rsidP="00B436C8">
      <w:r w:rsidRPr="00557059">
        <w:t>The</w:t>
      </w:r>
      <w:r w:rsidR="00553F3F">
        <w:t xml:space="preserve"> </w:t>
      </w:r>
      <w:r w:rsidRPr="00557059">
        <w:t>following</w:t>
      </w:r>
      <w:r w:rsidR="00553F3F">
        <w:t xml:space="preserve"> </w:t>
      </w:r>
      <w:r w:rsidRPr="00557059">
        <w:t>outlines</w:t>
      </w:r>
      <w:r w:rsidR="00553F3F">
        <w:t xml:space="preserve"> </w:t>
      </w:r>
      <w:r w:rsidRPr="00557059">
        <w:t>the</w:t>
      </w:r>
      <w:r w:rsidR="00553F3F">
        <w:t xml:space="preserve"> </w:t>
      </w:r>
      <w:r w:rsidRPr="00557059">
        <w:t>Accreditation</w:t>
      </w:r>
      <w:r w:rsidR="00553F3F">
        <w:t xml:space="preserve"> </w:t>
      </w:r>
      <w:r w:rsidRPr="00557059">
        <w:t>of</w:t>
      </w:r>
      <w:r w:rsidR="00553F3F">
        <w:t xml:space="preserve"> </w:t>
      </w:r>
      <w:r w:rsidRPr="00557059">
        <w:t>Prior</w:t>
      </w:r>
      <w:r w:rsidR="00553F3F">
        <w:t xml:space="preserve"> </w:t>
      </w:r>
      <w:r w:rsidRPr="00557059">
        <w:t>Learning</w:t>
      </w:r>
      <w:r w:rsidR="00553F3F">
        <w:t xml:space="preserve"> </w:t>
      </w:r>
      <w:r w:rsidRPr="00557059">
        <w:t>(APL)</w:t>
      </w:r>
      <w:r w:rsidR="00553F3F">
        <w:t xml:space="preserve"> </w:t>
      </w:r>
      <w:r w:rsidRPr="00557059">
        <w:t>process</w:t>
      </w:r>
      <w:r w:rsidR="00553F3F">
        <w:t xml:space="preserve"> </w:t>
      </w:r>
      <w:r w:rsidRPr="00557059">
        <w:t>for</w:t>
      </w:r>
      <w:r w:rsidR="00553F3F">
        <w:t xml:space="preserve"> </w:t>
      </w:r>
      <w:r w:rsidR="005B1E02">
        <w:t>TA Training Organisation</w:t>
      </w:r>
      <w:r w:rsidRPr="00557059">
        <w:t>s</w:t>
      </w:r>
      <w:r w:rsidR="00553F3F">
        <w:t xml:space="preserve"> </w:t>
      </w:r>
      <w:r w:rsidRPr="00557059">
        <w:t>entry</w:t>
      </w:r>
      <w:r w:rsidR="00553F3F">
        <w:t xml:space="preserve"> </w:t>
      </w:r>
      <w:r w:rsidRPr="00557059">
        <w:t>onto</w:t>
      </w:r>
      <w:r w:rsidR="00553F3F">
        <w:t xml:space="preserve"> </w:t>
      </w:r>
      <w:r w:rsidRPr="00557059">
        <w:t>our</w:t>
      </w:r>
      <w:r w:rsidR="00553F3F">
        <w:t xml:space="preserve"> </w:t>
      </w:r>
      <w:r w:rsidRPr="00557059">
        <w:t>psychotherapy</w:t>
      </w:r>
      <w:r w:rsidR="00553F3F">
        <w:t xml:space="preserve"> </w:t>
      </w:r>
      <w:r w:rsidRPr="00557059">
        <w:t>and</w:t>
      </w:r>
      <w:r w:rsidR="00553F3F">
        <w:t xml:space="preserve"> </w:t>
      </w:r>
      <w:r w:rsidRPr="00557059">
        <w:t>counselling</w:t>
      </w:r>
      <w:r w:rsidR="00553F3F">
        <w:t xml:space="preserve"> </w:t>
      </w:r>
      <w:r w:rsidRPr="00557059">
        <w:t>training</w:t>
      </w:r>
      <w:r w:rsidR="00553F3F">
        <w:t xml:space="preserve"> </w:t>
      </w:r>
      <w:r w:rsidRPr="00557059">
        <w:t>programme.</w:t>
      </w:r>
      <w:r w:rsidR="00553F3F">
        <w:t xml:space="preserve">  </w:t>
      </w:r>
      <w:r w:rsidRPr="00557059">
        <w:t>Within</w:t>
      </w:r>
      <w:r w:rsidR="00553F3F">
        <w:t xml:space="preserve"> </w:t>
      </w:r>
      <w:r w:rsidRPr="00557059">
        <w:t>this</w:t>
      </w:r>
      <w:r w:rsidR="00553F3F">
        <w:t xml:space="preserve"> </w:t>
      </w:r>
      <w:r w:rsidRPr="00557059">
        <w:t>it</w:t>
      </w:r>
      <w:r w:rsidR="00553F3F">
        <w:t xml:space="preserve"> </w:t>
      </w:r>
      <w:r w:rsidRPr="00557059">
        <w:t>is</w:t>
      </w:r>
      <w:r w:rsidR="00553F3F">
        <w:t xml:space="preserve"> </w:t>
      </w:r>
      <w:r w:rsidRPr="00557059">
        <w:t>TA</w:t>
      </w:r>
      <w:r w:rsidR="00553F3F">
        <w:t xml:space="preserve"> </w:t>
      </w:r>
      <w:r w:rsidRPr="00557059">
        <w:t>Training</w:t>
      </w:r>
      <w:r w:rsidR="00553F3F">
        <w:t xml:space="preserve"> </w:t>
      </w:r>
      <w:r w:rsidRPr="00557059">
        <w:t>Organisation’s</w:t>
      </w:r>
      <w:r w:rsidR="00553F3F">
        <w:t xml:space="preserve"> </w:t>
      </w:r>
      <w:r w:rsidRPr="00557059">
        <w:t>intention</w:t>
      </w:r>
      <w:r w:rsidR="00553F3F">
        <w:t xml:space="preserve"> </w:t>
      </w:r>
      <w:r w:rsidRPr="00557059">
        <w:t>to</w:t>
      </w:r>
      <w:r w:rsidR="00553F3F">
        <w:t xml:space="preserve"> </w:t>
      </w:r>
      <w:r w:rsidRPr="00557059">
        <w:t>maintain</w:t>
      </w:r>
      <w:r w:rsidR="00553F3F">
        <w:t xml:space="preserve"> </w:t>
      </w:r>
      <w:r w:rsidRPr="00557059">
        <w:t>the</w:t>
      </w:r>
      <w:r w:rsidR="00553F3F">
        <w:t xml:space="preserve"> </w:t>
      </w:r>
      <w:r w:rsidRPr="00557059">
        <w:t>integrity</w:t>
      </w:r>
      <w:r w:rsidR="00553F3F">
        <w:t xml:space="preserve"> </w:t>
      </w:r>
      <w:r w:rsidRPr="00557059">
        <w:t>of</w:t>
      </w:r>
      <w:r w:rsidR="00553F3F">
        <w:t xml:space="preserve"> </w:t>
      </w:r>
      <w:r w:rsidRPr="00557059">
        <w:t>the</w:t>
      </w:r>
      <w:r w:rsidR="00553F3F">
        <w:t xml:space="preserve"> </w:t>
      </w:r>
      <w:r w:rsidRPr="00557059">
        <w:t>training</w:t>
      </w:r>
      <w:r w:rsidR="00553F3F">
        <w:t xml:space="preserve"> </w:t>
      </w:r>
      <w:r w:rsidRPr="00557059">
        <w:t>process</w:t>
      </w:r>
      <w:r w:rsidR="00553F3F">
        <w:t xml:space="preserve"> </w:t>
      </w:r>
      <w:r w:rsidRPr="00557059">
        <w:t>whilst</w:t>
      </w:r>
      <w:r w:rsidR="00553F3F">
        <w:t xml:space="preserve"> </w:t>
      </w:r>
      <w:r w:rsidRPr="00557059">
        <w:t>at</w:t>
      </w:r>
      <w:r w:rsidR="00553F3F">
        <w:t xml:space="preserve"> </w:t>
      </w:r>
      <w:r w:rsidRPr="00557059">
        <w:t>the</w:t>
      </w:r>
      <w:r w:rsidR="00553F3F">
        <w:t xml:space="preserve"> </w:t>
      </w:r>
      <w:r w:rsidRPr="00557059">
        <w:t>same</w:t>
      </w:r>
      <w:r w:rsidR="00553F3F">
        <w:t xml:space="preserve"> </w:t>
      </w:r>
      <w:r w:rsidRPr="00557059">
        <w:t>time</w:t>
      </w:r>
      <w:r w:rsidR="00553F3F">
        <w:t xml:space="preserve"> </w:t>
      </w:r>
      <w:r w:rsidRPr="00557059">
        <w:t>offering</w:t>
      </w:r>
      <w:r w:rsidR="00553F3F">
        <w:t xml:space="preserve"> </w:t>
      </w:r>
      <w:r w:rsidRPr="00557059">
        <w:t>trainees</w:t>
      </w:r>
      <w:r w:rsidR="00553F3F">
        <w:t xml:space="preserve"> </w:t>
      </w:r>
      <w:r w:rsidRPr="00557059">
        <w:t>an</w:t>
      </w:r>
      <w:r w:rsidR="00553F3F">
        <w:t xml:space="preserve"> </w:t>
      </w:r>
      <w:r w:rsidRPr="00557059">
        <w:t>opportunity</w:t>
      </w:r>
      <w:r w:rsidR="00553F3F">
        <w:t xml:space="preserve"> </w:t>
      </w:r>
      <w:r w:rsidRPr="00557059">
        <w:t>to</w:t>
      </w:r>
      <w:r w:rsidR="00553F3F">
        <w:t xml:space="preserve"> </w:t>
      </w:r>
      <w:r w:rsidRPr="00557059">
        <w:t>join</w:t>
      </w:r>
      <w:r w:rsidR="00553F3F">
        <w:t xml:space="preserve"> </w:t>
      </w:r>
      <w:r w:rsidRPr="00557059">
        <w:t>the</w:t>
      </w:r>
      <w:r w:rsidR="00553F3F">
        <w:t xml:space="preserve"> </w:t>
      </w:r>
      <w:r w:rsidRPr="00557059">
        <w:t>programme</w:t>
      </w:r>
      <w:r w:rsidR="00553F3F">
        <w:t xml:space="preserve"> </w:t>
      </w:r>
      <w:r w:rsidRPr="00557059">
        <w:t>at</w:t>
      </w:r>
      <w:r w:rsidR="00553F3F">
        <w:t xml:space="preserve"> </w:t>
      </w:r>
      <w:r w:rsidRPr="00557059">
        <w:t>some</w:t>
      </w:r>
      <w:r w:rsidR="00553F3F">
        <w:t xml:space="preserve"> </w:t>
      </w:r>
      <w:r w:rsidRPr="00557059">
        <w:t>point</w:t>
      </w:r>
      <w:r w:rsidR="00553F3F">
        <w:t xml:space="preserve"> </w:t>
      </w:r>
      <w:r w:rsidRPr="00557059">
        <w:t>following</w:t>
      </w:r>
      <w:r w:rsidR="00553F3F">
        <w:t xml:space="preserve"> </w:t>
      </w:r>
      <w:r w:rsidRPr="00557059">
        <w:t>the</w:t>
      </w:r>
      <w:r w:rsidR="00553F3F">
        <w:t xml:space="preserve"> </w:t>
      </w:r>
      <w:r w:rsidRPr="00557059">
        <w:t>normal</w:t>
      </w:r>
      <w:r w:rsidR="00553F3F">
        <w:t xml:space="preserve"> </w:t>
      </w:r>
      <w:r w:rsidRPr="00557059">
        <w:t>start</w:t>
      </w:r>
      <w:r w:rsidR="00553F3F">
        <w:t xml:space="preserve"> </w:t>
      </w:r>
      <w:r w:rsidRPr="00557059">
        <w:t>of</w:t>
      </w:r>
      <w:r w:rsidR="00553F3F">
        <w:t xml:space="preserve"> </w:t>
      </w:r>
      <w:r w:rsidRPr="00557059">
        <w:t>the</w:t>
      </w:r>
      <w:r w:rsidR="00553F3F">
        <w:t xml:space="preserve"> </w:t>
      </w:r>
      <w:r w:rsidRPr="00557059">
        <w:t>process.</w:t>
      </w:r>
    </w:p>
    <w:p w14:paraId="5AAA9AC6" w14:textId="18A4D09B" w:rsidR="00F54CE6" w:rsidRPr="007836AC" w:rsidRDefault="00557059" w:rsidP="00B436C8">
      <w:r w:rsidRPr="00557059">
        <w:lastRenderedPageBreak/>
        <w:t>For</w:t>
      </w:r>
      <w:r w:rsidR="00553F3F">
        <w:t xml:space="preserve"> </w:t>
      </w:r>
      <w:r w:rsidRPr="00557059">
        <w:t>trainees</w:t>
      </w:r>
      <w:r w:rsidR="00553F3F">
        <w:t xml:space="preserve"> </w:t>
      </w:r>
      <w:r w:rsidRPr="00557059">
        <w:t>with</w:t>
      </w:r>
      <w:r w:rsidR="00553F3F">
        <w:t xml:space="preserve"> </w:t>
      </w:r>
      <w:r w:rsidRPr="00557059">
        <w:t>prior</w:t>
      </w:r>
      <w:r w:rsidR="00553F3F">
        <w:t xml:space="preserve"> </w:t>
      </w:r>
      <w:r w:rsidRPr="00557059">
        <w:t>training</w:t>
      </w:r>
      <w:r w:rsidR="00553F3F">
        <w:t xml:space="preserve"> </w:t>
      </w:r>
      <w:r w:rsidRPr="00557059">
        <w:t>in</w:t>
      </w:r>
      <w:r w:rsidR="00553F3F">
        <w:t xml:space="preserve"> </w:t>
      </w:r>
      <w:r w:rsidRPr="00557059">
        <w:t>transactional</w:t>
      </w:r>
      <w:r w:rsidR="00553F3F">
        <w:t xml:space="preserve"> </w:t>
      </w:r>
      <w:r w:rsidRPr="00557059">
        <w:t>analysis</w:t>
      </w:r>
      <w:r w:rsidR="00553F3F">
        <w:t xml:space="preserve"> </w:t>
      </w:r>
      <w:r w:rsidRPr="00557059">
        <w:t>with</w:t>
      </w:r>
      <w:r w:rsidR="00553F3F">
        <w:t xml:space="preserve"> </w:t>
      </w:r>
      <w:r w:rsidRPr="00557059">
        <w:t>an</w:t>
      </w:r>
      <w:r w:rsidR="00553F3F">
        <w:t xml:space="preserve"> </w:t>
      </w:r>
      <w:r w:rsidRPr="00557059">
        <w:t>RTE,</w:t>
      </w:r>
      <w:r w:rsidR="00553F3F">
        <w:t xml:space="preserve"> </w:t>
      </w:r>
      <w:r w:rsidRPr="00557059">
        <w:t>the</w:t>
      </w:r>
      <w:r w:rsidR="00553F3F">
        <w:t xml:space="preserve"> </w:t>
      </w:r>
      <w:r w:rsidRPr="00557059">
        <w:t>admissions</w:t>
      </w:r>
      <w:r w:rsidR="00553F3F">
        <w:t xml:space="preserve"> </w:t>
      </w:r>
      <w:r w:rsidRPr="00557059">
        <w:t>criteria</w:t>
      </w:r>
      <w:r w:rsidR="00553F3F">
        <w:t xml:space="preserve"> </w:t>
      </w:r>
      <w:r w:rsidRPr="00557059">
        <w:t>as</w:t>
      </w:r>
      <w:r w:rsidR="00553F3F">
        <w:t xml:space="preserve"> </w:t>
      </w:r>
      <w:r w:rsidRPr="00557059">
        <w:t>described</w:t>
      </w:r>
      <w:r w:rsidR="00553F3F">
        <w:t xml:space="preserve"> </w:t>
      </w:r>
      <w:r w:rsidRPr="00557059">
        <w:t>apply</w:t>
      </w:r>
      <w:r w:rsidR="00553F3F">
        <w:t xml:space="preserve"> </w:t>
      </w:r>
      <w:r w:rsidRPr="00557059">
        <w:t>along</w:t>
      </w:r>
      <w:r w:rsidR="00553F3F">
        <w:t xml:space="preserve"> </w:t>
      </w:r>
      <w:r w:rsidRPr="00557059">
        <w:t>with</w:t>
      </w:r>
      <w:r w:rsidR="00553F3F">
        <w:t xml:space="preserve"> </w:t>
      </w:r>
      <w:r w:rsidRPr="00557059">
        <w:t>a</w:t>
      </w:r>
      <w:r w:rsidR="00553F3F">
        <w:t xml:space="preserve"> </w:t>
      </w:r>
      <w:r w:rsidRPr="00557059">
        <w:t>letter</w:t>
      </w:r>
      <w:r w:rsidR="00553F3F">
        <w:t xml:space="preserve"> </w:t>
      </w:r>
      <w:r w:rsidRPr="00557059">
        <w:t>of</w:t>
      </w:r>
      <w:r w:rsidR="00553F3F">
        <w:t xml:space="preserve"> </w:t>
      </w:r>
      <w:r w:rsidRPr="00557059">
        <w:t>reference</w:t>
      </w:r>
      <w:r w:rsidR="00553F3F">
        <w:t xml:space="preserve"> </w:t>
      </w:r>
      <w:r w:rsidRPr="00557059">
        <w:t>from</w:t>
      </w:r>
      <w:r w:rsidR="00553F3F">
        <w:t xml:space="preserve"> </w:t>
      </w:r>
      <w:r w:rsidRPr="00557059">
        <w:t>the</w:t>
      </w:r>
      <w:r w:rsidR="00553F3F">
        <w:t xml:space="preserve"> </w:t>
      </w:r>
      <w:r w:rsidRPr="00557059">
        <w:t>previous</w:t>
      </w:r>
      <w:r w:rsidR="00553F3F">
        <w:t xml:space="preserve"> </w:t>
      </w:r>
      <w:r w:rsidRPr="00557059">
        <w:t>training</w:t>
      </w:r>
      <w:r w:rsidR="00553F3F">
        <w:t xml:space="preserve"> </w:t>
      </w:r>
      <w:r w:rsidRPr="00557059">
        <w:t>establishment</w:t>
      </w:r>
      <w:r w:rsidR="00553F3F">
        <w:t xml:space="preserve"> </w:t>
      </w:r>
      <w:r w:rsidRPr="00557059">
        <w:t>confirming</w:t>
      </w:r>
      <w:r w:rsidR="00553F3F">
        <w:t xml:space="preserve"> </w:t>
      </w:r>
      <w:r w:rsidRPr="00557059">
        <w:t>the</w:t>
      </w:r>
      <w:r w:rsidR="00553F3F">
        <w:t xml:space="preserve"> </w:t>
      </w:r>
      <w:r w:rsidRPr="00557059">
        <w:t>following:</w:t>
      </w:r>
    </w:p>
    <w:p w14:paraId="5AAA9AC7" w14:textId="737AAB8C" w:rsidR="00F54CE6" w:rsidRPr="007836AC" w:rsidRDefault="00557059" w:rsidP="00A82828">
      <w:pPr>
        <w:pStyle w:val="ListParagraph"/>
        <w:numPr>
          <w:ilvl w:val="0"/>
          <w:numId w:val="13"/>
        </w:numPr>
      </w:pPr>
      <w:r w:rsidRPr="00557059">
        <w:t>Training</w:t>
      </w:r>
      <w:r w:rsidR="00553F3F">
        <w:t xml:space="preserve"> </w:t>
      </w:r>
      <w:r w:rsidRPr="00557059">
        <w:t>hours</w:t>
      </w:r>
      <w:r w:rsidR="00553F3F">
        <w:t xml:space="preserve"> </w:t>
      </w:r>
      <w:r w:rsidRPr="00557059">
        <w:t>completed</w:t>
      </w:r>
    </w:p>
    <w:p w14:paraId="5AAA9AC8" w14:textId="52D6C285" w:rsidR="00F54CE6" w:rsidRPr="007836AC" w:rsidRDefault="00557059" w:rsidP="00A82828">
      <w:pPr>
        <w:pStyle w:val="ListParagraph"/>
        <w:numPr>
          <w:ilvl w:val="0"/>
          <w:numId w:val="13"/>
        </w:numPr>
      </w:pPr>
      <w:r w:rsidRPr="00557059">
        <w:t>Syllabus</w:t>
      </w:r>
      <w:r w:rsidR="00553F3F">
        <w:t xml:space="preserve"> </w:t>
      </w:r>
      <w:r w:rsidRPr="00557059">
        <w:t>covered</w:t>
      </w:r>
    </w:p>
    <w:p w14:paraId="5AAA9AC9" w14:textId="5228E7CC" w:rsidR="00F54CE6" w:rsidRPr="007836AC" w:rsidRDefault="00557059" w:rsidP="00A82828">
      <w:pPr>
        <w:pStyle w:val="ListParagraph"/>
        <w:numPr>
          <w:ilvl w:val="0"/>
          <w:numId w:val="13"/>
        </w:numPr>
      </w:pPr>
      <w:r w:rsidRPr="00557059">
        <w:t>Assignments</w:t>
      </w:r>
      <w:r w:rsidR="00553F3F">
        <w:t xml:space="preserve"> </w:t>
      </w:r>
      <w:r w:rsidRPr="00557059">
        <w:t>completed</w:t>
      </w:r>
      <w:r w:rsidR="00553F3F">
        <w:t xml:space="preserve"> </w:t>
      </w:r>
      <w:r w:rsidRPr="00557059">
        <w:t>with</w:t>
      </w:r>
      <w:r w:rsidR="00553F3F">
        <w:t xml:space="preserve"> </w:t>
      </w:r>
      <w:r w:rsidRPr="00557059">
        <w:t>marks.</w:t>
      </w:r>
    </w:p>
    <w:p w14:paraId="5AAA9ACA" w14:textId="74D4B780" w:rsidR="00393660" w:rsidRPr="007836AC" w:rsidRDefault="00557059" w:rsidP="00B436C8">
      <w:r w:rsidRPr="00557059">
        <w:t>For</w:t>
      </w:r>
      <w:r w:rsidR="00553F3F">
        <w:t xml:space="preserve"> </w:t>
      </w:r>
      <w:r w:rsidRPr="00557059">
        <w:t>applicants</w:t>
      </w:r>
      <w:r w:rsidR="00553F3F">
        <w:t xml:space="preserve"> </w:t>
      </w:r>
      <w:r w:rsidRPr="00557059">
        <w:t>without</w:t>
      </w:r>
      <w:r w:rsidR="00553F3F">
        <w:t xml:space="preserve"> </w:t>
      </w:r>
      <w:r w:rsidRPr="00557059">
        <w:t>prior</w:t>
      </w:r>
      <w:r w:rsidR="00553F3F">
        <w:t xml:space="preserve"> </w:t>
      </w:r>
      <w:r w:rsidRPr="00557059">
        <w:t>training</w:t>
      </w:r>
      <w:r w:rsidR="00553F3F">
        <w:t xml:space="preserve"> </w:t>
      </w:r>
      <w:r w:rsidRPr="00557059">
        <w:t>in</w:t>
      </w:r>
      <w:r w:rsidR="00553F3F">
        <w:t xml:space="preserve"> </w:t>
      </w:r>
      <w:r w:rsidRPr="00557059">
        <w:t>transactional</w:t>
      </w:r>
      <w:r w:rsidR="00553F3F">
        <w:t xml:space="preserve"> </w:t>
      </w:r>
      <w:r w:rsidRPr="00557059">
        <w:t>analysis,</w:t>
      </w:r>
      <w:r w:rsidR="00553F3F">
        <w:t xml:space="preserve"> </w:t>
      </w:r>
      <w:r w:rsidRPr="00557059">
        <w:t>the</w:t>
      </w:r>
      <w:r w:rsidR="00553F3F">
        <w:t xml:space="preserve"> </w:t>
      </w:r>
      <w:r w:rsidRPr="00557059">
        <w:t>admissions</w:t>
      </w:r>
      <w:r w:rsidR="00553F3F">
        <w:t xml:space="preserve"> </w:t>
      </w:r>
      <w:r w:rsidRPr="00557059">
        <w:t>criteria</w:t>
      </w:r>
      <w:r w:rsidR="00553F3F">
        <w:t xml:space="preserve"> </w:t>
      </w:r>
      <w:r w:rsidRPr="00557059">
        <w:t>as</w:t>
      </w:r>
      <w:r w:rsidR="00553F3F">
        <w:t xml:space="preserve"> </w:t>
      </w:r>
      <w:r w:rsidRPr="00557059">
        <w:t>described</w:t>
      </w:r>
      <w:r w:rsidR="00553F3F">
        <w:t xml:space="preserve"> </w:t>
      </w:r>
      <w:r w:rsidRPr="00557059">
        <w:t>apply</w:t>
      </w:r>
      <w:r w:rsidR="00553F3F">
        <w:t xml:space="preserve"> </w:t>
      </w:r>
      <w:r w:rsidRPr="00557059">
        <w:t>plus</w:t>
      </w:r>
      <w:r w:rsidR="00553F3F">
        <w:t xml:space="preserve"> </w:t>
      </w:r>
      <w:r w:rsidRPr="00557059">
        <w:t>a</w:t>
      </w:r>
      <w:r w:rsidR="00553F3F">
        <w:t xml:space="preserve"> </w:t>
      </w:r>
      <w:r w:rsidRPr="00557059">
        <w:t>portfolio</w:t>
      </w:r>
      <w:r w:rsidR="00553F3F">
        <w:t xml:space="preserve"> </w:t>
      </w:r>
      <w:r w:rsidRPr="00557059">
        <w:t>of</w:t>
      </w:r>
      <w:r w:rsidR="00553F3F">
        <w:t xml:space="preserve"> </w:t>
      </w:r>
      <w:r w:rsidRPr="00557059">
        <w:t>work</w:t>
      </w:r>
      <w:r w:rsidR="00553F3F">
        <w:t xml:space="preserve"> </w:t>
      </w:r>
      <w:r w:rsidRPr="00557059">
        <w:t>which</w:t>
      </w:r>
      <w:r w:rsidR="00553F3F">
        <w:t xml:space="preserve"> </w:t>
      </w:r>
      <w:r w:rsidRPr="00557059">
        <w:t>would</w:t>
      </w:r>
      <w:r w:rsidR="00553F3F">
        <w:t xml:space="preserve"> </w:t>
      </w:r>
      <w:r w:rsidRPr="00557059">
        <w:t>include:</w:t>
      </w:r>
    </w:p>
    <w:p w14:paraId="5AAA9ACB" w14:textId="0E343534" w:rsidR="00393660" w:rsidRPr="007836AC" w:rsidRDefault="00557059" w:rsidP="00A82828">
      <w:pPr>
        <w:pStyle w:val="ListParagraph"/>
        <w:numPr>
          <w:ilvl w:val="0"/>
          <w:numId w:val="13"/>
        </w:numPr>
      </w:pPr>
      <w:r w:rsidRPr="00557059">
        <w:t>Experience</w:t>
      </w:r>
      <w:r w:rsidR="00553F3F">
        <w:t xml:space="preserve"> </w:t>
      </w:r>
      <w:r w:rsidRPr="00557059">
        <w:t>in</w:t>
      </w:r>
      <w:r w:rsidR="00553F3F">
        <w:t xml:space="preserve"> </w:t>
      </w:r>
      <w:r w:rsidRPr="00557059">
        <w:t>counselling</w:t>
      </w:r>
      <w:r w:rsidR="00553F3F">
        <w:t xml:space="preserve"> </w:t>
      </w:r>
      <w:r w:rsidRPr="00557059">
        <w:t>and/or</w:t>
      </w:r>
      <w:r w:rsidR="00553F3F">
        <w:t xml:space="preserve"> </w:t>
      </w:r>
      <w:r w:rsidRPr="00557059">
        <w:t>psychotherapy</w:t>
      </w:r>
      <w:r w:rsidR="00553F3F">
        <w:t xml:space="preserve"> </w:t>
      </w:r>
      <w:r w:rsidRPr="00557059">
        <w:t>in</w:t>
      </w:r>
      <w:r w:rsidR="00553F3F">
        <w:t xml:space="preserve"> </w:t>
      </w:r>
      <w:r w:rsidRPr="00557059">
        <w:t>a</w:t>
      </w:r>
      <w:r w:rsidR="00553F3F">
        <w:t xml:space="preserve"> </w:t>
      </w:r>
      <w:r w:rsidRPr="00557059">
        <w:t>volunteer</w:t>
      </w:r>
      <w:r w:rsidR="00553F3F">
        <w:t xml:space="preserve"> </w:t>
      </w:r>
      <w:r w:rsidRPr="00557059">
        <w:t>or</w:t>
      </w:r>
      <w:r w:rsidR="00553F3F">
        <w:t xml:space="preserve"> </w:t>
      </w:r>
      <w:r w:rsidRPr="00557059">
        <w:t>other</w:t>
      </w:r>
      <w:r w:rsidR="00553F3F">
        <w:t xml:space="preserve"> </w:t>
      </w:r>
      <w:r w:rsidRPr="00557059">
        <w:t>capacity.</w:t>
      </w:r>
    </w:p>
    <w:p w14:paraId="5AAA9ACC" w14:textId="3944FE87" w:rsidR="00393660" w:rsidRPr="007836AC" w:rsidRDefault="00557059" w:rsidP="00A82828">
      <w:pPr>
        <w:pStyle w:val="ListParagraph"/>
        <w:numPr>
          <w:ilvl w:val="0"/>
          <w:numId w:val="13"/>
        </w:numPr>
      </w:pPr>
      <w:r w:rsidRPr="00557059">
        <w:t>Formal</w:t>
      </w:r>
      <w:r w:rsidR="00553F3F">
        <w:t xml:space="preserve"> </w:t>
      </w:r>
      <w:r w:rsidRPr="00557059">
        <w:t>and</w:t>
      </w:r>
      <w:r w:rsidR="00553F3F">
        <w:t xml:space="preserve"> </w:t>
      </w:r>
      <w:r w:rsidRPr="00557059">
        <w:t>informal</w:t>
      </w:r>
      <w:r w:rsidR="00553F3F">
        <w:t xml:space="preserve"> </w:t>
      </w:r>
      <w:r w:rsidRPr="00557059">
        <w:t>education</w:t>
      </w:r>
      <w:r w:rsidR="00553F3F">
        <w:t xml:space="preserve"> </w:t>
      </w:r>
      <w:r w:rsidRPr="00557059">
        <w:t>and</w:t>
      </w:r>
      <w:r w:rsidR="00553F3F">
        <w:t xml:space="preserve"> </w:t>
      </w:r>
      <w:r w:rsidRPr="00557059">
        <w:t>CPD</w:t>
      </w:r>
    </w:p>
    <w:p w14:paraId="5AAA9ACD" w14:textId="5B64C1E1" w:rsidR="00393660" w:rsidRPr="007836AC" w:rsidRDefault="00557059" w:rsidP="00A82828">
      <w:pPr>
        <w:pStyle w:val="ListParagraph"/>
        <w:numPr>
          <w:ilvl w:val="0"/>
          <w:numId w:val="13"/>
        </w:numPr>
      </w:pPr>
      <w:r w:rsidRPr="00557059">
        <w:t>Independent</w:t>
      </w:r>
      <w:r w:rsidR="00553F3F">
        <w:t xml:space="preserve"> </w:t>
      </w:r>
      <w:r w:rsidRPr="00557059">
        <w:t>study</w:t>
      </w:r>
      <w:r w:rsidR="00553F3F">
        <w:t xml:space="preserve"> </w:t>
      </w:r>
      <w:r w:rsidRPr="00557059">
        <w:t>which</w:t>
      </w:r>
      <w:r w:rsidR="00553F3F">
        <w:t xml:space="preserve"> </w:t>
      </w:r>
      <w:r w:rsidRPr="00557059">
        <w:t>relates</w:t>
      </w:r>
      <w:r w:rsidR="00553F3F">
        <w:t xml:space="preserve"> </w:t>
      </w:r>
      <w:r w:rsidRPr="00557059">
        <w:t>to</w:t>
      </w:r>
      <w:r w:rsidR="00553F3F">
        <w:t xml:space="preserve"> </w:t>
      </w:r>
      <w:r w:rsidRPr="00557059">
        <w:t>counselling</w:t>
      </w:r>
      <w:r w:rsidR="00553F3F">
        <w:t xml:space="preserve"> </w:t>
      </w:r>
      <w:r w:rsidRPr="00557059">
        <w:t>and</w:t>
      </w:r>
      <w:r w:rsidR="00553F3F">
        <w:t xml:space="preserve"> </w:t>
      </w:r>
      <w:r w:rsidRPr="00557059">
        <w:t>psychotherapy.</w:t>
      </w:r>
    </w:p>
    <w:p w14:paraId="5AAA9ACE" w14:textId="1052EDD5" w:rsidR="00393660" w:rsidRPr="007836AC" w:rsidRDefault="00557059" w:rsidP="00A82828">
      <w:pPr>
        <w:pStyle w:val="ListParagraph"/>
        <w:numPr>
          <w:ilvl w:val="0"/>
          <w:numId w:val="13"/>
        </w:numPr>
      </w:pPr>
      <w:r w:rsidRPr="00557059">
        <w:t>Other</w:t>
      </w:r>
      <w:r w:rsidR="00553F3F">
        <w:t xml:space="preserve"> </w:t>
      </w:r>
      <w:r w:rsidRPr="00557059">
        <w:t>experiences</w:t>
      </w:r>
      <w:r w:rsidR="00553F3F">
        <w:t xml:space="preserve"> </w:t>
      </w:r>
      <w:r w:rsidRPr="00557059">
        <w:t>which</w:t>
      </w:r>
      <w:r w:rsidR="00553F3F">
        <w:t xml:space="preserve"> </w:t>
      </w:r>
      <w:r w:rsidRPr="00557059">
        <w:t>are</w:t>
      </w:r>
      <w:r w:rsidR="00553F3F">
        <w:t xml:space="preserve"> </w:t>
      </w:r>
      <w:r w:rsidRPr="00557059">
        <w:t>relevant.</w:t>
      </w:r>
      <w:r w:rsidR="00553F3F">
        <w:t xml:space="preserve">  </w:t>
      </w:r>
      <w:proofErr w:type="spellStart"/>
      <w:r w:rsidRPr="00557059">
        <w:t>Eg</w:t>
      </w:r>
      <w:proofErr w:type="spellEnd"/>
      <w:r w:rsidR="00553F3F">
        <w:t xml:space="preserve"> </w:t>
      </w:r>
      <w:r w:rsidRPr="00557059">
        <w:t>receiving</w:t>
      </w:r>
      <w:r w:rsidR="00553F3F">
        <w:t xml:space="preserve"> </w:t>
      </w:r>
      <w:r w:rsidRPr="00557059">
        <w:t>counselling/psychotherapy</w:t>
      </w:r>
      <w:r w:rsidR="009B21A4">
        <w:t>.</w:t>
      </w:r>
    </w:p>
    <w:p w14:paraId="5AAA9ACF" w14:textId="41635945" w:rsidR="00393660" w:rsidRPr="007836AC" w:rsidRDefault="00557059" w:rsidP="00B436C8">
      <w:r w:rsidRPr="00557059">
        <w:t>A</w:t>
      </w:r>
      <w:r w:rsidR="00553F3F">
        <w:t xml:space="preserve"> </w:t>
      </w:r>
      <w:r w:rsidRPr="00557059">
        <w:t>portfolio</w:t>
      </w:r>
      <w:r w:rsidR="00553F3F">
        <w:t xml:space="preserve"> </w:t>
      </w:r>
      <w:r w:rsidRPr="00557059">
        <w:t>and</w:t>
      </w:r>
      <w:r w:rsidR="00553F3F">
        <w:t xml:space="preserve"> </w:t>
      </w:r>
      <w:r w:rsidRPr="00557059">
        <w:t>evidence</w:t>
      </w:r>
      <w:r w:rsidR="00553F3F">
        <w:t xml:space="preserve"> </w:t>
      </w:r>
      <w:r w:rsidRPr="00557059">
        <w:t>will</w:t>
      </w:r>
      <w:r w:rsidR="00553F3F">
        <w:t xml:space="preserve"> </w:t>
      </w:r>
      <w:r w:rsidRPr="00557059">
        <w:t>be</w:t>
      </w:r>
      <w:r w:rsidR="00553F3F">
        <w:t xml:space="preserve"> </w:t>
      </w:r>
      <w:r w:rsidRPr="00557059">
        <w:t>required</w:t>
      </w:r>
      <w:r w:rsidR="00553F3F">
        <w:t xml:space="preserve"> </w:t>
      </w:r>
      <w:r w:rsidRPr="00557059">
        <w:t>for</w:t>
      </w:r>
      <w:r w:rsidR="00553F3F">
        <w:t xml:space="preserve"> </w:t>
      </w:r>
      <w:r w:rsidRPr="00557059">
        <w:t>example</w:t>
      </w:r>
      <w:r w:rsidR="00553F3F">
        <w:t xml:space="preserve"> </w:t>
      </w:r>
      <w:r w:rsidRPr="00557059">
        <w:t>including</w:t>
      </w:r>
      <w:r w:rsidR="00553F3F">
        <w:t xml:space="preserve"> </w:t>
      </w:r>
      <w:r w:rsidRPr="00557059">
        <w:t>certificates</w:t>
      </w:r>
      <w:r w:rsidR="00553F3F">
        <w:t xml:space="preserve"> </w:t>
      </w:r>
      <w:r w:rsidRPr="00557059">
        <w:t>of</w:t>
      </w:r>
      <w:r w:rsidR="00553F3F">
        <w:t xml:space="preserve"> </w:t>
      </w:r>
      <w:r w:rsidRPr="00557059">
        <w:t>formal</w:t>
      </w:r>
      <w:r w:rsidR="00553F3F">
        <w:t xml:space="preserve"> </w:t>
      </w:r>
      <w:r w:rsidRPr="00557059">
        <w:t>education,</w:t>
      </w:r>
      <w:r w:rsidR="00553F3F">
        <w:t xml:space="preserve"> </w:t>
      </w:r>
      <w:r w:rsidRPr="00557059">
        <w:t>CPD</w:t>
      </w:r>
      <w:r w:rsidR="00553F3F">
        <w:t xml:space="preserve"> </w:t>
      </w:r>
      <w:r w:rsidRPr="00557059">
        <w:t>certificates,</w:t>
      </w:r>
      <w:r w:rsidR="00553F3F">
        <w:t xml:space="preserve"> </w:t>
      </w:r>
      <w:r w:rsidRPr="00557059">
        <w:t>letters</w:t>
      </w:r>
      <w:r w:rsidR="00553F3F">
        <w:t xml:space="preserve"> </w:t>
      </w:r>
      <w:r w:rsidRPr="00557059">
        <w:t>from</w:t>
      </w:r>
      <w:r w:rsidR="00553F3F">
        <w:t xml:space="preserve"> </w:t>
      </w:r>
      <w:r w:rsidRPr="00557059">
        <w:t>supervisors</w:t>
      </w:r>
      <w:r w:rsidR="00553F3F">
        <w:t xml:space="preserve"> </w:t>
      </w:r>
      <w:r w:rsidRPr="00557059">
        <w:t>and</w:t>
      </w:r>
      <w:r w:rsidR="00553F3F">
        <w:t xml:space="preserve"> </w:t>
      </w:r>
      <w:r w:rsidRPr="00557059">
        <w:t>employers.</w:t>
      </w:r>
      <w:r w:rsidR="00553F3F">
        <w:t xml:space="preserve"> </w:t>
      </w:r>
    </w:p>
    <w:p w14:paraId="5AAA9AD0" w14:textId="1C00F590" w:rsidR="00393660" w:rsidRPr="007836AC" w:rsidRDefault="00557059" w:rsidP="00B436C8">
      <w:r w:rsidRPr="00557059">
        <w:t>I</w:t>
      </w:r>
      <w:r w:rsidR="00553F3F">
        <w:t xml:space="preserve"> </w:t>
      </w:r>
      <w:r w:rsidRPr="00557059">
        <w:t>addition</w:t>
      </w:r>
      <w:r w:rsidR="00553F3F">
        <w:t xml:space="preserve"> </w:t>
      </w:r>
      <w:r w:rsidRPr="00557059">
        <w:t>to</w:t>
      </w:r>
      <w:r w:rsidR="00553F3F">
        <w:t xml:space="preserve"> </w:t>
      </w:r>
      <w:r w:rsidRPr="00557059">
        <w:t>the</w:t>
      </w:r>
      <w:r w:rsidR="00553F3F">
        <w:t xml:space="preserve"> </w:t>
      </w:r>
      <w:r w:rsidRPr="00557059">
        <w:t>above</w:t>
      </w:r>
      <w:r w:rsidR="00553F3F">
        <w:t xml:space="preserve"> </w:t>
      </w:r>
      <w:r w:rsidRPr="00557059">
        <w:t>the</w:t>
      </w:r>
      <w:r w:rsidR="00553F3F">
        <w:t xml:space="preserve"> </w:t>
      </w:r>
      <w:r w:rsidRPr="00557059">
        <w:t>applicant</w:t>
      </w:r>
      <w:r w:rsidR="00553F3F">
        <w:t xml:space="preserve"> </w:t>
      </w:r>
      <w:r w:rsidRPr="00557059">
        <w:t>will</w:t>
      </w:r>
      <w:r w:rsidR="00553F3F">
        <w:t xml:space="preserve"> </w:t>
      </w:r>
      <w:r w:rsidRPr="00557059">
        <w:t>be</w:t>
      </w:r>
      <w:r w:rsidR="00553F3F">
        <w:t xml:space="preserve"> </w:t>
      </w:r>
      <w:r w:rsidRPr="00557059">
        <w:t>required</w:t>
      </w:r>
      <w:r w:rsidR="00553F3F">
        <w:t xml:space="preserve"> </w:t>
      </w:r>
      <w:r w:rsidRPr="00557059">
        <w:t>to</w:t>
      </w:r>
      <w:r w:rsidR="00553F3F">
        <w:t xml:space="preserve"> </w:t>
      </w:r>
      <w:r w:rsidRPr="00557059">
        <w:t>write</w:t>
      </w:r>
      <w:r w:rsidR="00553F3F">
        <w:t xml:space="preserve"> </w:t>
      </w:r>
      <w:r w:rsidRPr="00557059">
        <w:t>a</w:t>
      </w:r>
      <w:r w:rsidR="00553F3F">
        <w:t xml:space="preserve"> </w:t>
      </w:r>
      <w:r w:rsidRPr="00557059">
        <w:t>3000</w:t>
      </w:r>
      <w:r w:rsidR="00553F3F">
        <w:t xml:space="preserve"> </w:t>
      </w:r>
      <w:r w:rsidRPr="00557059">
        <w:t>word</w:t>
      </w:r>
      <w:r w:rsidR="00553F3F">
        <w:t xml:space="preserve"> </w:t>
      </w:r>
      <w:r w:rsidRPr="00557059">
        <w:t>essay</w:t>
      </w:r>
      <w:r w:rsidR="00553F3F">
        <w:t xml:space="preserve"> </w:t>
      </w:r>
      <w:r w:rsidRPr="00557059">
        <w:t>on</w:t>
      </w:r>
      <w:r w:rsidR="00553F3F">
        <w:t xml:space="preserve"> </w:t>
      </w:r>
      <w:r w:rsidRPr="00557059">
        <w:t>a</w:t>
      </w:r>
      <w:r w:rsidR="00553F3F">
        <w:t xml:space="preserve"> </w:t>
      </w:r>
      <w:r w:rsidRPr="00557059">
        <w:t>counselling/psychotherapy</w:t>
      </w:r>
      <w:r w:rsidR="00553F3F">
        <w:t xml:space="preserve"> </w:t>
      </w:r>
      <w:r w:rsidRPr="00557059">
        <w:t>related</w:t>
      </w:r>
      <w:r w:rsidR="00553F3F">
        <w:t xml:space="preserve"> </w:t>
      </w:r>
      <w:r w:rsidRPr="00557059">
        <w:t>topic.</w:t>
      </w:r>
      <w:r w:rsidR="00553F3F">
        <w:t xml:space="preserve"> </w:t>
      </w:r>
    </w:p>
    <w:p w14:paraId="5AAA9AD1" w14:textId="5EF68686" w:rsidR="00393660" w:rsidRPr="007836AC" w:rsidRDefault="00557059" w:rsidP="00B436C8">
      <w:r w:rsidRPr="00557059">
        <w:t>The</w:t>
      </w:r>
      <w:r w:rsidR="00553F3F">
        <w:t xml:space="preserve"> </w:t>
      </w:r>
      <w:r w:rsidRPr="00557059">
        <w:t>criteria</w:t>
      </w:r>
      <w:r w:rsidR="00553F3F">
        <w:t xml:space="preserve"> </w:t>
      </w:r>
      <w:r w:rsidRPr="00557059">
        <w:t>against</w:t>
      </w:r>
      <w:r w:rsidR="00553F3F">
        <w:t xml:space="preserve"> </w:t>
      </w:r>
      <w:r w:rsidRPr="00557059">
        <w:t>which</w:t>
      </w:r>
      <w:r w:rsidR="00553F3F">
        <w:t xml:space="preserve"> </w:t>
      </w:r>
      <w:r w:rsidRPr="00557059">
        <w:t>the</w:t>
      </w:r>
      <w:r w:rsidR="00553F3F">
        <w:t xml:space="preserve"> </w:t>
      </w:r>
      <w:r w:rsidRPr="00557059">
        <w:t>essay</w:t>
      </w:r>
      <w:r w:rsidR="00553F3F">
        <w:t xml:space="preserve"> </w:t>
      </w:r>
      <w:r w:rsidRPr="00557059">
        <w:t>will</w:t>
      </w:r>
      <w:r w:rsidR="00553F3F">
        <w:t xml:space="preserve"> </w:t>
      </w:r>
      <w:r w:rsidRPr="00557059">
        <w:t>be</w:t>
      </w:r>
      <w:r w:rsidR="00553F3F">
        <w:t xml:space="preserve"> </w:t>
      </w:r>
      <w:r w:rsidRPr="00557059">
        <w:t>assessed</w:t>
      </w:r>
      <w:r w:rsidR="00553F3F">
        <w:t xml:space="preserve"> </w:t>
      </w:r>
      <w:r w:rsidRPr="00557059">
        <w:t>are:</w:t>
      </w:r>
    </w:p>
    <w:p w14:paraId="5AAA9AD2" w14:textId="2780F594" w:rsidR="00393660" w:rsidRPr="007836AC" w:rsidRDefault="00557059" w:rsidP="00A82828">
      <w:pPr>
        <w:pStyle w:val="ListParagraph"/>
        <w:numPr>
          <w:ilvl w:val="0"/>
          <w:numId w:val="13"/>
        </w:numPr>
      </w:pPr>
      <w:r w:rsidRPr="00557059">
        <w:t>The</w:t>
      </w:r>
      <w:r w:rsidR="00553F3F">
        <w:t xml:space="preserve"> </w:t>
      </w:r>
      <w:r w:rsidRPr="00557059">
        <w:t>work</w:t>
      </w:r>
      <w:r w:rsidR="00553F3F">
        <w:t xml:space="preserve"> </w:t>
      </w:r>
      <w:r w:rsidRPr="00557059">
        <w:t>is</w:t>
      </w:r>
      <w:r w:rsidR="00553F3F">
        <w:t xml:space="preserve"> </w:t>
      </w:r>
      <w:r w:rsidRPr="00557059">
        <w:t>generally</w:t>
      </w:r>
      <w:r w:rsidR="00553F3F">
        <w:t xml:space="preserve"> </w:t>
      </w:r>
      <w:r w:rsidRPr="00557059">
        <w:t>well</w:t>
      </w:r>
      <w:r w:rsidR="00553F3F">
        <w:t xml:space="preserve"> </w:t>
      </w:r>
      <w:r w:rsidRPr="00557059">
        <w:t>organised</w:t>
      </w:r>
      <w:r w:rsidR="00553F3F">
        <w:t xml:space="preserve"> </w:t>
      </w:r>
      <w:r w:rsidRPr="00557059">
        <w:t>and</w:t>
      </w:r>
      <w:r w:rsidR="00553F3F">
        <w:t xml:space="preserve"> </w:t>
      </w:r>
      <w:r w:rsidRPr="00557059">
        <w:t>clear,</w:t>
      </w:r>
      <w:r w:rsidR="00553F3F">
        <w:t xml:space="preserve"> </w:t>
      </w:r>
      <w:r w:rsidRPr="00557059">
        <w:t>with</w:t>
      </w:r>
      <w:r w:rsidR="00553F3F">
        <w:t xml:space="preserve"> </w:t>
      </w:r>
      <w:r w:rsidRPr="00557059">
        <w:t>a</w:t>
      </w:r>
      <w:r w:rsidR="00553F3F">
        <w:t xml:space="preserve"> </w:t>
      </w:r>
      <w:r w:rsidRPr="00557059">
        <w:t>good</w:t>
      </w:r>
      <w:r w:rsidR="00553F3F">
        <w:t xml:space="preserve"> </w:t>
      </w:r>
      <w:r w:rsidRPr="00557059">
        <w:t>level</w:t>
      </w:r>
      <w:r w:rsidR="00553F3F">
        <w:t xml:space="preserve"> </w:t>
      </w:r>
      <w:r w:rsidRPr="00557059">
        <w:t>of</w:t>
      </w:r>
      <w:r w:rsidR="00553F3F">
        <w:t xml:space="preserve"> </w:t>
      </w:r>
      <w:r w:rsidRPr="00557059">
        <w:t>presentation.</w:t>
      </w:r>
      <w:r w:rsidR="00553F3F">
        <w:t xml:space="preserve">  </w:t>
      </w:r>
      <w:r w:rsidRPr="00557059">
        <w:t>Referencing</w:t>
      </w:r>
      <w:r w:rsidR="00553F3F">
        <w:t xml:space="preserve"> </w:t>
      </w:r>
      <w:r w:rsidRPr="00557059">
        <w:t>is</w:t>
      </w:r>
      <w:r w:rsidR="00553F3F">
        <w:t xml:space="preserve"> </w:t>
      </w:r>
      <w:r w:rsidRPr="00557059">
        <w:t>accurate</w:t>
      </w:r>
      <w:r w:rsidR="00553F3F">
        <w:t xml:space="preserve"> </w:t>
      </w:r>
      <w:r w:rsidRPr="00557059">
        <w:t>and</w:t>
      </w:r>
      <w:r w:rsidR="00553F3F">
        <w:t xml:space="preserve"> </w:t>
      </w:r>
      <w:r w:rsidRPr="00557059">
        <w:t>consistent</w:t>
      </w:r>
      <w:r w:rsidR="00553F3F">
        <w:t xml:space="preserve"> </w:t>
      </w:r>
      <w:r w:rsidRPr="00557059">
        <w:t>within</w:t>
      </w:r>
      <w:r w:rsidR="00553F3F">
        <w:t xml:space="preserve"> </w:t>
      </w:r>
      <w:r w:rsidRPr="00557059">
        <w:t>a</w:t>
      </w:r>
      <w:r w:rsidR="00553F3F">
        <w:t xml:space="preserve"> </w:t>
      </w:r>
      <w:r w:rsidRPr="00557059">
        <w:t>recognised</w:t>
      </w:r>
      <w:r w:rsidR="00553F3F">
        <w:t xml:space="preserve"> </w:t>
      </w:r>
      <w:r w:rsidRPr="00557059">
        <w:t>system.</w:t>
      </w:r>
      <w:r w:rsidR="00553F3F">
        <w:t xml:space="preserve"> </w:t>
      </w:r>
    </w:p>
    <w:p w14:paraId="5AAA9AD3" w14:textId="4F6FF760" w:rsidR="00393660" w:rsidRPr="007836AC" w:rsidRDefault="00557059" w:rsidP="00A82828">
      <w:pPr>
        <w:pStyle w:val="ListParagraph"/>
        <w:numPr>
          <w:ilvl w:val="0"/>
          <w:numId w:val="13"/>
        </w:numPr>
      </w:pPr>
      <w:r w:rsidRPr="00557059">
        <w:t>There</w:t>
      </w:r>
      <w:r w:rsidR="00553F3F">
        <w:t xml:space="preserve"> </w:t>
      </w:r>
      <w:r w:rsidRPr="00557059">
        <w:t>is</w:t>
      </w:r>
      <w:r w:rsidR="00553F3F">
        <w:t xml:space="preserve"> </w:t>
      </w:r>
      <w:r w:rsidRPr="00557059">
        <w:t>a</w:t>
      </w:r>
      <w:r w:rsidR="00553F3F">
        <w:t xml:space="preserve"> </w:t>
      </w:r>
      <w:r w:rsidRPr="00557059">
        <w:t>good</w:t>
      </w:r>
      <w:r w:rsidR="00553F3F">
        <w:t xml:space="preserve"> </w:t>
      </w:r>
      <w:r w:rsidRPr="00557059">
        <w:t>understanding</w:t>
      </w:r>
      <w:r w:rsidR="00553F3F">
        <w:t xml:space="preserve"> </w:t>
      </w:r>
      <w:r w:rsidRPr="00557059">
        <w:t>of</w:t>
      </w:r>
      <w:r w:rsidR="00553F3F">
        <w:t xml:space="preserve"> </w:t>
      </w:r>
      <w:r w:rsidRPr="00557059">
        <w:t>the</w:t>
      </w:r>
      <w:r w:rsidR="00553F3F">
        <w:t xml:space="preserve"> </w:t>
      </w:r>
      <w:r w:rsidRPr="00557059">
        <w:t>themes/issues</w:t>
      </w:r>
      <w:r w:rsidR="00553F3F">
        <w:t xml:space="preserve"> </w:t>
      </w:r>
      <w:r w:rsidRPr="00557059">
        <w:t>presented</w:t>
      </w:r>
      <w:r w:rsidR="00553F3F">
        <w:t xml:space="preserve"> </w:t>
      </w:r>
      <w:r w:rsidRPr="00557059">
        <w:t>for</w:t>
      </w:r>
      <w:r w:rsidR="00553F3F">
        <w:t xml:space="preserve"> </w:t>
      </w:r>
      <w:r w:rsidRPr="00557059">
        <w:t>discussion</w:t>
      </w:r>
      <w:r w:rsidR="00553F3F">
        <w:t xml:space="preserve"> </w:t>
      </w:r>
      <w:r w:rsidRPr="00557059">
        <w:t>and</w:t>
      </w:r>
      <w:r w:rsidR="00553F3F">
        <w:t xml:space="preserve"> </w:t>
      </w:r>
      <w:r w:rsidRPr="00557059">
        <w:t>implications</w:t>
      </w:r>
      <w:r w:rsidR="00553F3F">
        <w:t xml:space="preserve"> </w:t>
      </w:r>
      <w:r w:rsidRPr="00557059">
        <w:t>and</w:t>
      </w:r>
      <w:r w:rsidR="00553F3F">
        <w:t xml:space="preserve"> </w:t>
      </w:r>
      <w:r w:rsidRPr="00557059">
        <w:t>significance</w:t>
      </w:r>
      <w:r w:rsidR="00553F3F">
        <w:t xml:space="preserve"> </w:t>
      </w:r>
      <w:r w:rsidRPr="00557059">
        <w:t>of</w:t>
      </w:r>
      <w:r w:rsidR="00553F3F">
        <w:t xml:space="preserve"> </w:t>
      </w:r>
      <w:r w:rsidRPr="00557059">
        <w:t>themes</w:t>
      </w:r>
      <w:r w:rsidR="00553F3F">
        <w:t xml:space="preserve"> </w:t>
      </w:r>
      <w:r w:rsidRPr="00557059">
        <w:t>are</w:t>
      </w:r>
      <w:r w:rsidR="00553F3F">
        <w:t xml:space="preserve"> </w:t>
      </w:r>
      <w:r w:rsidRPr="00557059">
        <w:t>explored.</w:t>
      </w:r>
      <w:r w:rsidR="00553F3F">
        <w:t xml:space="preserve"> </w:t>
      </w:r>
    </w:p>
    <w:p w14:paraId="5AAA9AD4" w14:textId="457D1B5F" w:rsidR="00393660" w:rsidRPr="007836AC" w:rsidRDefault="00557059" w:rsidP="00A82828">
      <w:pPr>
        <w:pStyle w:val="ListParagraph"/>
        <w:numPr>
          <w:ilvl w:val="0"/>
          <w:numId w:val="13"/>
        </w:numPr>
      </w:pPr>
      <w:r w:rsidRPr="00557059">
        <w:t>The</w:t>
      </w:r>
      <w:r w:rsidR="00553F3F">
        <w:t xml:space="preserve"> </w:t>
      </w:r>
      <w:r w:rsidRPr="00557059">
        <w:t>discussion</w:t>
      </w:r>
      <w:r w:rsidR="00553F3F">
        <w:t xml:space="preserve"> </w:t>
      </w:r>
      <w:r w:rsidRPr="00557059">
        <w:t>makes</w:t>
      </w:r>
      <w:r w:rsidR="00553F3F">
        <w:t xml:space="preserve"> </w:t>
      </w:r>
      <w:r w:rsidRPr="00557059">
        <w:t>use</w:t>
      </w:r>
      <w:r w:rsidR="00553F3F">
        <w:t xml:space="preserve"> </w:t>
      </w:r>
      <w:r w:rsidRPr="00557059">
        <w:t>of</w:t>
      </w:r>
      <w:r w:rsidR="00553F3F">
        <w:t xml:space="preserve"> </w:t>
      </w:r>
      <w:r w:rsidRPr="00557059">
        <w:t>personal</w:t>
      </w:r>
      <w:r w:rsidR="00553F3F">
        <w:t xml:space="preserve"> </w:t>
      </w:r>
      <w:r w:rsidRPr="00557059">
        <w:t>experience</w:t>
      </w:r>
      <w:r w:rsidR="00553F3F">
        <w:t xml:space="preserve"> </w:t>
      </w:r>
      <w:r w:rsidRPr="00557059">
        <w:t>and</w:t>
      </w:r>
      <w:r w:rsidR="00553F3F">
        <w:t xml:space="preserve"> </w:t>
      </w:r>
      <w:r w:rsidRPr="00557059">
        <w:t>views</w:t>
      </w:r>
      <w:r w:rsidR="00553F3F">
        <w:t xml:space="preserve"> </w:t>
      </w:r>
      <w:r w:rsidRPr="00557059">
        <w:t>along</w:t>
      </w:r>
      <w:r w:rsidR="00553F3F">
        <w:t xml:space="preserve"> </w:t>
      </w:r>
      <w:r w:rsidRPr="00557059">
        <w:t>with</w:t>
      </w:r>
      <w:r w:rsidR="00553F3F">
        <w:t xml:space="preserve"> </w:t>
      </w:r>
      <w:r w:rsidRPr="00557059">
        <w:t>evidence</w:t>
      </w:r>
      <w:r w:rsidR="00553F3F">
        <w:t xml:space="preserve"> </w:t>
      </w:r>
      <w:r w:rsidRPr="00557059">
        <w:t>and</w:t>
      </w:r>
      <w:r w:rsidR="00553F3F">
        <w:t xml:space="preserve"> </w:t>
      </w:r>
      <w:r w:rsidRPr="00557059">
        <w:t>examples</w:t>
      </w:r>
      <w:r w:rsidR="00553F3F">
        <w:t xml:space="preserve"> </w:t>
      </w:r>
      <w:r w:rsidRPr="00557059">
        <w:t>of</w:t>
      </w:r>
      <w:r w:rsidR="00553F3F">
        <w:t xml:space="preserve"> </w:t>
      </w:r>
      <w:r w:rsidRPr="00557059">
        <w:t>clinical</w:t>
      </w:r>
      <w:r w:rsidR="00553F3F">
        <w:t xml:space="preserve"> </w:t>
      </w:r>
      <w:r w:rsidRPr="00557059">
        <w:t>work</w:t>
      </w:r>
      <w:r w:rsidR="00553F3F">
        <w:t xml:space="preserve"> </w:t>
      </w:r>
    </w:p>
    <w:p w14:paraId="5AAA9AD5" w14:textId="6E1F62F5" w:rsidR="00393660" w:rsidRPr="007836AC" w:rsidRDefault="00557059" w:rsidP="00A82828">
      <w:pPr>
        <w:pStyle w:val="ListParagraph"/>
        <w:numPr>
          <w:ilvl w:val="0"/>
          <w:numId w:val="13"/>
        </w:numPr>
      </w:pPr>
      <w:r w:rsidRPr="00557059">
        <w:t>Clear</w:t>
      </w:r>
      <w:r w:rsidR="00553F3F">
        <w:t xml:space="preserve"> </w:t>
      </w:r>
      <w:r w:rsidRPr="00557059">
        <w:t>use</w:t>
      </w:r>
      <w:r w:rsidR="00553F3F">
        <w:t xml:space="preserve"> </w:t>
      </w:r>
      <w:r w:rsidRPr="00557059">
        <w:t>is</w:t>
      </w:r>
      <w:r w:rsidR="00553F3F">
        <w:t xml:space="preserve"> </w:t>
      </w:r>
      <w:r w:rsidRPr="00557059">
        <w:t>made</w:t>
      </w:r>
      <w:r w:rsidR="00553F3F">
        <w:t xml:space="preserve"> </w:t>
      </w:r>
      <w:r w:rsidRPr="00557059">
        <w:t>of</w:t>
      </w:r>
      <w:r w:rsidR="00553F3F">
        <w:t xml:space="preserve"> </w:t>
      </w:r>
      <w:r w:rsidRPr="00557059">
        <w:t>appropriate</w:t>
      </w:r>
      <w:r w:rsidR="00553F3F">
        <w:t xml:space="preserve"> </w:t>
      </w:r>
      <w:r w:rsidRPr="00557059">
        <w:t>concepts</w:t>
      </w:r>
      <w:r w:rsidR="00553F3F">
        <w:t xml:space="preserve"> </w:t>
      </w:r>
      <w:r w:rsidRPr="00557059">
        <w:t>to</w:t>
      </w:r>
      <w:r w:rsidR="00553F3F">
        <w:t xml:space="preserve"> </w:t>
      </w:r>
      <w:r w:rsidRPr="00557059">
        <w:t>analyse</w:t>
      </w:r>
      <w:r w:rsidR="00553F3F">
        <w:t xml:space="preserve"> </w:t>
      </w:r>
      <w:r w:rsidRPr="00557059">
        <w:t>own</w:t>
      </w:r>
      <w:r w:rsidR="00553F3F">
        <w:t xml:space="preserve"> </w:t>
      </w:r>
      <w:r w:rsidRPr="00557059">
        <w:t>and</w:t>
      </w:r>
      <w:r w:rsidR="00553F3F">
        <w:t xml:space="preserve"> </w:t>
      </w:r>
      <w:r w:rsidRPr="00557059">
        <w:t>other’s</w:t>
      </w:r>
      <w:r w:rsidR="00553F3F">
        <w:t xml:space="preserve"> </w:t>
      </w:r>
      <w:r w:rsidRPr="00557059">
        <w:t>experience</w:t>
      </w:r>
      <w:r w:rsidR="00553F3F">
        <w:t xml:space="preserve"> </w:t>
      </w:r>
      <w:r w:rsidRPr="00557059">
        <w:t>and</w:t>
      </w:r>
      <w:r w:rsidR="00553F3F">
        <w:t xml:space="preserve"> </w:t>
      </w:r>
      <w:r w:rsidRPr="00557059">
        <w:t>critique</w:t>
      </w:r>
      <w:r w:rsidR="00553F3F">
        <w:t xml:space="preserve"> </w:t>
      </w:r>
      <w:r w:rsidRPr="00557059">
        <w:t>and</w:t>
      </w:r>
      <w:r w:rsidR="00553F3F">
        <w:t xml:space="preserve"> </w:t>
      </w:r>
      <w:r w:rsidRPr="00557059">
        <w:t>explore</w:t>
      </w:r>
      <w:r w:rsidR="00553F3F">
        <w:t xml:space="preserve"> </w:t>
      </w:r>
      <w:r w:rsidRPr="00557059">
        <w:t>issues.</w:t>
      </w:r>
      <w:r w:rsidR="00553F3F">
        <w:t xml:space="preserve"> </w:t>
      </w:r>
      <w:r w:rsidRPr="00557059">
        <w:t>There</w:t>
      </w:r>
      <w:r w:rsidR="00553F3F">
        <w:t xml:space="preserve"> </w:t>
      </w:r>
      <w:r w:rsidRPr="00557059">
        <w:t>some</w:t>
      </w:r>
      <w:r w:rsidR="00553F3F">
        <w:t xml:space="preserve"> </w:t>
      </w:r>
      <w:r w:rsidRPr="00557059">
        <w:t>evidence</w:t>
      </w:r>
      <w:r w:rsidR="00553F3F">
        <w:t xml:space="preserve"> </w:t>
      </w:r>
      <w:r w:rsidRPr="00557059">
        <w:t>of</w:t>
      </w:r>
      <w:r w:rsidR="00553F3F">
        <w:t xml:space="preserve"> </w:t>
      </w:r>
      <w:r w:rsidRPr="00557059">
        <w:t>originality</w:t>
      </w:r>
      <w:r w:rsidR="00553F3F">
        <w:t xml:space="preserve"> </w:t>
      </w:r>
      <w:r w:rsidRPr="00557059">
        <w:t>and</w:t>
      </w:r>
      <w:r w:rsidR="00553F3F">
        <w:t xml:space="preserve"> </w:t>
      </w:r>
      <w:r w:rsidRPr="00557059">
        <w:t>independent</w:t>
      </w:r>
      <w:r w:rsidR="00553F3F">
        <w:t xml:space="preserve"> </w:t>
      </w:r>
      <w:r w:rsidRPr="00557059">
        <w:t>thinking.</w:t>
      </w:r>
    </w:p>
    <w:p w14:paraId="5AAA9AD6" w14:textId="6CDDD553" w:rsidR="00393660" w:rsidRPr="007836AC" w:rsidRDefault="00557059" w:rsidP="00A82828">
      <w:pPr>
        <w:pStyle w:val="ListParagraph"/>
        <w:numPr>
          <w:ilvl w:val="0"/>
          <w:numId w:val="13"/>
        </w:numPr>
      </w:pPr>
      <w:r w:rsidRPr="00557059">
        <w:t>There</w:t>
      </w:r>
      <w:r w:rsidR="00553F3F">
        <w:t xml:space="preserve"> </w:t>
      </w:r>
      <w:r w:rsidRPr="00557059">
        <w:t>is</w:t>
      </w:r>
      <w:r w:rsidR="00553F3F">
        <w:t xml:space="preserve"> </w:t>
      </w:r>
      <w:r w:rsidRPr="00557059">
        <w:t>sufficient</w:t>
      </w:r>
      <w:r w:rsidR="00553F3F">
        <w:t xml:space="preserve"> </w:t>
      </w:r>
      <w:r w:rsidRPr="00557059">
        <w:t>evidence</w:t>
      </w:r>
      <w:r w:rsidR="00553F3F">
        <w:t xml:space="preserve"> </w:t>
      </w:r>
      <w:r w:rsidRPr="00557059">
        <w:t>of</w:t>
      </w:r>
      <w:r w:rsidR="00553F3F">
        <w:t xml:space="preserve"> </w:t>
      </w:r>
      <w:r w:rsidRPr="00557059">
        <w:t>wide</w:t>
      </w:r>
      <w:r w:rsidR="00553F3F">
        <w:t xml:space="preserve"> </w:t>
      </w:r>
      <w:r w:rsidRPr="00557059">
        <w:t>reading</w:t>
      </w:r>
      <w:r w:rsidR="00553F3F">
        <w:t xml:space="preserve"> </w:t>
      </w:r>
      <w:r w:rsidRPr="00557059">
        <w:t>within</w:t>
      </w:r>
      <w:r w:rsidR="00553F3F">
        <w:t xml:space="preserve"> </w:t>
      </w:r>
      <w:r w:rsidRPr="00557059">
        <w:t>the</w:t>
      </w:r>
      <w:r w:rsidR="00553F3F">
        <w:t xml:space="preserve"> </w:t>
      </w:r>
      <w:r w:rsidRPr="00557059">
        <w:t>relevant</w:t>
      </w:r>
      <w:r w:rsidR="00553F3F">
        <w:t xml:space="preserve"> </w:t>
      </w:r>
      <w:r w:rsidRPr="00557059">
        <w:t>field.</w:t>
      </w:r>
    </w:p>
    <w:p w14:paraId="5AAA9AD7" w14:textId="3276034A" w:rsidR="00393660" w:rsidRPr="007836AC" w:rsidRDefault="00557059" w:rsidP="00B436C8">
      <w:pPr>
        <w:rPr>
          <w:lang w:eastAsia="en-GB"/>
        </w:rPr>
      </w:pPr>
      <w:r w:rsidRPr="00557059">
        <w:rPr>
          <w:lang w:eastAsia="en-GB"/>
        </w:rPr>
        <w:t>If</w:t>
      </w:r>
      <w:r w:rsidR="00553F3F">
        <w:rPr>
          <w:lang w:eastAsia="en-GB"/>
        </w:rPr>
        <w:t xml:space="preserve"> </w:t>
      </w:r>
      <w:r w:rsidRPr="00557059">
        <w:rPr>
          <w:lang w:eastAsia="en-GB"/>
        </w:rPr>
        <w:t>the</w:t>
      </w:r>
      <w:r w:rsidR="00553F3F">
        <w:rPr>
          <w:lang w:eastAsia="en-GB"/>
        </w:rPr>
        <w:t xml:space="preserve"> </w:t>
      </w:r>
      <w:r w:rsidRPr="00557059">
        <w:rPr>
          <w:lang w:eastAsia="en-GB"/>
        </w:rPr>
        <w:t>candidate</w:t>
      </w:r>
      <w:r w:rsidR="00553F3F">
        <w:rPr>
          <w:lang w:eastAsia="en-GB"/>
        </w:rPr>
        <w:t xml:space="preserve"> </w:t>
      </w:r>
      <w:r w:rsidRPr="00557059">
        <w:rPr>
          <w:lang w:eastAsia="en-GB"/>
        </w:rPr>
        <w:t>satisfies</w:t>
      </w:r>
      <w:r w:rsidR="00553F3F">
        <w:rPr>
          <w:lang w:eastAsia="en-GB"/>
        </w:rPr>
        <w:t xml:space="preserve"> </w:t>
      </w:r>
      <w:r w:rsidRPr="00557059">
        <w:rPr>
          <w:lang w:eastAsia="en-GB"/>
        </w:rPr>
        <w:t>the</w:t>
      </w:r>
      <w:r w:rsidR="00553F3F">
        <w:rPr>
          <w:lang w:eastAsia="en-GB"/>
        </w:rPr>
        <w:t xml:space="preserve"> </w:t>
      </w:r>
      <w:r w:rsidRPr="00557059">
        <w:rPr>
          <w:lang w:eastAsia="en-GB"/>
        </w:rPr>
        <w:t>above</w:t>
      </w:r>
      <w:r w:rsidR="00553F3F">
        <w:rPr>
          <w:lang w:eastAsia="en-GB"/>
        </w:rPr>
        <w:t xml:space="preserve"> </w:t>
      </w:r>
      <w:r w:rsidRPr="00557059">
        <w:rPr>
          <w:lang w:eastAsia="en-GB"/>
        </w:rPr>
        <w:t>requirements</w:t>
      </w:r>
      <w:r w:rsidR="00553F3F">
        <w:rPr>
          <w:lang w:eastAsia="en-GB"/>
        </w:rPr>
        <w:t xml:space="preserve"> </w:t>
      </w:r>
      <w:r w:rsidRPr="00557059">
        <w:rPr>
          <w:lang w:eastAsia="en-GB"/>
        </w:rPr>
        <w:t>that</w:t>
      </w:r>
      <w:r w:rsidR="00553F3F">
        <w:rPr>
          <w:lang w:eastAsia="en-GB"/>
        </w:rPr>
        <w:t xml:space="preserve"> </w:t>
      </w:r>
      <w:r w:rsidRPr="00557059">
        <w:rPr>
          <w:lang w:eastAsia="en-GB"/>
        </w:rPr>
        <w:t>he/she</w:t>
      </w:r>
      <w:r w:rsidR="00553F3F">
        <w:rPr>
          <w:lang w:eastAsia="en-GB"/>
        </w:rPr>
        <w:t xml:space="preserve"> </w:t>
      </w:r>
      <w:r w:rsidRPr="00557059">
        <w:rPr>
          <w:lang w:eastAsia="en-GB"/>
        </w:rPr>
        <w:t>may</w:t>
      </w:r>
      <w:r w:rsidR="00553F3F">
        <w:rPr>
          <w:lang w:eastAsia="en-GB"/>
        </w:rPr>
        <w:t xml:space="preserve"> </w:t>
      </w:r>
      <w:r w:rsidRPr="00557059">
        <w:rPr>
          <w:lang w:eastAsia="en-GB"/>
        </w:rPr>
        <w:t>be</w:t>
      </w:r>
      <w:r w:rsidR="00553F3F">
        <w:rPr>
          <w:lang w:eastAsia="en-GB"/>
        </w:rPr>
        <w:t xml:space="preserve"> </w:t>
      </w:r>
      <w:r w:rsidRPr="00557059">
        <w:rPr>
          <w:lang w:eastAsia="en-GB"/>
        </w:rPr>
        <w:t>admitt</w:t>
      </w:r>
      <w:r w:rsidR="009B21A4">
        <w:rPr>
          <w:lang w:eastAsia="en-GB"/>
        </w:rPr>
        <w:t>ed</w:t>
      </w:r>
      <w:r w:rsidR="00553F3F">
        <w:rPr>
          <w:lang w:eastAsia="en-GB"/>
        </w:rPr>
        <w:t xml:space="preserve"> </w:t>
      </w:r>
      <w:r w:rsidR="009B21A4">
        <w:rPr>
          <w:lang w:eastAsia="en-GB"/>
        </w:rPr>
        <w:t>to</w:t>
      </w:r>
      <w:r w:rsidR="00553F3F">
        <w:rPr>
          <w:lang w:eastAsia="en-GB"/>
        </w:rPr>
        <w:t xml:space="preserve"> </w:t>
      </w:r>
      <w:r w:rsidR="009B21A4">
        <w:rPr>
          <w:lang w:eastAsia="en-GB"/>
        </w:rPr>
        <w:t>the</w:t>
      </w:r>
      <w:r w:rsidR="00553F3F">
        <w:rPr>
          <w:lang w:eastAsia="en-GB"/>
        </w:rPr>
        <w:t xml:space="preserve"> </w:t>
      </w:r>
      <w:r w:rsidR="009B21A4">
        <w:rPr>
          <w:lang w:eastAsia="en-GB"/>
        </w:rPr>
        <w:t>programme</w:t>
      </w:r>
      <w:r w:rsidR="00553F3F">
        <w:rPr>
          <w:lang w:eastAsia="en-GB"/>
        </w:rPr>
        <w:t xml:space="preserve"> </w:t>
      </w:r>
      <w:r w:rsidR="009B21A4">
        <w:rPr>
          <w:lang w:eastAsia="en-GB"/>
        </w:rPr>
        <w:t>at</w:t>
      </w:r>
      <w:r w:rsidR="00553F3F">
        <w:rPr>
          <w:lang w:eastAsia="en-GB"/>
        </w:rPr>
        <w:t xml:space="preserve"> </w:t>
      </w:r>
      <w:r w:rsidR="009B21A4">
        <w:rPr>
          <w:lang w:eastAsia="en-GB"/>
        </w:rPr>
        <w:t>Year</w:t>
      </w:r>
      <w:r w:rsidR="00553F3F">
        <w:rPr>
          <w:lang w:eastAsia="en-GB"/>
        </w:rPr>
        <w:t xml:space="preserve"> </w:t>
      </w:r>
      <w:r w:rsidR="009B21A4">
        <w:rPr>
          <w:lang w:eastAsia="en-GB"/>
        </w:rPr>
        <w:t>2</w:t>
      </w:r>
      <w:proofErr w:type="gramStart"/>
      <w:r w:rsidR="009B21A4">
        <w:rPr>
          <w:lang w:eastAsia="en-GB"/>
        </w:rPr>
        <w:t>,3</w:t>
      </w:r>
      <w:proofErr w:type="gramEnd"/>
      <w:r w:rsidR="00553F3F">
        <w:rPr>
          <w:lang w:eastAsia="en-GB"/>
        </w:rPr>
        <w:t xml:space="preserve"> </w:t>
      </w:r>
      <w:r w:rsidRPr="00557059">
        <w:rPr>
          <w:lang w:eastAsia="en-GB"/>
        </w:rPr>
        <w:t>or</w:t>
      </w:r>
      <w:r w:rsidR="00553F3F">
        <w:rPr>
          <w:lang w:eastAsia="en-GB"/>
        </w:rPr>
        <w:t xml:space="preserve"> </w:t>
      </w:r>
      <w:r w:rsidRPr="00557059">
        <w:rPr>
          <w:lang w:eastAsia="en-GB"/>
        </w:rPr>
        <w:t>4</w:t>
      </w:r>
      <w:r w:rsidR="00553F3F">
        <w:rPr>
          <w:lang w:eastAsia="en-GB"/>
        </w:rPr>
        <w:t xml:space="preserve"> </w:t>
      </w:r>
      <w:r w:rsidRPr="00557059">
        <w:rPr>
          <w:lang w:eastAsia="en-GB"/>
        </w:rPr>
        <w:t>dependant</w:t>
      </w:r>
      <w:r w:rsidR="00553F3F">
        <w:rPr>
          <w:lang w:eastAsia="en-GB"/>
        </w:rPr>
        <w:t xml:space="preserve"> </w:t>
      </w:r>
      <w:r w:rsidRPr="00557059">
        <w:rPr>
          <w:lang w:eastAsia="en-GB"/>
        </w:rPr>
        <w:t>on</w:t>
      </w:r>
      <w:r w:rsidR="00553F3F">
        <w:rPr>
          <w:lang w:eastAsia="en-GB"/>
        </w:rPr>
        <w:t xml:space="preserve"> </w:t>
      </w:r>
      <w:r w:rsidRPr="00557059">
        <w:rPr>
          <w:lang w:eastAsia="en-GB"/>
        </w:rPr>
        <w:t>the</w:t>
      </w:r>
      <w:r w:rsidR="00553F3F">
        <w:rPr>
          <w:lang w:eastAsia="en-GB"/>
        </w:rPr>
        <w:t xml:space="preserve"> </w:t>
      </w:r>
      <w:r w:rsidRPr="00557059">
        <w:rPr>
          <w:lang w:eastAsia="en-GB"/>
        </w:rPr>
        <w:t>discretion</w:t>
      </w:r>
      <w:r w:rsidR="00553F3F">
        <w:rPr>
          <w:lang w:eastAsia="en-GB"/>
        </w:rPr>
        <w:t xml:space="preserve"> </w:t>
      </w:r>
      <w:r w:rsidRPr="00557059">
        <w:rPr>
          <w:lang w:eastAsia="en-GB"/>
        </w:rPr>
        <w:t>of</w:t>
      </w:r>
      <w:r w:rsidR="00553F3F">
        <w:rPr>
          <w:lang w:eastAsia="en-GB"/>
        </w:rPr>
        <w:t xml:space="preserve"> </w:t>
      </w:r>
      <w:r w:rsidRPr="00557059">
        <w:rPr>
          <w:lang w:eastAsia="en-GB"/>
        </w:rPr>
        <w:t>the</w:t>
      </w:r>
      <w:r w:rsidR="00553F3F">
        <w:rPr>
          <w:lang w:eastAsia="en-GB"/>
        </w:rPr>
        <w:t xml:space="preserve"> </w:t>
      </w:r>
      <w:r w:rsidRPr="00557059">
        <w:rPr>
          <w:lang w:eastAsia="en-GB"/>
        </w:rPr>
        <w:t>directors.</w:t>
      </w:r>
      <w:r w:rsidR="00553F3F">
        <w:rPr>
          <w:lang w:eastAsia="en-GB"/>
        </w:rPr>
        <w:t xml:space="preserve"> </w:t>
      </w:r>
    </w:p>
    <w:p w14:paraId="5AAA9AD8" w14:textId="69C35D59" w:rsidR="00393660" w:rsidRPr="009B21A4" w:rsidRDefault="00557059" w:rsidP="00B436C8">
      <w:r w:rsidRPr="009B21A4">
        <w:t>Costs</w:t>
      </w:r>
      <w:r w:rsidR="00553F3F">
        <w:t xml:space="preserve"> </w:t>
      </w:r>
      <w:r w:rsidRPr="009B21A4">
        <w:t>of</w:t>
      </w:r>
      <w:r w:rsidR="00553F3F">
        <w:t xml:space="preserve"> </w:t>
      </w:r>
      <w:r w:rsidRPr="009B21A4">
        <w:t>APL</w:t>
      </w:r>
    </w:p>
    <w:p w14:paraId="5AAA9AD9" w14:textId="510E78F7" w:rsidR="00393660" w:rsidRPr="007836AC" w:rsidRDefault="00557059" w:rsidP="00B436C8">
      <w:r w:rsidRPr="00557059">
        <w:t>The</w:t>
      </w:r>
      <w:r w:rsidR="00553F3F">
        <w:t xml:space="preserve"> </w:t>
      </w:r>
      <w:proofErr w:type="gramStart"/>
      <w:r w:rsidRPr="00557059">
        <w:t>cost</w:t>
      </w:r>
      <w:r w:rsidR="00553F3F">
        <w:t xml:space="preserve"> </w:t>
      </w:r>
      <w:r w:rsidRPr="00557059">
        <w:t>of</w:t>
      </w:r>
      <w:r w:rsidR="00553F3F">
        <w:t xml:space="preserve"> </w:t>
      </w:r>
      <w:r w:rsidRPr="00557059">
        <w:t>the</w:t>
      </w:r>
      <w:r w:rsidR="00553F3F">
        <w:t xml:space="preserve"> </w:t>
      </w:r>
      <w:r w:rsidRPr="00557059">
        <w:t>APL</w:t>
      </w:r>
      <w:r w:rsidR="00553F3F">
        <w:t xml:space="preserve"> </w:t>
      </w:r>
      <w:r w:rsidRPr="00557059">
        <w:t>process</w:t>
      </w:r>
      <w:r w:rsidR="00553F3F">
        <w:t xml:space="preserve"> </w:t>
      </w:r>
      <w:r w:rsidRPr="00557059">
        <w:t>encompass</w:t>
      </w:r>
      <w:proofErr w:type="gramEnd"/>
      <w:r w:rsidR="00553F3F">
        <w:t xml:space="preserve"> </w:t>
      </w:r>
      <w:r w:rsidRPr="00557059">
        <w:t>additional</w:t>
      </w:r>
      <w:r w:rsidR="00553F3F">
        <w:t xml:space="preserve"> </w:t>
      </w:r>
      <w:r w:rsidRPr="00557059">
        <w:t>marking</w:t>
      </w:r>
      <w:r w:rsidR="00553F3F">
        <w:t xml:space="preserve"> </w:t>
      </w:r>
      <w:r w:rsidRPr="00557059">
        <w:t>fees</w:t>
      </w:r>
      <w:r w:rsidR="00553F3F">
        <w:t xml:space="preserve"> </w:t>
      </w:r>
      <w:r w:rsidRPr="00557059">
        <w:t>and</w:t>
      </w:r>
      <w:r w:rsidR="00553F3F">
        <w:t xml:space="preserve"> </w:t>
      </w:r>
      <w:r w:rsidRPr="00557059">
        <w:t>administration</w:t>
      </w:r>
      <w:r w:rsidR="00553F3F">
        <w:t xml:space="preserve"> </w:t>
      </w:r>
      <w:r w:rsidRPr="00557059">
        <w:t>costs</w:t>
      </w:r>
      <w:r w:rsidR="00553F3F">
        <w:t xml:space="preserve"> </w:t>
      </w:r>
      <w:r w:rsidRPr="00557059">
        <w:t>and</w:t>
      </w:r>
      <w:r w:rsidR="00553F3F">
        <w:t xml:space="preserve"> </w:t>
      </w:r>
      <w:r w:rsidRPr="00557059">
        <w:t>this</w:t>
      </w:r>
      <w:r w:rsidR="00553F3F">
        <w:t xml:space="preserve"> </w:t>
      </w:r>
      <w:r w:rsidRPr="00557059">
        <w:t>is</w:t>
      </w:r>
      <w:r w:rsidR="00553F3F">
        <w:t xml:space="preserve"> </w:t>
      </w:r>
      <w:r w:rsidRPr="00557059">
        <w:t>currently</w:t>
      </w:r>
      <w:r w:rsidR="00553F3F">
        <w:t xml:space="preserve"> </w:t>
      </w:r>
      <w:r w:rsidRPr="00557059">
        <w:t>£200.</w:t>
      </w:r>
    </w:p>
    <w:p w14:paraId="5AAA9ADA" w14:textId="3FB7200E" w:rsidR="00393660" w:rsidRPr="009B21A4" w:rsidRDefault="00557059" w:rsidP="00B436C8">
      <w:pPr>
        <w:pStyle w:val="Heading3"/>
      </w:pPr>
      <w:bookmarkStart w:id="146" w:name="_Toc492106332"/>
      <w:r w:rsidRPr="009B21A4">
        <w:t>Application</w:t>
      </w:r>
      <w:r w:rsidR="00553F3F">
        <w:t xml:space="preserve"> </w:t>
      </w:r>
      <w:r w:rsidRPr="009B21A4">
        <w:t>Process</w:t>
      </w:r>
      <w:bookmarkEnd w:id="146"/>
    </w:p>
    <w:p w14:paraId="5AAA9ADB" w14:textId="758014F3" w:rsidR="00393660" w:rsidRPr="007836AC" w:rsidRDefault="00557059" w:rsidP="00B436C8">
      <w:r w:rsidRPr="00557059">
        <w:rPr>
          <w:lang w:eastAsia="en-GB"/>
        </w:rPr>
        <w:t>The</w:t>
      </w:r>
      <w:r w:rsidR="00553F3F">
        <w:rPr>
          <w:lang w:eastAsia="en-GB"/>
        </w:rPr>
        <w:t xml:space="preserve"> </w:t>
      </w:r>
      <w:r w:rsidRPr="00557059">
        <w:rPr>
          <w:lang w:eastAsia="en-GB"/>
        </w:rPr>
        <w:t>application</w:t>
      </w:r>
      <w:r w:rsidR="00553F3F">
        <w:rPr>
          <w:lang w:eastAsia="en-GB"/>
        </w:rPr>
        <w:t xml:space="preserve"> </w:t>
      </w:r>
      <w:r w:rsidRPr="00557059">
        <w:rPr>
          <w:lang w:eastAsia="en-GB"/>
        </w:rPr>
        <w:t>process</w:t>
      </w:r>
      <w:r w:rsidR="00553F3F">
        <w:rPr>
          <w:lang w:eastAsia="en-GB"/>
        </w:rPr>
        <w:t xml:space="preserve"> </w:t>
      </w:r>
      <w:r w:rsidRPr="00557059">
        <w:rPr>
          <w:lang w:eastAsia="en-GB"/>
        </w:rPr>
        <w:t>for</w:t>
      </w:r>
      <w:r w:rsidR="00553F3F">
        <w:rPr>
          <w:lang w:eastAsia="en-GB"/>
        </w:rPr>
        <w:t xml:space="preserve"> </w:t>
      </w:r>
      <w:r w:rsidRPr="00557059">
        <w:rPr>
          <w:lang w:eastAsia="en-GB"/>
        </w:rPr>
        <w:t>the</w:t>
      </w:r>
      <w:r w:rsidR="00553F3F">
        <w:rPr>
          <w:lang w:eastAsia="en-GB"/>
        </w:rPr>
        <w:t xml:space="preserve"> </w:t>
      </w:r>
      <w:r w:rsidRPr="00557059">
        <w:rPr>
          <w:lang w:eastAsia="en-GB"/>
        </w:rPr>
        <w:t>TA</w:t>
      </w:r>
      <w:r w:rsidR="00553F3F">
        <w:rPr>
          <w:lang w:eastAsia="en-GB"/>
        </w:rPr>
        <w:t xml:space="preserve"> </w:t>
      </w:r>
      <w:r w:rsidRPr="00557059">
        <w:rPr>
          <w:lang w:eastAsia="en-GB"/>
        </w:rPr>
        <w:t>Certificate,</w:t>
      </w:r>
      <w:r w:rsidR="00553F3F">
        <w:rPr>
          <w:lang w:eastAsia="en-GB"/>
        </w:rPr>
        <w:t xml:space="preserve"> </w:t>
      </w:r>
      <w:r w:rsidRPr="00557059">
        <w:rPr>
          <w:lang w:eastAsia="en-GB"/>
        </w:rPr>
        <w:t>Diploma</w:t>
      </w:r>
      <w:r w:rsidR="00553F3F">
        <w:rPr>
          <w:lang w:eastAsia="en-GB"/>
        </w:rPr>
        <w:t xml:space="preserve"> </w:t>
      </w:r>
      <w:r w:rsidRPr="00557059">
        <w:rPr>
          <w:lang w:eastAsia="en-GB"/>
        </w:rPr>
        <w:t>or</w:t>
      </w:r>
      <w:r w:rsidR="00553F3F">
        <w:rPr>
          <w:lang w:eastAsia="en-GB"/>
        </w:rPr>
        <w:t xml:space="preserve"> </w:t>
      </w:r>
      <w:r w:rsidRPr="00557059">
        <w:rPr>
          <w:lang w:eastAsia="en-GB"/>
        </w:rPr>
        <w:t>Psychotherapy</w:t>
      </w:r>
      <w:r w:rsidR="00553F3F">
        <w:rPr>
          <w:lang w:eastAsia="en-GB"/>
        </w:rPr>
        <w:t xml:space="preserve"> </w:t>
      </w:r>
      <w:r w:rsidRPr="00557059">
        <w:rPr>
          <w:lang w:eastAsia="en-GB"/>
        </w:rPr>
        <w:t>Training</w:t>
      </w:r>
      <w:r w:rsidR="00553F3F">
        <w:rPr>
          <w:lang w:eastAsia="en-GB"/>
        </w:rPr>
        <w:t xml:space="preserve"> </w:t>
      </w:r>
      <w:r w:rsidRPr="00557059">
        <w:rPr>
          <w:lang w:eastAsia="en-GB"/>
        </w:rPr>
        <w:t>is</w:t>
      </w:r>
      <w:r w:rsidR="00553F3F">
        <w:rPr>
          <w:lang w:eastAsia="en-GB"/>
        </w:rPr>
        <w:t xml:space="preserve"> </w:t>
      </w:r>
      <w:r w:rsidRPr="00557059">
        <w:rPr>
          <w:lang w:eastAsia="en-GB"/>
        </w:rPr>
        <w:t>as</w:t>
      </w:r>
      <w:r w:rsidR="00553F3F">
        <w:rPr>
          <w:lang w:eastAsia="en-GB"/>
        </w:rPr>
        <w:t xml:space="preserve"> </w:t>
      </w:r>
      <w:r w:rsidRPr="00557059">
        <w:rPr>
          <w:lang w:eastAsia="en-GB"/>
        </w:rPr>
        <w:t>follows:</w:t>
      </w:r>
    </w:p>
    <w:p w14:paraId="5AAA9ADC" w14:textId="38B32783" w:rsidR="00393660" w:rsidRPr="007836AC" w:rsidRDefault="00BD5CF4" w:rsidP="00A82828">
      <w:pPr>
        <w:pStyle w:val="ListParagraph"/>
        <w:numPr>
          <w:ilvl w:val="0"/>
          <w:numId w:val="13"/>
        </w:numPr>
      </w:pPr>
      <w:r>
        <w:t xml:space="preserve">Interested </w:t>
      </w:r>
      <w:r w:rsidR="008D4F60">
        <w:t>c</w:t>
      </w:r>
      <w:r>
        <w:t xml:space="preserve">andidates complete an </w:t>
      </w:r>
      <w:r w:rsidR="00557059" w:rsidRPr="00557059">
        <w:t>Application</w:t>
      </w:r>
      <w:r w:rsidR="00553F3F">
        <w:t xml:space="preserve"> </w:t>
      </w:r>
      <w:r>
        <w:t>F</w:t>
      </w:r>
      <w:r w:rsidR="00557059" w:rsidRPr="00557059">
        <w:t>orm</w:t>
      </w:r>
      <w:r w:rsidR="00F27C5F">
        <w:t xml:space="preserve"> (See </w:t>
      </w:r>
      <w:r w:rsidR="001C02C4">
        <w:t>Appendix A</w:t>
      </w:r>
      <w:r w:rsidR="00BC45A4">
        <w:t>)</w:t>
      </w:r>
    </w:p>
    <w:p w14:paraId="5AAA9ADD" w14:textId="26D91EC0" w:rsidR="00393660" w:rsidRPr="007836AC" w:rsidRDefault="008D4F60" w:rsidP="00A82828">
      <w:pPr>
        <w:pStyle w:val="ListParagraph"/>
        <w:numPr>
          <w:ilvl w:val="0"/>
          <w:numId w:val="13"/>
        </w:numPr>
      </w:pPr>
      <w:r>
        <w:t>A first i</w:t>
      </w:r>
      <w:r w:rsidR="00557059" w:rsidRPr="00557059">
        <w:t>nformal</w:t>
      </w:r>
      <w:r w:rsidR="00553F3F">
        <w:t xml:space="preserve"> </w:t>
      </w:r>
      <w:r w:rsidR="00557059" w:rsidRPr="00557059">
        <w:t>interview</w:t>
      </w:r>
      <w:r w:rsidR="00BD5CF4">
        <w:t xml:space="preserve"> </w:t>
      </w:r>
      <w:r w:rsidR="00AE64D2">
        <w:t xml:space="preserve">with one of the Training </w:t>
      </w:r>
      <w:r>
        <w:t>Directors</w:t>
      </w:r>
    </w:p>
    <w:p w14:paraId="0B2EB299" w14:textId="6FD9179B" w:rsidR="00AE64D2" w:rsidRDefault="00557059" w:rsidP="00A82828">
      <w:pPr>
        <w:pStyle w:val="ListParagraph"/>
        <w:numPr>
          <w:ilvl w:val="0"/>
          <w:numId w:val="13"/>
        </w:numPr>
      </w:pPr>
      <w:r w:rsidRPr="00557059">
        <w:t>Second</w:t>
      </w:r>
      <w:r w:rsidR="00553F3F">
        <w:t xml:space="preserve"> </w:t>
      </w:r>
      <w:r w:rsidRPr="00557059">
        <w:t>formal</w:t>
      </w:r>
      <w:r w:rsidR="00553F3F">
        <w:t xml:space="preserve"> </w:t>
      </w:r>
      <w:r w:rsidRPr="00557059">
        <w:t>interview</w:t>
      </w:r>
      <w:r w:rsidR="00AE64D2">
        <w:t xml:space="preserve"> with the other Training </w:t>
      </w:r>
      <w:r w:rsidR="008D4F60">
        <w:t>Director</w:t>
      </w:r>
      <w:r w:rsidR="00AE64D2">
        <w:t xml:space="preserve">. </w:t>
      </w:r>
    </w:p>
    <w:p w14:paraId="5AAA9ADF" w14:textId="182C2020" w:rsidR="00393660" w:rsidRDefault="008D4F60" w:rsidP="00A82828">
      <w:pPr>
        <w:pStyle w:val="ListParagraph"/>
        <w:numPr>
          <w:ilvl w:val="0"/>
          <w:numId w:val="13"/>
        </w:numPr>
      </w:pPr>
      <w:r>
        <w:t>The Training Director’s</w:t>
      </w:r>
      <w:r w:rsidR="00AE64D2">
        <w:t xml:space="preserve"> review and discuss the application and </w:t>
      </w:r>
      <w:r>
        <w:t>make</w:t>
      </w:r>
      <w:r w:rsidR="00AE64D2">
        <w:t xml:space="preserve"> a d</w:t>
      </w:r>
      <w:r w:rsidR="009B21A4">
        <w:t>ecision.</w:t>
      </w:r>
    </w:p>
    <w:p w14:paraId="0F14BCCA" w14:textId="0917EA76" w:rsidR="00BD5CF4" w:rsidRPr="007836AC" w:rsidRDefault="00AE64D2" w:rsidP="00A82828">
      <w:pPr>
        <w:pStyle w:val="ListParagraph"/>
        <w:numPr>
          <w:ilvl w:val="0"/>
          <w:numId w:val="13"/>
        </w:numPr>
      </w:pPr>
      <w:r>
        <w:t>Applicant is informed and t</w:t>
      </w:r>
      <w:r w:rsidR="00BD5CF4">
        <w:t>wo References</w:t>
      </w:r>
      <w:r>
        <w:t xml:space="preserve"> are taken up. </w:t>
      </w:r>
    </w:p>
    <w:p w14:paraId="5AAA9AE0" w14:textId="4D7F9748" w:rsidR="00393660" w:rsidRDefault="00557059" w:rsidP="00B436C8">
      <w:pPr>
        <w:rPr>
          <w:lang w:eastAsia="en-GB"/>
        </w:rPr>
      </w:pPr>
      <w:r w:rsidRPr="00557059">
        <w:rPr>
          <w:lang w:eastAsia="en-GB"/>
        </w:rPr>
        <w:t>As</w:t>
      </w:r>
      <w:r w:rsidR="00553F3F">
        <w:rPr>
          <w:lang w:eastAsia="en-GB"/>
        </w:rPr>
        <w:t xml:space="preserve"> </w:t>
      </w:r>
      <w:r w:rsidRPr="00557059">
        <w:rPr>
          <w:lang w:eastAsia="en-GB"/>
        </w:rPr>
        <w:t>a</w:t>
      </w:r>
      <w:r w:rsidR="00553F3F">
        <w:rPr>
          <w:lang w:eastAsia="en-GB"/>
        </w:rPr>
        <w:t xml:space="preserve"> </w:t>
      </w:r>
      <w:r w:rsidRPr="00557059">
        <w:rPr>
          <w:lang w:eastAsia="en-GB"/>
        </w:rPr>
        <w:t>candidate</w:t>
      </w:r>
      <w:r w:rsidR="00553F3F">
        <w:rPr>
          <w:lang w:eastAsia="en-GB"/>
        </w:rPr>
        <w:t xml:space="preserve"> </w:t>
      </w:r>
      <w:r w:rsidRPr="00557059">
        <w:rPr>
          <w:lang w:eastAsia="en-GB"/>
        </w:rPr>
        <w:t>completes</w:t>
      </w:r>
      <w:r w:rsidR="00553F3F">
        <w:rPr>
          <w:lang w:eastAsia="en-GB"/>
        </w:rPr>
        <w:t xml:space="preserve"> </w:t>
      </w:r>
      <w:r w:rsidRPr="00557059">
        <w:rPr>
          <w:lang w:eastAsia="en-GB"/>
        </w:rPr>
        <w:t>each</w:t>
      </w:r>
      <w:r w:rsidR="00553F3F">
        <w:rPr>
          <w:lang w:eastAsia="en-GB"/>
        </w:rPr>
        <w:t xml:space="preserve"> </w:t>
      </w:r>
      <w:r w:rsidRPr="00557059">
        <w:rPr>
          <w:lang w:eastAsia="en-GB"/>
        </w:rPr>
        <w:t>stage,</w:t>
      </w:r>
      <w:r w:rsidR="00553F3F">
        <w:rPr>
          <w:lang w:eastAsia="en-GB"/>
        </w:rPr>
        <w:t xml:space="preserve"> </w:t>
      </w:r>
      <w:r w:rsidRPr="00557059">
        <w:rPr>
          <w:lang w:eastAsia="en-GB"/>
        </w:rPr>
        <w:t>they</w:t>
      </w:r>
      <w:r w:rsidR="00553F3F">
        <w:rPr>
          <w:lang w:eastAsia="en-GB"/>
        </w:rPr>
        <w:t xml:space="preserve"> </w:t>
      </w:r>
      <w:r w:rsidRPr="00557059">
        <w:rPr>
          <w:lang w:eastAsia="en-GB"/>
        </w:rPr>
        <w:t>will</w:t>
      </w:r>
      <w:r w:rsidR="00553F3F">
        <w:rPr>
          <w:lang w:eastAsia="en-GB"/>
        </w:rPr>
        <w:t xml:space="preserve"> </w:t>
      </w:r>
      <w:r w:rsidRPr="00557059">
        <w:rPr>
          <w:lang w:eastAsia="en-GB"/>
        </w:rPr>
        <w:t>be</w:t>
      </w:r>
      <w:r w:rsidR="00553F3F">
        <w:rPr>
          <w:lang w:eastAsia="en-GB"/>
        </w:rPr>
        <w:t xml:space="preserve"> </w:t>
      </w:r>
      <w:r w:rsidRPr="00557059">
        <w:rPr>
          <w:lang w:eastAsia="en-GB"/>
        </w:rPr>
        <w:t>kept</w:t>
      </w:r>
      <w:r w:rsidR="00553F3F">
        <w:rPr>
          <w:lang w:eastAsia="en-GB"/>
        </w:rPr>
        <w:t xml:space="preserve"> </w:t>
      </w:r>
      <w:r w:rsidRPr="00557059">
        <w:rPr>
          <w:lang w:eastAsia="en-GB"/>
        </w:rPr>
        <w:t>informed</w:t>
      </w:r>
      <w:r w:rsidR="00553F3F">
        <w:rPr>
          <w:lang w:eastAsia="en-GB"/>
        </w:rPr>
        <w:t xml:space="preserve"> </w:t>
      </w:r>
      <w:r w:rsidRPr="00557059">
        <w:rPr>
          <w:lang w:eastAsia="en-GB"/>
        </w:rPr>
        <w:t>of</w:t>
      </w:r>
      <w:r w:rsidR="00553F3F">
        <w:rPr>
          <w:lang w:eastAsia="en-GB"/>
        </w:rPr>
        <w:t xml:space="preserve"> </w:t>
      </w:r>
      <w:r w:rsidRPr="00557059">
        <w:rPr>
          <w:lang w:eastAsia="en-GB"/>
        </w:rPr>
        <w:t>progress.</w:t>
      </w:r>
      <w:r w:rsidR="00553F3F">
        <w:rPr>
          <w:lang w:eastAsia="en-GB"/>
        </w:rPr>
        <w:t xml:space="preserve"> </w:t>
      </w:r>
      <w:r w:rsidRPr="00557059">
        <w:rPr>
          <w:lang w:eastAsia="en-GB"/>
        </w:rPr>
        <w:t>If</w:t>
      </w:r>
      <w:r w:rsidR="00553F3F">
        <w:rPr>
          <w:lang w:eastAsia="en-GB"/>
        </w:rPr>
        <w:t xml:space="preserve"> </w:t>
      </w:r>
      <w:r w:rsidRPr="00557059">
        <w:rPr>
          <w:lang w:eastAsia="en-GB"/>
        </w:rPr>
        <w:t>a</w:t>
      </w:r>
      <w:r w:rsidR="00553F3F">
        <w:rPr>
          <w:lang w:eastAsia="en-GB"/>
        </w:rPr>
        <w:t xml:space="preserve"> </w:t>
      </w:r>
      <w:r w:rsidRPr="00557059">
        <w:rPr>
          <w:lang w:eastAsia="en-GB"/>
        </w:rPr>
        <w:t>formal</w:t>
      </w:r>
      <w:r w:rsidR="00553F3F">
        <w:rPr>
          <w:lang w:eastAsia="en-GB"/>
        </w:rPr>
        <w:t xml:space="preserve"> </w:t>
      </w:r>
      <w:r w:rsidRPr="00557059">
        <w:rPr>
          <w:lang w:eastAsia="en-GB"/>
        </w:rPr>
        <w:t>offer</w:t>
      </w:r>
      <w:r w:rsidR="00553F3F">
        <w:rPr>
          <w:lang w:eastAsia="en-GB"/>
        </w:rPr>
        <w:t xml:space="preserve"> </w:t>
      </w:r>
      <w:r w:rsidRPr="00557059">
        <w:rPr>
          <w:lang w:eastAsia="en-GB"/>
        </w:rPr>
        <w:t>of</w:t>
      </w:r>
      <w:r w:rsidR="00553F3F">
        <w:rPr>
          <w:lang w:eastAsia="en-GB"/>
        </w:rPr>
        <w:t xml:space="preserve"> </w:t>
      </w:r>
      <w:r w:rsidRPr="00557059">
        <w:rPr>
          <w:lang w:eastAsia="en-GB"/>
        </w:rPr>
        <w:t>a</w:t>
      </w:r>
      <w:r w:rsidR="00553F3F">
        <w:rPr>
          <w:lang w:eastAsia="en-GB"/>
        </w:rPr>
        <w:t xml:space="preserve"> </w:t>
      </w:r>
      <w:r w:rsidRPr="00557059">
        <w:rPr>
          <w:lang w:eastAsia="en-GB"/>
        </w:rPr>
        <w:t>place</w:t>
      </w:r>
      <w:r w:rsidR="00553F3F">
        <w:rPr>
          <w:lang w:eastAsia="en-GB"/>
        </w:rPr>
        <w:t xml:space="preserve"> </w:t>
      </w:r>
      <w:r w:rsidRPr="00557059">
        <w:rPr>
          <w:lang w:eastAsia="en-GB"/>
        </w:rPr>
        <w:t>on</w:t>
      </w:r>
      <w:r w:rsidR="00553F3F">
        <w:rPr>
          <w:lang w:eastAsia="en-GB"/>
        </w:rPr>
        <w:t xml:space="preserve"> </w:t>
      </w:r>
      <w:r w:rsidRPr="00557059">
        <w:rPr>
          <w:lang w:eastAsia="en-GB"/>
        </w:rPr>
        <w:t>the</w:t>
      </w:r>
      <w:r w:rsidR="00553F3F">
        <w:rPr>
          <w:lang w:eastAsia="en-GB"/>
        </w:rPr>
        <w:t xml:space="preserve"> </w:t>
      </w:r>
      <w:r w:rsidRPr="00557059">
        <w:rPr>
          <w:lang w:eastAsia="en-GB"/>
        </w:rPr>
        <w:t>course</w:t>
      </w:r>
      <w:r w:rsidR="00553F3F">
        <w:rPr>
          <w:lang w:eastAsia="en-GB"/>
        </w:rPr>
        <w:t xml:space="preserve"> </w:t>
      </w:r>
      <w:r w:rsidRPr="00557059">
        <w:rPr>
          <w:lang w:eastAsia="en-GB"/>
        </w:rPr>
        <w:t>is</w:t>
      </w:r>
      <w:r w:rsidR="00553F3F">
        <w:rPr>
          <w:lang w:eastAsia="en-GB"/>
        </w:rPr>
        <w:t xml:space="preserve"> </w:t>
      </w:r>
      <w:r w:rsidRPr="00557059">
        <w:rPr>
          <w:lang w:eastAsia="en-GB"/>
        </w:rPr>
        <w:t>made,</w:t>
      </w:r>
      <w:r w:rsidR="00553F3F">
        <w:rPr>
          <w:lang w:eastAsia="en-GB"/>
        </w:rPr>
        <w:t xml:space="preserve"> </w:t>
      </w:r>
      <w:r w:rsidRPr="00557059">
        <w:rPr>
          <w:lang w:eastAsia="en-GB"/>
        </w:rPr>
        <w:t>the</w:t>
      </w:r>
      <w:r w:rsidR="00553F3F">
        <w:rPr>
          <w:lang w:eastAsia="en-GB"/>
        </w:rPr>
        <w:t xml:space="preserve"> </w:t>
      </w:r>
      <w:r w:rsidRPr="00557059">
        <w:rPr>
          <w:lang w:eastAsia="en-GB"/>
        </w:rPr>
        <w:t>candidate</w:t>
      </w:r>
      <w:r w:rsidR="00553F3F">
        <w:rPr>
          <w:lang w:eastAsia="en-GB"/>
        </w:rPr>
        <w:t xml:space="preserve"> </w:t>
      </w:r>
      <w:r w:rsidRPr="00557059">
        <w:rPr>
          <w:lang w:eastAsia="en-GB"/>
        </w:rPr>
        <w:t>will</w:t>
      </w:r>
      <w:r w:rsidR="00553F3F">
        <w:rPr>
          <w:lang w:eastAsia="en-GB"/>
        </w:rPr>
        <w:t xml:space="preserve"> </w:t>
      </w:r>
      <w:r w:rsidRPr="00557059">
        <w:rPr>
          <w:lang w:eastAsia="en-GB"/>
        </w:rPr>
        <w:t>be</w:t>
      </w:r>
      <w:r w:rsidR="00553F3F">
        <w:rPr>
          <w:lang w:eastAsia="en-GB"/>
        </w:rPr>
        <w:t xml:space="preserve"> </w:t>
      </w:r>
      <w:r w:rsidRPr="00557059">
        <w:rPr>
          <w:lang w:eastAsia="en-GB"/>
        </w:rPr>
        <w:t>informed</w:t>
      </w:r>
      <w:r w:rsidR="00553F3F">
        <w:rPr>
          <w:lang w:eastAsia="en-GB"/>
        </w:rPr>
        <w:t xml:space="preserve"> </w:t>
      </w:r>
      <w:r w:rsidRPr="00557059">
        <w:rPr>
          <w:lang w:eastAsia="en-GB"/>
        </w:rPr>
        <w:t>by</w:t>
      </w:r>
      <w:r w:rsidR="00553F3F">
        <w:rPr>
          <w:lang w:eastAsia="en-GB"/>
        </w:rPr>
        <w:t xml:space="preserve"> </w:t>
      </w:r>
      <w:r w:rsidRPr="00557059">
        <w:rPr>
          <w:lang w:eastAsia="en-GB"/>
        </w:rPr>
        <w:t>telephone</w:t>
      </w:r>
      <w:r w:rsidR="00553F3F">
        <w:rPr>
          <w:lang w:eastAsia="en-GB"/>
        </w:rPr>
        <w:t xml:space="preserve"> </w:t>
      </w:r>
      <w:r w:rsidRPr="00557059">
        <w:rPr>
          <w:lang w:eastAsia="en-GB"/>
        </w:rPr>
        <w:t>and</w:t>
      </w:r>
      <w:r w:rsidR="00553F3F">
        <w:rPr>
          <w:lang w:eastAsia="en-GB"/>
        </w:rPr>
        <w:t xml:space="preserve"> </w:t>
      </w:r>
      <w:r w:rsidRPr="00557059">
        <w:rPr>
          <w:lang w:eastAsia="en-GB"/>
        </w:rPr>
        <w:t>then</w:t>
      </w:r>
      <w:r w:rsidR="00553F3F">
        <w:rPr>
          <w:lang w:eastAsia="en-GB"/>
        </w:rPr>
        <w:t xml:space="preserve"> </w:t>
      </w:r>
      <w:r w:rsidRPr="00557059">
        <w:rPr>
          <w:lang w:eastAsia="en-GB"/>
        </w:rPr>
        <w:t>confirmed</w:t>
      </w:r>
      <w:r w:rsidR="00553F3F">
        <w:rPr>
          <w:lang w:eastAsia="en-GB"/>
        </w:rPr>
        <w:t xml:space="preserve"> </w:t>
      </w:r>
      <w:r w:rsidRPr="00557059">
        <w:rPr>
          <w:lang w:eastAsia="en-GB"/>
        </w:rPr>
        <w:t>in</w:t>
      </w:r>
      <w:r w:rsidR="00553F3F">
        <w:rPr>
          <w:lang w:eastAsia="en-GB"/>
        </w:rPr>
        <w:t xml:space="preserve"> </w:t>
      </w:r>
      <w:r w:rsidR="00EA191A">
        <w:rPr>
          <w:lang w:eastAsia="en-GB"/>
        </w:rPr>
        <w:t xml:space="preserve">writing with a copy of the learning contract for them to </w:t>
      </w:r>
      <w:r w:rsidR="00F27C5F">
        <w:rPr>
          <w:lang w:eastAsia="en-GB"/>
        </w:rPr>
        <w:t xml:space="preserve">sign and return.  See </w:t>
      </w:r>
      <w:r w:rsidR="00867246">
        <w:rPr>
          <w:lang w:eastAsia="en-GB"/>
        </w:rPr>
        <w:t>Appendix C Learning Agreement/Training Contract.</w:t>
      </w:r>
    </w:p>
    <w:p w14:paraId="378A7BC1" w14:textId="77777777" w:rsidR="00010452" w:rsidRDefault="00010452" w:rsidP="00010452">
      <w:pPr>
        <w:pStyle w:val="Heading5"/>
      </w:pPr>
      <w:r>
        <w:lastRenderedPageBreak/>
        <w:t>Open Days</w:t>
      </w:r>
    </w:p>
    <w:p w14:paraId="56BA5CE6" w14:textId="77777777" w:rsidR="00010452" w:rsidRDefault="00010452" w:rsidP="00010452">
      <w:pPr>
        <w:rPr>
          <w:rFonts w:eastAsia="Times New Roman"/>
          <w:lang w:eastAsia="en-GB"/>
        </w:rPr>
      </w:pPr>
      <w:r>
        <w:rPr>
          <w:rFonts w:eastAsia="Times New Roman"/>
          <w:lang w:eastAsia="en-GB"/>
        </w:rPr>
        <w:t xml:space="preserve">TA Training Organisation holds an Open Day once a year in late </w:t>
      </w:r>
      <w:proofErr w:type="gramStart"/>
      <w:r>
        <w:rPr>
          <w:rFonts w:eastAsia="Times New Roman"/>
          <w:lang w:eastAsia="en-GB"/>
        </w:rPr>
        <w:t>Spring</w:t>
      </w:r>
      <w:proofErr w:type="gramEnd"/>
      <w:r>
        <w:rPr>
          <w:rFonts w:eastAsia="Times New Roman"/>
          <w:lang w:eastAsia="en-GB"/>
        </w:rPr>
        <w:t xml:space="preserve">. This is an opportunity for potential trainees to come along and see the training venue, meet the team ask questions about training and generally find out more about the experience of training. </w:t>
      </w:r>
      <w:proofErr w:type="gramStart"/>
      <w:r>
        <w:rPr>
          <w:rFonts w:eastAsia="Times New Roman"/>
          <w:lang w:eastAsia="en-GB"/>
        </w:rPr>
        <w:t>Where possible existing trainees will be present for some of the day so that potential applicants can find out about their experiences too.</w:t>
      </w:r>
      <w:proofErr w:type="gramEnd"/>
      <w:r>
        <w:rPr>
          <w:rFonts w:eastAsia="Times New Roman"/>
          <w:lang w:eastAsia="en-GB"/>
        </w:rPr>
        <w:t xml:space="preserve"> </w:t>
      </w:r>
    </w:p>
    <w:p w14:paraId="5AAA9AE1" w14:textId="38ED322B" w:rsidR="00393660" w:rsidRPr="009B21A4" w:rsidRDefault="00557059" w:rsidP="00B436C8">
      <w:pPr>
        <w:pStyle w:val="Heading3"/>
      </w:pPr>
      <w:bookmarkStart w:id="147" w:name="_Toc492106333"/>
      <w:r w:rsidRPr="009B21A4">
        <w:t>Deferred</w:t>
      </w:r>
      <w:r w:rsidR="00553F3F">
        <w:t xml:space="preserve"> </w:t>
      </w:r>
      <w:r w:rsidRPr="009B21A4">
        <w:t>or</w:t>
      </w:r>
      <w:r w:rsidR="00553F3F">
        <w:t xml:space="preserve"> </w:t>
      </w:r>
      <w:r w:rsidRPr="009B21A4">
        <w:t>Refused</w:t>
      </w:r>
      <w:r w:rsidR="00553F3F">
        <w:t xml:space="preserve"> </w:t>
      </w:r>
      <w:r w:rsidRPr="009B21A4">
        <w:t>Entry</w:t>
      </w:r>
      <w:bookmarkEnd w:id="147"/>
    </w:p>
    <w:p w14:paraId="5AAA9AE2" w14:textId="7ABC6ECD" w:rsidR="00393660" w:rsidRPr="007836AC" w:rsidRDefault="00557059" w:rsidP="00B436C8">
      <w:pPr>
        <w:rPr>
          <w:lang w:eastAsia="en-GB"/>
        </w:rPr>
      </w:pPr>
      <w:r w:rsidRPr="00557059">
        <w:rPr>
          <w:lang w:eastAsia="en-GB"/>
        </w:rPr>
        <w:t>In</w:t>
      </w:r>
      <w:r w:rsidR="00553F3F">
        <w:rPr>
          <w:lang w:eastAsia="en-GB"/>
        </w:rPr>
        <w:t xml:space="preserve"> </w:t>
      </w:r>
      <w:r w:rsidRPr="00557059">
        <w:rPr>
          <w:lang w:eastAsia="en-GB"/>
        </w:rPr>
        <w:t>some</w:t>
      </w:r>
      <w:r w:rsidR="00553F3F">
        <w:rPr>
          <w:lang w:eastAsia="en-GB"/>
        </w:rPr>
        <w:t xml:space="preserve"> </w:t>
      </w:r>
      <w:r w:rsidRPr="00557059">
        <w:rPr>
          <w:lang w:eastAsia="en-GB"/>
        </w:rPr>
        <w:t>circumstances,</w:t>
      </w:r>
      <w:r w:rsidR="00553F3F">
        <w:rPr>
          <w:lang w:eastAsia="en-GB"/>
        </w:rPr>
        <w:t xml:space="preserve"> </w:t>
      </w:r>
      <w:r w:rsidRPr="00557059">
        <w:rPr>
          <w:lang w:eastAsia="en-GB"/>
        </w:rPr>
        <w:t>the</w:t>
      </w:r>
      <w:r w:rsidR="00553F3F">
        <w:rPr>
          <w:lang w:eastAsia="en-GB"/>
        </w:rPr>
        <w:t xml:space="preserve"> </w:t>
      </w:r>
      <w:r w:rsidRPr="00557059">
        <w:rPr>
          <w:lang w:eastAsia="en-GB"/>
        </w:rPr>
        <w:t>interviewers</w:t>
      </w:r>
      <w:r w:rsidR="00553F3F">
        <w:rPr>
          <w:lang w:eastAsia="en-GB"/>
        </w:rPr>
        <w:t xml:space="preserve"> </w:t>
      </w:r>
      <w:r w:rsidRPr="00557059">
        <w:rPr>
          <w:lang w:eastAsia="en-GB"/>
        </w:rPr>
        <w:t>may</w:t>
      </w:r>
      <w:r w:rsidR="00553F3F">
        <w:rPr>
          <w:lang w:eastAsia="en-GB"/>
        </w:rPr>
        <w:t xml:space="preserve"> </w:t>
      </w:r>
      <w:r w:rsidRPr="00557059">
        <w:rPr>
          <w:lang w:eastAsia="en-GB"/>
        </w:rPr>
        <w:t>feel</w:t>
      </w:r>
      <w:r w:rsidR="00553F3F">
        <w:rPr>
          <w:lang w:eastAsia="en-GB"/>
        </w:rPr>
        <w:t xml:space="preserve"> </w:t>
      </w:r>
      <w:r w:rsidRPr="00557059">
        <w:rPr>
          <w:lang w:eastAsia="en-GB"/>
        </w:rPr>
        <w:t>that</w:t>
      </w:r>
      <w:r w:rsidR="00553F3F">
        <w:rPr>
          <w:lang w:eastAsia="en-GB"/>
        </w:rPr>
        <w:t xml:space="preserve"> </w:t>
      </w:r>
      <w:r w:rsidRPr="00557059">
        <w:rPr>
          <w:lang w:eastAsia="en-GB"/>
        </w:rPr>
        <w:t>it</w:t>
      </w:r>
      <w:r w:rsidR="00553F3F">
        <w:rPr>
          <w:lang w:eastAsia="en-GB"/>
        </w:rPr>
        <w:t xml:space="preserve"> </w:t>
      </w:r>
      <w:r w:rsidRPr="00557059">
        <w:rPr>
          <w:lang w:eastAsia="en-GB"/>
        </w:rPr>
        <w:t>is</w:t>
      </w:r>
      <w:r w:rsidR="00553F3F">
        <w:rPr>
          <w:lang w:eastAsia="en-GB"/>
        </w:rPr>
        <w:t xml:space="preserve"> </w:t>
      </w:r>
      <w:r w:rsidRPr="00557059">
        <w:rPr>
          <w:lang w:eastAsia="en-GB"/>
        </w:rPr>
        <w:t>not</w:t>
      </w:r>
      <w:r w:rsidR="00553F3F">
        <w:rPr>
          <w:lang w:eastAsia="en-GB"/>
        </w:rPr>
        <w:t xml:space="preserve"> </w:t>
      </w:r>
      <w:r w:rsidRPr="00557059">
        <w:rPr>
          <w:lang w:eastAsia="en-GB"/>
        </w:rPr>
        <w:t>quite</w:t>
      </w:r>
      <w:r w:rsidR="00553F3F">
        <w:rPr>
          <w:lang w:eastAsia="en-GB"/>
        </w:rPr>
        <w:t xml:space="preserve"> </w:t>
      </w:r>
      <w:r w:rsidRPr="00557059">
        <w:rPr>
          <w:lang w:eastAsia="en-GB"/>
        </w:rPr>
        <w:t>the</w:t>
      </w:r>
      <w:r w:rsidR="00553F3F">
        <w:rPr>
          <w:lang w:eastAsia="en-GB"/>
        </w:rPr>
        <w:t xml:space="preserve"> </w:t>
      </w:r>
      <w:r w:rsidRPr="00557059">
        <w:rPr>
          <w:lang w:eastAsia="en-GB"/>
        </w:rPr>
        <w:t>right</w:t>
      </w:r>
      <w:r w:rsidR="00553F3F">
        <w:rPr>
          <w:lang w:eastAsia="en-GB"/>
        </w:rPr>
        <w:t xml:space="preserve"> </w:t>
      </w:r>
      <w:r w:rsidRPr="00557059">
        <w:rPr>
          <w:lang w:eastAsia="en-GB"/>
        </w:rPr>
        <w:t>time</w:t>
      </w:r>
      <w:r w:rsidR="00553F3F">
        <w:rPr>
          <w:lang w:eastAsia="en-GB"/>
        </w:rPr>
        <w:t xml:space="preserve"> </w:t>
      </w:r>
      <w:r w:rsidRPr="00557059">
        <w:rPr>
          <w:lang w:eastAsia="en-GB"/>
        </w:rPr>
        <w:t>for</w:t>
      </w:r>
      <w:r w:rsidR="00553F3F">
        <w:rPr>
          <w:lang w:eastAsia="en-GB"/>
        </w:rPr>
        <w:t xml:space="preserve"> </w:t>
      </w:r>
      <w:r w:rsidRPr="00557059">
        <w:rPr>
          <w:lang w:eastAsia="en-GB"/>
        </w:rPr>
        <w:t>a</w:t>
      </w:r>
      <w:r w:rsidR="00553F3F">
        <w:rPr>
          <w:lang w:eastAsia="en-GB"/>
        </w:rPr>
        <w:t xml:space="preserve"> </w:t>
      </w:r>
      <w:r w:rsidRPr="00557059">
        <w:rPr>
          <w:lang w:eastAsia="en-GB"/>
        </w:rPr>
        <w:t>candidate</w:t>
      </w:r>
      <w:r w:rsidR="00553F3F">
        <w:rPr>
          <w:lang w:eastAsia="en-GB"/>
        </w:rPr>
        <w:t xml:space="preserve"> </w:t>
      </w:r>
      <w:r w:rsidRPr="00557059">
        <w:rPr>
          <w:lang w:eastAsia="en-GB"/>
        </w:rPr>
        <w:t>to</w:t>
      </w:r>
      <w:r w:rsidR="00553F3F">
        <w:rPr>
          <w:lang w:eastAsia="en-GB"/>
        </w:rPr>
        <w:t xml:space="preserve"> </w:t>
      </w:r>
      <w:r w:rsidRPr="00557059">
        <w:rPr>
          <w:lang w:eastAsia="en-GB"/>
        </w:rPr>
        <w:t>take</w:t>
      </w:r>
      <w:r w:rsidR="00553F3F">
        <w:rPr>
          <w:lang w:eastAsia="en-GB"/>
        </w:rPr>
        <w:t xml:space="preserve"> </w:t>
      </w:r>
      <w:r w:rsidRPr="00557059">
        <w:rPr>
          <w:lang w:eastAsia="en-GB"/>
        </w:rPr>
        <w:t>the</w:t>
      </w:r>
      <w:r w:rsidR="00553F3F">
        <w:rPr>
          <w:lang w:eastAsia="en-GB"/>
        </w:rPr>
        <w:t xml:space="preserve"> </w:t>
      </w:r>
      <w:r w:rsidRPr="00557059">
        <w:rPr>
          <w:lang w:eastAsia="en-GB"/>
        </w:rPr>
        <w:t>course</w:t>
      </w:r>
      <w:r w:rsidR="00553F3F">
        <w:rPr>
          <w:lang w:eastAsia="en-GB"/>
        </w:rPr>
        <w:t xml:space="preserve"> </w:t>
      </w:r>
      <w:r w:rsidRPr="00557059">
        <w:rPr>
          <w:lang w:eastAsia="en-GB"/>
        </w:rPr>
        <w:t>because</w:t>
      </w:r>
      <w:r w:rsidR="00553F3F">
        <w:rPr>
          <w:lang w:eastAsia="en-GB"/>
        </w:rPr>
        <w:t xml:space="preserve"> </w:t>
      </w:r>
      <w:r w:rsidRPr="00557059">
        <w:rPr>
          <w:lang w:eastAsia="en-GB"/>
        </w:rPr>
        <w:t>of</w:t>
      </w:r>
      <w:r w:rsidR="00553F3F">
        <w:rPr>
          <w:lang w:eastAsia="en-GB"/>
        </w:rPr>
        <w:t xml:space="preserve"> </w:t>
      </w:r>
      <w:r w:rsidRPr="00557059">
        <w:rPr>
          <w:lang w:eastAsia="en-GB"/>
        </w:rPr>
        <w:t>the</w:t>
      </w:r>
      <w:r w:rsidR="00553F3F">
        <w:rPr>
          <w:lang w:eastAsia="en-GB"/>
        </w:rPr>
        <w:t xml:space="preserve"> </w:t>
      </w:r>
      <w:r w:rsidRPr="00557059">
        <w:rPr>
          <w:lang w:eastAsia="en-GB"/>
        </w:rPr>
        <w:t>demands</w:t>
      </w:r>
      <w:r w:rsidR="00553F3F">
        <w:rPr>
          <w:lang w:eastAsia="en-GB"/>
        </w:rPr>
        <w:t xml:space="preserve"> </w:t>
      </w:r>
      <w:r w:rsidRPr="00557059">
        <w:rPr>
          <w:lang w:eastAsia="en-GB"/>
        </w:rPr>
        <w:t>placed</w:t>
      </w:r>
      <w:r w:rsidR="00553F3F">
        <w:rPr>
          <w:lang w:eastAsia="en-GB"/>
        </w:rPr>
        <w:t xml:space="preserve"> </w:t>
      </w:r>
      <w:r w:rsidRPr="00557059">
        <w:rPr>
          <w:lang w:eastAsia="en-GB"/>
        </w:rPr>
        <w:t>on</w:t>
      </w:r>
      <w:r w:rsidR="00553F3F">
        <w:rPr>
          <w:lang w:eastAsia="en-GB"/>
        </w:rPr>
        <w:t xml:space="preserve"> </w:t>
      </w:r>
      <w:r w:rsidRPr="00557059">
        <w:rPr>
          <w:lang w:eastAsia="en-GB"/>
        </w:rPr>
        <w:t>trainees</w:t>
      </w:r>
      <w:r w:rsidR="00553F3F">
        <w:rPr>
          <w:lang w:eastAsia="en-GB"/>
        </w:rPr>
        <w:t xml:space="preserve"> </w:t>
      </w:r>
      <w:r w:rsidRPr="00557059">
        <w:rPr>
          <w:lang w:eastAsia="en-GB"/>
        </w:rPr>
        <w:t>in</w:t>
      </w:r>
      <w:r w:rsidR="00553F3F">
        <w:rPr>
          <w:lang w:eastAsia="en-GB"/>
        </w:rPr>
        <w:t xml:space="preserve"> </w:t>
      </w:r>
      <w:r w:rsidRPr="00557059">
        <w:rPr>
          <w:lang w:eastAsia="en-GB"/>
        </w:rPr>
        <w:t>terms</w:t>
      </w:r>
      <w:r w:rsidR="00553F3F">
        <w:rPr>
          <w:lang w:eastAsia="en-GB"/>
        </w:rPr>
        <w:t xml:space="preserve"> </w:t>
      </w:r>
      <w:r w:rsidRPr="00557059">
        <w:rPr>
          <w:lang w:eastAsia="en-GB"/>
        </w:rPr>
        <w:t>of</w:t>
      </w:r>
      <w:r w:rsidR="00553F3F">
        <w:rPr>
          <w:lang w:eastAsia="en-GB"/>
        </w:rPr>
        <w:t xml:space="preserve"> </w:t>
      </w:r>
      <w:r w:rsidRPr="00557059">
        <w:rPr>
          <w:lang w:eastAsia="en-GB"/>
        </w:rPr>
        <w:t>time</w:t>
      </w:r>
      <w:r w:rsidR="00553F3F">
        <w:rPr>
          <w:lang w:eastAsia="en-GB"/>
        </w:rPr>
        <w:t xml:space="preserve"> </w:t>
      </w:r>
      <w:r w:rsidRPr="00557059">
        <w:rPr>
          <w:lang w:eastAsia="en-GB"/>
        </w:rPr>
        <w:t>commitment</w:t>
      </w:r>
      <w:r w:rsidR="00553F3F">
        <w:rPr>
          <w:lang w:eastAsia="en-GB"/>
        </w:rPr>
        <w:t xml:space="preserve"> </w:t>
      </w:r>
      <w:r w:rsidRPr="00557059">
        <w:rPr>
          <w:lang w:eastAsia="en-GB"/>
        </w:rPr>
        <w:t>and</w:t>
      </w:r>
      <w:r w:rsidR="00553F3F">
        <w:rPr>
          <w:lang w:eastAsia="en-GB"/>
        </w:rPr>
        <w:t xml:space="preserve"> </w:t>
      </w:r>
      <w:r w:rsidRPr="00557059">
        <w:rPr>
          <w:lang w:eastAsia="en-GB"/>
        </w:rPr>
        <w:t>additional</w:t>
      </w:r>
      <w:r w:rsidR="00553F3F">
        <w:rPr>
          <w:lang w:eastAsia="en-GB"/>
        </w:rPr>
        <w:t xml:space="preserve"> </w:t>
      </w:r>
      <w:r w:rsidRPr="00557059">
        <w:rPr>
          <w:lang w:eastAsia="en-GB"/>
        </w:rPr>
        <w:t>work</w:t>
      </w:r>
      <w:r w:rsidR="00553F3F">
        <w:rPr>
          <w:lang w:eastAsia="en-GB"/>
        </w:rPr>
        <w:t xml:space="preserve"> </w:t>
      </w:r>
      <w:r w:rsidRPr="00557059">
        <w:rPr>
          <w:lang w:eastAsia="en-GB"/>
        </w:rPr>
        <w:t>required,</w:t>
      </w:r>
      <w:r w:rsidR="00553F3F">
        <w:rPr>
          <w:lang w:eastAsia="en-GB"/>
        </w:rPr>
        <w:t xml:space="preserve"> </w:t>
      </w:r>
      <w:r w:rsidRPr="00557059">
        <w:rPr>
          <w:lang w:eastAsia="en-GB"/>
        </w:rPr>
        <w:t>such</w:t>
      </w:r>
      <w:r w:rsidR="00553F3F">
        <w:rPr>
          <w:lang w:eastAsia="en-GB"/>
        </w:rPr>
        <w:t xml:space="preserve"> </w:t>
      </w:r>
      <w:r w:rsidRPr="00557059">
        <w:rPr>
          <w:lang w:eastAsia="en-GB"/>
        </w:rPr>
        <w:t>as</w:t>
      </w:r>
      <w:r w:rsidR="00553F3F">
        <w:rPr>
          <w:lang w:eastAsia="en-GB"/>
        </w:rPr>
        <w:t xml:space="preserve"> </w:t>
      </w:r>
      <w:r w:rsidRPr="00557059">
        <w:rPr>
          <w:lang w:eastAsia="en-GB"/>
        </w:rPr>
        <w:t>assignments</w:t>
      </w:r>
      <w:r w:rsidR="00553F3F">
        <w:rPr>
          <w:lang w:eastAsia="en-GB"/>
        </w:rPr>
        <w:t xml:space="preserve"> </w:t>
      </w:r>
      <w:r w:rsidRPr="00557059">
        <w:rPr>
          <w:lang w:eastAsia="en-GB"/>
        </w:rPr>
        <w:t>and</w:t>
      </w:r>
      <w:r w:rsidR="00553F3F">
        <w:rPr>
          <w:lang w:eastAsia="en-GB"/>
        </w:rPr>
        <w:t xml:space="preserve"> </w:t>
      </w:r>
      <w:r w:rsidRPr="00557059">
        <w:rPr>
          <w:lang w:eastAsia="en-GB"/>
        </w:rPr>
        <w:t>reading,</w:t>
      </w:r>
      <w:r w:rsidR="00553F3F">
        <w:rPr>
          <w:lang w:eastAsia="en-GB"/>
        </w:rPr>
        <w:t xml:space="preserve"> </w:t>
      </w:r>
      <w:r w:rsidRPr="00557059">
        <w:rPr>
          <w:lang w:eastAsia="en-GB"/>
        </w:rPr>
        <w:t>to</w:t>
      </w:r>
      <w:r w:rsidR="00553F3F">
        <w:rPr>
          <w:lang w:eastAsia="en-GB"/>
        </w:rPr>
        <w:t xml:space="preserve"> </w:t>
      </w:r>
      <w:r w:rsidRPr="00557059">
        <w:rPr>
          <w:lang w:eastAsia="en-GB"/>
        </w:rPr>
        <w:t>complete</w:t>
      </w:r>
      <w:r w:rsidR="00553F3F">
        <w:rPr>
          <w:lang w:eastAsia="en-GB"/>
        </w:rPr>
        <w:t xml:space="preserve"> </w:t>
      </w:r>
      <w:r w:rsidRPr="00557059">
        <w:rPr>
          <w:lang w:eastAsia="en-GB"/>
        </w:rPr>
        <w:t>the</w:t>
      </w:r>
      <w:r w:rsidR="00553F3F">
        <w:rPr>
          <w:lang w:eastAsia="en-GB"/>
        </w:rPr>
        <w:t xml:space="preserve"> </w:t>
      </w:r>
      <w:r w:rsidRPr="00557059">
        <w:rPr>
          <w:lang w:eastAsia="en-GB"/>
        </w:rPr>
        <w:t>course.</w:t>
      </w:r>
      <w:r w:rsidR="00553F3F">
        <w:rPr>
          <w:lang w:eastAsia="en-GB"/>
        </w:rPr>
        <w:t xml:space="preserve"> </w:t>
      </w:r>
      <w:r w:rsidRPr="00557059">
        <w:rPr>
          <w:lang w:eastAsia="en-GB"/>
        </w:rPr>
        <w:t>In</w:t>
      </w:r>
      <w:r w:rsidR="00553F3F">
        <w:rPr>
          <w:lang w:eastAsia="en-GB"/>
        </w:rPr>
        <w:t xml:space="preserve"> </w:t>
      </w:r>
      <w:r w:rsidRPr="00557059">
        <w:rPr>
          <w:lang w:eastAsia="en-GB"/>
        </w:rPr>
        <w:t>this</w:t>
      </w:r>
      <w:r w:rsidR="00553F3F">
        <w:rPr>
          <w:lang w:eastAsia="en-GB"/>
        </w:rPr>
        <w:t xml:space="preserve"> </w:t>
      </w:r>
      <w:r w:rsidRPr="00557059">
        <w:rPr>
          <w:lang w:eastAsia="en-GB"/>
        </w:rPr>
        <w:t>case,</w:t>
      </w:r>
      <w:r w:rsidR="00553F3F">
        <w:rPr>
          <w:lang w:eastAsia="en-GB"/>
        </w:rPr>
        <w:t xml:space="preserve"> </w:t>
      </w:r>
      <w:r w:rsidRPr="00557059">
        <w:rPr>
          <w:lang w:eastAsia="en-GB"/>
        </w:rPr>
        <w:t>the</w:t>
      </w:r>
      <w:r w:rsidR="00553F3F">
        <w:rPr>
          <w:lang w:eastAsia="en-GB"/>
        </w:rPr>
        <w:t xml:space="preserve"> </w:t>
      </w:r>
      <w:r w:rsidRPr="00557059">
        <w:rPr>
          <w:lang w:eastAsia="en-GB"/>
        </w:rPr>
        <w:t>candidate</w:t>
      </w:r>
      <w:r w:rsidR="00553F3F">
        <w:rPr>
          <w:lang w:eastAsia="en-GB"/>
        </w:rPr>
        <w:t xml:space="preserve"> </w:t>
      </w:r>
      <w:r w:rsidRPr="00557059">
        <w:rPr>
          <w:lang w:eastAsia="en-GB"/>
        </w:rPr>
        <w:t>will</w:t>
      </w:r>
      <w:r w:rsidR="00553F3F">
        <w:rPr>
          <w:lang w:eastAsia="en-GB"/>
        </w:rPr>
        <w:t xml:space="preserve"> </w:t>
      </w:r>
      <w:r w:rsidRPr="00557059">
        <w:rPr>
          <w:lang w:eastAsia="en-GB"/>
        </w:rPr>
        <w:t>be</w:t>
      </w:r>
      <w:r w:rsidR="00553F3F">
        <w:rPr>
          <w:lang w:eastAsia="en-GB"/>
        </w:rPr>
        <w:t xml:space="preserve"> </w:t>
      </w:r>
      <w:r w:rsidRPr="00557059">
        <w:rPr>
          <w:lang w:eastAsia="en-GB"/>
        </w:rPr>
        <w:t>advised</w:t>
      </w:r>
      <w:r w:rsidR="00553F3F">
        <w:rPr>
          <w:lang w:eastAsia="en-GB"/>
        </w:rPr>
        <w:t xml:space="preserve"> </w:t>
      </w:r>
      <w:r w:rsidRPr="00557059">
        <w:rPr>
          <w:lang w:eastAsia="en-GB"/>
        </w:rPr>
        <w:t>that</w:t>
      </w:r>
      <w:r w:rsidR="00553F3F">
        <w:rPr>
          <w:lang w:eastAsia="en-GB"/>
        </w:rPr>
        <w:t xml:space="preserve"> </w:t>
      </w:r>
      <w:r w:rsidRPr="00557059">
        <w:rPr>
          <w:lang w:eastAsia="en-GB"/>
        </w:rPr>
        <w:t>they</w:t>
      </w:r>
      <w:r w:rsidR="00553F3F">
        <w:rPr>
          <w:lang w:eastAsia="en-GB"/>
        </w:rPr>
        <w:t xml:space="preserve"> </w:t>
      </w:r>
      <w:r w:rsidRPr="00557059">
        <w:rPr>
          <w:lang w:eastAsia="en-GB"/>
        </w:rPr>
        <w:t>should</w:t>
      </w:r>
      <w:r w:rsidR="00553F3F">
        <w:rPr>
          <w:lang w:eastAsia="en-GB"/>
        </w:rPr>
        <w:t xml:space="preserve"> </w:t>
      </w:r>
      <w:r w:rsidRPr="00557059">
        <w:rPr>
          <w:lang w:eastAsia="en-GB"/>
        </w:rPr>
        <w:t>defer</w:t>
      </w:r>
      <w:r w:rsidR="00553F3F">
        <w:rPr>
          <w:lang w:eastAsia="en-GB"/>
        </w:rPr>
        <w:t xml:space="preserve"> </w:t>
      </w:r>
      <w:r w:rsidRPr="00557059">
        <w:rPr>
          <w:lang w:eastAsia="en-GB"/>
        </w:rPr>
        <w:t>the</w:t>
      </w:r>
      <w:r w:rsidR="00553F3F">
        <w:rPr>
          <w:lang w:eastAsia="en-GB"/>
        </w:rPr>
        <w:t xml:space="preserve"> </w:t>
      </w:r>
      <w:r w:rsidRPr="00557059">
        <w:rPr>
          <w:lang w:eastAsia="en-GB"/>
        </w:rPr>
        <w:t>study</w:t>
      </w:r>
      <w:r w:rsidR="00553F3F">
        <w:rPr>
          <w:lang w:eastAsia="en-GB"/>
        </w:rPr>
        <w:t xml:space="preserve"> </w:t>
      </w:r>
      <w:r w:rsidRPr="00557059">
        <w:rPr>
          <w:lang w:eastAsia="en-GB"/>
        </w:rPr>
        <w:t>for</w:t>
      </w:r>
      <w:r w:rsidR="00553F3F">
        <w:rPr>
          <w:lang w:eastAsia="en-GB"/>
        </w:rPr>
        <w:t xml:space="preserve"> </w:t>
      </w:r>
      <w:r w:rsidRPr="00557059">
        <w:rPr>
          <w:lang w:eastAsia="en-GB"/>
        </w:rPr>
        <w:t>a</w:t>
      </w:r>
      <w:r w:rsidR="00553F3F">
        <w:rPr>
          <w:lang w:eastAsia="en-GB"/>
        </w:rPr>
        <w:t xml:space="preserve"> </w:t>
      </w:r>
      <w:r w:rsidRPr="00557059">
        <w:rPr>
          <w:lang w:eastAsia="en-GB"/>
        </w:rPr>
        <w:t>future</w:t>
      </w:r>
      <w:r w:rsidR="00553F3F">
        <w:rPr>
          <w:lang w:eastAsia="en-GB"/>
        </w:rPr>
        <w:t xml:space="preserve"> </w:t>
      </w:r>
      <w:r w:rsidRPr="00557059">
        <w:rPr>
          <w:lang w:eastAsia="en-GB"/>
        </w:rPr>
        <w:t>time.</w:t>
      </w:r>
      <w:r w:rsidR="00553F3F">
        <w:rPr>
          <w:lang w:eastAsia="en-GB"/>
        </w:rPr>
        <w:t xml:space="preserve"> </w:t>
      </w:r>
    </w:p>
    <w:p w14:paraId="5AAA9AE3" w14:textId="653B0861" w:rsidR="00393660" w:rsidRPr="007836AC" w:rsidRDefault="00557059" w:rsidP="00B436C8">
      <w:r w:rsidRPr="00557059">
        <w:t>Deferred</w:t>
      </w:r>
      <w:r w:rsidR="00553F3F">
        <w:t xml:space="preserve"> </w:t>
      </w:r>
      <w:r w:rsidRPr="00557059">
        <w:t>entry</w:t>
      </w:r>
      <w:r w:rsidR="00553F3F">
        <w:t xml:space="preserve"> </w:t>
      </w:r>
      <w:r w:rsidRPr="00557059">
        <w:t>will</w:t>
      </w:r>
      <w:r w:rsidR="00553F3F">
        <w:t xml:space="preserve"> </w:t>
      </w:r>
      <w:r w:rsidRPr="00557059">
        <w:t>be</w:t>
      </w:r>
      <w:r w:rsidR="00553F3F">
        <w:t xml:space="preserve"> </w:t>
      </w:r>
      <w:r w:rsidRPr="00557059">
        <w:t>offered</w:t>
      </w:r>
      <w:r w:rsidR="00553F3F">
        <w:t xml:space="preserve"> </w:t>
      </w:r>
      <w:r w:rsidRPr="00557059">
        <w:t>where</w:t>
      </w:r>
      <w:r w:rsidR="00553F3F">
        <w:t xml:space="preserve"> </w:t>
      </w:r>
      <w:r w:rsidRPr="00557059">
        <w:t>the</w:t>
      </w:r>
      <w:r w:rsidR="00553F3F">
        <w:t xml:space="preserve"> </w:t>
      </w:r>
      <w:r w:rsidRPr="00557059">
        <w:t>entry</w:t>
      </w:r>
      <w:r w:rsidR="00553F3F">
        <w:t xml:space="preserve"> </w:t>
      </w:r>
      <w:r w:rsidRPr="00557059">
        <w:t>criteria</w:t>
      </w:r>
      <w:r w:rsidR="00553F3F">
        <w:t xml:space="preserve"> </w:t>
      </w:r>
      <w:r w:rsidRPr="00557059">
        <w:t>for</w:t>
      </w:r>
      <w:r w:rsidR="00553F3F">
        <w:t xml:space="preserve"> </w:t>
      </w:r>
      <w:r w:rsidRPr="00557059">
        <w:t>the</w:t>
      </w:r>
      <w:r w:rsidR="00553F3F">
        <w:t xml:space="preserve"> </w:t>
      </w:r>
      <w:r w:rsidRPr="00557059">
        <w:t>course</w:t>
      </w:r>
      <w:r w:rsidR="00553F3F">
        <w:t xml:space="preserve"> </w:t>
      </w:r>
      <w:r w:rsidRPr="00557059">
        <w:t>have</w:t>
      </w:r>
      <w:r w:rsidR="00553F3F">
        <w:t xml:space="preserve"> </w:t>
      </w:r>
      <w:r w:rsidRPr="00557059">
        <w:t>not</w:t>
      </w:r>
      <w:r w:rsidR="00553F3F">
        <w:t xml:space="preserve"> </w:t>
      </w:r>
      <w:r w:rsidRPr="00557059">
        <w:t>been</w:t>
      </w:r>
      <w:r w:rsidR="00553F3F">
        <w:t xml:space="preserve"> </w:t>
      </w:r>
      <w:r w:rsidRPr="00557059">
        <w:t>met.</w:t>
      </w:r>
      <w:r w:rsidR="00553F3F">
        <w:t xml:space="preserve">  </w:t>
      </w:r>
    </w:p>
    <w:p w14:paraId="5AAA9AE4" w14:textId="61DD92FD" w:rsidR="00393660" w:rsidRPr="007836AC" w:rsidRDefault="00557059" w:rsidP="00B436C8">
      <w:r w:rsidRPr="00557059">
        <w:t>TA</w:t>
      </w:r>
      <w:r w:rsidR="00553F3F">
        <w:t xml:space="preserve"> </w:t>
      </w:r>
      <w:r w:rsidRPr="00557059">
        <w:t>Training</w:t>
      </w:r>
      <w:r w:rsidR="00553F3F">
        <w:t xml:space="preserve"> </w:t>
      </w:r>
      <w:r w:rsidRPr="00557059">
        <w:t>will</w:t>
      </w:r>
      <w:r w:rsidR="00553F3F">
        <w:t xml:space="preserve"> </w:t>
      </w:r>
      <w:r w:rsidRPr="00557059">
        <w:t>offer</w:t>
      </w:r>
      <w:r w:rsidR="00553F3F">
        <w:t xml:space="preserve"> </w:t>
      </w:r>
      <w:r w:rsidRPr="00557059">
        <w:t>support</w:t>
      </w:r>
      <w:r w:rsidR="00553F3F">
        <w:t xml:space="preserve"> </w:t>
      </w:r>
      <w:r w:rsidRPr="00557059">
        <w:t>and</w:t>
      </w:r>
      <w:r w:rsidR="00553F3F">
        <w:t xml:space="preserve"> </w:t>
      </w:r>
      <w:r w:rsidRPr="00557059">
        <w:t>advice</w:t>
      </w:r>
      <w:r w:rsidR="00553F3F">
        <w:t xml:space="preserve"> </w:t>
      </w:r>
      <w:r w:rsidRPr="00557059">
        <w:t>to</w:t>
      </w:r>
      <w:r w:rsidR="00553F3F">
        <w:t xml:space="preserve"> </w:t>
      </w:r>
      <w:r w:rsidRPr="00557059">
        <w:t>the</w:t>
      </w:r>
      <w:r w:rsidR="00553F3F">
        <w:t xml:space="preserve"> </w:t>
      </w:r>
      <w:r w:rsidRPr="00557059">
        <w:t>applicant</w:t>
      </w:r>
      <w:r w:rsidR="00553F3F">
        <w:t xml:space="preserve"> </w:t>
      </w:r>
      <w:r w:rsidRPr="00557059">
        <w:t>including,</w:t>
      </w:r>
      <w:r w:rsidR="00553F3F">
        <w:t xml:space="preserve"> </w:t>
      </w:r>
      <w:r w:rsidRPr="00557059">
        <w:t>if</w:t>
      </w:r>
      <w:r w:rsidR="00553F3F">
        <w:t xml:space="preserve"> </w:t>
      </w:r>
      <w:r w:rsidRPr="00557059">
        <w:t>the</w:t>
      </w:r>
      <w:r w:rsidR="00553F3F">
        <w:t xml:space="preserve"> </w:t>
      </w:r>
      <w:r w:rsidRPr="00557059">
        <w:t>applicant</w:t>
      </w:r>
      <w:r w:rsidR="00553F3F">
        <w:t xml:space="preserve"> </w:t>
      </w:r>
      <w:r w:rsidRPr="00557059">
        <w:t>wishes</w:t>
      </w:r>
      <w:r w:rsidR="00553F3F">
        <w:t xml:space="preserve"> </w:t>
      </w:r>
      <w:r w:rsidRPr="00557059">
        <w:t>an</w:t>
      </w:r>
      <w:r w:rsidR="00553F3F">
        <w:t xml:space="preserve"> </w:t>
      </w:r>
      <w:r w:rsidRPr="00557059">
        <w:t>action</w:t>
      </w:r>
      <w:r w:rsidR="00553F3F">
        <w:t xml:space="preserve"> </w:t>
      </w:r>
      <w:r w:rsidRPr="00557059">
        <w:t>plan</w:t>
      </w:r>
      <w:r w:rsidR="00553F3F">
        <w:t xml:space="preserve"> </w:t>
      </w:r>
      <w:r w:rsidRPr="00557059">
        <w:t>aimed</w:t>
      </w:r>
      <w:r w:rsidR="00553F3F">
        <w:t xml:space="preserve"> </w:t>
      </w:r>
      <w:r w:rsidRPr="00557059">
        <w:t>at</w:t>
      </w:r>
      <w:r w:rsidR="00553F3F">
        <w:t xml:space="preserve"> </w:t>
      </w:r>
      <w:r w:rsidRPr="00557059">
        <w:t>helping</w:t>
      </w:r>
      <w:r w:rsidR="00553F3F">
        <w:t xml:space="preserve"> </w:t>
      </w:r>
      <w:r w:rsidRPr="00557059">
        <w:t>the</w:t>
      </w:r>
      <w:r w:rsidR="00553F3F">
        <w:t xml:space="preserve"> </w:t>
      </w:r>
      <w:r w:rsidRPr="00557059">
        <w:t>student</w:t>
      </w:r>
      <w:r w:rsidR="00553F3F">
        <w:t xml:space="preserve"> </w:t>
      </w:r>
      <w:r w:rsidRPr="00557059">
        <w:t>develop</w:t>
      </w:r>
      <w:r w:rsidR="00553F3F">
        <w:t xml:space="preserve"> </w:t>
      </w:r>
      <w:r w:rsidRPr="00557059">
        <w:t>him</w:t>
      </w:r>
      <w:r w:rsidR="00553F3F">
        <w:t xml:space="preserve"> </w:t>
      </w:r>
      <w:r w:rsidRPr="00557059">
        <w:t>or</w:t>
      </w:r>
      <w:r w:rsidR="00553F3F">
        <w:t xml:space="preserve"> </w:t>
      </w:r>
      <w:r w:rsidRPr="00557059">
        <w:t>herself</w:t>
      </w:r>
      <w:r w:rsidR="00553F3F">
        <w:t xml:space="preserve"> </w:t>
      </w:r>
      <w:r w:rsidRPr="00557059">
        <w:t>in</w:t>
      </w:r>
      <w:r w:rsidR="00553F3F">
        <w:t xml:space="preserve"> </w:t>
      </w:r>
      <w:r w:rsidRPr="00557059">
        <w:t>such</w:t>
      </w:r>
      <w:r w:rsidR="00553F3F">
        <w:t xml:space="preserve"> </w:t>
      </w:r>
      <w:r w:rsidRPr="00557059">
        <w:t>a</w:t>
      </w:r>
      <w:r w:rsidR="00553F3F">
        <w:t xml:space="preserve"> </w:t>
      </w:r>
      <w:r w:rsidRPr="00557059">
        <w:t>way</w:t>
      </w:r>
      <w:r w:rsidR="00553F3F">
        <w:t xml:space="preserve"> </w:t>
      </w:r>
      <w:r w:rsidRPr="00557059">
        <w:t>that</w:t>
      </w:r>
      <w:r w:rsidR="00553F3F">
        <w:t xml:space="preserve"> </w:t>
      </w:r>
      <w:r w:rsidRPr="00557059">
        <w:t>s/he</w:t>
      </w:r>
      <w:r w:rsidR="00553F3F">
        <w:t xml:space="preserve"> </w:t>
      </w:r>
      <w:r w:rsidRPr="00557059">
        <w:t>can</w:t>
      </w:r>
      <w:r w:rsidR="00553F3F">
        <w:t xml:space="preserve"> </w:t>
      </w:r>
      <w:r w:rsidRPr="00557059">
        <w:t>enter</w:t>
      </w:r>
      <w:r w:rsidR="00553F3F">
        <w:t xml:space="preserve"> </w:t>
      </w:r>
      <w:r w:rsidRPr="00557059">
        <w:t>training</w:t>
      </w:r>
      <w:r w:rsidR="00553F3F">
        <w:t xml:space="preserve"> </w:t>
      </w:r>
      <w:r w:rsidRPr="00557059">
        <w:t>at</w:t>
      </w:r>
      <w:r w:rsidR="00553F3F">
        <w:t xml:space="preserve"> </w:t>
      </w:r>
      <w:r w:rsidRPr="00557059">
        <w:t>a</w:t>
      </w:r>
      <w:r w:rsidR="00553F3F">
        <w:t xml:space="preserve"> </w:t>
      </w:r>
      <w:r w:rsidRPr="00557059">
        <w:t>later</w:t>
      </w:r>
      <w:r w:rsidR="00553F3F">
        <w:t xml:space="preserve"> </w:t>
      </w:r>
      <w:r w:rsidRPr="00557059">
        <w:t>date.</w:t>
      </w:r>
      <w:r w:rsidR="00553F3F">
        <w:t xml:space="preserve"> </w:t>
      </w:r>
      <w:r w:rsidRPr="00557059">
        <w:t>The</w:t>
      </w:r>
      <w:r w:rsidR="00553F3F">
        <w:t xml:space="preserve"> </w:t>
      </w:r>
      <w:r w:rsidRPr="00557059">
        <w:t>applicant</w:t>
      </w:r>
      <w:r w:rsidR="00553F3F">
        <w:t xml:space="preserve"> </w:t>
      </w:r>
      <w:r w:rsidRPr="00557059">
        <w:t>will</w:t>
      </w:r>
      <w:r w:rsidR="00553F3F">
        <w:t xml:space="preserve"> </w:t>
      </w:r>
      <w:r w:rsidRPr="00557059">
        <w:t>need</w:t>
      </w:r>
      <w:r w:rsidR="00553F3F">
        <w:t xml:space="preserve"> </w:t>
      </w:r>
      <w:r w:rsidRPr="00557059">
        <w:t>to</w:t>
      </w:r>
      <w:r w:rsidR="00553F3F">
        <w:t xml:space="preserve"> </w:t>
      </w:r>
      <w:r w:rsidRPr="00557059">
        <w:t>meet</w:t>
      </w:r>
      <w:r w:rsidR="00553F3F">
        <w:t xml:space="preserve"> </w:t>
      </w:r>
      <w:r w:rsidRPr="00557059">
        <w:t>all</w:t>
      </w:r>
      <w:r w:rsidR="00553F3F">
        <w:t xml:space="preserve"> </w:t>
      </w:r>
      <w:r w:rsidRPr="00557059">
        <w:t>the</w:t>
      </w:r>
      <w:r w:rsidR="00553F3F">
        <w:t xml:space="preserve"> </w:t>
      </w:r>
      <w:r w:rsidRPr="00557059">
        <w:t>requirements</w:t>
      </w:r>
      <w:r w:rsidR="00553F3F">
        <w:t xml:space="preserve"> </w:t>
      </w:r>
      <w:r w:rsidRPr="00557059">
        <w:t>of</w:t>
      </w:r>
      <w:r w:rsidR="00553F3F">
        <w:t xml:space="preserve"> </w:t>
      </w:r>
      <w:r w:rsidRPr="00557059">
        <w:t>the</w:t>
      </w:r>
      <w:r w:rsidR="00553F3F">
        <w:t xml:space="preserve"> </w:t>
      </w:r>
      <w:r w:rsidRPr="00557059">
        <w:t>Action</w:t>
      </w:r>
      <w:r w:rsidR="00553F3F">
        <w:t xml:space="preserve"> </w:t>
      </w:r>
      <w:r w:rsidRPr="00557059">
        <w:t>Plan</w:t>
      </w:r>
      <w:r w:rsidR="00553F3F">
        <w:t xml:space="preserve"> </w:t>
      </w:r>
      <w:r w:rsidRPr="00557059">
        <w:t>before</w:t>
      </w:r>
      <w:r w:rsidR="00553F3F">
        <w:t xml:space="preserve"> </w:t>
      </w:r>
      <w:r w:rsidRPr="00557059">
        <w:t>being</w:t>
      </w:r>
      <w:r w:rsidR="00553F3F">
        <w:t xml:space="preserve"> </w:t>
      </w:r>
      <w:r w:rsidRPr="00557059">
        <w:t>reconsidered</w:t>
      </w:r>
      <w:r w:rsidR="00553F3F">
        <w:t xml:space="preserve"> </w:t>
      </w:r>
      <w:r w:rsidRPr="00557059">
        <w:t>for</w:t>
      </w:r>
      <w:r w:rsidR="00553F3F">
        <w:t xml:space="preserve"> </w:t>
      </w:r>
      <w:r w:rsidRPr="00557059">
        <w:t>entry</w:t>
      </w:r>
      <w:r w:rsidR="00553F3F">
        <w:t xml:space="preserve"> </w:t>
      </w:r>
      <w:r w:rsidRPr="00557059">
        <w:t>to</w:t>
      </w:r>
      <w:r w:rsidR="00553F3F">
        <w:t xml:space="preserve"> </w:t>
      </w:r>
      <w:r w:rsidRPr="00557059">
        <w:t>the</w:t>
      </w:r>
      <w:r w:rsidR="00553F3F">
        <w:t xml:space="preserve"> </w:t>
      </w:r>
      <w:r w:rsidRPr="00557059">
        <w:t>programme.</w:t>
      </w:r>
      <w:r w:rsidR="00553F3F">
        <w:t xml:space="preserve"> </w:t>
      </w:r>
    </w:p>
    <w:p w14:paraId="5AAA9AE5" w14:textId="63EC488D" w:rsidR="00393660" w:rsidRPr="007836AC" w:rsidRDefault="00557059" w:rsidP="00B436C8">
      <w:r w:rsidRPr="00557059">
        <w:rPr>
          <w:lang w:eastAsia="en-GB"/>
        </w:rPr>
        <w:t>The</w:t>
      </w:r>
      <w:r w:rsidR="00553F3F">
        <w:rPr>
          <w:lang w:eastAsia="en-GB"/>
        </w:rPr>
        <w:t xml:space="preserve"> </w:t>
      </w:r>
      <w:r w:rsidRPr="00557059">
        <w:rPr>
          <w:lang w:eastAsia="en-GB"/>
        </w:rPr>
        <w:t>interviewers</w:t>
      </w:r>
      <w:r w:rsidR="00553F3F">
        <w:rPr>
          <w:lang w:eastAsia="en-GB"/>
        </w:rPr>
        <w:t xml:space="preserve"> </w:t>
      </w:r>
      <w:r w:rsidRPr="00557059">
        <w:rPr>
          <w:lang w:eastAsia="en-GB"/>
        </w:rPr>
        <w:t>may</w:t>
      </w:r>
      <w:r w:rsidR="00553F3F">
        <w:rPr>
          <w:lang w:eastAsia="en-GB"/>
        </w:rPr>
        <w:t xml:space="preserve"> </w:t>
      </w:r>
      <w:r w:rsidRPr="00557059">
        <w:rPr>
          <w:lang w:eastAsia="en-GB"/>
        </w:rPr>
        <w:t>also</w:t>
      </w:r>
      <w:r w:rsidR="00553F3F">
        <w:rPr>
          <w:lang w:eastAsia="en-GB"/>
        </w:rPr>
        <w:t xml:space="preserve"> </w:t>
      </w:r>
      <w:r w:rsidRPr="00557059">
        <w:rPr>
          <w:lang w:eastAsia="en-GB"/>
        </w:rPr>
        <w:t>feel</w:t>
      </w:r>
      <w:r w:rsidR="00553F3F">
        <w:rPr>
          <w:lang w:eastAsia="en-GB"/>
        </w:rPr>
        <w:t xml:space="preserve"> </w:t>
      </w:r>
      <w:r w:rsidRPr="00557059">
        <w:rPr>
          <w:lang w:eastAsia="en-GB"/>
        </w:rPr>
        <w:t>that</w:t>
      </w:r>
      <w:r w:rsidR="00553F3F">
        <w:rPr>
          <w:lang w:eastAsia="en-GB"/>
        </w:rPr>
        <w:t xml:space="preserve"> </w:t>
      </w:r>
      <w:r w:rsidRPr="00557059">
        <w:rPr>
          <w:lang w:eastAsia="en-GB"/>
        </w:rPr>
        <w:t>the</w:t>
      </w:r>
      <w:r w:rsidR="00553F3F">
        <w:rPr>
          <w:lang w:eastAsia="en-GB"/>
        </w:rPr>
        <w:t xml:space="preserve"> </w:t>
      </w:r>
      <w:r w:rsidRPr="00557059">
        <w:rPr>
          <w:lang w:eastAsia="en-GB"/>
        </w:rPr>
        <w:t>course</w:t>
      </w:r>
      <w:r w:rsidR="00553F3F">
        <w:rPr>
          <w:lang w:eastAsia="en-GB"/>
        </w:rPr>
        <w:t xml:space="preserve"> </w:t>
      </w:r>
      <w:r w:rsidRPr="00557059">
        <w:rPr>
          <w:lang w:eastAsia="en-GB"/>
        </w:rPr>
        <w:t>is</w:t>
      </w:r>
      <w:r w:rsidR="00553F3F">
        <w:rPr>
          <w:lang w:eastAsia="en-GB"/>
        </w:rPr>
        <w:t xml:space="preserve"> </w:t>
      </w:r>
      <w:r w:rsidRPr="00557059">
        <w:rPr>
          <w:lang w:eastAsia="en-GB"/>
        </w:rPr>
        <w:t>not</w:t>
      </w:r>
      <w:r w:rsidR="00553F3F">
        <w:rPr>
          <w:lang w:eastAsia="en-GB"/>
        </w:rPr>
        <w:t xml:space="preserve"> </w:t>
      </w:r>
      <w:r w:rsidRPr="00557059">
        <w:rPr>
          <w:lang w:eastAsia="en-GB"/>
        </w:rPr>
        <w:t>the</w:t>
      </w:r>
      <w:r w:rsidR="00553F3F">
        <w:rPr>
          <w:lang w:eastAsia="en-GB"/>
        </w:rPr>
        <w:t xml:space="preserve"> </w:t>
      </w:r>
      <w:r w:rsidRPr="00557059">
        <w:rPr>
          <w:lang w:eastAsia="en-GB"/>
        </w:rPr>
        <w:t>right</w:t>
      </w:r>
      <w:r w:rsidR="00553F3F">
        <w:rPr>
          <w:lang w:eastAsia="en-GB"/>
        </w:rPr>
        <w:t xml:space="preserve"> </w:t>
      </w:r>
      <w:r w:rsidRPr="00557059">
        <w:rPr>
          <w:lang w:eastAsia="en-GB"/>
        </w:rPr>
        <w:t>course</w:t>
      </w:r>
      <w:r w:rsidR="00553F3F">
        <w:rPr>
          <w:lang w:eastAsia="en-GB"/>
        </w:rPr>
        <w:t xml:space="preserve"> </w:t>
      </w:r>
      <w:r w:rsidRPr="00557059">
        <w:rPr>
          <w:lang w:eastAsia="en-GB"/>
        </w:rPr>
        <w:t>for</w:t>
      </w:r>
      <w:r w:rsidR="00553F3F">
        <w:rPr>
          <w:lang w:eastAsia="en-GB"/>
        </w:rPr>
        <w:t xml:space="preserve"> </w:t>
      </w:r>
      <w:r w:rsidRPr="00557059">
        <w:rPr>
          <w:lang w:eastAsia="en-GB"/>
        </w:rPr>
        <w:t>a</w:t>
      </w:r>
      <w:r w:rsidR="00553F3F">
        <w:rPr>
          <w:lang w:eastAsia="en-GB"/>
        </w:rPr>
        <w:t xml:space="preserve"> </w:t>
      </w:r>
      <w:r w:rsidRPr="00557059">
        <w:rPr>
          <w:lang w:eastAsia="en-GB"/>
        </w:rPr>
        <w:t>particular</w:t>
      </w:r>
      <w:r w:rsidR="00553F3F">
        <w:rPr>
          <w:lang w:eastAsia="en-GB"/>
        </w:rPr>
        <w:t xml:space="preserve"> </w:t>
      </w:r>
      <w:r w:rsidRPr="00557059">
        <w:rPr>
          <w:lang w:eastAsia="en-GB"/>
        </w:rPr>
        <w:t>individual</w:t>
      </w:r>
      <w:r w:rsidR="00553F3F">
        <w:rPr>
          <w:lang w:eastAsia="en-GB"/>
        </w:rPr>
        <w:t xml:space="preserve"> </w:t>
      </w:r>
      <w:r w:rsidRPr="00557059">
        <w:rPr>
          <w:lang w:eastAsia="en-GB"/>
        </w:rPr>
        <w:t>for</w:t>
      </w:r>
      <w:r w:rsidR="00553F3F">
        <w:rPr>
          <w:lang w:eastAsia="en-GB"/>
        </w:rPr>
        <w:t xml:space="preserve"> </w:t>
      </w:r>
      <w:r w:rsidRPr="00557059">
        <w:rPr>
          <w:lang w:eastAsia="en-GB"/>
        </w:rPr>
        <w:t>whatever</w:t>
      </w:r>
      <w:r w:rsidR="00553F3F">
        <w:rPr>
          <w:lang w:eastAsia="en-GB"/>
        </w:rPr>
        <w:t xml:space="preserve"> </w:t>
      </w:r>
      <w:r w:rsidRPr="00557059">
        <w:rPr>
          <w:lang w:eastAsia="en-GB"/>
        </w:rPr>
        <w:t>reason</w:t>
      </w:r>
      <w:r w:rsidR="00553F3F">
        <w:rPr>
          <w:lang w:eastAsia="en-GB"/>
        </w:rPr>
        <w:t xml:space="preserve"> </w:t>
      </w:r>
      <w:r w:rsidRPr="00557059">
        <w:rPr>
          <w:lang w:eastAsia="en-GB"/>
        </w:rPr>
        <w:t>(e.g.</w:t>
      </w:r>
      <w:r w:rsidR="00553F3F">
        <w:rPr>
          <w:lang w:eastAsia="en-GB"/>
        </w:rPr>
        <w:t xml:space="preserve"> </w:t>
      </w:r>
      <w:r w:rsidRPr="00557059">
        <w:rPr>
          <w:lang w:eastAsia="en-GB"/>
        </w:rPr>
        <w:t>conflict</w:t>
      </w:r>
      <w:r w:rsidR="00553F3F">
        <w:rPr>
          <w:lang w:eastAsia="en-GB"/>
        </w:rPr>
        <w:t xml:space="preserve"> </w:t>
      </w:r>
      <w:r w:rsidRPr="00557059">
        <w:rPr>
          <w:lang w:eastAsia="en-GB"/>
        </w:rPr>
        <w:t>of</w:t>
      </w:r>
      <w:r w:rsidR="00553F3F">
        <w:rPr>
          <w:lang w:eastAsia="en-GB"/>
        </w:rPr>
        <w:t xml:space="preserve"> </w:t>
      </w:r>
      <w:r w:rsidRPr="00557059">
        <w:rPr>
          <w:lang w:eastAsia="en-GB"/>
        </w:rPr>
        <w:t>interest,</w:t>
      </w:r>
      <w:r w:rsidR="00553F3F">
        <w:rPr>
          <w:lang w:eastAsia="en-GB"/>
        </w:rPr>
        <w:t xml:space="preserve"> </w:t>
      </w:r>
      <w:r w:rsidRPr="00557059">
        <w:rPr>
          <w:lang w:eastAsia="en-GB"/>
        </w:rPr>
        <w:t>existing</w:t>
      </w:r>
      <w:r w:rsidR="00553F3F">
        <w:rPr>
          <w:lang w:eastAsia="en-GB"/>
        </w:rPr>
        <w:t xml:space="preserve"> </w:t>
      </w:r>
      <w:r w:rsidRPr="00557059">
        <w:rPr>
          <w:lang w:eastAsia="en-GB"/>
        </w:rPr>
        <w:t>relationships</w:t>
      </w:r>
      <w:r w:rsidR="00553F3F">
        <w:rPr>
          <w:lang w:eastAsia="en-GB"/>
        </w:rPr>
        <w:t xml:space="preserve"> </w:t>
      </w:r>
      <w:r w:rsidRPr="00557059">
        <w:rPr>
          <w:lang w:eastAsia="en-GB"/>
        </w:rPr>
        <w:t>with</w:t>
      </w:r>
      <w:r w:rsidR="00553F3F">
        <w:rPr>
          <w:lang w:eastAsia="en-GB"/>
        </w:rPr>
        <w:t xml:space="preserve"> </w:t>
      </w:r>
      <w:r w:rsidRPr="00557059">
        <w:rPr>
          <w:lang w:eastAsia="en-GB"/>
        </w:rPr>
        <w:t>trainers).</w:t>
      </w:r>
      <w:r w:rsidR="00553F3F">
        <w:rPr>
          <w:lang w:eastAsia="en-GB"/>
        </w:rPr>
        <w:t xml:space="preserve"> </w:t>
      </w:r>
      <w:r w:rsidRPr="00557059">
        <w:rPr>
          <w:lang w:eastAsia="en-GB"/>
        </w:rPr>
        <w:t>In</w:t>
      </w:r>
      <w:r w:rsidR="00553F3F">
        <w:rPr>
          <w:lang w:eastAsia="en-GB"/>
        </w:rPr>
        <w:t xml:space="preserve"> </w:t>
      </w:r>
      <w:r w:rsidRPr="00557059">
        <w:rPr>
          <w:lang w:eastAsia="en-GB"/>
        </w:rPr>
        <w:t>this</w:t>
      </w:r>
      <w:r w:rsidR="00553F3F">
        <w:rPr>
          <w:lang w:eastAsia="en-GB"/>
        </w:rPr>
        <w:t xml:space="preserve"> </w:t>
      </w:r>
      <w:r w:rsidRPr="00557059">
        <w:rPr>
          <w:lang w:eastAsia="en-GB"/>
        </w:rPr>
        <w:t>case,</w:t>
      </w:r>
      <w:r w:rsidR="00553F3F">
        <w:rPr>
          <w:lang w:eastAsia="en-GB"/>
        </w:rPr>
        <w:t xml:space="preserve"> </w:t>
      </w:r>
      <w:r w:rsidRPr="00557059">
        <w:rPr>
          <w:lang w:eastAsia="en-GB"/>
        </w:rPr>
        <w:t>applicants</w:t>
      </w:r>
      <w:r w:rsidR="00553F3F">
        <w:rPr>
          <w:lang w:eastAsia="en-GB"/>
        </w:rPr>
        <w:t xml:space="preserve"> </w:t>
      </w:r>
      <w:r w:rsidRPr="00557059">
        <w:rPr>
          <w:lang w:eastAsia="en-GB"/>
        </w:rPr>
        <w:t>will</w:t>
      </w:r>
      <w:r w:rsidR="00553F3F">
        <w:rPr>
          <w:lang w:eastAsia="en-GB"/>
        </w:rPr>
        <w:t xml:space="preserve"> </w:t>
      </w:r>
      <w:r w:rsidRPr="00557059">
        <w:rPr>
          <w:lang w:eastAsia="en-GB"/>
        </w:rPr>
        <w:t>be</w:t>
      </w:r>
      <w:r w:rsidR="00553F3F">
        <w:rPr>
          <w:lang w:eastAsia="en-GB"/>
        </w:rPr>
        <w:t xml:space="preserve"> </w:t>
      </w:r>
      <w:r w:rsidRPr="00557059">
        <w:rPr>
          <w:lang w:eastAsia="en-GB"/>
        </w:rPr>
        <w:t>advised</w:t>
      </w:r>
      <w:r w:rsidR="00553F3F">
        <w:rPr>
          <w:lang w:eastAsia="en-GB"/>
        </w:rPr>
        <w:t xml:space="preserve"> </w:t>
      </w:r>
      <w:r w:rsidRPr="00557059">
        <w:rPr>
          <w:lang w:eastAsia="en-GB"/>
        </w:rPr>
        <w:t>of</w:t>
      </w:r>
      <w:r w:rsidR="00553F3F">
        <w:rPr>
          <w:lang w:eastAsia="en-GB"/>
        </w:rPr>
        <w:t xml:space="preserve"> </w:t>
      </w:r>
      <w:r w:rsidRPr="00557059">
        <w:rPr>
          <w:lang w:eastAsia="en-GB"/>
        </w:rPr>
        <w:t>other</w:t>
      </w:r>
      <w:r w:rsidR="00553F3F">
        <w:rPr>
          <w:lang w:eastAsia="en-GB"/>
        </w:rPr>
        <w:t xml:space="preserve"> </w:t>
      </w:r>
      <w:r w:rsidRPr="00557059">
        <w:rPr>
          <w:lang w:eastAsia="en-GB"/>
        </w:rPr>
        <w:t>options</w:t>
      </w:r>
      <w:r w:rsidR="00553F3F">
        <w:rPr>
          <w:lang w:eastAsia="en-GB"/>
        </w:rPr>
        <w:t xml:space="preserve"> </w:t>
      </w:r>
      <w:r w:rsidRPr="00557059">
        <w:rPr>
          <w:lang w:eastAsia="en-GB"/>
        </w:rPr>
        <w:t>that</w:t>
      </w:r>
      <w:r w:rsidR="00553F3F">
        <w:rPr>
          <w:lang w:eastAsia="en-GB"/>
        </w:rPr>
        <w:t xml:space="preserve"> </w:t>
      </w:r>
      <w:r w:rsidRPr="00557059">
        <w:rPr>
          <w:lang w:eastAsia="en-GB"/>
        </w:rPr>
        <w:t>may</w:t>
      </w:r>
      <w:r w:rsidR="00553F3F">
        <w:rPr>
          <w:lang w:eastAsia="en-GB"/>
        </w:rPr>
        <w:t xml:space="preserve"> </w:t>
      </w:r>
      <w:r w:rsidRPr="00557059">
        <w:rPr>
          <w:lang w:eastAsia="en-GB"/>
        </w:rPr>
        <w:t>meet</w:t>
      </w:r>
      <w:r w:rsidR="00553F3F">
        <w:rPr>
          <w:lang w:eastAsia="en-GB"/>
        </w:rPr>
        <w:t xml:space="preserve"> </w:t>
      </w:r>
      <w:r w:rsidRPr="00557059">
        <w:rPr>
          <w:lang w:eastAsia="en-GB"/>
        </w:rPr>
        <w:t>their</w:t>
      </w:r>
      <w:r w:rsidR="00553F3F">
        <w:rPr>
          <w:lang w:eastAsia="en-GB"/>
        </w:rPr>
        <w:t xml:space="preserve"> </w:t>
      </w:r>
      <w:r w:rsidRPr="00557059">
        <w:rPr>
          <w:lang w:eastAsia="en-GB"/>
        </w:rPr>
        <w:t>needs</w:t>
      </w:r>
      <w:r w:rsidR="00553F3F">
        <w:rPr>
          <w:lang w:eastAsia="en-GB"/>
        </w:rPr>
        <w:t xml:space="preserve"> </w:t>
      </w:r>
      <w:r w:rsidRPr="00557059">
        <w:rPr>
          <w:lang w:eastAsia="en-GB"/>
        </w:rPr>
        <w:t>better.</w:t>
      </w:r>
    </w:p>
    <w:p w14:paraId="5AAA9BD1" w14:textId="052F99D0" w:rsidR="00393660" w:rsidRPr="006057E1" w:rsidRDefault="00557059" w:rsidP="00B436C8">
      <w:pPr>
        <w:pStyle w:val="Heading3"/>
      </w:pPr>
      <w:bookmarkStart w:id="148" w:name="_Toc323204156"/>
      <w:bookmarkStart w:id="149" w:name="_Toc338164888"/>
      <w:bookmarkStart w:id="150" w:name="_Toc492106334"/>
      <w:r w:rsidRPr="006057E1">
        <w:t>Interview</w:t>
      </w:r>
      <w:r w:rsidR="00553F3F">
        <w:t xml:space="preserve"> </w:t>
      </w:r>
      <w:r w:rsidRPr="006057E1">
        <w:t>Checklist</w:t>
      </w:r>
      <w:bookmarkEnd w:id="148"/>
      <w:bookmarkEnd w:id="149"/>
      <w:bookmarkEnd w:id="150"/>
    </w:p>
    <w:p w14:paraId="41CE5262" w14:textId="77777777" w:rsidR="00B43100" w:rsidRPr="006057E1" w:rsidRDefault="00557059" w:rsidP="00B436C8">
      <w:r w:rsidRPr="00FD2C41">
        <w:t>The</w:t>
      </w:r>
      <w:r w:rsidR="00553F3F">
        <w:t xml:space="preserve"> </w:t>
      </w:r>
      <w:r w:rsidRPr="00FD2C41">
        <w:t>interview</w:t>
      </w:r>
      <w:r w:rsidR="00553F3F">
        <w:t xml:space="preserve"> </w:t>
      </w:r>
      <w:r w:rsidRPr="00FD2C41">
        <w:t>process</w:t>
      </w:r>
      <w:r w:rsidR="00553F3F">
        <w:t xml:space="preserve"> </w:t>
      </w:r>
      <w:r w:rsidRPr="00FD2C41">
        <w:t>for</w:t>
      </w:r>
      <w:r w:rsidR="00553F3F">
        <w:t xml:space="preserve"> </w:t>
      </w:r>
      <w:r w:rsidRPr="00FD2C41">
        <w:t>the</w:t>
      </w:r>
      <w:r w:rsidR="00553F3F">
        <w:t xml:space="preserve"> </w:t>
      </w:r>
      <w:r w:rsidRPr="00FD2C41">
        <w:t>Counselling</w:t>
      </w:r>
      <w:r w:rsidR="00553F3F">
        <w:t xml:space="preserve"> </w:t>
      </w:r>
      <w:r w:rsidRPr="00FD2C41">
        <w:t>and</w:t>
      </w:r>
      <w:r w:rsidR="00553F3F">
        <w:t xml:space="preserve"> </w:t>
      </w:r>
      <w:r w:rsidRPr="00FD2C41">
        <w:t>Psychotherapy</w:t>
      </w:r>
      <w:r w:rsidR="00553F3F">
        <w:t xml:space="preserve"> </w:t>
      </w:r>
      <w:r w:rsidRPr="00FD2C41">
        <w:t>is</w:t>
      </w:r>
      <w:r w:rsidR="00553F3F">
        <w:t xml:space="preserve"> </w:t>
      </w:r>
      <w:r w:rsidRPr="00FD2C41">
        <w:t>in</w:t>
      </w:r>
      <w:r w:rsidR="00553F3F">
        <w:t xml:space="preserve"> </w:t>
      </w:r>
      <w:r w:rsidRPr="00FD2C41">
        <w:t>order</w:t>
      </w:r>
      <w:r w:rsidR="00553F3F">
        <w:t xml:space="preserve"> </w:t>
      </w:r>
      <w:r w:rsidRPr="00FD2C41">
        <w:t>to</w:t>
      </w:r>
      <w:r w:rsidR="00553F3F">
        <w:t xml:space="preserve"> </w:t>
      </w:r>
      <w:r w:rsidRPr="00FD2C41">
        <w:t>assess</w:t>
      </w:r>
      <w:r w:rsidR="00553F3F">
        <w:t xml:space="preserve"> </w:t>
      </w:r>
      <w:r w:rsidRPr="00FD2C41">
        <w:t>a</w:t>
      </w:r>
      <w:r w:rsidR="00553F3F">
        <w:t xml:space="preserve"> </w:t>
      </w:r>
      <w:r w:rsidRPr="00FD2C41">
        <w:t>candidate’s</w:t>
      </w:r>
      <w:r w:rsidR="00553F3F">
        <w:t xml:space="preserve"> </w:t>
      </w:r>
      <w:r w:rsidRPr="00FD2C41">
        <w:t>suitability</w:t>
      </w:r>
      <w:r w:rsidR="00553F3F">
        <w:t xml:space="preserve"> </w:t>
      </w:r>
      <w:r w:rsidRPr="00FD2C41">
        <w:t>to</w:t>
      </w:r>
      <w:r w:rsidR="00553F3F">
        <w:t xml:space="preserve"> </w:t>
      </w:r>
      <w:r w:rsidRPr="00FD2C41">
        <w:t>train</w:t>
      </w:r>
      <w:r w:rsidR="00553F3F">
        <w:t xml:space="preserve"> </w:t>
      </w:r>
      <w:r w:rsidRPr="00FD2C41">
        <w:t>as</w:t>
      </w:r>
      <w:r w:rsidR="00553F3F">
        <w:t xml:space="preserve"> </w:t>
      </w:r>
      <w:r w:rsidRPr="00FD2C41">
        <w:t>a</w:t>
      </w:r>
      <w:r w:rsidR="00553F3F">
        <w:t xml:space="preserve"> </w:t>
      </w:r>
      <w:r w:rsidRPr="00FD2C41">
        <w:t>Counsellor</w:t>
      </w:r>
      <w:r w:rsidR="00553F3F">
        <w:t xml:space="preserve"> </w:t>
      </w:r>
      <w:r w:rsidRPr="00FD2C41">
        <w:t>or</w:t>
      </w:r>
      <w:r w:rsidR="00553F3F">
        <w:t xml:space="preserve"> </w:t>
      </w:r>
      <w:r w:rsidRPr="00FD2C41">
        <w:t>Psychotherapist.</w:t>
      </w:r>
      <w:r w:rsidR="00553F3F">
        <w:t xml:space="preserve"> </w:t>
      </w:r>
      <w:r w:rsidRPr="00FD2C41">
        <w:t>It</w:t>
      </w:r>
      <w:r w:rsidR="00553F3F">
        <w:t xml:space="preserve"> </w:t>
      </w:r>
      <w:r w:rsidRPr="00FD2C41">
        <w:t>also</w:t>
      </w:r>
      <w:r w:rsidR="00553F3F">
        <w:t xml:space="preserve"> </w:t>
      </w:r>
      <w:r w:rsidRPr="00FD2C41">
        <w:t>provides</w:t>
      </w:r>
      <w:r w:rsidR="00553F3F">
        <w:t xml:space="preserve"> </w:t>
      </w:r>
      <w:r w:rsidRPr="00FD2C41">
        <w:t>a</w:t>
      </w:r>
      <w:r w:rsidR="00553F3F">
        <w:t xml:space="preserve"> </w:t>
      </w:r>
      <w:r w:rsidRPr="006057E1">
        <w:t>forum</w:t>
      </w:r>
      <w:r w:rsidR="00553F3F">
        <w:t xml:space="preserve"> </w:t>
      </w:r>
      <w:r w:rsidRPr="006057E1">
        <w:t>in</w:t>
      </w:r>
      <w:r w:rsidR="00553F3F">
        <w:t xml:space="preserve"> </w:t>
      </w:r>
      <w:r w:rsidRPr="006057E1">
        <w:t>which</w:t>
      </w:r>
      <w:r w:rsidR="00553F3F">
        <w:t xml:space="preserve"> </w:t>
      </w:r>
      <w:r w:rsidRPr="006057E1">
        <w:t>applicants</w:t>
      </w:r>
      <w:r w:rsidR="00553F3F">
        <w:t xml:space="preserve"> </w:t>
      </w:r>
      <w:r w:rsidRPr="006057E1">
        <w:t>can</w:t>
      </w:r>
      <w:r w:rsidR="00553F3F">
        <w:t xml:space="preserve"> </w:t>
      </w:r>
      <w:r w:rsidRPr="006057E1">
        <w:t>ask</w:t>
      </w:r>
      <w:r w:rsidR="00553F3F">
        <w:t xml:space="preserve"> </w:t>
      </w:r>
      <w:r w:rsidRPr="006057E1">
        <w:t>any</w:t>
      </w:r>
      <w:r w:rsidR="00553F3F">
        <w:t xml:space="preserve"> </w:t>
      </w:r>
      <w:r w:rsidRPr="006057E1">
        <w:t>question</w:t>
      </w:r>
      <w:r w:rsidR="00553F3F">
        <w:t xml:space="preserve"> </w:t>
      </w:r>
      <w:r w:rsidRPr="006057E1">
        <w:t>that</w:t>
      </w:r>
      <w:r w:rsidR="00553F3F">
        <w:t xml:space="preserve"> </w:t>
      </w:r>
      <w:r w:rsidRPr="006057E1">
        <w:t>they</w:t>
      </w:r>
      <w:r w:rsidR="00553F3F">
        <w:t xml:space="preserve"> </w:t>
      </w:r>
      <w:r w:rsidRPr="006057E1">
        <w:t>have</w:t>
      </w:r>
      <w:r w:rsidR="00553F3F">
        <w:t xml:space="preserve"> </w:t>
      </w:r>
      <w:r w:rsidRPr="006057E1">
        <w:t>about</w:t>
      </w:r>
      <w:r w:rsidR="00553F3F">
        <w:t xml:space="preserve"> </w:t>
      </w:r>
      <w:r w:rsidRPr="006057E1">
        <w:t>the</w:t>
      </w:r>
      <w:r w:rsidR="00553F3F">
        <w:t xml:space="preserve"> </w:t>
      </w:r>
      <w:r w:rsidRPr="006057E1">
        <w:t>training.</w:t>
      </w:r>
      <w:r w:rsidR="00553F3F">
        <w:t xml:space="preserve"> </w:t>
      </w:r>
      <w:r w:rsidR="00B43100" w:rsidRPr="00BB43A1">
        <w:t>In addition to academic ability, the personal qualities looked for in candidates are as follows:</w:t>
      </w:r>
    </w:p>
    <w:p w14:paraId="233B4881" w14:textId="77777777" w:rsidR="00B43100" w:rsidRPr="006057E1" w:rsidRDefault="00B43100" w:rsidP="00B237F1">
      <w:pPr>
        <w:pStyle w:val="ListParagraph"/>
        <w:numPr>
          <w:ilvl w:val="0"/>
          <w:numId w:val="52"/>
        </w:numPr>
      </w:pPr>
      <w:r w:rsidRPr="4824256F">
        <w:rPr>
          <w:rFonts w:eastAsia="Arial"/>
        </w:rPr>
        <w:t>a lively and enquiring mind</w:t>
      </w:r>
    </w:p>
    <w:p w14:paraId="34593A9B" w14:textId="77777777" w:rsidR="00B43100" w:rsidRPr="006057E1" w:rsidRDefault="00B43100" w:rsidP="00B237F1">
      <w:pPr>
        <w:pStyle w:val="ListParagraph"/>
        <w:numPr>
          <w:ilvl w:val="0"/>
          <w:numId w:val="52"/>
        </w:numPr>
      </w:pPr>
      <w:r w:rsidRPr="4824256F">
        <w:rPr>
          <w:rFonts w:eastAsia="Arial"/>
        </w:rPr>
        <w:t>a capacity for critical reflection and self-directed learning</w:t>
      </w:r>
    </w:p>
    <w:p w14:paraId="5E2A198F" w14:textId="77777777" w:rsidR="00B43100" w:rsidRPr="006057E1" w:rsidRDefault="00B43100" w:rsidP="00B237F1">
      <w:pPr>
        <w:pStyle w:val="ListParagraph"/>
        <w:numPr>
          <w:ilvl w:val="0"/>
          <w:numId w:val="52"/>
        </w:numPr>
      </w:pPr>
      <w:r w:rsidRPr="4824256F">
        <w:rPr>
          <w:rFonts w:eastAsia="Arial"/>
        </w:rPr>
        <w:t>an ability to listen and respond with compassion and respect</w:t>
      </w:r>
    </w:p>
    <w:p w14:paraId="10236735" w14:textId="77777777" w:rsidR="00B43100" w:rsidRPr="006057E1" w:rsidRDefault="00B43100" w:rsidP="00B237F1">
      <w:pPr>
        <w:pStyle w:val="ListParagraph"/>
        <w:numPr>
          <w:ilvl w:val="0"/>
          <w:numId w:val="52"/>
        </w:numPr>
      </w:pPr>
      <w:r w:rsidRPr="4824256F">
        <w:rPr>
          <w:rFonts w:eastAsia="Arial"/>
        </w:rPr>
        <w:t>awareness of prejudice and the ability to respond openly to issues of race, gender, age, sexual preference, class, disability, ethnic, spiritual / religious and cultural difference, and diversity</w:t>
      </w:r>
    </w:p>
    <w:p w14:paraId="393B1114" w14:textId="77777777" w:rsidR="00B43100" w:rsidRPr="006057E1" w:rsidRDefault="00B43100" w:rsidP="00B237F1">
      <w:pPr>
        <w:pStyle w:val="ListParagraph"/>
        <w:numPr>
          <w:ilvl w:val="0"/>
          <w:numId w:val="52"/>
        </w:numPr>
      </w:pPr>
      <w:r w:rsidRPr="4824256F">
        <w:rPr>
          <w:rFonts w:eastAsia="Arial"/>
        </w:rPr>
        <w:t>awareness and sensitivity in relation to the political, socio-cultural and religious / spiritual contexts of people's lives</w:t>
      </w:r>
    </w:p>
    <w:p w14:paraId="2A0B0847" w14:textId="77777777" w:rsidR="00B43100" w:rsidRPr="006057E1" w:rsidRDefault="00B43100" w:rsidP="00B237F1">
      <w:pPr>
        <w:pStyle w:val="ListParagraph"/>
        <w:numPr>
          <w:ilvl w:val="0"/>
          <w:numId w:val="52"/>
        </w:numPr>
      </w:pPr>
      <w:r w:rsidRPr="4824256F">
        <w:rPr>
          <w:rFonts w:eastAsia="Arial"/>
        </w:rPr>
        <w:t>in-depth self-reflection</w:t>
      </w:r>
    </w:p>
    <w:p w14:paraId="044967BC" w14:textId="77777777" w:rsidR="00B43100" w:rsidRPr="006057E1" w:rsidRDefault="00B43100" w:rsidP="00B237F1">
      <w:pPr>
        <w:pStyle w:val="ListParagraph"/>
        <w:numPr>
          <w:ilvl w:val="0"/>
          <w:numId w:val="52"/>
        </w:numPr>
      </w:pPr>
      <w:proofErr w:type="gramStart"/>
      <w:r w:rsidRPr="4824256F">
        <w:rPr>
          <w:rFonts w:eastAsia="Arial"/>
        </w:rPr>
        <w:t>self-awareness</w:t>
      </w:r>
      <w:proofErr w:type="gramEnd"/>
      <w:r w:rsidRPr="4824256F">
        <w:rPr>
          <w:rFonts w:eastAsia="Arial"/>
        </w:rPr>
        <w:t xml:space="preserve"> and commitment to self-development. Applicants should have sufficient emotional competence and the internal resources necessary to engage with the demands of the training and the work of psychotherapy” ( HIPC )</w:t>
      </w:r>
    </w:p>
    <w:p w14:paraId="7BE18D70" w14:textId="77777777" w:rsidR="00B43100" w:rsidRPr="006057E1" w:rsidRDefault="00B43100" w:rsidP="00B436C8">
      <w:r w:rsidRPr="4824256F">
        <w:t xml:space="preserve">These personal qualities will be assessed during the interview process (see Appendix B Interview Checklist). In addition, the following outlines those areas that will also be covered in the interview process, as well as a starting point suggested areas for exploration with the applicant.  The Interview Checklist is used during interview to ensure all the areas are covered.  </w:t>
      </w:r>
    </w:p>
    <w:p w14:paraId="5AAA9BD4" w14:textId="7F7F95B7" w:rsidR="00393660" w:rsidRPr="006057E1" w:rsidRDefault="00557059" w:rsidP="00B436C8">
      <w:r w:rsidRPr="006057E1">
        <w:t>Suggested</w:t>
      </w:r>
      <w:r w:rsidR="00553F3F">
        <w:t xml:space="preserve"> </w:t>
      </w:r>
      <w:r w:rsidRPr="006057E1">
        <w:t>areas</w:t>
      </w:r>
      <w:r w:rsidR="00553F3F">
        <w:t xml:space="preserve"> </w:t>
      </w:r>
      <w:r w:rsidRPr="006057E1">
        <w:t>for</w:t>
      </w:r>
      <w:r w:rsidR="00553F3F">
        <w:t xml:space="preserve"> </w:t>
      </w:r>
      <w:r w:rsidRPr="006057E1">
        <w:t>explorations</w:t>
      </w:r>
    </w:p>
    <w:p w14:paraId="5AAA9BD5" w14:textId="7F3B7548" w:rsidR="00393660" w:rsidRPr="006057E1" w:rsidRDefault="00557059" w:rsidP="00A82828">
      <w:pPr>
        <w:pStyle w:val="ListParagraph"/>
        <w:numPr>
          <w:ilvl w:val="0"/>
          <w:numId w:val="13"/>
        </w:numPr>
      </w:pPr>
      <w:r w:rsidRPr="006057E1">
        <w:t>Why</w:t>
      </w:r>
      <w:r w:rsidR="00553F3F">
        <w:t xml:space="preserve"> </w:t>
      </w:r>
      <w:r w:rsidRPr="006057E1">
        <w:t>the</w:t>
      </w:r>
      <w:r w:rsidR="00553F3F">
        <w:t xml:space="preserve"> </w:t>
      </w:r>
      <w:r w:rsidRPr="006057E1">
        <w:t>applicant</w:t>
      </w:r>
      <w:r w:rsidR="00553F3F">
        <w:t xml:space="preserve"> </w:t>
      </w:r>
      <w:r w:rsidRPr="006057E1">
        <w:t>wants</w:t>
      </w:r>
      <w:r w:rsidR="00553F3F">
        <w:t xml:space="preserve"> </w:t>
      </w:r>
      <w:r w:rsidRPr="006057E1">
        <w:t>to</w:t>
      </w:r>
      <w:r w:rsidR="00553F3F">
        <w:t xml:space="preserve"> </w:t>
      </w:r>
      <w:r w:rsidRPr="006057E1">
        <w:t>train</w:t>
      </w:r>
      <w:r w:rsidR="00553F3F">
        <w:t xml:space="preserve"> </w:t>
      </w:r>
      <w:r w:rsidRPr="006057E1">
        <w:t>as</w:t>
      </w:r>
      <w:r w:rsidR="00553F3F">
        <w:t xml:space="preserve"> </w:t>
      </w:r>
      <w:r w:rsidRPr="006057E1">
        <w:t>a</w:t>
      </w:r>
      <w:r w:rsidR="00553F3F">
        <w:t xml:space="preserve"> </w:t>
      </w:r>
      <w:r w:rsidRPr="006057E1">
        <w:t>counsellor/psychotherapist?</w:t>
      </w:r>
    </w:p>
    <w:p w14:paraId="5AAA9BD6" w14:textId="298505D4" w:rsidR="00393660" w:rsidRPr="006057E1" w:rsidRDefault="00557059" w:rsidP="00A82828">
      <w:pPr>
        <w:pStyle w:val="ListParagraph"/>
        <w:numPr>
          <w:ilvl w:val="0"/>
          <w:numId w:val="13"/>
        </w:numPr>
      </w:pPr>
      <w:r w:rsidRPr="006057E1">
        <w:lastRenderedPageBreak/>
        <w:t>What</w:t>
      </w:r>
      <w:r w:rsidR="00553F3F">
        <w:t xml:space="preserve"> </w:t>
      </w:r>
      <w:r w:rsidRPr="006057E1">
        <w:t>previous</w:t>
      </w:r>
      <w:r w:rsidR="00553F3F">
        <w:t xml:space="preserve"> </w:t>
      </w:r>
      <w:r w:rsidRPr="006057E1">
        <w:t>experience</w:t>
      </w:r>
      <w:r w:rsidR="00553F3F">
        <w:t xml:space="preserve"> </w:t>
      </w:r>
      <w:r w:rsidRPr="006057E1">
        <w:t>have</w:t>
      </w:r>
      <w:r w:rsidR="00553F3F">
        <w:t xml:space="preserve"> </w:t>
      </w:r>
      <w:r w:rsidRPr="006057E1">
        <w:t>they</w:t>
      </w:r>
      <w:r w:rsidR="00553F3F">
        <w:t xml:space="preserve"> </w:t>
      </w:r>
      <w:r w:rsidRPr="006057E1">
        <w:t>had</w:t>
      </w:r>
      <w:r w:rsidR="00553F3F">
        <w:t xml:space="preserve"> </w:t>
      </w:r>
      <w:r w:rsidRPr="006057E1">
        <w:t>of</w:t>
      </w:r>
      <w:r w:rsidR="00553F3F">
        <w:t xml:space="preserve"> </w:t>
      </w:r>
      <w:r w:rsidRPr="006057E1">
        <w:t>counselling/psychotherapy</w:t>
      </w:r>
      <w:r w:rsidR="00553F3F">
        <w:t xml:space="preserve"> </w:t>
      </w:r>
      <w:r w:rsidRPr="006057E1">
        <w:t>itself</w:t>
      </w:r>
      <w:r w:rsidR="00553F3F">
        <w:t xml:space="preserve"> </w:t>
      </w:r>
      <w:r w:rsidRPr="006057E1">
        <w:t>or</w:t>
      </w:r>
      <w:r w:rsidR="00553F3F">
        <w:t xml:space="preserve"> </w:t>
      </w:r>
      <w:r w:rsidRPr="006057E1">
        <w:t>training?</w:t>
      </w:r>
      <w:r w:rsidR="00553F3F">
        <w:t xml:space="preserve"> </w:t>
      </w:r>
    </w:p>
    <w:p w14:paraId="5AAA9BD7" w14:textId="72B3E546" w:rsidR="00393660" w:rsidRPr="006057E1" w:rsidRDefault="00557059" w:rsidP="00A82828">
      <w:pPr>
        <w:pStyle w:val="ListParagraph"/>
        <w:numPr>
          <w:ilvl w:val="0"/>
          <w:numId w:val="13"/>
        </w:numPr>
      </w:pPr>
      <w:r w:rsidRPr="006057E1">
        <w:t>How</w:t>
      </w:r>
      <w:r w:rsidR="00553F3F">
        <w:t xml:space="preserve"> </w:t>
      </w:r>
      <w:r w:rsidRPr="006057E1">
        <w:t>did</w:t>
      </w:r>
      <w:r w:rsidR="00553F3F">
        <w:t xml:space="preserve"> </w:t>
      </w:r>
      <w:r w:rsidRPr="006057E1">
        <w:t>they</w:t>
      </w:r>
      <w:r w:rsidR="00553F3F">
        <w:t xml:space="preserve"> </w:t>
      </w:r>
      <w:r w:rsidRPr="006057E1">
        <w:t>find</w:t>
      </w:r>
      <w:r w:rsidR="00553F3F">
        <w:t xml:space="preserve"> </w:t>
      </w:r>
      <w:r w:rsidRPr="006057E1">
        <w:t>TA</w:t>
      </w:r>
      <w:r w:rsidR="00553F3F">
        <w:t xml:space="preserve"> </w:t>
      </w:r>
      <w:r w:rsidRPr="006057E1">
        <w:t>training</w:t>
      </w:r>
      <w:r w:rsidR="00553F3F">
        <w:t xml:space="preserve"> </w:t>
      </w:r>
      <w:r w:rsidRPr="006057E1">
        <w:t>Organisation?</w:t>
      </w:r>
    </w:p>
    <w:p w14:paraId="5AAA9BD8" w14:textId="0B31F093" w:rsidR="00393660" w:rsidRPr="006057E1" w:rsidRDefault="00557059" w:rsidP="00A82828">
      <w:pPr>
        <w:pStyle w:val="ListParagraph"/>
        <w:numPr>
          <w:ilvl w:val="0"/>
          <w:numId w:val="13"/>
        </w:numPr>
      </w:pPr>
      <w:r w:rsidRPr="006057E1">
        <w:t>Why</w:t>
      </w:r>
      <w:r w:rsidR="00553F3F">
        <w:t xml:space="preserve"> </w:t>
      </w:r>
      <w:r w:rsidRPr="006057E1">
        <w:t>train</w:t>
      </w:r>
      <w:r w:rsidR="00553F3F">
        <w:t xml:space="preserve"> </w:t>
      </w:r>
      <w:r w:rsidRPr="006057E1">
        <w:t>in</w:t>
      </w:r>
      <w:r w:rsidR="00553F3F">
        <w:t xml:space="preserve"> </w:t>
      </w:r>
      <w:r w:rsidRPr="006057E1">
        <w:t>Transactional</w:t>
      </w:r>
      <w:r w:rsidR="00553F3F">
        <w:t xml:space="preserve"> </w:t>
      </w:r>
      <w:r w:rsidRPr="006057E1">
        <w:t>Analysis?</w:t>
      </w:r>
    </w:p>
    <w:p w14:paraId="5AAA9BD9" w14:textId="59E06881" w:rsidR="00393660" w:rsidRPr="006057E1" w:rsidRDefault="00557059" w:rsidP="00A82828">
      <w:pPr>
        <w:pStyle w:val="ListParagraph"/>
        <w:numPr>
          <w:ilvl w:val="0"/>
          <w:numId w:val="13"/>
        </w:numPr>
      </w:pPr>
      <w:r w:rsidRPr="006057E1">
        <w:t>Where</w:t>
      </w:r>
      <w:r w:rsidR="00553F3F">
        <w:t xml:space="preserve"> </w:t>
      </w:r>
      <w:r w:rsidRPr="006057E1">
        <w:t>are</w:t>
      </w:r>
      <w:r w:rsidR="00553F3F">
        <w:t xml:space="preserve"> </w:t>
      </w:r>
      <w:r w:rsidRPr="006057E1">
        <w:t>they</w:t>
      </w:r>
      <w:r w:rsidR="00553F3F">
        <w:t xml:space="preserve"> </w:t>
      </w:r>
      <w:r w:rsidRPr="006057E1">
        <w:t>looking</w:t>
      </w:r>
      <w:r w:rsidR="00553F3F">
        <w:t xml:space="preserve"> </w:t>
      </w:r>
      <w:r w:rsidRPr="006057E1">
        <w:t>for</w:t>
      </w:r>
      <w:r w:rsidR="00553F3F">
        <w:t xml:space="preserve"> </w:t>
      </w:r>
      <w:r w:rsidRPr="006057E1">
        <w:t>this</w:t>
      </w:r>
      <w:r w:rsidR="00553F3F">
        <w:t xml:space="preserve"> </w:t>
      </w:r>
      <w:r w:rsidRPr="006057E1">
        <w:t>training</w:t>
      </w:r>
      <w:r w:rsidR="00553F3F">
        <w:t xml:space="preserve"> </w:t>
      </w:r>
      <w:r w:rsidRPr="006057E1">
        <w:t>to</w:t>
      </w:r>
      <w:r w:rsidR="00553F3F">
        <w:t xml:space="preserve"> </w:t>
      </w:r>
      <w:r w:rsidRPr="006057E1">
        <w:t>take</w:t>
      </w:r>
      <w:r w:rsidR="00553F3F">
        <w:t xml:space="preserve"> </w:t>
      </w:r>
      <w:r w:rsidRPr="006057E1">
        <w:t>them?</w:t>
      </w:r>
    </w:p>
    <w:p w14:paraId="5AAA9BDA" w14:textId="6B368D65" w:rsidR="00393660" w:rsidRPr="006057E1" w:rsidRDefault="00557059" w:rsidP="00A82828">
      <w:pPr>
        <w:pStyle w:val="ListParagraph"/>
        <w:numPr>
          <w:ilvl w:val="0"/>
          <w:numId w:val="13"/>
        </w:numPr>
      </w:pPr>
      <w:r w:rsidRPr="006057E1">
        <w:t>What</w:t>
      </w:r>
      <w:r w:rsidR="00553F3F">
        <w:t xml:space="preserve"> </w:t>
      </w:r>
      <w:r w:rsidRPr="006057E1">
        <w:t>do</w:t>
      </w:r>
      <w:r w:rsidR="00553F3F">
        <w:t xml:space="preserve"> </w:t>
      </w:r>
      <w:r w:rsidRPr="006057E1">
        <w:t>they</w:t>
      </w:r>
      <w:r w:rsidR="00553F3F">
        <w:t xml:space="preserve"> </w:t>
      </w:r>
      <w:r w:rsidRPr="006057E1">
        <w:t>think</w:t>
      </w:r>
      <w:r w:rsidR="00553F3F">
        <w:t xml:space="preserve"> </w:t>
      </w:r>
      <w:r w:rsidRPr="006057E1">
        <w:t>will</w:t>
      </w:r>
      <w:r w:rsidR="00553F3F">
        <w:t xml:space="preserve"> </w:t>
      </w:r>
      <w:r w:rsidRPr="006057E1">
        <w:t>be</w:t>
      </w:r>
      <w:r w:rsidR="00553F3F">
        <w:t xml:space="preserve"> </w:t>
      </w:r>
      <w:r w:rsidRPr="006057E1">
        <w:t>the</w:t>
      </w:r>
      <w:r w:rsidR="00553F3F">
        <w:t xml:space="preserve"> </w:t>
      </w:r>
      <w:r w:rsidRPr="006057E1">
        <w:t>challenges</w:t>
      </w:r>
      <w:r w:rsidR="00553F3F">
        <w:t xml:space="preserve"> </w:t>
      </w:r>
      <w:r w:rsidRPr="006057E1">
        <w:t>in</w:t>
      </w:r>
      <w:r w:rsidR="00553F3F">
        <w:t xml:space="preserve"> </w:t>
      </w:r>
      <w:r w:rsidRPr="006057E1">
        <w:t>this</w:t>
      </w:r>
      <w:r w:rsidR="00553F3F">
        <w:t xml:space="preserve"> </w:t>
      </w:r>
      <w:r w:rsidRPr="006057E1">
        <w:t>training?</w:t>
      </w:r>
    </w:p>
    <w:p w14:paraId="5AAA9BDB" w14:textId="358B173C" w:rsidR="00393660" w:rsidRPr="006057E1" w:rsidRDefault="00557059" w:rsidP="00A82828">
      <w:pPr>
        <w:pStyle w:val="ListParagraph"/>
        <w:numPr>
          <w:ilvl w:val="0"/>
          <w:numId w:val="13"/>
        </w:numPr>
      </w:pPr>
      <w:r w:rsidRPr="006057E1">
        <w:t>How</w:t>
      </w:r>
      <w:r w:rsidR="00553F3F">
        <w:t xml:space="preserve"> </w:t>
      </w:r>
      <w:r w:rsidRPr="006057E1">
        <w:t>do</w:t>
      </w:r>
      <w:r w:rsidR="00553F3F">
        <w:t xml:space="preserve"> </w:t>
      </w:r>
      <w:r w:rsidRPr="006057E1">
        <w:t>they</w:t>
      </w:r>
      <w:r w:rsidR="00553F3F">
        <w:t xml:space="preserve"> </w:t>
      </w:r>
      <w:r w:rsidRPr="006057E1">
        <w:t>find</w:t>
      </w:r>
      <w:r w:rsidR="00553F3F">
        <w:t xml:space="preserve"> </w:t>
      </w:r>
      <w:r w:rsidRPr="006057E1">
        <w:t>group</w:t>
      </w:r>
      <w:r w:rsidR="00553F3F">
        <w:t xml:space="preserve"> </w:t>
      </w:r>
      <w:r w:rsidRPr="006057E1">
        <w:t>training</w:t>
      </w:r>
      <w:r w:rsidR="00553F3F">
        <w:t xml:space="preserve"> </w:t>
      </w:r>
      <w:r w:rsidRPr="006057E1">
        <w:t>situations?</w:t>
      </w:r>
    </w:p>
    <w:p w14:paraId="5AAA9BDC" w14:textId="6AA31F77" w:rsidR="00393660" w:rsidRPr="006057E1" w:rsidRDefault="00557059" w:rsidP="00A82828">
      <w:pPr>
        <w:pStyle w:val="ListParagraph"/>
        <w:numPr>
          <w:ilvl w:val="0"/>
          <w:numId w:val="13"/>
        </w:numPr>
      </w:pPr>
      <w:r w:rsidRPr="006057E1">
        <w:t>What</w:t>
      </w:r>
      <w:r w:rsidR="00553F3F">
        <w:t xml:space="preserve"> </w:t>
      </w:r>
      <w:r w:rsidRPr="006057E1">
        <w:t>sort</w:t>
      </w:r>
      <w:r w:rsidR="00553F3F">
        <w:t xml:space="preserve"> </w:t>
      </w:r>
      <w:r w:rsidRPr="006057E1">
        <w:t>of</w:t>
      </w:r>
      <w:r w:rsidR="00553F3F">
        <w:t xml:space="preserve"> </w:t>
      </w:r>
      <w:r w:rsidRPr="006057E1">
        <w:t>support</w:t>
      </w:r>
      <w:r w:rsidR="00553F3F">
        <w:t xml:space="preserve"> </w:t>
      </w:r>
      <w:r w:rsidRPr="006057E1">
        <w:t>network</w:t>
      </w:r>
      <w:r w:rsidR="00553F3F">
        <w:t xml:space="preserve"> </w:t>
      </w:r>
      <w:r w:rsidRPr="006057E1">
        <w:t>do</w:t>
      </w:r>
      <w:r w:rsidR="00553F3F">
        <w:t xml:space="preserve"> </w:t>
      </w:r>
      <w:r w:rsidRPr="006057E1">
        <w:t>they</w:t>
      </w:r>
      <w:r w:rsidR="00553F3F">
        <w:t xml:space="preserve"> </w:t>
      </w:r>
      <w:r w:rsidRPr="006057E1">
        <w:t>have?</w:t>
      </w:r>
    </w:p>
    <w:p w14:paraId="5AAA9BDD" w14:textId="4BDAFE29" w:rsidR="00393660" w:rsidRPr="006057E1" w:rsidRDefault="00557059" w:rsidP="00A82828">
      <w:pPr>
        <w:pStyle w:val="ListParagraph"/>
        <w:numPr>
          <w:ilvl w:val="0"/>
          <w:numId w:val="13"/>
        </w:numPr>
      </w:pPr>
      <w:r w:rsidRPr="006057E1">
        <w:t>Do</w:t>
      </w:r>
      <w:r w:rsidR="00553F3F">
        <w:t xml:space="preserve"> </w:t>
      </w:r>
      <w:r w:rsidRPr="006057E1">
        <w:t>they</w:t>
      </w:r>
      <w:r w:rsidR="00553F3F">
        <w:t xml:space="preserve"> </w:t>
      </w:r>
      <w:r w:rsidRPr="006057E1">
        <w:t>have</w:t>
      </w:r>
      <w:r w:rsidR="00553F3F">
        <w:t xml:space="preserve"> </w:t>
      </w:r>
      <w:r w:rsidRPr="006057E1">
        <w:t>the</w:t>
      </w:r>
      <w:r w:rsidR="00553F3F">
        <w:t xml:space="preserve"> </w:t>
      </w:r>
      <w:r w:rsidRPr="006057E1">
        <w:t>resources</w:t>
      </w:r>
      <w:r w:rsidR="00553F3F">
        <w:t xml:space="preserve"> </w:t>
      </w:r>
      <w:r w:rsidRPr="006057E1">
        <w:t>(e.g.</w:t>
      </w:r>
      <w:r w:rsidR="00553F3F">
        <w:t xml:space="preserve"> </w:t>
      </w:r>
      <w:r w:rsidRPr="006057E1">
        <w:t>time</w:t>
      </w:r>
      <w:r w:rsidR="00553F3F">
        <w:t xml:space="preserve"> </w:t>
      </w:r>
      <w:r w:rsidRPr="006057E1">
        <w:t>commitment,</w:t>
      </w:r>
      <w:r w:rsidR="00553F3F">
        <w:t xml:space="preserve"> </w:t>
      </w:r>
      <w:r w:rsidRPr="006057E1">
        <w:t>money</w:t>
      </w:r>
      <w:r w:rsidR="00553F3F">
        <w:t xml:space="preserve"> </w:t>
      </w:r>
      <w:proofErr w:type="spellStart"/>
      <w:r w:rsidRPr="006057E1">
        <w:t>etc</w:t>
      </w:r>
      <w:proofErr w:type="spellEnd"/>
      <w:r w:rsidRPr="006057E1">
        <w:t>)</w:t>
      </w:r>
      <w:r w:rsidR="00553F3F">
        <w:t xml:space="preserve"> </w:t>
      </w:r>
      <w:r w:rsidRPr="006057E1">
        <w:t>to</w:t>
      </w:r>
      <w:r w:rsidR="00553F3F">
        <w:t xml:space="preserve"> </w:t>
      </w:r>
      <w:r w:rsidRPr="006057E1">
        <w:t>do</w:t>
      </w:r>
      <w:r w:rsidR="00553F3F">
        <w:t xml:space="preserve"> </w:t>
      </w:r>
      <w:r w:rsidRPr="006057E1">
        <w:t>this</w:t>
      </w:r>
      <w:r w:rsidR="00553F3F">
        <w:t xml:space="preserve"> </w:t>
      </w:r>
      <w:r w:rsidRPr="006057E1">
        <w:t>training?</w:t>
      </w:r>
    </w:p>
    <w:p w14:paraId="5AAA9BDE" w14:textId="4D92A026" w:rsidR="00393660" w:rsidRPr="006057E1" w:rsidRDefault="00557059" w:rsidP="00A82828">
      <w:pPr>
        <w:pStyle w:val="ListParagraph"/>
        <w:numPr>
          <w:ilvl w:val="0"/>
          <w:numId w:val="13"/>
        </w:numPr>
      </w:pPr>
      <w:r w:rsidRPr="006057E1">
        <w:t>What</w:t>
      </w:r>
      <w:r w:rsidR="00553F3F">
        <w:t xml:space="preserve"> </w:t>
      </w:r>
      <w:r w:rsidRPr="006057E1">
        <w:t>sort</w:t>
      </w:r>
      <w:r w:rsidR="00553F3F">
        <w:t xml:space="preserve"> </w:t>
      </w:r>
      <w:r w:rsidRPr="006057E1">
        <w:t>of</w:t>
      </w:r>
      <w:r w:rsidR="00553F3F">
        <w:t xml:space="preserve"> </w:t>
      </w:r>
      <w:r w:rsidRPr="006057E1">
        <w:t>people</w:t>
      </w:r>
      <w:r w:rsidR="00553F3F">
        <w:t xml:space="preserve"> </w:t>
      </w:r>
      <w:r w:rsidRPr="006057E1">
        <w:t>do</w:t>
      </w:r>
      <w:r w:rsidR="00553F3F">
        <w:t xml:space="preserve"> </w:t>
      </w:r>
      <w:r w:rsidRPr="006057E1">
        <w:t>they</w:t>
      </w:r>
      <w:r w:rsidR="00553F3F">
        <w:t xml:space="preserve"> </w:t>
      </w:r>
      <w:r w:rsidRPr="006057E1">
        <w:t>find</w:t>
      </w:r>
      <w:r w:rsidR="00553F3F">
        <w:t xml:space="preserve"> </w:t>
      </w:r>
      <w:r w:rsidRPr="006057E1">
        <w:t>difficult?</w:t>
      </w:r>
      <w:r w:rsidR="00553F3F">
        <w:t xml:space="preserve"> </w:t>
      </w:r>
      <w:r w:rsidRPr="006057E1">
        <w:t>How</w:t>
      </w:r>
      <w:r w:rsidR="00553F3F">
        <w:t xml:space="preserve"> </w:t>
      </w:r>
      <w:r w:rsidRPr="006057E1">
        <w:t>do</w:t>
      </w:r>
      <w:r w:rsidR="00553F3F">
        <w:t xml:space="preserve"> </w:t>
      </w:r>
      <w:r w:rsidRPr="006057E1">
        <w:t>they</w:t>
      </w:r>
      <w:r w:rsidR="00553F3F">
        <w:t xml:space="preserve"> </w:t>
      </w:r>
      <w:r w:rsidRPr="006057E1">
        <w:t>manage</w:t>
      </w:r>
      <w:r w:rsidR="00553F3F">
        <w:t xml:space="preserve"> </w:t>
      </w:r>
      <w:r w:rsidRPr="006057E1">
        <w:t>conflict</w:t>
      </w:r>
      <w:r w:rsidR="00553F3F">
        <w:t xml:space="preserve"> </w:t>
      </w:r>
      <w:r w:rsidRPr="006057E1">
        <w:t>or</w:t>
      </w:r>
      <w:r w:rsidR="00553F3F">
        <w:t xml:space="preserve"> </w:t>
      </w:r>
      <w:r w:rsidRPr="006057E1">
        <w:t>people</w:t>
      </w:r>
      <w:r w:rsidR="00553F3F">
        <w:t xml:space="preserve"> </w:t>
      </w:r>
      <w:r w:rsidRPr="006057E1">
        <w:t>they</w:t>
      </w:r>
      <w:r w:rsidR="00553F3F">
        <w:t xml:space="preserve"> </w:t>
      </w:r>
      <w:r w:rsidRPr="006057E1">
        <w:t>don’t</w:t>
      </w:r>
      <w:r w:rsidR="00553F3F">
        <w:t xml:space="preserve"> </w:t>
      </w:r>
      <w:r w:rsidRPr="006057E1">
        <w:t>get</w:t>
      </w:r>
      <w:r w:rsidR="00553F3F">
        <w:t xml:space="preserve"> </w:t>
      </w:r>
      <w:r w:rsidRPr="006057E1">
        <w:t>on</w:t>
      </w:r>
      <w:r w:rsidR="00553F3F">
        <w:t xml:space="preserve"> </w:t>
      </w:r>
      <w:r w:rsidRPr="006057E1">
        <w:t>with?</w:t>
      </w:r>
    </w:p>
    <w:p w14:paraId="5AAA9BDF" w14:textId="65FBB325" w:rsidR="00393660" w:rsidRDefault="00557059" w:rsidP="00A82828">
      <w:pPr>
        <w:pStyle w:val="ListParagraph"/>
        <w:numPr>
          <w:ilvl w:val="0"/>
          <w:numId w:val="13"/>
        </w:numPr>
      </w:pPr>
      <w:r w:rsidRPr="006057E1">
        <w:t>Give</w:t>
      </w:r>
      <w:r w:rsidR="00553F3F">
        <w:t xml:space="preserve"> </w:t>
      </w:r>
      <w:r w:rsidRPr="006057E1">
        <w:t>an</w:t>
      </w:r>
      <w:r w:rsidR="00553F3F">
        <w:t xml:space="preserve"> </w:t>
      </w:r>
      <w:r w:rsidRPr="006057E1">
        <w:t>example</w:t>
      </w:r>
      <w:r w:rsidR="00553F3F">
        <w:t xml:space="preserve"> </w:t>
      </w:r>
      <w:r w:rsidRPr="006057E1">
        <w:t>of</w:t>
      </w:r>
      <w:r w:rsidR="00553F3F">
        <w:t xml:space="preserve"> </w:t>
      </w:r>
      <w:r w:rsidRPr="006057E1">
        <w:t>a</w:t>
      </w:r>
      <w:r w:rsidR="00553F3F">
        <w:t xml:space="preserve"> </w:t>
      </w:r>
      <w:r w:rsidRPr="006057E1">
        <w:t>situation</w:t>
      </w:r>
      <w:r w:rsidR="00553F3F">
        <w:t xml:space="preserve"> </w:t>
      </w:r>
      <w:r w:rsidRPr="006057E1">
        <w:t>that</w:t>
      </w:r>
      <w:r w:rsidR="00553F3F">
        <w:t xml:space="preserve"> </w:t>
      </w:r>
      <w:r w:rsidRPr="006057E1">
        <w:t>has</w:t>
      </w:r>
      <w:r w:rsidR="00553F3F">
        <w:t xml:space="preserve"> </w:t>
      </w:r>
      <w:r w:rsidRPr="006057E1">
        <w:t>challenged</w:t>
      </w:r>
      <w:r w:rsidR="00553F3F">
        <w:t xml:space="preserve"> </w:t>
      </w:r>
      <w:r w:rsidRPr="006057E1">
        <w:t>their</w:t>
      </w:r>
      <w:r w:rsidR="00553F3F">
        <w:t xml:space="preserve"> </w:t>
      </w:r>
      <w:r w:rsidRPr="006057E1">
        <w:t>values</w:t>
      </w:r>
      <w:r w:rsidR="00553F3F">
        <w:t xml:space="preserve"> </w:t>
      </w:r>
      <w:r w:rsidRPr="006057E1">
        <w:t>(an</w:t>
      </w:r>
      <w:r w:rsidR="00553F3F">
        <w:t xml:space="preserve"> </w:t>
      </w:r>
      <w:r w:rsidRPr="006057E1">
        <w:t>ethical</w:t>
      </w:r>
      <w:r w:rsidR="00553F3F">
        <w:t xml:space="preserve"> </w:t>
      </w:r>
      <w:r w:rsidRPr="006057E1">
        <w:t>issue).</w:t>
      </w:r>
      <w:r w:rsidR="00553F3F">
        <w:t xml:space="preserve"> </w:t>
      </w:r>
      <w:r w:rsidRPr="006057E1">
        <w:t>How</w:t>
      </w:r>
      <w:r w:rsidR="00553F3F">
        <w:t xml:space="preserve"> </w:t>
      </w:r>
      <w:r w:rsidRPr="006057E1">
        <w:t>did</w:t>
      </w:r>
      <w:r w:rsidR="00553F3F">
        <w:t xml:space="preserve"> </w:t>
      </w:r>
      <w:r w:rsidRPr="006057E1">
        <w:t>they</w:t>
      </w:r>
      <w:r w:rsidR="00553F3F">
        <w:t xml:space="preserve"> </w:t>
      </w:r>
      <w:r w:rsidRPr="006057E1">
        <w:t>manage</w:t>
      </w:r>
      <w:r w:rsidR="00553F3F">
        <w:t xml:space="preserve"> </w:t>
      </w:r>
      <w:r w:rsidRPr="006057E1">
        <w:t>it?</w:t>
      </w:r>
    </w:p>
    <w:p w14:paraId="25FFF2CF" w14:textId="7CF1D7DA" w:rsidR="00010452" w:rsidRPr="006057E1" w:rsidRDefault="00010452" w:rsidP="00A82828">
      <w:pPr>
        <w:pStyle w:val="ListParagraph"/>
        <w:numPr>
          <w:ilvl w:val="0"/>
          <w:numId w:val="13"/>
        </w:numPr>
      </w:pPr>
      <w:r>
        <w:t>Have there been any significant life events in the last 10 years that may impact during training?</w:t>
      </w:r>
    </w:p>
    <w:p w14:paraId="5AAA9BE0" w14:textId="689DEC4C" w:rsidR="00393660" w:rsidRPr="006057E1" w:rsidRDefault="00557059" w:rsidP="00B436C8">
      <w:r w:rsidRPr="006057E1">
        <w:t>Information</w:t>
      </w:r>
      <w:r w:rsidR="00553F3F">
        <w:t xml:space="preserve"> </w:t>
      </w:r>
      <w:r w:rsidRPr="006057E1">
        <w:t>required</w:t>
      </w:r>
      <w:r w:rsidR="00553F3F">
        <w:t xml:space="preserve"> </w:t>
      </w:r>
      <w:r w:rsidRPr="006057E1">
        <w:t>from</w:t>
      </w:r>
      <w:r w:rsidR="00553F3F">
        <w:t xml:space="preserve"> </w:t>
      </w:r>
      <w:r w:rsidRPr="006057E1">
        <w:t>the</w:t>
      </w:r>
      <w:r w:rsidR="00553F3F">
        <w:t xml:space="preserve"> </w:t>
      </w:r>
      <w:r w:rsidRPr="006057E1">
        <w:t>interview</w:t>
      </w:r>
    </w:p>
    <w:p w14:paraId="5AAA9BE1" w14:textId="7B39C121" w:rsidR="00393660" w:rsidRPr="006057E1" w:rsidRDefault="00557059" w:rsidP="00A82828">
      <w:pPr>
        <w:pStyle w:val="ListParagraph"/>
        <w:numPr>
          <w:ilvl w:val="0"/>
          <w:numId w:val="13"/>
        </w:numPr>
      </w:pPr>
      <w:r w:rsidRPr="006057E1">
        <w:t>Do</w:t>
      </w:r>
      <w:r w:rsidR="00553F3F">
        <w:t xml:space="preserve"> </w:t>
      </w:r>
      <w:r w:rsidRPr="006057E1">
        <w:t>they</w:t>
      </w:r>
      <w:r w:rsidR="00553F3F">
        <w:t xml:space="preserve"> </w:t>
      </w:r>
      <w:r w:rsidRPr="006057E1">
        <w:t>have</w:t>
      </w:r>
      <w:r w:rsidR="00553F3F">
        <w:t xml:space="preserve"> </w:t>
      </w:r>
      <w:r w:rsidRPr="006057E1">
        <w:t>a</w:t>
      </w:r>
      <w:r w:rsidR="00553F3F">
        <w:t xml:space="preserve"> </w:t>
      </w:r>
      <w:r w:rsidRPr="006057E1">
        <w:t>first</w:t>
      </w:r>
      <w:r w:rsidR="00553F3F">
        <w:t xml:space="preserve"> </w:t>
      </w:r>
      <w:r w:rsidRPr="006057E1">
        <w:t>degree?</w:t>
      </w:r>
    </w:p>
    <w:p w14:paraId="5AAA9BE2" w14:textId="5C434CF8" w:rsidR="00393660" w:rsidRPr="006057E1" w:rsidRDefault="00557059" w:rsidP="00A82828">
      <w:pPr>
        <w:pStyle w:val="ListParagraph"/>
        <w:numPr>
          <w:ilvl w:val="0"/>
          <w:numId w:val="13"/>
        </w:numPr>
      </w:pPr>
      <w:r w:rsidRPr="006057E1">
        <w:t>Do</w:t>
      </w:r>
      <w:r w:rsidR="00553F3F">
        <w:t xml:space="preserve"> </w:t>
      </w:r>
      <w:r w:rsidRPr="006057E1">
        <w:t>they</w:t>
      </w:r>
      <w:r w:rsidR="00553F3F">
        <w:t xml:space="preserve"> </w:t>
      </w:r>
      <w:r w:rsidRPr="006057E1">
        <w:t>have</w:t>
      </w:r>
      <w:r w:rsidR="00553F3F">
        <w:t xml:space="preserve"> </w:t>
      </w:r>
      <w:r w:rsidRPr="006057E1">
        <w:t>a</w:t>
      </w:r>
      <w:r w:rsidR="00553F3F">
        <w:t xml:space="preserve"> </w:t>
      </w:r>
      <w:r w:rsidRPr="006057E1">
        <w:t>criminal</w:t>
      </w:r>
      <w:r w:rsidR="00553F3F">
        <w:t xml:space="preserve"> </w:t>
      </w:r>
      <w:r w:rsidRPr="006057E1">
        <w:t>record?</w:t>
      </w:r>
    </w:p>
    <w:p w14:paraId="5AAA9BE3" w14:textId="67188E60" w:rsidR="00393660" w:rsidRPr="006057E1" w:rsidRDefault="00557059" w:rsidP="00B436C8">
      <w:r w:rsidRPr="006057E1">
        <w:t>Information</w:t>
      </w:r>
      <w:r w:rsidR="00553F3F">
        <w:t xml:space="preserve"> </w:t>
      </w:r>
      <w:r w:rsidRPr="006057E1">
        <w:t>we</w:t>
      </w:r>
      <w:r w:rsidR="00553F3F">
        <w:t xml:space="preserve"> </w:t>
      </w:r>
      <w:r w:rsidRPr="006057E1">
        <w:t>need</w:t>
      </w:r>
      <w:r w:rsidR="00553F3F">
        <w:t xml:space="preserve"> </w:t>
      </w:r>
      <w:r w:rsidRPr="006057E1">
        <w:t>to</w:t>
      </w:r>
      <w:r w:rsidR="00553F3F">
        <w:t xml:space="preserve"> </w:t>
      </w:r>
      <w:r w:rsidRPr="006057E1">
        <w:t>give</w:t>
      </w:r>
      <w:r w:rsidR="00553F3F">
        <w:t xml:space="preserve"> </w:t>
      </w:r>
      <w:r w:rsidRPr="006057E1">
        <w:t>the</w:t>
      </w:r>
      <w:r w:rsidR="00553F3F">
        <w:t xml:space="preserve"> </w:t>
      </w:r>
      <w:r w:rsidRPr="006057E1">
        <w:t>applicant</w:t>
      </w:r>
    </w:p>
    <w:p w14:paraId="5AAA9BE4" w14:textId="239BEFDA" w:rsidR="00393660" w:rsidRPr="006057E1" w:rsidRDefault="00557059" w:rsidP="00A82828">
      <w:pPr>
        <w:pStyle w:val="ListParagraph"/>
        <w:numPr>
          <w:ilvl w:val="0"/>
          <w:numId w:val="13"/>
        </w:numPr>
      </w:pPr>
      <w:r w:rsidRPr="006057E1">
        <w:t>Cost</w:t>
      </w:r>
      <w:r w:rsidR="00553F3F">
        <w:t xml:space="preserve"> </w:t>
      </w:r>
      <w:r w:rsidRPr="006057E1">
        <w:t>information</w:t>
      </w:r>
      <w:r w:rsidR="00553F3F">
        <w:t xml:space="preserve"> </w:t>
      </w:r>
      <w:r w:rsidRPr="006057E1">
        <w:t>of</w:t>
      </w:r>
      <w:r w:rsidR="00553F3F">
        <w:t xml:space="preserve"> </w:t>
      </w:r>
      <w:r w:rsidRPr="006057E1">
        <w:t>training,</w:t>
      </w:r>
      <w:r w:rsidR="00553F3F">
        <w:t xml:space="preserve"> </w:t>
      </w:r>
      <w:r w:rsidRPr="006057E1">
        <w:t>therapy</w:t>
      </w:r>
      <w:r w:rsidR="00553F3F">
        <w:t xml:space="preserve"> </w:t>
      </w:r>
      <w:r w:rsidRPr="006057E1">
        <w:t>(estimated),</w:t>
      </w:r>
      <w:r w:rsidR="00553F3F">
        <w:t xml:space="preserve"> </w:t>
      </w:r>
      <w:r w:rsidRPr="006057E1">
        <w:t>supervision</w:t>
      </w:r>
      <w:r w:rsidR="00553F3F">
        <w:t xml:space="preserve"> </w:t>
      </w:r>
      <w:r w:rsidRPr="006057E1">
        <w:t>(estimated),</w:t>
      </w:r>
      <w:r w:rsidR="00553F3F">
        <w:t xml:space="preserve"> </w:t>
      </w:r>
      <w:r w:rsidRPr="006057E1">
        <w:t>memberships</w:t>
      </w:r>
      <w:r w:rsidR="00553F3F">
        <w:t xml:space="preserve"> </w:t>
      </w:r>
      <w:r w:rsidRPr="006057E1">
        <w:t>(particularly</w:t>
      </w:r>
      <w:r w:rsidR="00553F3F">
        <w:t xml:space="preserve"> </w:t>
      </w:r>
      <w:r w:rsidRPr="006057E1">
        <w:t>UKATA).</w:t>
      </w:r>
    </w:p>
    <w:p w14:paraId="5AAA9BE5" w14:textId="65EF078E" w:rsidR="00393660" w:rsidRPr="006057E1" w:rsidRDefault="00557059" w:rsidP="00A82828">
      <w:pPr>
        <w:pStyle w:val="ListParagraph"/>
        <w:numPr>
          <w:ilvl w:val="0"/>
          <w:numId w:val="13"/>
        </w:numPr>
      </w:pPr>
      <w:r w:rsidRPr="006057E1">
        <w:t>Additional</w:t>
      </w:r>
      <w:r w:rsidR="00553F3F">
        <w:t xml:space="preserve"> </w:t>
      </w:r>
      <w:r w:rsidRPr="006057E1">
        <w:t>training</w:t>
      </w:r>
      <w:r w:rsidR="00553F3F">
        <w:t xml:space="preserve"> </w:t>
      </w:r>
      <w:r w:rsidRPr="006057E1">
        <w:t>requirements</w:t>
      </w:r>
      <w:r w:rsidR="00553F3F">
        <w:t xml:space="preserve"> </w:t>
      </w:r>
      <w:r w:rsidRPr="006057E1">
        <w:t>if</w:t>
      </w:r>
      <w:r w:rsidR="00553F3F">
        <w:t xml:space="preserve"> </w:t>
      </w:r>
      <w:r w:rsidRPr="006057E1">
        <w:t>they</w:t>
      </w:r>
      <w:r w:rsidR="00553F3F">
        <w:t xml:space="preserve"> </w:t>
      </w:r>
      <w:r w:rsidRPr="006057E1">
        <w:t>do</w:t>
      </w:r>
      <w:r w:rsidR="00553F3F">
        <w:t xml:space="preserve"> </w:t>
      </w:r>
      <w:r w:rsidRPr="006057E1">
        <w:t>not</w:t>
      </w:r>
      <w:r w:rsidR="00553F3F">
        <w:t xml:space="preserve"> </w:t>
      </w:r>
      <w:r w:rsidRPr="006057E1">
        <w:t>have</w:t>
      </w:r>
      <w:r w:rsidR="00553F3F">
        <w:t xml:space="preserve"> </w:t>
      </w:r>
      <w:r w:rsidRPr="006057E1">
        <w:t>a</w:t>
      </w:r>
      <w:r w:rsidR="00553F3F">
        <w:t xml:space="preserve"> </w:t>
      </w:r>
      <w:r w:rsidRPr="006057E1">
        <w:t>first</w:t>
      </w:r>
      <w:r w:rsidR="00553F3F">
        <w:t xml:space="preserve"> </w:t>
      </w:r>
      <w:r w:rsidRPr="006057E1">
        <w:t>degree</w:t>
      </w:r>
    </w:p>
    <w:p w14:paraId="5AAA9C23" w14:textId="6D16FFCF" w:rsidR="007613FD" w:rsidRPr="00E44C54" w:rsidRDefault="00557059" w:rsidP="00B436C8">
      <w:pPr>
        <w:pStyle w:val="Heading3"/>
      </w:pPr>
      <w:bookmarkStart w:id="151" w:name="_Toc492106335"/>
      <w:r w:rsidRPr="006057E1">
        <w:t>Termination</w:t>
      </w:r>
      <w:r w:rsidR="00553F3F">
        <w:t xml:space="preserve"> </w:t>
      </w:r>
      <w:r w:rsidRPr="006057E1">
        <w:t>of</w:t>
      </w:r>
      <w:r w:rsidR="00553F3F">
        <w:t xml:space="preserve"> </w:t>
      </w:r>
      <w:r w:rsidRPr="006057E1">
        <w:t>Training</w:t>
      </w:r>
      <w:bookmarkEnd w:id="151"/>
    </w:p>
    <w:p w14:paraId="5AAA9C24" w14:textId="77777777" w:rsidR="007613FD" w:rsidRPr="00E44C54" w:rsidRDefault="00557059" w:rsidP="00B436C8">
      <w:pPr>
        <w:pStyle w:val="Heading5"/>
        <w:rPr>
          <w:rStyle w:val="normaltextrun"/>
          <w:b w:val="0"/>
        </w:rPr>
      </w:pPr>
      <w:r w:rsidRPr="00E44C54">
        <w:rPr>
          <w:rStyle w:val="normaltextrun"/>
          <w:rFonts w:cs="Arial"/>
          <w:b w:val="0"/>
        </w:rPr>
        <w:t>Summary</w:t>
      </w:r>
    </w:p>
    <w:p w14:paraId="5AAA9C25" w14:textId="0857F78C" w:rsidR="007613FD" w:rsidRPr="00E44C54" w:rsidRDefault="00557059" w:rsidP="00B436C8">
      <w:pPr>
        <w:rPr>
          <w:rStyle w:val="eop"/>
        </w:rPr>
      </w:pP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reserves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right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terminate</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student’s</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event</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not</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required</w:t>
      </w:r>
      <w:r w:rsidR="00553F3F">
        <w:rPr>
          <w:rStyle w:val="normaltextrun"/>
          <w:rFonts w:cs="Arial"/>
        </w:rPr>
        <w:t xml:space="preserve"> </w:t>
      </w:r>
      <w:r w:rsidRPr="00E44C54">
        <w:rPr>
          <w:rStyle w:val="normaltextrun"/>
          <w:rFonts w:cs="Arial"/>
        </w:rPr>
        <w:t>completion</w:t>
      </w:r>
      <w:r w:rsidR="00553F3F">
        <w:rPr>
          <w:rStyle w:val="normaltextrun"/>
          <w:rFonts w:cs="Arial"/>
        </w:rPr>
        <w:t xml:space="preserve"> </w:t>
      </w:r>
      <w:r w:rsidRPr="00E44C54">
        <w:rPr>
          <w:rStyle w:val="normaltextrun"/>
          <w:rFonts w:cs="Arial"/>
        </w:rPr>
        <w:t>criteria</w:t>
      </w:r>
      <w:r w:rsidR="00553F3F">
        <w:rPr>
          <w:rStyle w:val="normaltextrun"/>
          <w:rFonts w:cs="Arial"/>
        </w:rPr>
        <w:t xml:space="preserve"> </w:t>
      </w:r>
      <w:r w:rsidRPr="00E44C54">
        <w:rPr>
          <w:rStyle w:val="normaltextrun"/>
          <w:rFonts w:cs="Arial"/>
        </w:rPr>
        <w:t>standards</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continuing</w:t>
      </w:r>
      <w:r w:rsidR="00553F3F">
        <w:rPr>
          <w:rStyle w:val="normaltextrun"/>
          <w:rFonts w:cs="Arial"/>
        </w:rPr>
        <w:t xml:space="preserve"> </w:t>
      </w:r>
      <w:r w:rsidRPr="00E44C54">
        <w:rPr>
          <w:rStyle w:val="normaltextrun"/>
          <w:rFonts w:cs="Arial"/>
        </w:rPr>
        <w:t>on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next</w:t>
      </w:r>
      <w:r w:rsidR="00553F3F">
        <w:rPr>
          <w:rStyle w:val="normaltextrun"/>
          <w:rFonts w:cs="Arial"/>
        </w:rPr>
        <w:t xml:space="preserve"> </w:t>
      </w:r>
      <w:r w:rsidRPr="00E44C54">
        <w:rPr>
          <w:rStyle w:val="normaltextrun"/>
          <w:rFonts w:cs="Arial"/>
        </w:rPr>
        <w:t>year</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w:t>
      </w:r>
      <w:r w:rsidR="00553F3F">
        <w:rPr>
          <w:rStyle w:val="normaltextrun"/>
          <w:rFonts w:cs="Arial"/>
        </w:rPr>
        <w:t xml:space="preserve"> </w:t>
      </w:r>
      <w:r w:rsidRPr="00E44C54">
        <w:rPr>
          <w:rStyle w:val="normaltextrun"/>
          <w:rFonts w:cs="Arial"/>
        </w:rPr>
        <w:t>b)</w:t>
      </w:r>
      <w:r w:rsidR="00553F3F">
        <w:rPr>
          <w:rStyle w:val="normaltextrun"/>
          <w:rFonts w:cs="Arial"/>
        </w:rPr>
        <w:t xml:space="preserve"> </w:t>
      </w:r>
      <w:r w:rsidRPr="00E44C54">
        <w:rPr>
          <w:rStyle w:val="normaltextrun"/>
          <w:rFonts w:cs="Arial"/>
        </w:rPr>
        <w:t>where</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behaviour</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having</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significant</w:t>
      </w:r>
      <w:r w:rsidR="00553F3F">
        <w:rPr>
          <w:rStyle w:val="normaltextrun"/>
          <w:rFonts w:cs="Arial"/>
        </w:rPr>
        <w:t xml:space="preserve"> </w:t>
      </w:r>
      <w:r w:rsidRPr="00E44C54">
        <w:rPr>
          <w:rStyle w:val="normaltextrun"/>
          <w:rFonts w:cs="Arial"/>
        </w:rPr>
        <w:t>detrimental</w:t>
      </w:r>
      <w:r w:rsidR="00553F3F">
        <w:rPr>
          <w:rStyle w:val="normaltextrun"/>
          <w:rFonts w:cs="Arial"/>
        </w:rPr>
        <w:t xml:space="preserve"> </w:t>
      </w:r>
      <w:r w:rsidRPr="00E44C54">
        <w:rPr>
          <w:rStyle w:val="normaltextrun"/>
          <w:rFonts w:cs="Arial"/>
        </w:rPr>
        <w:t>effect</w:t>
      </w:r>
      <w:r w:rsidR="00553F3F">
        <w:rPr>
          <w:rStyle w:val="normaltextrun"/>
          <w:rFonts w:cs="Arial"/>
        </w:rPr>
        <w:t xml:space="preserve"> </w:t>
      </w:r>
      <w:r w:rsidRPr="00E44C54">
        <w:rPr>
          <w:rStyle w:val="normaltextrun"/>
          <w:rFonts w:cs="Arial"/>
        </w:rPr>
        <w:t>on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group’s</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or</w:t>
      </w:r>
      <w:r w:rsidR="00553F3F">
        <w:rPr>
          <w:rStyle w:val="normaltextrun"/>
          <w:rFonts w:cs="Arial"/>
        </w:rPr>
        <w:t xml:space="preserve"> </w:t>
      </w:r>
      <w:r w:rsidRPr="00E44C54">
        <w:rPr>
          <w:rStyle w:val="normaltextrun"/>
          <w:rFonts w:cs="Arial"/>
        </w:rPr>
        <w:t>c)</w:t>
      </w:r>
      <w:r w:rsidR="00553F3F">
        <w:rPr>
          <w:rStyle w:val="normaltextrun"/>
          <w:rFonts w:cs="Arial"/>
        </w:rPr>
        <w:t xml:space="preserve"> </w:t>
      </w:r>
      <w:r w:rsidRPr="00E44C54">
        <w:rPr>
          <w:rStyle w:val="normaltextrun"/>
          <w:rFonts w:cs="Arial"/>
        </w:rPr>
        <w:t>where</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behaviour</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having</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significant</w:t>
      </w:r>
      <w:r w:rsidR="00553F3F">
        <w:rPr>
          <w:rStyle w:val="normaltextrun"/>
          <w:rFonts w:cs="Arial"/>
        </w:rPr>
        <w:t xml:space="preserve"> </w:t>
      </w:r>
      <w:r w:rsidRPr="00E44C54">
        <w:rPr>
          <w:rStyle w:val="normaltextrun"/>
          <w:rFonts w:cs="Arial"/>
        </w:rPr>
        <w:t>detrimental</w:t>
      </w:r>
      <w:r w:rsidR="00553F3F">
        <w:rPr>
          <w:rStyle w:val="normaltextrun"/>
          <w:rFonts w:cs="Arial"/>
        </w:rPr>
        <w:t xml:space="preserve"> </w:t>
      </w:r>
      <w:r w:rsidRPr="00E44C54">
        <w:rPr>
          <w:rStyle w:val="normaltextrun"/>
          <w:rFonts w:cs="Arial"/>
        </w:rPr>
        <w:t>effect</w:t>
      </w:r>
      <w:r w:rsidR="00553F3F">
        <w:rPr>
          <w:rStyle w:val="normaltextrun"/>
          <w:rFonts w:cs="Arial"/>
        </w:rPr>
        <w:t xml:space="preserve"> </w:t>
      </w:r>
      <w:r w:rsidRPr="00E44C54">
        <w:rPr>
          <w:rStyle w:val="normaltextrun"/>
          <w:rFonts w:cs="Arial"/>
        </w:rPr>
        <w:t>on</w:t>
      </w:r>
      <w:r w:rsidR="00553F3F">
        <w:rPr>
          <w:rStyle w:val="normaltextrun"/>
          <w:rFonts w:cs="Arial"/>
        </w:rPr>
        <w:t xml:space="preserve"> </w:t>
      </w: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business.</w:t>
      </w:r>
      <w:r w:rsidR="00553F3F">
        <w:rPr>
          <w:rStyle w:val="normaltextrun"/>
          <w:rFonts w:cs="Arial"/>
        </w:rPr>
        <w:t xml:space="preserve"> </w:t>
      </w:r>
      <w:r w:rsidR="00553F3F">
        <w:rPr>
          <w:rStyle w:val="eop"/>
          <w:rFonts w:cs="Arial"/>
        </w:rPr>
        <w:t xml:space="preserve"> </w:t>
      </w:r>
    </w:p>
    <w:p w14:paraId="5AAA9C26" w14:textId="2541B22E" w:rsidR="007613FD" w:rsidRPr="007836AC" w:rsidRDefault="00557059" w:rsidP="00B436C8">
      <w:pPr>
        <w:rPr>
          <w:rStyle w:val="eop"/>
        </w:rPr>
      </w:pP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do</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best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ensure</w:t>
      </w:r>
      <w:r w:rsidR="00553F3F">
        <w:rPr>
          <w:rStyle w:val="normaltextrun"/>
          <w:rFonts w:cs="Arial"/>
        </w:rPr>
        <w:t xml:space="preserve"> </w:t>
      </w:r>
      <w:r w:rsidRPr="00E44C54">
        <w:rPr>
          <w:rStyle w:val="normaltextrun"/>
          <w:rFonts w:cs="Arial"/>
        </w:rPr>
        <w:t>that</w:t>
      </w:r>
      <w:r w:rsidR="00553F3F">
        <w:rPr>
          <w:rStyle w:val="normaltextrun"/>
          <w:rFonts w:cs="Arial"/>
        </w:rPr>
        <w:t xml:space="preserve"> </w:t>
      </w:r>
      <w:r w:rsidRPr="00E44C54">
        <w:rPr>
          <w:rStyle w:val="normaltextrun"/>
          <w:rFonts w:cs="Arial"/>
        </w:rPr>
        <w:t>cases</w:t>
      </w:r>
      <w:r w:rsidR="00553F3F">
        <w:rPr>
          <w:rStyle w:val="normaltextrun"/>
          <w:rFonts w:cs="Arial"/>
        </w:rPr>
        <w:t xml:space="preserve"> </w:t>
      </w:r>
      <w:r w:rsidRPr="00E44C54">
        <w:rPr>
          <w:rStyle w:val="normaltextrun"/>
          <w:rFonts w:cs="Arial"/>
        </w:rPr>
        <w:t>covered</w:t>
      </w:r>
      <w:r w:rsidR="00553F3F">
        <w:rPr>
          <w:rStyle w:val="normaltextrun"/>
          <w:rFonts w:cs="Arial"/>
        </w:rPr>
        <w:t xml:space="preserve"> </w:t>
      </w:r>
      <w:r w:rsidRPr="00E44C54">
        <w:rPr>
          <w:rStyle w:val="normaltextrun"/>
          <w:rFonts w:cs="Arial"/>
        </w:rPr>
        <w:t>by</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areas</w:t>
      </w:r>
      <w:r w:rsidR="00553F3F">
        <w:rPr>
          <w:rStyle w:val="normaltextrun"/>
          <w:rFonts w:cs="Arial"/>
        </w:rPr>
        <w:t xml:space="preserve"> </w:t>
      </w:r>
      <w:r w:rsidRPr="00E44C54">
        <w:rPr>
          <w:rStyle w:val="normaltextrun"/>
          <w:rFonts w:cs="Arial"/>
        </w:rPr>
        <w:t>above</w:t>
      </w:r>
      <w:r w:rsidR="00553F3F">
        <w:rPr>
          <w:rStyle w:val="normaltextrun"/>
          <w:rFonts w:cs="Arial"/>
        </w:rPr>
        <w:t xml:space="preserve"> </w:t>
      </w:r>
      <w:r w:rsidRPr="00E44C54">
        <w:rPr>
          <w:rStyle w:val="normaltextrun"/>
          <w:rFonts w:cs="Arial"/>
        </w:rPr>
        <w:t>are</w:t>
      </w:r>
      <w:r w:rsidR="00553F3F">
        <w:rPr>
          <w:rStyle w:val="normaltextrun"/>
          <w:rFonts w:cs="Arial"/>
        </w:rPr>
        <w:t xml:space="preserve"> </w:t>
      </w:r>
      <w:r w:rsidRPr="00E44C54">
        <w:rPr>
          <w:rStyle w:val="normaltextrun"/>
          <w:rFonts w:cs="Arial"/>
        </w:rPr>
        <w:t>dealt</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fairly</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consistently</w:t>
      </w:r>
      <w:r w:rsidR="00553F3F">
        <w:rPr>
          <w:rStyle w:val="normaltextrun"/>
          <w:rFonts w:cs="Arial"/>
        </w:rPr>
        <w:t xml:space="preserve"> </w:t>
      </w:r>
      <w:r w:rsidRPr="00E44C54">
        <w:rPr>
          <w:rStyle w:val="normaltextrun"/>
          <w:rFonts w:cs="Arial"/>
        </w:rPr>
        <w:t>by</w:t>
      </w:r>
      <w:r w:rsidR="00553F3F">
        <w:rPr>
          <w:rStyle w:val="normaltextrun"/>
          <w:rFonts w:cs="Arial"/>
        </w:rPr>
        <w:t xml:space="preserve"> </w:t>
      </w:r>
      <w:r w:rsidRPr="00E44C54">
        <w:rPr>
          <w:rStyle w:val="normaltextrun"/>
          <w:rFonts w:cs="Arial"/>
        </w:rPr>
        <w:t>ensuring</w:t>
      </w:r>
      <w:r w:rsidR="00553F3F">
        <w:rPr>
          <w:rStyle w:val="normaltextrun"/>
          <w:rFonts w:cs="Arial"/>
        </w:rPr>
        <w:t xml:space="preserve"> </w:t>
      </w:r>
      <w:r w:rsidRPr="00E44C54">
        <w:rPr>
          <w:rStyle w:val="normaltextrun"/>
          <w:rFonts w:cs="Arial"/>
        </w:rPr>
        <w:t>that</w:t>
      </w:r>
      <w:r w:rsidR="00553F3F">
        <w:rPr>
          <w:rStyle w:val="normaltextrun"/>
          <w:rFonts w:cs="Arial"/>
        </w:rPr>
        <w:t xml:space="preserve"> </w:t>
      </w:r>
      <w:r w:rsidRPr="00E44C54">
        <w:rPr>
          <w:rStyle w:val="normaltextrun"/>
          <w:rFonts w:cs="Arial"/>
        </w:rPr>
        <w:t>all</w:t>
      </w:r>
      <w:r w:rsidR="00553F3F">
        <w:rPr>
          <w:rStyle w:val="normaltextrun"/>
          <w:rFonts w:cs="Arial"/>
        </w:rPr>
        <w:t xml:space="preserve"> </w:t>
      </w:r>
      <w:r w:rsidRPr="00E44C54">
        <w:rPr>
          <w:rStyle w:val="normaltextrun"/>
          <w:rFonts w:cs="Arial"/>
        </w:rPr>
        <w:t>students</w:t>
      </w:r>
      <w:r w:rsidR="00553F3F">
        <w:rPr>
          <w:rStyle w:val="normaltextrun"/>
          <w:rFonts w:cs="Arial"/>
        </w:rPr>
        <w:t xml:space="preserve"> </w:t>
      </w:r>
      <w:r w:rsidRPr="00E44C54">
        <w:rPr>
          <w:rStyle w:val="normaltextrun"/>
          <w:rFonts w:cs="Arial"/>
        </w:rPr>
        <w:t>are</w:t>
      </w:r>
      <w:r w:rsidR="00553F3F">
        <w:rPr>
          <w:rStyle w:val="normaltextrun"/>
          <w:rFonts w:cs="Arial"/>
        </w:rPr>
        <w:t xml:space="preserve"> </w:t>
      </w:r>
      <w:r w:rsidRPr="00E44C54">
        <w:rPr>
          <w:rStyle w:val="normaltextrun"/>
          <w:rFonts w:cs="Arial"/>
        </w:rPr>
        <w:t>fully</w:t>
      </w:r>
      <w:r w:rsidR="00553F3F">
        <w:rPr>
          <w:rStyle w:val="normaltextrun"/>
          <w:rFonts w:cs="Arial"/>
        </w:rPr>
        <w:t xml:space="preserve"> </w:t>
      </w:r>
      <w:r w:rsidRPr="00E44C54">
        <w:rPr>
          <w:rStyle w:val="normaltextrun"/>
          <w:rFonts w:cs="Arial"/>
        </w:rPr>
        <w:t>aware</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standards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behaviours</w:t>
      </w:r>
      <w:r w:rsidR="00553F3F">
        <w:rPr>
          <w:rStyle w:val="normaltextrun"/>
          <w:rFonts w:cs="Arial"/>
        </w:rPr>
        <w:t xml:space="preserve"> </w:t>
      </w:r>
      <w:r w:rsidRPr="00E44C54">
        <w:rPr>
          <w:rStyle w:val="normaltextrun"/>
          <w:rFonts w:cs="Arial"/>
        </w:rPr>
        <w:t>expected</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them</w:t>
      </w:r>
      <w:r w:rsidR="00553F3F">
        <w:rPr>
          <w:rStyle w:val="normaltextrun"/>
          <w:rFonts w:cs="Arial"/>
        </w:rPr>
        <w:t xml:space="preserve"> </w:t>
      </w:r>
      <w:r w:rsidRPr="00E44C54">
        <w:rPr>
          <w:rStyle w:val="normaltextrun"/>
          <w:rFonts w:cs="Arial"/>
        </w:rPr>
        <w:t>through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induction</w:t>
      </w:r>
      <w:r w:rsidR="00553F3F">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Should</w:t>
      </w:r>
      <w:r w:rsidR="00553F3F">
        <w:rPr>
          <w:rStyle w:val="normaltextrun"/>
          <w:rFonts w:cs="Arial"/>
        </w:rPr>
        <w:t xml:space="preserve"> </w:t>
      </w:r>
      <w:r w:rsidRPr="00E44C54">
        <w:rPr>
          <w:rStyle w:val="normaltextrun"/>
          <w:rFonts w:cs="Arial"/>
        </w:rPr>
        <w:t>it</w:t>
      </w:r>
      <w:r w:rsidR="00553F3F">
        <w:rPr>
          <w:rStyle w:val="normaltextrun"/>
          <w:rFonts w:cs="Arial"/>
        </w:rPr>
        <w:t xml:space="preserve"> </w:t>
      </w:r>
      <w:r w:rsidRPr="00E44C54">
        <w:rPr>
          <w:rStyle w:val="normaltextrun"/>
          <w:rFonts w:cs="Arial"/>
        </w:rPr>
        <w:t>become</w:t>
      </w:r>
      <w:r w:rsidR="00553F3F">
        <w:rPr>
          <w:rStyle w:val="normaltextrun"/>
          <w:rFonts w:cs="Arial"/>
        </w:rPr>
        <w:t xml:space="preserve"> </w:t>
      </w:r>
      <w:r w:rsidRPr="00E44C54">
        <w:rPr>
          <w:rStyle w:val="normaltextrun"/>
          <w:rFonts w:cs="Arial"/>
        </w:rPr>
        <w:t>necessary,</w:t>
      </w:r>
      <w:r w:rsidR="00553F3F">
        <w:rPr>
          <w:rStyle w:val="normaltextrun"/>
          <w:rFonts w:cs="Arial"/>
        </w:rPr>
        <w:t xml:space="preserve"> </w:t>
      </w: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seek</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give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question</w:t>
      </w:r>
      <w:r w:rsidR="00553F3F">
        <w:rPr>
          <w:rStyle w:val="normaltextrun"/>
          <w:rFonts w:cs="Arial"/>
        </w:rPr>
        <w:t xml:space="preserve"> </w:t>
      </w:r>
      <w:r w:rsidRPr="00E44C54">
        <w:rPr>
          <w:rStyle w:val="normaltextrun"/>
          <w:rFonts w:cs="Arial"/>
        </w:rPr>
        <w:t>full</w:t>
      </w:r>
      <w:r w:rsidR="00553F3F">
        <w:rPr>
          <w:rStyle w:val="normaltextrun"/>
          <w:rFonts w:cs="Arial"/>
        </w:rPr>
        <w:t xml:space="preserve"> </w:t>
      </w:r>
      <w:r w:rsidRPr="00E44C54">
        <w:rPr>
          <w:rStyle w:val="normaltextrun"/>
          <w:rFonts w:cs="Arial"/>
        </w:rPr>
        <w:t>opportunity</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issues</w:t>
      </w:r>
      <w:r w:rsidR="00553F3F">
        <w:rPr>
          <w:rStyle w:val="normaltextrun"/>
          <w:rFonts w:cs="Arial"/>
        </w:rPr>
        <w:t xml:space="preserve"> </w:t>
      </w:r>
      <w:r w:rsidRPr="00E44C54">
        <w:rPr>
          <w:rStyle w:val="normaltextrun"/>
          <w:rFonts w:cs="Arial"/>
        </w:rPr>
        <w:t>this</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view</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finding</w:t>
      </w:r>
      <w:r w:rsidR="00553F3F">
        <w:rPr>
          <w:rStyle w:val="normaltextrun"/>
          <w:rFonts w:cs="Arial"/>
        </w:rPr>
        <w:t xml:space="preserve"> </w:t>
      </w:r>
      <w:r w:rsidRPr="00E44C54">
        <w:rPr>
          <w:rStyle w:val="normaltextrun"/>
          <w:rFonts w:cs="Arial"/>
        </w:rPr>
        <w:t>some</w:t>
      </w:r>
      <w:r w:rsidR="00553F3F">
        <w:rPr>
          <w:rStyle w:val="normaltextrun"/>
          <w:rFonts w:cs="Arial"/>
        </w:rPr>
        <w:t xml:space="preserve"> </w:t>
      </w:r>
      <w:r w:rsidRPr="00E44C54">
        <w:rPr>
          <w:rStyle w:val="normaltextrun"/>
          <w:rFonts w:cs="Arial"/>
        </w:rPr>
        <w:t>resolution.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followed</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set</w:t>
      </w:r>
      <w:r w:rsidR="00553F3F">
        <w:rPr>
          <w:rStyle w:val="normaltextrun"/>
          <w:rFonts w:cs="Arial"/>
        </w:rPr>
        <w:t xml:space="preserve"> </w:t>
      </w:r>
      <w:r w:rsidRPr="00E44C54">
        <w:rPr>
          <w:rStyle w:val="normaltextrun"/>
          <w:rFonts w:cs="Arial"/>
        </w:rPr>
        <w:t>out</w:t>
      </w:r>
      <w:r w:rsidR="00553F3F">
        <w:rPr>
          <w:rStyle w:val="normaltextrun"/>
          <w:rFonts w:cs="Arial"/>
        </w:rPr>
        <w:t xml:space="preserve"> </w:t>
      </w:r>
      <w:r w:rsidRPr="00E44C54">
        <w:rPr>
          <w:rStyle w:val="normaltextrun"/>
          <w:rFonts w:cs="Arial"/>
        </w:rPr>
        <w:t>below.</w:t>
      </w:r>
      <w:r w:rsidR="00553F3F">
        <w:rPr>
          <w:rStyle w:val="normaltextrun"/>
          <w:rFonts w:cs="Arial"/>
        </w:rPr>
        <w:t xml:space="preserve"> </w:t>
      </w: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give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as</w:t>
      </w:r>
      <w:r w:rsidR="00553F3F">
        <w:rPr>
          <w:rStyle w:val="normaltextrun"/>
          <w:rFonts w:cs="Arial"/>
        </w:rPr>
        <w:t xml:space="preserve"> </w:t>
      </w:r>
      <w:r w:rsidRPr="00E44C54">
        <w:rPr>
          <w:rStyle w:val="normaltextrun"/>
          <w:rFonts w:cs="Arial"/>
        </w:rPr>
        <w:t>much</w:t>
      </w:r>
      <w:r w:rsidR="00553F3F">
        <w:rPr>
          <w:rStyle w:val="normaltextrun"/>
          <w:rFonts w:cs="Arial"/>
        </w:rPr>
        <w:t xml:space="preserve"> </w:t>
      </w:r>
      <w:r w:rsidRPr="00E44C54">
        <w:rPr>
          <w:rStyle w:val="normaltextrun"/>
          <w:rFonts w:cs="Arial"/>
        </w:rPr>
        <w:t>support</w:t>
      </w:r>
      <w:r w:rsidR="00553F3F">
        <w:rPr>
          <w:rStyle w:val="normaltextrun"/>
          <w:rFonts w:cs="Arial"/>
        </w:rPr>
        <w:t xml:space="preserve"> </w:t>
      </w:r>
      <w:r w:rsidRPr="00E44C54">
        <w:rPr>
          <w:rStyle w:val="normaltextrun"/>
          <w:rFonts w:cs="Arial"/>
        </w:rPr>
        <w:t>as</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reasonably</w:t>
      </w:r>
      <w:r w:rsidR="00553F3F">
        <w:rPr>
          <w:rStyle w:val="normaltextrun"/>
          <w:rFonts w:cs="Arial"/>
        </w:rPr>
        <w:t xml:space="preserve"> </w:t>
      </w:r>
      <w:r w:rsidRPr="00E44C54">
        <w:rPr>
          <w:rStyle w:val="normaltextrun"/>
          <w:rFonts w:cs="Arial"/>
        </w:rPr>
        <w:t>practicable.</w:t>
      </w:r>
      <w:r w:rsidR="00553F3F">
        <w:rPr>
          <w:rStyle w:val="eop"/>
          <w:rFonts w:cs="Arial"/>
        </w:rPr>
        <w:t xml:space="preserve"> </w:t>
      </w:r>
    </w:p>
    <w:p w14:paraId="5AAA9C27" w14:textId="77777777" w:rsidR="007613FD" w:rsidRPr="00E44C54" w:rsidRDefault="00557059" w:rsidP="00B436C8">
      <w:pPr>
        <w:pStyle w:val="Heading5"/>
        <w:rPr>
          <w:rStyle w:val="eop"/>
          <w:rFonts w:cs="Arial"/>
          <w:b w:val="0"/>
        </w:rPr>
      </w:pPr>
      <w:r w:rsidRPr="00E44C54">
        <w:rPr>
          <w:rStyle w:val="normaltextrun"/>
          <w:rFonts w:cs="Arial"/>
          <w:b w:val="0"/>
        </w:rPr>
        <w:t>Process</w:t>
      </w:r>
    </w:p>
    <w:p w14:paraId="5AAA9C28" w14:textId="1E9B418C" w:rsidR="007613FD" w:rsidRPr="00E44C54" w:rsidRDefault="00557059" w:rsidP="00B436C8">
      <w:pPr>
        <w:rPr>
          <w:rStyle w:val="eop"/>
          <w:rFonts w:cs="Arial"/>
        </w:rPr>
      </w:pPr>
      <w:r w:rsidRPr="00E44C54">
        <w:rPr>
          <w:rStyle w:val="eop"/>
          <w:rFonts w:cs="Arial"/>
        </w:rPr>
        <w:t>Circumstances</w:t>
      </w:r>
      <w:r w:rsidR="00553F3F">
        <w:rPr>
          <w:rStyle w:val="eop"/>
          <w:rFonts w:cs="Arial"/>
        </w:rPr>
        <w:t xml:space="preserve"> </w:t>
      </w:r>
      <w:r w:rsidRPr="00E44C54">
        <w:rPr>
          <w:rStyle w:val="eop"/>
          <w:rFonts w:cs="Arial"/>
        </w:rPr>
        <w:t>which</w:t>
      </w:r>
      <w:r w:rsidR="00553F3F">
        <w:rPr>
          <w:rStyle w:val="eop"/>
          <w:rFonts w:cs="Arial"/>
        </w:rPr>
        <w:t xml:space="preserve"> </w:t>
      </w:r>
      <w:r w:rsidRPr="00E44C54">
        <w:rPr>
          <w:rStyle w:val="eop"/>
          <w:rFonts w:cs="Arial"/>
        </w:rPr>
        <w:t>will</w:t>
      </w:r>
      <w:r w:rsidR="00553F3F">
        <w:rPr>
          <w:rStyle w:val="eop"/>
          <w:rFonts w:cs="Arial"/>
        </w:rPr>
        <w:t xml:space="preserve"> </w:t>
      </w:r>
      <w:r w:rsidRPr="00E44C54">
        <w:rPr>
          <w:rStyle w:val="eop"/>
          <w:rFonts w:cs="Arial"/>
        </w:rPr>
        <w:t>lead</w:t>
      </w:r>
      <w:r w:rsidR="00553F3F">
        <w:rPr>
          <w:rStyle w:val="eop"/>
          <w:rFonts w:cs="Arial"/>
        </w:rPr>
        <w:t xml:space="preserve"> </w:t>
      </w:r>
      <w:r w:rsidRPr="00E44C54">
        <w:rPr>
          <w:rStyle w:val="eop"/>
          <w:rFonts w:cs="Arial"/>
        </w:rPr>
        <w:t>to</w:t>
      </w:r>
      <w:r w:rsidR="00553F3F">
        <w:rPr>
          <w:rStyle w:val="eop"/>
          <w:rFonts w:cs="Arial"/>
        </w:rPr>
        <w:t xml:space="preserve"> </w:t>
      </w:r>
      <w:r w:rsidRPr="00E44C54">
        <w:rPr>
          <w:rStyle w:val="eop"/>
          <w:rFonts w:cs="Arial"/>
        </w:rPr>
        <w:t>the</w:t>
      </w:r>
      <w:r w:rsidR="00553F3F">
        <w:rPr>
          <w:rStyle w:val="eop"/>
          <w:rFonts w:cs="Arial"/>
        </w:rPr>
        <w:t xml:space="preserve"> </w:t>
      </w:r>
      <w:r w:rsidRPr="00E44C54">
        <w:rPr>
          <w:rStyle w:val="eop"/>
          <w:rFonts w:cs="Arial"/>
        </w:rPr>
        <w:t>process</w:t>
      </w:r>
      <w:r w:rsidR="00553F3F">
        <w:rPr>
          <w:rStyle w:val="eop"/>
          <w:rFonts w:cs="Arial"/>
        </w:rPr>
        <w:t xml:space="preserve"> </w:t>
      </w:r>
      <w:r w:rsidRPr="00E44C54">
        <w:rPr>
          <w:rStyle w:val="eop"/>
          <w:rFonts w:cs="Arial"/>
        </w:rPr>
        <w:t>being</w:t>
      </w:r>
      <w:r w:rsidR="00553F3F">
        <w:rPr>
          <w:rStyle w:val="eop"/>
          <w:rFonts w:cs="Arial"/>
        </w:rPr>
        <w:t xml:space="preserve"> </w:t>
      </w:r>
      <w:r w:rsidRPr="00E44C54">
        <w:rPr>
          <w:rStyle w:val="eop"/>
          <w:rFonts w:cs="Arial"/>
        </w:rPr>
        <w:t>followed</w:t>
      </w:r>
      <w:r w:rsidR="00553F3F">
        <w:rPr>
          <w:rStyle w:val="eop"/>
          <w:rFonts w:cs="Arial"/>
        </w:rPr>
        <w:t xml:space="preserve"> </w:t>
      </w:r>
      <w:r w:rsidRPr="00E44C54">
        <w:rPr>
          <w:rStyle w:val="eop"/>
          <w:rFonts w:cs="Arial"/>
        </w:rPr>
        <w:t>include,</w:t>
      </w:r>
      <w:r w:rsidR="00553F3F">
        <w:rPr>
          <w:rStyle w:val="eop"/>
          <w:rFonts w:cs="Arial"/>
        </w:rPr>
        <w:t xml:space="preserve"> </w:t>
      </w:r>
      <w:r w:rsidRPr="00E44C54">
        <w:rPr>
          <w:rStyle w:val="eop"/>
          <w:rFonts w:cs="Arial"/>
        </w:rPr>
        <w:t>and</w:t>
      </w:r>
      <w:r w:rsidR="00553F3F">
        <w:rPr>
          <w:rStyle w:val="eop"/>
          <w:rFonts w:cs="Arial"/>
        </w:rPr>
        <w:t xml:space="preserve"> </w:t>
      </w:r>
      <w:r w:rsidRPr="00E44C54">
        <w:rPr>
          <w:rStyle w:val="eop"/>
          <w:rFonts w:cs="Arial"/>
        </w:rPr>
        <w:t>are</w:t>
      </w:r>
      <w:r w:rsidR="00553F3F">
        <w:rPr>
          <w:rStyle w:val="eop"/>
          <w:rFonts w:cs="Arial"/>
        </w:rPr>
        <w:t xml:space="preserve"> </w:t>
      </w:r>
      <w:r w:rsidRPr="00E44C54">
        <w:rPr>
          <w:rStyle w:val="eop"/>
          <w:rFonts w:cs="Arial"/>
        </w:rPr>
        <w:t>not</w:t>
      </w:r>
      <w:r w:rsidR="00553F3F">
        <w:rPr>
          <w:rStyle w:val="eop"/>
          <w:rFonts w:cs="Arial"/>
        </w:rPr>
        <w:t xml:space="preserve"> </w:t>
      </w:r>
      <w:r w:rsidRPr="00E44C54">
        <w:rPr>
          <w:rStyle w:val="eop"/>
          <w:rFonts w:cs="Arial"/>
        </w:rPr>
        <w:t>restricted</w:t>
      </w:r>
      <w:r w:rsidR="00553F3F">
        <w:rPr>
          <w:rStyle w:val="eop"/>
          <w:rFonts w:cs="Arial"/>
        </w:rPr>
        <w:t xml:space="preserve"> </w:t>
      </w:r>
      <w:r w:rsidRPr="00E44C54">
        <w:rPr>
          <w:rStyle w:val="eop"/>
          <w:rFonts w:cs="Arial"/>
        </w:rPr>
        <w:t>to,</w:t>
      </w:r>
      <w:r w:rsidR="00553F3F">
        <w:rPr>
          <w:rStyle w:val="eop"/>
          <w:rFonts w:cs="Arial"/>
        </w:rPr>
        <w:t xml:space="preserve"> </w:t>
      </w:r>
      <w:r w:rsidR="00BC45A4" w:rsidRPr="00E44C54">
        <w:rPr>
          <w:rStyle w:val="eop"/>
          <w:rFonts w:cs="Arial"/>
        </w:rPr>
        <w:t>the</w:t>
      </w:r>
      <w:r w:rsidR="00BC45A4">
        <w:rPr>
          <w:rStyle w:val="eop"/>
          <w:rFonts w:cs="Arial"/>
        </w:rPr>
        <w:t xml:space="preserve"> following</w:t>
      </w:r>
      <w:r w:rsidRPr="00E44C54">
        <w:rPr>
          <w:rStyle w:val="eop"/>
          <w:rFonts w:cs="Arial"/>
        </w:rPr>
        <w:t>:</w:t>
      </w:r>
    </w:p>
    <w:p w14:paraId="5AAA9C29" w14:textId="0C0AB5C5" w:rsidR="007613FD" w:rsidRPr="00C95355" w:rsidRDefault="00557059" w:rsidP="00B237F1">
      <w:pPr>
        <w:pStyle w:val="ListParagraph"/>
        <w:numPr>
          <w:ilvl w:val="0"/>
          <w:numId w:val="24"/>
        </w:numPr>
      </w:pPr>
      <w:r w:rsidRPr="00C95355">
        <w:t>Persistent</w:t>
      </w:r>
      <w:r w:rsidR="00553F3F">
        <w:t xml:space="preserve"> </w:t>
      </w:r>
      <w:r w:rsidRPr="00C95355">
        <w:t>non-attendance</w:t>
      </w:r>
      <w:r w:rsidR="00553F3F">
        <w:t xml:space="preserve"> </w:t>
      </w:r>
      <w:r w:rsidRPr="00C95355">
        <w:t>without</w:t>
      </w:r>
      <w:r w:rsidR="00553F3F">
        <w:t xml:space="preserve"> </w:t>
      </w:r>
      <w:r w:rsidRPr="00C95355">
        <w:t>reason</w:t>
      </w:r>
    </w:p>
    <w:p w14:paraId="5AAA9C2A" w14:textId="4F918A27" w:rsidR="007613FD" w:rsidRPr="00C95355" w:rsidRDefault="00557059" w:rsidP="00B237F1">
      <w:pPr>
        <w:pStyle w:val="ListParagraph"/>
        <w:numPr>
          <w:ilvl w:val="0"/>
          <w:numId w:val="24"/>
        </w:numPr>
      </w:pPr>
      <w:r w:rsidRPr="00C95355">
        <w:t>Persistently</w:t>
      </w:r>
      <w:r w:rsidR="00553F3F">
        <w:t xml:space="preserve"> </w:t>
      </w:r>
      <w:r w:rsidRPr="00C95355">
        <w:t>not</w:t>
      </w:r>
      <w:r w:rsidR="00553F3F">
        <w:t xml:space="preserve"> </w:t>
      </w:r>
      <w:r w:rsidRPr="00C95355">
        <w:t>meeting</w:t>
      </w:r>
      <w:r w:rsidR="00553F3F">
        <w:t xml:space="preserve"> </w:t>
      </w:r>
      <w:r w:rsidRPr="00C95355">
        <w:t>academic</w:t>
      </w:r>
      <w:r w:rsidR="00553F3F">
        <w:t xml:space="preserve"> </w:t>
      </w:r>
      <w:r w:rsidRPr="00C95355">
        <w:t>requirements</w:t>
      </w:r>
      <w:r w:rsidR="00553F3F">
        <w:t xml:space="preserve"> </w:t>
      </w:r>
      <w:r w:rsidRPr="00C95355">
        <w:t>for</w:t>
      </w:r>
      <w:r w:rsidR="00553F3F">
        <w:t xml:space="preserve"> </w:t>
      </w:r>
      <w:r w:rsidRPr="00C95355">
        <w:t>the</w:t>
      </w:r>
      <w:r w:rsidR="00553F3F">
        <w:t xml:space="preserve"> </w:t>
      </w:r>
      <w:r w:rsidRPr="00C95355">
        <w:t>year.</w:t>
      </w:r>
      <w:r w:rsidR="00553F3F">
        <w:t xml:space="preserve">  </w:t>
      </w:r>
    </w:p>
    <w:p w14:paraId="5AAA9C2B" w14:textId="65FA9BD0" w:rsidR="007613FD" w:rsidRPr="00C95355" w:rsidRDefault="00557059" w:rsidP="00B237F1">
      <w:pPr>
        <w:pStyle w:val="ListParagraph"/>
        <w:numPr>
          <w:ilvl w:val="0"/>
          <w:numId w:val="24"/>
        </w:numPr>
      </w:pPr>
      <w:r w:rsidRPr="00C95355">
        <w:t>Acting</w:t>
      </w:r>
      <w:r w:rsidR="00553F3F">
        <w:t xml:space="preserve"> </w:t>
      </w:r>
      <w:r w:rsidRPr="00C95355">
        <w:t>contrary</w:t>
      </w:r>
      <w:r w:rsidR="00553F3F">
        <w:t xml:space="preserve"> </w:t>
      </w:r>
      <w:r w:rsidRPr="00C95355">
        <w:t>to</w:t>
      </w:r>
      <w:r w:rsidR="00553F3F">
        <w:t xml:space="preserve"> </w:t>
      </w:r>
      <w:r w:rsidRPr="00C95355">
        <w:t>any</w:t>
      </w:r>
      <w:r w:rsidR="00553F3F">
        <w:t xml:space="preserve"> </w:t>
      </w:r>
      <w:r w:rsidRPr="00C95355">
        <w:t>of</w:t>
      </w:r>
      <w:r w:rsidR="00553F3F">
        <w:t xml:space="preserve"> </w:t>
      </w:r>
      <w:r w:rsidRPr="00C95355">
        <w:t>the</w:t>
      </w:r>
      <w:r w:rsidR="00553F3F">
        <w:t xml:space="preserve"> </w:t>
      </w:r>
      <w:r w:rsidRPr="00C95355">
        <w:t>policies</w:t>
      </w:r>
      <w:r w:rsidR="00553F3F">
        <w:t xml:space="preserve"> </w:t>
      </w:r>
      <w:r w:rsidRPr="00C95355">
        <w:t>and</w:t>
      </w:r>
      <w:r w:rsidR="00553F3F">
        <w:t xml:space="preserve"> </w:t>
      </w:r>
      <w:r w:rsidRPr="00C95355">
        <w:t>codes</w:t>
      </w:r>
      <w:r w:rsidR="00553F3F">
        <w:t xml:space="preserve"> </w:t>
      </w:r>
      <w:r w:rsidRPr="00C95355">
        <w:t>of</w:t>
      </w:r>
      <w:r w:rsidR="00553F3F">
        <w:t xml:space="preserve"> </w:t>
      </w:r>
      <w:r w:rsidRPr="00C95355">
        <w:t>practice</w:t>
      </w:r>
      <w:r w:rsidR="00553F3F">
        <w:t xml:space="preserve"> </w:t>
      </w:r>
      <w:r w:rsidRPr="00C95355">
        <w:t>of</w:t>
      </w:r>
      <w:r w:rsidR="00553F3F">
        <w:t xml:space="preserve"> </w:t>
      </w:r>
      <w:r w:rsidRPr="00C95355">
        <w:t>TA</w:t>
      </w:r>
      <w:r w:rsidR="00553F3F">
        <w:t xml:space="preserve"> </w:t>
      </w:r>
      <w:r w:rsidRPr="00C95355">
        <w:t>Training</w:t>
      </w:r>
      <w:r w:rsidR="00553F3F">
        <w:t xml:space="preserve"> </w:t>
      </w:r>
      <w:r w:rsidRPr="00C95355">
        <w:t>Organisation</w:t>
      </w:r>
      <w:r w:rsidR="00553F3F">
        <w:t xml:space="preserve"> </w:t>
      </w:r>
      <w:r w:rsidRPr="00C95355">
        <w:t>or</w:t>
      </w:r>
      <w:r w:rsidR="00553F3F">
        <w:t xml:space="preserve"> </w:t>
      </w:r>
      <w:r w:rsidRPr="00C95355">
        <w:t>UKATA</w:t>
      </w:r>
    </w:p>
    <w:p w14:paraId="5AAA9C2C" w14:textId="261E19B8" w:rsidR="007613FD" w:rsidRPr="00C95355" w:rsidRDefault="00553F3F" w:rsidP="00B237F1">
      <w:pPr>
        <w:pStyle w:val="ListParagraph"/>
        <w:numPr>
          <w:ilvl w:val="0"/>
          <w:numId w:val="24"/>
        </w:numPr>
      </w:pPr>
      <w:r>
        <w:lastRenderedPageBreak/>
        <w:t xml:space="preserve"> </w:t>
      </w:r>
      <w:r w:rsidR="00557059" w:rsidRPr="00C95355">
        <w:t>Not</w:t>
      </w:r>
      <w:r>
        <w:t xml:space="preserve"> </w:t>
      </w:r>
      <w:r w:rsidR="00557059" w:rsidRPr="00C95355">
        <w:t>engaging</w:t>
      </w:r>
      <w:r>
        <w:t xml:space="preserve"> </w:t>
      </w:r>
      <w:r w:rsidR="00557059" w:rsidRPr="00C95355">
        <w:t>in</w:t>
      </w:r>
      <w:r>
        <w:t xml:space="preserve"> </w:t>
      </w:r>
      <w:r w:rsidR="00557059" w:rsidRPr="00C95355">
        <w:t>personal</w:t>
      </w:r>
      <w:r>
        <w:t xml:space="preserve"> </w:t>
      </w:r>
      <w:r w:rsidR="00557059" w:rsidRPr="00C95355">
        <w:t>development</w:t>
      </w:r>
      <w:r>
        <w:t xml:space="preserve"> </w:t>
      </w:r>
      <w:r w:rsidR="00557059" w:rsidRPr="00C95355">
        <w:t>by</w:t>
      </w:r>
      <w:r>
        <w:t xml:space="preserve"> </w:t>
      </w:r>
      <w:r w:rsidR="00557059" w:rsidRPr="00C95355">
        <w:t>not</w:t>
      </w:r>
      <w:r>
        <w:t xml:space="preserve"> </w:t>
      </w:r>
      <w:r w:rsidR="00557059" w:rsidRPr="00C95355">
        <w:t>taking</w:t>
      </w:r>
      <w:r>
        <w:t xml:space="preserve"> </w:t>
      </w:r>
      <w:r w:rsidR="00557059" w:rsidRPr="00C95355">
        <w:t>part</w:t>
      </w:r>
      <w:r>
        <w:t xml:space="preserve"> </w:t>
      </w:r>
      <w:r w:rsidR="00557059" w:rsidRPr="00C95355">
        <w:t>in</w:t>
      </w:r>
      <w:r>
        <w:t xml:space="preserve"> </w:t>
      </w:r>
      <w:r w:rsidR="00557059" w:rsidRPr="00C95355">
        <w:t>peer</w:t>
      </w:r>
      <w:r>
        <w:t xml:space="preserve"> </w:t>
      </w:r>
      <w:r w:rsidR="00557059" w:rsidRPr="00C95355">
        <w:t>groups</w:t>
      </w:r>
      <w:r>
        <w:t xml:space="preserve"> </w:t>
      </w:r>
      <w:r w:rsidR="00557059" w:rsidRPr="00C95355">
        <w:t>or</w:t>
      </w:r>
      <w:r>
        <w:t xml:space="preserve"> </w:t>
      </w:r>
      <w:r w:rsidR="00557059" w:rsidRPr="00C95355">
        <w:t>by</w:t>
      </w:r>
      <w:r>
        <w:t xml:space="preserve"> </w:t>
      </w:r>
      <w:r w:rsidR="00557059" w:rsidRPr="00C95355">
        <w:t>not</w:t>
      </w:r>
      <w:r>
        <w:t xml:space="preserve"> </w:t>
      </w:r>
      <w:r w:rsidR="00557059" w:rsidRPr="00C95355">
        <w:t>engaging</w:t>
      </w:r>
      <w:r>
        <w:t xml:space="preserve"> </w:t>
      </w:r>
      <w:r w:rsidR="00557059" w:rsidRPr="00C95355">
        <w:t>in</w:t>
      </w:r>
      <w:r>
        <w:t xml:space="preserve"> </w:t>
      </w:r>
      <w:r w:rsidR="00557059" w:rsidRPr="00C95355">
        <w:t>personal</w:t>
      </w:r>
      <w:r>
        <w:t xml:space="preserve"> </w:t>
      </w:r>
      <w:r w:rsidR="00557059" w:rsidRPr="00C95355">
        <w:t>counselling</w:t>
      </w:r>
      <w:r>
        <w:t xml:space="preserve"> </w:t>
      </w:r>
      <w:r w:rsidR="00557059" w:rsidRPr="00C95355">
        <w:t>or</w:t>
      </w:r>
      <w:r>
        <w:t xml:space="preserve"> </w:t>
      </w:r>
      <w:r w:rsidR="00557059" w:rsidRPr="00C95355">
        <w:t>therapy.</w:t>
      </w:r>
      <w:r>
        <w:t xml:space="preserve"> </w:t>
      </w:r>
    </w:p>
    <w:p w14:paraId="5AAA9C2D" w14:textId="221EC6CB" w:rsidR="007613FD" w:rsidRPr="00C95355" w:rsidRDefault="00557059" w:rsidP="00B237F1">
      <w:pPr>
        <w:pStyle w:val="ListParagraph"/>
        <w:numPr>
          <w:ilvl w:val="0"/>
          <w:numId w:val="24"/>
        </w:numPr>
      </w:pPr>
      <w:r w:rsidRPr="00C95355">
        <w:t>Being</w:t>
      </w:r>
      <w:r w:rsidR="00553F3F">
        <w:t xml:space="preserve"> </w:t>
      </w:r>
      <w:r w:rsidRPr="00C95355">
        <w:t>shown</w:t>
      </w:r>
      <w:r w:rsidR="00553F3F">
        <w:t xml:space="preserve"> </w:t>
      </w:r>
      <w:r w:rsidRPr="00C95355">
        <w:t>to</w:t>
      </w:r>
      <w:r w:rsidR="00553F3F">
        <w:t xml:space="preserve"> </w:t>
      </w:r>
      <w:r w:rsidRPr="00C95355">
        <w:t>have</w:t>
      </w:r>
      <w:r w:rsidR="00553F3F">
        <w:t xml:space="preserve"> </w:t>
      </w:r>
      <w:r w:rsidRPr="00C95355">
        <w:t>made</w:t>
      </w:r>
      <w:r w:rsidR="00553F3F">
        <w:t xml:space="preserve"> </w:t>
      </w:r>
      <w:r w:rsidRPr="00C95355">
        <w:t>a</w:t>
      </w:r>
      <w:r w:rsidR="00553F3F">
        <w:t xml:space="preserve"> </w:t>
      </w:r>
      <w:r w:rsidRPr="00C95355">
        <w:t>false</w:t>
      </w:r>
      <w:r w:rsidR="00553F3F">
        <w:t xml:space="preserve"> </w:t>
      </w:r>
      <w:r w:rsidRPr="00C95355">
        <w:t>statement</w:t>
      </w:r>
      <w:r w:rsidR="00553F3F">
        <w:t xml:space="preserve"> </w:t>
      </w:r>
      <w:r w:rsidRPr="00C95355">
        <w:t>in</w:t>
      </w:r>
      <w:r w:rsidR="00553F3F">
        <w:t xml:space="preserve"> </w:t>
      </w:r>
      <w:r w:rsidRPr="00C95355">
        <w:t>compliance</w:t>
      </w:r>
      <w:r w:rsidR="00553F3F">
        <w:t xml:space="preserve"> </w:t>
      </w:r>
      <w:r w:rsidRPr="00C95355">
        <w:t>with</w:t>
      </w:r>
      <w:r w:rsidR="00553F3F">
        <w:t xml:space="preserve"> </w:t>
      </w:r>
      <w:r w:rsidRPr="00C95355">
        <w:t>the</w:t>
      </w:r>
      <w:r w:rsidR="00553F3F">
        <w:t xml:space="preserve"> </w:t>
      </w:r>
      <w:r w:rsidRPr="00C95355">
        <w:t>conditions</w:t>
      </w:r>
      <w:r w:rsidR="00553F3F">
        <w:t xml:space="preserve"> </w:t>
      </w:r>
      <w:r w:rsidRPr="00C95355">
        <w:t>of</w:t>
      </w:r>
      <w:r w:rsidR="00553F3F">
        <w:t xml:space="preserve"> </w:t>
      </w:r>
      <w:r w:rsidRPr="00C95355">
        <w:t>registration</w:t>
      </w:r>
      <w:r w:rsidR="00553F3F">
        <w:t xml:space="preserve"> </w:t>
      </w:r>
      <w:r w:rsidRPr="00C95355">
        <w:t>in</w:t>
      </w:r>
      <w:r w:rsidR="00553F3F">
        <w:t xml:space="preserve"> </w:t>
      </w:r>
      <w:r w:rsidRPr="00C95355">
        <w:t>the</w:t>
      </w:r>
      <w:r w:rsidR="00553F3F">
        <w:t xml:space="preserve"> </w:t>
      </w:r>
      <w:r w:rsidRPr="00C95355">
        <w:t>current</w:t>
      </w:r>
      <w:r w:rsidR="00553F3F">
        <w:t xml:space="preserve"> </w:t>
      </w:r>
      <w:r w:rsidRPr="00C95355">
        <w:t>or</w:t>
      </w:r>
      <w:r w:rsidR="00553F3F">
        <w:t xml:space="preserve"> </w:t>
      </w:r>
      <w:r w:rsidRPr="00C95355">
        <w:t>previous</w:t>
      </w:r>
      <w:r w:rsidR="00553F3F">
        <w:t xml:space="preserve"> </w:t>
      </w:r>
      <w:r w:rsidRPr="00C95355">
        <w:t>years</w:t>
      </w:r>
    </w:p>
    <w:p w14:paraId="5AAA9C2E" w14:textId="1838B962" w:rsidR="007613FD" w:rsidRPr="00C95355" w:rsidRDefault="00557059" w:rsidP="00B237F1">
      <w:pPr>
        <w:pStyle w:val="ListParagraph"/>
        <w:numPr>
          <w:ilvl w:val="0"/>
          <w:numId w:val="24"/>
        </w:numPr>
        <w:rPr>
          <w:rStyle w:val="eop"/>
        </w:rPr>
      </w:pPr>
      <w:r w:rsidRPr="00C95355">
        <w:t>Non-payment</w:t>
      </w:r>
      <w:r w:rsidR="00553F3F">
        <w:t xml:space="preserve"> </w:t>
      </w:r>
      <w:r w:rsidRPr="00C95355">
        <w:t>of</w:t>
      </w:r>
      <w:r w:rsidR="00553F3F">
        <w:t xml:space="preserve"> </w:t>
      </w:r>
      <w:r w:rsidRPr="00C95355">
        <w:t>fees</w:t>
      </w:r>
      <w:r w:rsidR="00E44C54" w:rsidRPr="00C95355">
        <w:t>.</w:t>
      </w:r>
      <w:r w:rsidR="00553F3F">
        <w:t xml:space="preserve"> </w:t>
      </w:r>
    </w:p>
    <w:p w14:paraId="5AAA9C2F" w14:textId="6B604F19" w:rsidR="007613FD" w:rsidRPr="007836AC" w:rsidRDefault="00557059" w:rsidP="00B436C8">
      <w:pPr>
        <w:rPr>
          <w:rStyle w:val="eop"/>
        </w:rPr>
      </w:pPr>
      <w:r w:rsidRPr="00E44C54">
        <w:rPr>
          <w:rStyle w:val="normaltextrun"/>
          <w:rFonts w:cs="Arial"/>
        </w:rPr>
        <w:t>In</w:t>
      </w:r>
      <w:r w:rsidR="00553F3F">
        <w:rPr>
          <w:rStyle w:val="normaltextrun"/>
          <w:rFonts w:cs="Arial"/>
        </w:rPr>
        <w:t xml:space="preserve"> </w:t>
      </w:r>
      <w:r w:rsidRPr="00E44C54">
        <w:rPr>
          <w:rStyle w:val="normaltextrun"/>
          <w:rFonts w:cs="Arial"/>
        </w:rPr>
        <w:t>some</w:t>
      </w:r>
      <w:r w:rsidR="00553F3F">
        <w:rPr>
          <w:rStyle w:val="normaltextrun"/>
          <w:rFonts w:cs="Arial"/>
        </w:rPr>
        <w:t xml:space="preserve"> </w:t>
      </w:r>
      <w:r w:rsidRPr="00E44C54">
        <w:rPr>
          <w:rStyle w:val="normaltextrun"/>
          <w:rFonts w:cs="Arial"/>
        </w:rPr>
        <w:t>circumstances</w:t>
      </w:r>
      <w:r w:rsidR="00553F3F">
        <w:rPr>
          <w:rStyle w:val="normaltextrun"/>
          <w:rFonts w:cs="Arial"/>
        </w:rPr>
        <w:t xml:space="preserve"> </w:t>
      </w:r>
      <w:r w:rsidRPr="00E44C54">
        <w:rPr>
          <w:rStyle w:val="normaltextrun"/>
          <w:rFonts w:cs="Arial"/>
        </w:rPr>
        <w:t>where</w:t>
      </w:r>
      <w:r w:rsidR="00553F3F">
        <w:rPr>
          <w:rStyle w:val="normaltextrun"/>
          <w:rFonts w:cs="Arial"/>
        </w:rPr>
        <w:t xml:space="preserve"> </w:t>
      </w:r>
      <w:r w:rsidRPr="00E44C54">
        <w:rPr>
          <w:rStyle w:val="normaltextrun"/>
          <w:rFonts w:cs="Arial"/>
        </w:rPr>
        <w:t>there</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serious</w:t>
      </w:r>
      <w:r w:rsidR="00553F3F">
        <w:rPr>
          <w:rStyle w:val="normaltextrun"/>
          <w:rFonts w:cs="Arial"/>
        </w:rPr>
        <w:t xml:space="preserve"> </w:t>
      </w:r>
      <w:r w:rsidRPr="00E44C54">
        <w:rPr>
          <w:rStyle w:val="normaltextrun"/>
          <w:rFonts w:cs="Arial"/>
        </w:rPr>
        <w:t>breach</w:t>
      </w:r>
      <w:r w:rsidR="00553F3F">
        <w:rPr>
          <w:rStyle w:val="normaltextrun"/>
          <w:rFonts w:cs="Arial"/>
        </w:rPr>
        <w:t xml:space="preserve"> </w:t>
      </w:r>
      <w:r w:rsidRPr="00E44C54">
        <w:rPr>
          <w:rStyle w:val="normaltextrun"/>
          <w:rFonts w:cs="Arial"/>
        </w:rPr>
        <w:t>which</w:t>
      </w:r>
      <w:r w:rsidR="00553F3F">
        <w:rPr>
          <w:rStyle w:val="normaltextrun"/>
          <w:rFonts w:cs="Arial"/>
        </w:rPr>
        <w:t xml:space="preserve"> </w:t>
      </w:r>
      <w:r w:rsidRPr="00E44C54">
        <w:rPr>
          <w:rStyle w:val="normaltextrun"/>
          <w:rFonts w:cs="Arial"/>
        </w:rPr>
        <w:t>requires</w:t>
      </w:r>
      <w:r w:rsidR="00553F3F">
        <w:rPr>
          <w:rStyle w:val="normaltextrun"/>
          <w:rFonts w:cs="Arial"/>
        </w:rPr>
        <w:t xml:space="preserve"> </w:t>
      </w:r>
      <w:r w:rsidRPr="00E44C54">
        <w:rPr>
          <w:rStyle w:val="normaltextrun"/>
          <w:rFonts w:cs="Arial"/>
        </w:rPr>
        <w:t>swift</w:t>
      </w:r>
      <w:r w:rsidR="00553F3F">
        <w:rPr>
          <w:rStyle w:val="normaltextrun"/>
          <w:rFonts w:cs="Arial"/>
        </w:rPr>
        <w:t xml:space="preserve"> </w:t>
      </w:r>
      <w:r w:rsidRPr="00E44C54">
        <w:rPr>
          <w:rStyle w:val="normaltextrun"/>
          <w:rFonts w:cs="Arial"/>
        </w:rPr>
        <w:t>resolution,</w:t>
      </w:r>
      <w:r w:rsidR="00553F3F">
        <w:rPr>
          <w:rStyle w:val="normaltextrun"/>
          <w:rFonts w:cs="Arial"/>
        </w:rPr>
        <w:t xml:space="preserve"> </w:t>
      </w:r>
      <w:r w:rsidRPr="00E44C54">
        <w:rPr>
          <w:rStyle w:val="normaltextrun"/>
          <w:rFonts w:cs="Arial"/>
        </w:rPr>
        <w:t>the</w:t>
      </w:r>
      <w:r w:rsidR="00EA191A">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may</w:t>
      </w:r>
      <w:r w:rsidR="00553F3F">
        <w:rPr>
          <w:rStyle w:val="normaltextrun"/>
          <w:rFonts w:cs="Arial"/>
        </w:rPr>
        <w:t xml:space="preserve"> </w:t>
      </w:r>
      <w:r w:rsidRPr="00E44C54">
        <w:rPr>
          <w:rStyle w:val="normaltextrun"/>
          <w:rFonts w:cs="Arial"/>
        </w:rPr>
        <w:t>go</w:t>
      </w:r>
      <w:r w:rsidR="00553F3F">
        <w:rPr>
          <w:rStyle w:val="normaltextrun"/>
          <w:rFonts w:cs="Arial"/>
        </w:rPr>
        <w:t xml:space="preserve"> </w:t>
      </w:r>
      <w:r w:rsidRPr="00E44C54">
        <w:rPr>
          <w:rStyle w:val="normaltextrun"/>
          <w:rFonts w:cs="Arial"/>
        </w:rPr>
        <w:t>straight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Stage</w:t>
      </w:r>
      <w:r w:rsidR="00553F3F">
        <w:rPr>
          <w:rStyle w:val="normaltextrun"/>
          <w:rFonts w:cs="Arial"/>
        </w:rPr>
        <w:t xml:space="preserve"> </w:t>
      </w:r>
      <w:r w:rsidRPr="00E44C54">
        <w:rPr>
          <w:rStyle w:val="normaltextrun"/>
          <w:rFonts w:cs="Arial"/>
        </w:rPr>
        <w:t>2.</w:t>
      </w:r>
      <w:r w:rsidR="00553F3F">
        <w:rPr>
          <w:rStyle w:val="normaltextrun"/>
          <w:rFonts w:cs="Arial"/>
        </w:rPr>
        <w:t xml:space="preserve"> </w:t>
      </w:r>
    </w:p>
    <w:p w14:paraId="5AAA9C30" w14:textId="456BD099" w:rsidR="007613FD" w:rsidRPr="00E44C54" w:rsidRDefault="00557059" w:rsidP="00B436C8">
      <w:pPr>
        <w:pStyle w:val="Heading5"/>
        <w:rPr>
          <w:rStyle w:val="normaltextrun"/>
        </w:rPr>
      </w:pPr>
      <w:r w:rsidRPr="00E44C54">
        <w:rPr>
          <w:rStyle w:val="eop"/>
          <w:rFonts w:cs="Arial"/>
          <w:b w:val="0"/>
        </w:rPr>
        <w:t>Stage</w:t>
      </w:r>
      <w:r w:rsidR="00553F3F">
        <w:rPr>
          <w:rStyle w:val="eop"/>
          <w:rFonts w:cs="Arial"/>
          <w:b w:val="0"/>
        </w:rPr>
        <w:t xml:space="preserve"> </w:t>
      </w:r>
      <w:r w:rsidRPr="00E44C54">
        <w:rPr>
          <w:rStyle w:val="eop"/>
          <w:rFonts w:cs="Arial"/>
          <w:b w:val="0"/>
        </w:rPr>
        <w:t>1:</w:t>
      </w:r>
      <w:r w:rsidR="00553F3F">
        <w:rPr>
          <w:rStyle w:val="eop"/>
          <w:rFonts w:cs="Arial"/>
          <w:b w:val="0"/>
        </w:rPr>
        <w:t xml:space="preserve"> </w:t>
      </w:r>
      <w:r w:rsidRPr="00E44C54">
        <w:rPr>
          <w:rStyle w:val="normaltextrun"/>
          <w:rFonts w:cs="Arial"/>
          <w:b w:val="0"/>
        </w:rPr>
        <w:t>Informal</w:t>
      </w:r>
      <w:r w:rsidR="00553F3F">
        <w:rPr>
          <w:rStyle w:val="normaltextrun"/>
          <w:rFonts w:cs="Arial"/>
          <w:b w:val="0"/>
        </w:rPr>
        <w:t xml:space="preserve"> </w:t>
      </w:r>
      <w:r w:rsidRPr="00E44C54">
        <w:rPr>
          <w:rStyle w:val="normaltextrun"/>
          <w:rFonts w:cs="Arial"/>
          <w:b w:val="0"/>
        </w:rPr>
        <w:t>Stage</w:t>
      </w:r>
      <w:r w:rsidR="00553F3F">
        <w:rPr>
          <w:rStyle w:val="normaltextrun"/>
          <w:rFonts w:cs="Arial"/>
          <w:b w:val="0"/>
        </w:rPr>
        <w:t xml:space="preserve"> </w:t>
      </w:r>
      <w:r w:rsidR="00553F3F">
        <w:rPr>
          <w:rStyle w:val="eop"/>
          <w:rFonts w:cs="Arial"/>
        </w:rPr>
        <w:t xml:space="preserve"> </w:t>
      </w:r>
    </w:p>
    <w:p w14:paraId="5AAA9C31" w14:textId="7D32693E" w:rsidR="007613FD" w:rsidRPr="00E44C54" w:rsidRDefault="00557059" w:rsidP="00B436C8">
      <w:r w:rsidRPr="00E44C54">
        <w:rPr>
          <w:rStyle w:val="normaltextrun"/>
          <w:rFonts w:cs="Arial"/>
        </w:rPr>
        <w:t>Where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issue</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matter</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not</w:t>
      </w:r>
      <w:r w:rsidR="00553F3F">
        <w:rPr>
          <w:rStyle w:val="normaltextrun"/>
          <w:rFonts w:cs="Arial"/>
        </w:rPr>
        <w:t xml:space="preserve"> </w:t>
      </w:r>
      <w:r w:rsidRPr="00E44C54">
        <w:rPr>
          <w:rStyle w:val="normaltextrun"/>
          <w:rFonts w:cs="Arial"/>
        </w:rPr>
        <w:t>being</w:t>
      </w:r>
      <w:r w:rsidR="00553F3F">
        <w:rPr>
          <w:rStyle w:val="normaltextrun"/>
          <w:rFonts w:cs="Arial"/>
        </w:rPr>
        <w:t xml:space="preserve"> </w:t>
      </w:r>
      <w:r w:rsidRPr="00E44C54">
        <w:rPr>
          <w:rStyle w:val="normaltextrun"/>
          <w:rFonts w:cs="Arial"/>
        </w:rPr>
        <w:t>able</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complete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standards</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continuing</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next</w:t>
      </w:r>
      <w:r w:rsidR="00553F3F">
        <w:rPr>
          <w:rStyle w:val="normaltextrun"/>
          <w:rFonts w:cs="Arial"/>
        </w:rPr>
        <w:t xml:space="preserve"> </w:t>
      </w:r>
      <w:r w:rsidRPr="00E44C54">
        <w:rPr>
          <w:rStyle w:val="normaltextrun"/>
          <w:rFonts w:cs="Arial"/>
        </w:rPr>
        <w:t>year</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tutor</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arrange</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informal</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agree</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address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issue.</w:t>
      </w:r>
      <w:r w:rsidR="00553F3F">
        <w:rPr>
          <w:rStyle w:val="eop"/>
          <w:rFonts w:cs="Arial"/>
        </w:rPr>
        <w:t xml:space="preserve"> </w:t>
      </w:r>
    </w:p>
    <w:p w14:paraId="5AAA9C32" w14:textId="3F7B3711" w:rsidR="007613FD" w:rsidRPr="00E44C54" w:rsidRDefault="00557059" w:rsidP="00B436C8">
      <w:pPr>
        <w:rPr>
          <w:rStyle w:val="normaltextrun"/>
        </w:rPr>
      </w:pPr>
      <w:r w:rsidRPr="00E44C54">
        <w:rPr>
          <w:rStyle w:val="normaltextrun"/>
          <w:rFonts w:cs="Arial"/>
        </w:rPr>
        <w:t>Where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issue</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one</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behaviour,</w:t>
      </w:r>
      <w:r w:rsidR="00553F3F">
        <w:rPr>
          <w:rStyle w:val="normaltextrun"/>
          <w:rFonts w:cs="Arial"/>
        </w:rPr>
        <w:t xml:space="preserve"> </w:t>
      </w:r>
      <w:r w:rsidRPr="00E44C54">
        <w:rPr>
          <w:rStyle w:val="normaltextrun"/>
          <w:rFonts w:cs="Arial"/>
        </w:rPr>
        <w:t>either</w:t>
      </w:r>
      <w:r w:rsidR="00553F3F">
        <w:rPr>
          <w:rStyle w:val="normaltextrun"/>
          <w:rFonts w:cs="Arial"/>
        </w:rPr>
        <w:t xml:space="preserve"> </w:t>
      </w:r>
      <w:r w:rsidRPr="00E44C54">
        <w:rPr>
          <w:rStyle w:val="normaltextrun"/>
          <w:rFonts w:cs="Arial"/>
        </w:rPr>
        <w:t>within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group's</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w:t>
      </w:r>
      <w:r w:rsidR="00553F3F">
        <w:rPr>
          <w:rStyle w:val="normaltextrun"/>
          <w:rFonts w:cs="Arial"/>
        </w:rPr>
        <w:t xml:space="preserve"> </w:t>
      </w:r>
      <w:r w:rsidRPr="00E44C54">
        <w:rPr>
          <w:rStyle w:val="normaltextrun"/>
          <w:rFonts w:cs="Arial"/>
        </w:rPr>
        <w:t>towards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tutor</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again</w:t>
      </w:r>
      <w:r w:rsidR="00553F3F">
        <w:rPr>
          <w:rStyle w:val="normaltextrun"/>
          <w:rFonts w:cs="Arial"/>
        </w:rPr>
        <w:t xml:space="preserve"> </w:t>
      </w:r>
      <w:r w:rsidRPr="00E44C54">
        <w:rPr>
          <w:rStyle w:val="normaltextrun"/>
          <w:rFonts w:cs="Arial"/>
        </w:rPr>
        <w:t>arrange</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informal</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agree</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address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issue.</w:t>
      </w:r>
      <w:r w:rsidR="00553F3F">
        <w:rPr>
          <w:rStyle w:val="eop"/>
          <w:rFonts w:cs="Arial"/>
        </w:rPr>
        <w:t xml:space="preserve"> </w:t>
      </w:r>
    </w:p>
    <w:p w14:paraId="5AAA9C33" w14:textId="58DC6234" w:rsidR="007613FD" w:rsidRPr="00E44C54" w:rsidRDefault="00557059" w:rsidP="00B436C8">
      <w:pPr>
        <w:pStyle w:val="Heading5"/>
        <w:rPr>
          <w:rStyle w:val="normaltextrun"/>
          <w:rFonts w:cs="Arial"/>
          <w:b w:val="0"/>
        </w:rPr>
      </w:pPr>
      <w:r w:rsidRPr="00E44C54">
        <w:rPr>
          <w:rStyle w:val="normaltextrun"/>
          <w:rFonts w:cs="Arial"/>
          <w:b w:val="0"/>
        </w:rPr>
        <w:t>Stage</w:t>
      </w:r>
      <w:r w:rsidR="00553F3F">
        <w:rPr>
          <w:rStyle w:val="normaltextrun"/>
          <w:rFonts w:cs="Arial"/>
          <w:b w:val="0"/>
        </w:rPr>
        <w:t xml:space="preserve"> </w:t>
      </w:r>
      <w:r w:rsidRPr="00E44C54">
        <w:rPr>
          <w:rStyle w:val="normaltextrun"/>
          <w:rFonts w:cs="Arial"/>
          <w:b w:val="0"/>
        </w:rPr>
        <w:t>2:</w:t>
      </w:r>
      <w:r w:rsidR="00553F3F">
        <w:rPr>
          <w:rStyle w:val="normaltextrun"/>
          <w:rFonts w:cs="Arial"/>
          <w:b w:val="0"/>
        </w:rPr>
        <w:t xml:space="preserve"> </w:t>
      </w:r>
      <w:r w:rsidRPr="00E44C54">
        <w:rPr>
          <w:rStyle w:val="normaltextrun"/>
          <w:rFonts w:cs="Arial"/>
          <w:b w:val="0"/>
        </w:rPr>
        <w:t>Formal</w:t>
      </w:r>
      <w:r w:rsidR="00553F3F">
        <w:rPr>
          <w:rStyle w:val="normaltextrun"/>
          <w:rFonts w:cs="Arial"/>
          <w:b w:val="0"/>
        </w:rPr>
        <w:t xml:space="preserve"> </w:t>
      </w:r>
      <w:r w:rsidRPr="00E44C54">
        <w:rPr>
          <w:rStyle w:val="normaltextrun"/>
          <w:rFonts w:cs="Arial"/>
          <w:b w:val="0"/>
        </w:rPr>
        <w:t>stages</w:t>
      </w:r>
    </w:p>
    <w:p w14:paraId="5AAA9C34" w14:textId="1AC78FAD" w:rsidR="007613FD" w:rsidRPr="00E44C54" w:rsidRDefault="00557059" w:rsidP="00B436C8">
      <w:r w:rsidRPr="00E44C54">
        <w:rPr>
          <w:rStyle w:val="normaltextrun"/>
          <w:rFonts w:cs="Arial"/>
        </w:rPr>
        <w:t>In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event</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situation</w:t>
      </w:r>
      <w:r w:rsidR="00553F3F">
        <w:rPr>
          <w:rStyle w:val="normaltextrun"/>
          <w:rFonts w:cs="Arial"/>
        </w:rPr>
        <w:t xml:space="preserve"> </w:t>
      </w:r>
      <w:r w:rsidRPr="00E44C54">
        <w:rPr>
          <w:rStyle w:val="normaltextrun"/>
          <w:rFonts w:cs="Arial"/>
        </w:rPr>
        <w:t>not</w:t>
      </w:r>
      <w:r w:rsidR="00553F3F">
        <w:rPr>
          <w:rStyle w:val="normaltextrun"/>
          <w:rFonts w:cs="Arial"/>
        </w:rPr>
        <w:t xml:space="preserve"> </w:t>
      </w:r>
      <w:r w:rsidRPr="00E44C54">
        <w:rPr>
          <w:rStyle w:val="normaltextrun"/>
          <w:rFonts w:cs="Arial"/>
        </w:rPr>
        <w:t>being</w:t>
      </w:r>
      <w:r w:rsidR="00553F3F">
        <w:rPr>
          <w:rStyle w:val="normaltextrun"/>
          <w:rFonts w:cs="Arial"/>
        </w:rPr>
        <w:t xml:space="preserve"> </w:t>
      </w:r>
      <w:r w:rsidRPr="00E44C54">
        <w:rPr>
          <w:rStyle w:val="normaltextrun"/>
          <w:rFonts w:cs="Arial"/>
        </w:rPr>
        <w:t>resolved</w:t>
      </w:r>
      <w:r w:rsidR="00553F3F">
        <w:rPr>
          <w:rStyle w:val="normaltextrun"/>
          <w:rFonts w:cs="Arial"/>
        </w:rPr>
        <w:t xml:space="preserve"> </w:t>
      </w:r>
      <w:r w:rsidRPr="00E44C54">
        <w:rPr>
          <w:rStyle w:val="normaltextrun"/>
          <w:rFonts w:cs="Arial"/>
        </w:rPr>
        <w:t>during</w:t>
      </w:r>
      <w:r w:rsidR="00553F3F">
        <w:rPr>
          <w:rStyle w:val="normaltextrun"/>
          <w:rFonts w:cs="Arial"/>
        </w:rPr>
        <w:t xml:space="preserve"> </w:t>
      </w:r>
      <w:r w:rsidRPr="00E44C54">
        <w:rPr>
          <w:rStyle w:val="normaltextrun"/>
          <w:rFonts w:cs="Arial"/>
        </w:rPr>
        <w:t>Stage</w:t>
      </w:r>
      <w:r w:rsidR="00553F3F">
        <w:rPr>
          <w:rStyle w:val="normaltextrun"/>
          <w:rFonts w:cs="Arial"/>
        </w:rPr>
        <w:t xml:space="preserve"> </w:t>
      </w:r>
      <w:r w:rsidRPr="00E44C54">
        <w:rPr>
          <w:rStyle w:val="normaltextrun"/>
          <w:rFonts w:cs="Arial"/>
        </w:rPr>
        <w:t>1,</w:t>
      </w:r>
      <w:r w:rsidR="00553F3F">
        <w:rPr>
          <w:rStyle w:val="normaltextrun"/>
          <w:rFonts w:cs="Arial"/>
        </w:rPr>
        <w:t xml:space="preserve"> </w:t>
      </w:r>
      <w:r w:rsidRPr="00E44C54">
        <w:rPr>
          <w:rStyle w:val="normaltextrun"/>
          <w:rFonts w:cs="Arial"/>
        </w:rPr>
        <w:t>or</w:t>
      </w:r>
      <w:r w:rsidR="00553F3F">
        <w:rPr>
          <w:rStyle w:val="normaltextrun"/>
          <w:rFonts w:cs="Arial"/>
        </w:rPr>
        <w:t xml:space="preserve"> </w:t>
      </w:r>
      <w:r w:rsidRPr="00E44C54">
        <w:rPr>
          <w:rStyle w:val="normaltextrun"/>
          <w:rFonts w:cs="Arial"/>
        </w:rPr>
        <w:t>there</w:t>
      </w:r>
      <w:r w:rsidR="00553F3F">
        <w:rPr>
          <w:rStyle w:val="normaltextrun"/>
          <w:rFonts w:cs="Arial"/>
        </w:rPr>
        <w:t xml:space="preserve"> </w:t>
      </w:r>
      <w:r w:rsidRPr="00E44C54">
        <w:rPr>
          <w:rStyle w:val="normaltextrun"/>
          <w:rFonts w:cs="Arial"/>
        </w:rPr>
        <w:t>not</w:t>
      </w:r>
      <w:r w:rsidR="00553F3F">
        <w:rPr>
          <w:rStyle w:val="normaltextrun"/>
          <w:rFonts w:cs="Arial"/>
        </w:rPr>
        <w:t xml:space="preserve"> </w:t>
      </w:r>
      <w:r w:rsidRPr="00E44C54">
        <w:rPr>
          <w:rStyle w:val="normaltextrun"/>
          <w:rFonts w:cs="Arial"/>
        </w:rPr>
        <w:t>being</w:t>
      </w:r>
      <w:r w:rsidR="00553F3F">
        <w:rPr>
          <w:rStyle w:val="normaltextrun"/>
          <w:rFonts w:cs="Arial"/>
        </w:rPr>
        <w:t xml:space="preserve"> </w:t>
      </w:r>
      <w:r w:rsidRPr="00E44C54">
        <w:rPr>
          <w:rStyle w:val="normaltextrun"/>
          <w:rFonts w:cs="Arial"/>
        </w:rPr>
        <w:t>sufficient</w:t>
      </w:r>
      <w:r w:rsidR="00553F3F">
        <w:rPr>
          <w:rStyle w:val="normaltextrun"/>
          <w:rFonts w:cs="Arial"/>
        </w:rPr>
        <w:t xml:space="preserve"> </w:t>
      </w:r>
      <w:r w:rsidRPr="00E44C54">
        <w:rPr>
          <w:rStyle w:val="normaltextrun"/>
          <w:rFonts w:cs="Arial"/>
        </w:rPr>
        <w:t>progress</w:t>
      </w:r>
      <w:r w:rsidR="00553F3F">
        <w:rPr>
          <w:rStyle w:val="normaltextrun"/>
          <w:rFonts w:cs="Arial"/>
        </w:rPr>
        <w:t xml:space="preserve"> </w:t>
      </w:r>
      <w:r w:rsidRPr="00E44C54">
        <w:rPr>
          <w:rStyle w:val="normaltextrun"/>
          <w:rFonts w:cs="Arial"/>
        </w:rPr>
        <w:t>made</w:t>
      </w:r>
      <w:r w:rsidR="00553F3F">
        <w:rPr>
          <w:rStyle w:val="normaltextrun"/>
          <w:rFonts w:cs="Arial"/>
        </w:rPr>
        <w:t xml:space="preserve"> </w:t>
      </w:r>
      <w:r w:rsidRPr="00E44C54">
        <w:rPr>
          <w:rStyle w:val="normaltextrun"/>
          <w:rFonts w:cs="Arial"/>
        </w:rPr>
        <w:t>against</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continue</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Stage</w:t>
      </w:r>
      <w:r w:rsidR="00553F3F">
        <w:rPr>
          <w:rStyle w:val="normaltextrun"/>
          <w:rFonts w:cs="Arial"/>
        </w:rPr>
        <w:t xml:space="preserve"> </w:t>
      </w:r>
      <w:r w:rsidRPr="00E44C54">
        <w:rPr>
          <w:rStyle w:val="normaltextrun"/>
          <w:rFonts w:cs="Arial"/>
        </w:rPr>
        <w:t>2.</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investigation</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take</w:t>
      </w:r>
      <w:r w:rsidR="00553F3F">
        <w:rPr>
          <w:rStyle w:val="normaltextrun"/>
          <w:rFonts w:cs="Arial"/>
        </w:rPr>
        <w:t xml:space="preserve"> </w:t>
      </w:r>
      <w:r w:rsidRPr="00E44C54">
        <w:rPr>
          <w:rStyle w:val="normaltextrun"/>
          <w:rFonts w:cs="Arial"/>
        </w:rPr>
        <w:t>place</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invited</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engage</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this</w:t>
      </w:r>
      <w:r w:rsidR="00553F3F">
        <w:rPr>
          <w:rStyle w:val="normaltextrun"/>
          <w:rFonts w:cs="Arial"/>
        </w:rPr>
        <w:t xml:space="preserve"> </w:t>
      </w:r>
      <w:r w:rsidRPr="00E44C54">
        <w:rPr>
          <w:rStyle w:val="normaltextrun"/>
          <w:rFonts w:cs="Arial"/>
        </w:rPr>
        <w:t>process</w:t>
      </w:r>
      <w:r w:rsidR="00553F3F">
        <w:rPr>
          <w:rStyle w:val="normaltextrun"/>
          <w:rFonts w:cs="Arial"/>
        </w:rPr>
        <w:t xml:space="preserve"> </w:t>
      </w:r>
      <w:r w:rsidRPr="00E44C54">
        <w:rPr>
          <w:rStyle w:val="normaltextrun"/>
          <w:rFonts w:cs="Arial"/>
        </w:rPr>
        <w:t>through</w:t>
      </w:r>
      <w:r w:rsidR="00553F3F">
        <w:rPr>
          <w:rStyle w:val="normaltextrun"/>
          <w:rFonts w:cs="Arial"/>
        </w:rPr>
        <w:t xml:space="preserve"> </w:t>
      </w:r>
      <w:r w:rsidRPr="00E44C54">
        <w:rPr>
          <w:rStyle w:val="normaltextrun"/>
          <w:rFonts w:cs="Arial"/>
        </w:rPr>
        <w:t>formal</w:t>
      </w:r>
      <w:r w:rsidR="00553F3F">
        <w:rPr>
          <w:rStyle w:val="normaltextrun"/>
          <w:rFonts w:cs="Arial"/>
        </w:rPr>
        <w:t xml:space="preserve"> </w:t>
      </w:r>
      <w:r w:rsidRPr="00E44C54">
        <w:rPr>
          <w:rStyle w:val="normaltextrun"/>
          <w:rFonts w:cs="Arial"/>
        </w:rPr>
        <w:t>meetings</w:t>
      </w:r>
      <w:r w:rsidR="00553F3F">
        <w:rPr>
          <w:rStyle w:val="normaltextrun"/>
          <w:rFonts w:cs="Arial"/>
        </w:rPr>
        <w:t xml:space="preserve"> </w:t>
      </w:r>
      <w:r w:rsidRPr="00E44C54">
        <w:rPr>
          <w:rStyle w:val="normaltextrun"/>
          <w:rFonts w:cs="Arial"/>
        </w:rPr>
        <w:t>between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Directors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p>
    <w:p w14:paraId="5AAA9C35" w14:textId="23BF5B7C" w:rsidR="007613FD" w:rsidRPr="007836AC" w:rsidRDefault="00557059" w:rsidP="00B436C8">
      <w:r w:rsidRPr="00E44C54">
        <w:rPr>
          <w:rStyle w:val="normaltextrun"/>
          <w:rFonts w:cs="Arial"/>
        </w:rPr>
        <w:t>The</w:t>
      </w:r>
      <w:r w:rsidR="00553F3F">
        <w:rPr>
          <w:rStyle w:val="normaltextrun"/>
          <w:rFonts w:cs="Arial"/>
        </w:rPr>
        <w:t xml:space="preserve"> </w:t>
      </w:r>
      <w:r w:rsidRPr="00E44C54">
        <w:rPr>
          <w:rStyle w:val="normaltextrun"/>
          <w:rFonts w:cs="Arial"/>
        </w:rPr>
        <w:t>Directors</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then</w:t>
      </w:r>
      <w:r w:rsidR="00553F3F">
        <w:rPr>
          <w:rStyle w:val="normaltextrun"/>
          <w:rFonts w:cs="Arial"/>
        </w:rPr>
        <w:t xml:space="preserve"> </w:t>
      </w:r>
      <w:r w:rsidRPr="00E44C54">
        <w:rPr>
          <w:rStyle w:val="normaltextrun"/>
          <w:rFonts w:cs="Arial"/>
        </w:rPr>
        <w:t>take</w:t>
      </w:r>
      <w:r w:rsidR="00553F3F">
        <w:rPr>
          <w:rStyle w:val="normaltextrun"/>
          <w:rFonts w:cs="Arial"/>
        </w:rPr>
        <w:t xml:space="preserve"> </w:t>
      </w:r>
      <w:r w:rsidRPr="00E44C54">
        <w:rPr>
          <w:rStyle w:val="normaltextrun"/>
          <w:rFonts w:cs="Arial"/>
        </w:rPr>
        <w:t>time</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consider</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at</w:t>
      </w:r>
      <w:r w:rsidR="00553F3F">
        <w:rPr>
          <w:rStyle w:val="normaltextrun"/>
          <w:rFonts w:cs="Arial"/>
        </w:rPr>
        <w:t xml:space="preserve"> </w:t>
      </w:r>
      <w:r w:rsidRPr="00E44C54">
        <w:rPr>
          <w:rStyle w:val="normaltextrun"/>
          <w:rFonts w:cs="Arial"/>
        </w:rPr>
        <w:t>which</w:t>
      </w:r>
      <w:r w:rsidR="00553F3F">
        <w:rPr>
          <w:rStyle w:val="normaltextrun"/>
          <w:rFonts w:cs="Arial"/>
        </w:rPr>
        <w:t xml:space="preserve"> </w:t>
      </w:r>
      <w:r w:rsidRPr="00E44C54">
        <w:rPr>
          <w:rStyle w:val="normaltextrun"/>
          <w:rFonts w:cs="Arial"/>
        </w:rPr>
        <w:t>point,</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further</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held</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implications</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Following</w:t>
      </w:r>
      <w:r w:rsidR="00553F3F">
        <w:rPr>
          <w:rStyle w:val="normaltextrun"/>
          <w:rFonts w:cs="Arial"/>
        </w:rPr>
        <w:t xml:space="preserve"> </w:t>
      </w:r>
      <w:r w:rsidRPr="00E44C54">
        <w:rPr>
          <w:rStyle w:val="normaltextrun"/>
          <w:rFonts w:cs="Arial"/>
        </w:rPr>
        <w:t>this</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directors</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inform</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writing</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final</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case</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terminate</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then</w:t>
      </w:r>
      <w:r w:rsidR="00553F3F">
        <w:rPr>
          <w:rStyle w:val="normaltextrun"/>
          <w:rFonts w:cs="Arial"/>
        </w:rPr>
        <w:t xml:space="preserve"> </w:t>
      </w:r>
      <w:r w:rsidRPr="00E44C54">
        <w:rPr>
          <w:rStyle w:val="normaltextrun"/>
          <w:rFonts w:cs="Arial"/>
        </w:rPr>
        <w:t>no</w:t>
      </w:r>
      <w:r w:rsidR="00553F3F">
        <w:rPr>
          <w:rStyle w:val="normaltextrun"/>
          <w:rFonts w:cs="Arial"/>
        </w:rPr>
        <w:t xml:space="preserve"> </w:t>
      </w:r>
      <w:r w:rsidRPr="00E44C54">
        <w:rPr>
          <w:rStyle w:val="normaltextrun"/>
          <w:rFonts w:cs="Arial"/>
        </w:rPr>
        <w:t>refund</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made</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balance</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fees</w:t>
      </w:r>
      <w:r w:rsidR="00553F3F">
        <w:rPr>
          <w:rStyle w:val="normaltextrun"/>
          <w:rFonts w:cs="Arial"/>
        </w:rPr>
        <w:t xml:space="preserve"> </w:t>
      </w:r>
      <w:r w:rsidRPr="00E44C54">
        <w:rPr>
          <w:rStyle w:val="normaltextrun"/>
          <w:rFonts w:cs="Arial"/>
        </w:rPr>
        <w:t>are</w:t>
      </w:r>
      <w:r w:rsidR="00553F3F">
        <w:rPr>
          <w:rStyle w:val="normaltextrun"/>
          <w:rFonts w:cs="Arial"/>
        </w:rPr>
        <w:t xml:space="preserve"> </w:t>
      </w:r>
      <w:r w:rsidRPr="00E44C54">
        <w:rPr>
          <w:rStyle w:val="normaltextrun"/>
          <w:rFonts w:cs="Arial"/>
        </w:rPr>
        <w:t>payable.</w:t>
      </w:r>
      <w:r w:rsidR="00553F3F">
        <w:rPr>
          <w:rStyle w:val="normaltextrun"/>
          <w:rFonts w:cs="Arial"/>
        </w:rPr>
        <w:t xml:space="preserve"> </w:t>
      </w:r>
      <w:r w:rsidR="00553F3F">
        <w:rPr>
          <w:rStyle w:val="eop"/>
          <w:rFonts w:cs="Arial"/>
        </w:rPr>
        <w:t xml:space="preserve"> </w:t>
      </w:r>
    </w:p>
    <w:p w14:paraId="5AAA9C36" w14:textId="3484BDD3" w:rsidR="007613FD" w:rsidRDefault="00557059" w:rsidP="00B436C8">
      <w:pPr>
        <w:rPr>
          <w:rStyle w:val="eop"/>
          <w:rFonts w:cs="Arial"/>
        </w:rPr>
      </w:pPr>
      <w:r w:rsidRPr="00E44C54">
        <w:rPr>
          <w:rStyle w:val="normaltextrun"/>
          <w:rFonts w:cs="Arial"/>
        </w:rPr>
        <w:t>Should</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wish</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take</w:t>
      </w:r>
      <w:r w:rsidR="00553F3F">
        <w:rPr>
          <w:rStyle w:val="normaltextrun"/>
          <w:rFonts w:cs="Arial"/>
        </w:rPr>
        <w:t xml:space="preserve"> </w:t>
      </w:r>
      <w:r w:rsidRPr="00E44C54">
        <w:rPr>
          <w:rStyle w:val="normaltextrun"/>
          <w:rFonts w:cs="Arial"/>
        </w:rPr>
        <w:t>this</w:t>
      </w:r>
      <w:r w:rsidR="00553F3F">
        <w:rPr>
          <w:rStyle w:val="normaltextrun"/>
          <w:rFonts w:cs="Arial"/>
        </w:rPr>
        <w:t xml:space="preserve"> </w:t>
      </w:r>
      <w:r w:rsidRPr="00E44C54">
        <w:rPr>
          <w:rStyle w:val="normaltextrun"/>
          <w:rFonts w:cs="Arial"/>
        </w:rPr>
        <w:t>matter</w:t>
      </w:r>
      <w:r w:rsidR="00553F3F">
        <w:rPr>
          <w:rStyle w:val="normaltextrun"/>
          <w:rFonts w:cs="Arial"/>
        </w:rPr>
        <w:t xml:space="preserve"> </w:t>
      </w:r>
      <w:r w:rsidRPr="00E44C54">
        <w:rPr>
          <w:rStyle w:val="normaltextrun"/>
          <w:rFonts w:cs="Arial"/>
        </w:rPr>
        <w:t>further</w:t>
      </w:r>
      <w:r w:rsidR="00553F3F">
        <w:rPr>
          <w:rStyle w:val="normaltextrun"/>
          <w:rFonts w:cs="Arial"/>
        </w:rPr>
        <w:t xml:space="preserve"> </w:t>
      </w:r>
      <w:r w:rsidRPr="00E44C54">
        <w:rPr>
          <w:rStyle w:val="normaltextrun"/>
          <w:rFonts w:cs="Arial"/>
        </w:rPr>
        <w:t>they</w:t>
      </w:r>
      <w:r w:rsidR="00553F3F">
        <w:rPr>
          <w:rStyle w:val="normaltextrun"/>
          <w:rFonts w:cs="Arial"/>
        </w:rPr>
        <w:t xml:space="preserve"> </w:t>
      </w:r>
      <w:r w:rsidRPr="00E44C54">
        <w:rPr>
          <w:rStyle w:val="normaltextrun"/>
          <w:rFonts w:cs="Arial"/>
        </w:rPr>
        <w:t>may</w:t>
      </w:r>
      <w:r w:rsidR="00553F3F">
        <w:rPr>
          <w:rStyle w:val="normaltextrun"/>
          <w:rFonts w:cs="Arial"/>
        </w:rPr>
        <w:t xml:space="preserve"> </w:t>
      </w:r>
      <w:r w:rsidRPr="00E44C54">
        <w:rPr>
          <w:rStyle w:val="normaltextrun"/>
          <w:rFonts w:cs="Arial"/>
        </w:rPr>
        <w:t>use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complaints</w:t>
      </w:r>
      <w:r w:rsidR="00553F3F">
        <w:rPr>
          <w:rStyle w:val="normaltextrun"/>
          <w:rFonts w:cs="Arial"/>
        </w:rPr>
        <w:t xml:space="preserve"> </w:t>
      </w:r>
      <w:r w:rsidRPr="00E44C54">
        <w:rPr>
          <w:rStyle w:val="normaltextrun"/>
          <w:rFonts w:cs="Arial"/>
        </w:rPr>
        <w:t>procedure.</w:t>
      </w:r>
      <w:r w:rsidR="00553F3F">
        <w:rPr>
          <w:rStyle w:val="normaltextrun"/>
          <w:rFonts w:cs="Arial"/>
        </w:rPr>
        <w:t xml:space="preserve"> </w:t>
      </w:r>
      <w:r w:rsidRPr="00E44C54">
        <w:rPr>
          <w:rStyle w:val="normaltextrun"/>
          <w:rFonts w:cs="Arial"/>
        </w:rPr>
        <w:t>Should</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situation</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found</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student’s</w:t>
      </w:r>
      <w:r w:rsidR="00553F3F">
        <w:rPr>
          <w:rStyle w:val="normaltextrun"/>
          <w:rFonts w:cs="Arial"/>
        </w:rPr>
        <w:t xml:space="preserve"> </w:t>
      </w:r>
      <w:r w:rsidRPr="00E44C54">
        <w:rPr>
          <w:rStyle w:val="normaltextrun"/>
          <w:rFonts w:cs="Arial"/>
        </w:rPr>
        <w:t>favour</w:t>
      </w:r>
      <w:r w:rsidR="00553F3F">
        <w:rPr>
          <w:rStyle w:val="normaltextrun"/>
          <w:rFonts w:cs="Arial"/>
        </w:rPr>
        <w:t xml:space="preserve"> </w:t>
      </w:r>
      <w:r w:rsidRPr="00E44C54">
        <w:rPr>
          <w:rStyle w:val="normaltextrun"/>
          <w:rFonts w:cs="Arial"/>
        </w:rPr>
        <w:t>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Organisation</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change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as</w:t>
      </w:r>
      <w:r w:rsidR="00553F3F">
        <w:rPr>
          <w:rStyle w:val="normaltextrun"/>
          <w:rFonts w:cs="Arial"/>
        </w:rPr>
        <w:t xml:space="preserve"> </w:t>
      </w:r>
      <w:r w:rsidRPr="00E44C54">
        <w:rPr>
          <w:rStyle w:val="normaltextrun"/>
          <w:rFonts w:cs="Arial"/>
        </w:rPr>
        <w:t>required.</w:t>
      </w:r>
      <w:r w:rsidR="00553F3F">
        <w:rPr>
          <w:rStyle w:val="eop"/>
          <w:rFonts w:cs="Arial"/>
        </w:rPr>
        <w:t xml:space="preserve"> </w:t>
      </w:r>
    </w:p>
    <w:p w14:paraId="5AAA9C37" w14:textId="7B71B83D" w:rsidR="007613FD" w:rsidRPr="00C95355" w:rsidRDefault="00557059" w:rsidP="00B436C8">
      <w:pPr>
        <w:pStyle w:val="Heading5"/>
      </w:pPr>
      <w:r w:rsidRPr="00C95355">
        <w:rPr>
          <w:rStyle w:val="normaltextrun"/>
          <w:rFonts w:cs="Arial"/>
          <w:b w:val="0"/>
        </w:rPr>
        <w:t>Support</w:t>
      </w:r>
      <w:r w:rsidR="00553F3F">
        <w:rPr>
          <w:rStyle w:val="normaltextrun"/>
          <w:rFonts w:cs="Arial"/>
          <w:b w:val="0"/>
        </w:rPr>
        <w:t xml:space="preserve"> </w:t>
      </w:r>
      <w:r w:rsidRPr="00C95355">
        <w:rPr>
          <w:rStyle w:val="normaltextrun"/>
          <w:rFonts w:cs="Arial"/>
          <w:b w:val="0"/>
        </w:rPr>
        <w:t>for</w:t>
      </w:r>
      <w:r w:rsidR="00553F3F">
        <w:rPr>
          <w:rStyle w:val="normaltextrun"/>
          <w:rFonts w:cs="Arial"/>
          <w:b w:val="0"/>
        </w:rPr>
        <w:t xml:space="preserve"> </w:t>
      </w:r>
      <w:r w:rsidRPr="00C95355">
        <w:rPr>
          <w:rStyle w:val="normaltextrun"/>
          <w:rFonts w:cs="Arial"/>
          <w:b w:val="0"/>
        </w:rPr>
        <w:t>Students</w:t>
      </w:r>
    </w:p>
    <w:p w14:paraId="5AAA9C38" w14:textId="131030F2" w:rsidR="007613FD" w:rsidRPr="00E44C54" w:rsidRDefault="00557059" w:rsidP="00B436C8">
      <w:r w:rsidRPr="00E44C54">
        <w:rPr>
          <w:rStyle w:val="normaltextrun"/>
          <w:rFonts w:cs="Arial"/>
        </w:rPr>
        <w:t>Support</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available</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trainees</w:t>
      </w:r>
      <w:r w:rsidR="00553F3F">
        <w:rPr>
          <w:rStyle w:val="normaltextrun"/>
          <w:rFonts w:cs="Arial"/>
        </w:rPr>
        <w:t xml:space="preserve"> </w:t>
      </w:r>
      <w:r w:rsidRPr="00E44C54">
        <w:rPr>
          <w:rStyle w:val="normaltextrun"/>
          <w:rFonts w:cs="Arial"/>
        </w:rPr>
        <w:t>if</w:t>
      </w:r>
      <w:r w:rsidR="00553F3F">
        <w:rPr>
          <w:rStyle w:val="normaltextrun"/>
          <w:rFonts w:cs="Arial"/>
        </w:rPr>
        <w:t xml:space="preserve"> </w:t>
      </w:r>
      <w:r w:rsidRPr="00E44C54">
        <w:rPr>
          <w:rStyle w:val="normaltextrun"/>
          <w:rFonts w:cs="Arial"/>
        </w:rPr>
        <w:t>there</w:t>
      </w:r>
      <w:r w:rsidR="00553F3F">
        <w:rPr>
          <w:rStyle w:val="normaltextrun"/>
          <w:rFonts w:cs="Arial"/>
        </w:rPr>
        <w:t xml:space="preserve"> </w:t>
      </w:r>
      <w:r w:rsidRPr="00E44C54">
        <w:rPr>
          <w:rStyle w:val="normaltextrun"/>
          <w:rFonts w:cs="Arial"/>
        </w:rPr>
        <w:t>are</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whatever</w:t>
      </w:r>
      <w:r w:rsidR="00553F3F">
        <w:rPr>
          <w:rStyle w:val="normaltextrun"/>
          <w:rFonts w:cs="Arial"/>
        </w:rPr>
        <w:t xml:space="preserve"> </w:t>
      </w:r>
      <w:r w:rsidRPr="00E44C54">
        <w:rPr>
          <w:rStyle w:val="normaltextrun"/>
          <w:rFonts w:cs="Arial"/>
        </w:rPr>
        <w:t>reason</w:t>
      </w:r>
      <w:r w:rsidR="00553F3F">
        <w:rPr>
          <w:rStyle w:val="normaltextrun"/>
          <w:rFonts w:cs="Arial"/>
        </w:rPr>
        <w:t xml:space="preserve"> </w:t>
      </w:r>
      <w:r w:rsidRPr="00E44C54">
        <w:rPr>
          <w:rStyle w:val="normaltextrun"/>
          <w:rFonts w:cs="Arial"/>
        </w:rPr>
        <w:t>regarding</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fitness</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continue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program.</w:t>
      </w:r>
      <w:r w:rsidR="00553F3F">
        <w:rPr>
          <w:rStyle w:val="normaltextrun"/>
          <w:rFonts w:cs="Arial"/>
        </w:rPr>
        <w:t xml:space="preserve"> </w:t>
      </w:r>
      <w:r w:rsidR="00553F3F">
        <w:rPr>
          <w:rStyle w:val="eop"/>
          <w:rFonts w:cs="Arial"/>
        </w:rPr>
        <w:t xml:space="preserve"> </w:t>
      </w:r>
    </w:p>
    <w:p w14:paraId="5AAA9C39" w14:textId="433065DF" w:rsidR="007613FD" w:rsidRPr="007836AC" w:rsidRDefault="00557059" w:rsidP="00B436C8">
      <w:r w:rsidRPr="00E44C54">
        <w:rPr>
          <w:rStyle w:val="normaltextrun"/>
          <w:rFonts w:cs="Arial"/>
        </w:rPr>
        <w:t>Once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Directors</w:t>
      </w:r>
      <w:r w:rsidR="00553F3F">
        <w:rPr>
          <w:rStyle w:val="normaltextrun"/>
          <w:rFonts w:cs="Arial"/>
        </w:rPr>
        <w:t xml:space="preserve"> </w:t>
      </w:r>
      <w:r w:rsidRPr="00E44C54">
        <w:rPr>
          <w:rStyle w:val="normaltextrun"/>
          <w:rFonts w:cs="Arial"/>
        </w:rPr>
        <w:t>have</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about</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meeting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outcomes</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year</w:t>
      </w:r>
      <w:r w:rsidR="00553F3F">
        <w:rPr>
          <w:rStyle w:val="normaltextrun"/>
          <w:rFonts w:cs="Arial"/>
        </w:rPr>
        <w:t xml:space="preserve"> </w:t>
      </w:r>
      <w:r w:rsidRPr="00E44C54">
        <w:rPr>
          <w:rStyle w:val="normaltextrun"/>
          <w:rFonts w:cs="Arial"/>
        </w:rPr>
        <w:t>then</w:t>
      </w:r>
      <w:r w:rsidR="00553F3F">
        <w:rPr>
          <w:rStyle w:val="normaltextrun"/>
          <w:rFonts w:cs="Arial"/>
        </w:rPr>
        <w:t xml:space="preserve"> </w:t>
      </w:r>
      <w:r w:rsidRPr="00E44C54">
        <w:rPr>
          <w:rStyle w:val="normaltextrun"/>
          <w:rFonts w:cs="Arial"/>
        </w:rPr>
        <w:t>they</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give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notice</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those</w:t>
      </w:r>
      <w:r w:rsidR="00553F3F">
        <w:rPr>
          <w:rStyle w:val="normaltextrun"/>
          <w:rFonts w:cs="Arial"/>
        </w:rPr>
        <w:t xml:space="preserve"> </w:t>
      </w:r>
      <w:r w:rsidRPr="00E44C54">
        <w:rPr>
          <w:rStyle w:val="normaltextrun"/>
          <w:rFonts w:cs="Arial"/>
        </w:rPr>
        <w:t>concerns.</w:t>
      </w:r>
      <w:r w:rsidR="00553F3F">
        <w:rPr>
          <w:rStyle w:val="normaltextrun"/>
          <w:rFonts w:cs="Arial"/>
        </w:rPr>
        <w:t xml:space="preserve"> </w:t>
      </w:r>
      <w:r w:rsidRPr="00E44C54">
        <w:rPr>
          <w:rStyle w:val="normaltextrun"/>
          <w:rFonts w:cs="Arial"/>
        </w:rPr>
        <w:t>If</w:t>
      </w:r>
      <w:r w:rsidR="00553F3F">
        <w:rPr>
          <w:rStyle w:val="normaltextrun"/>
          <w:rFonts w:cs="Arial"/>
        </w:rPr>
        <w:t xml:space="preserve"> </w:t>
      </w:r>
      <w:r w:rsidRPr="00E44C54">
        <w:rPr>
          <w:rStyle w:val="normaltextrun"/>
          <w:rFonts w:cs="Arial"/>
        </w:rPr>
        <w:t>it</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intention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defer</w:t>
      </w:r>
      <w:r w:rsidR="00553F3F">
        <w:rPr>
          <w:rStyle w:val="normaltextrun"/>
          <w:rFonts w:cs="Arial"/>
        </w:rPr>
        <w:t xml:space="preserve"> </w:t>
      </w:r>
      <w:r w:rsidRPr="00E44C54">
        <w:rPr>
          <w:rStyle w:val="normaltextrun"/>
          <w:rFonts w:cs="Arial"/>
        </w:rPr>
        <w:t>or</w:t>
      </w:r>
      <w:r w:rsidR="00553F3F">
        <w:rPr>
          <w:rStyle w:val="normaltextrun"/>
          <w:rFonts w:cs="Arial"/>
        </w:rPr>
        <w:t xml:space="preserve"> </w:t>
      </w:r>
      <w:r w:rsidRPr="00E44C54">
        <w:rPr>
          <w:rStyle w:val="normaltextrun"/>
          <w:rFonts w:cs="Arial"/>
        </w:rPr>
        <w:t>refuse</w:t>
      </w:r>
      <w:r w:rsidR="00553F3F">
        <w:rPr>
          <w:rStyle w:val="normaltextrun"/>
          <w:rFonts w:cs="Arial"/>
        </w:rPr>
        <w:t xml:space="preserve"> </w:t>
      </w:r>
      <w:r w:rsidRPr="00E44C54">
        <w:rPr>
          <w:rStyle w:val="normaltextrun"/>
          <w:rFonts w:cs="Arial"/>
        </w:rPr>
        <w:t>entry</w:t>
      </w:r>
      <w:r w:rsidR="00553F3F">
        <w:rPr>
          <w:rStyle w:val="normaltextrun"/>
          <w:rFonts w:cs="Arial"/>
        </w:rPr>
        <w:t xml:space="preserve"> </w:t>
      </w:r>
      <w:r w:rsidRPr="00E44C54">
        <w:rPr>
          <w:rStyle w:val="normaltextrun"/>
          <w:rFonts w:cs="Arial"/>
        </w:rPr>
        <w:t>at</w:t>
      </w:r>
      <w:r w:rsidR="00553F3F">
        <w:rPr>
          <w:rStyle w:val="normaltextrun"/>
          <w:rFonts w:cs="Arial"/>
        </w:rPr>
        <w:t xml:space="preserve"> </w:t>
      </w:r>
      <w:r w:rsidRPr="00E44C54">
        <w:rPr>
          <w:rStyle w:val="normaltextrun"/>
          <w:rFonts w:cs="Arial"/>
        </w:rPr>
        <w:t>any</w:t>
      </w:r>
      <w:r w:rsidR="00553F3F">
        <w:rPr>
          <w:rStyle w:val="normaltextrun"/>
          <w:rFonts w:cs="Arial"/>
        </w:rPr>
        <w:t xml:space="preserve"> </w:t>
      </w:r>
      <w:r w:rsidRPr="00E44C54">
        <w:rPr>
          <w:rStyle w:val="normaltextrun"/>
          <w:rFonts w:cs="Arial"/>
        </w:rPr>
        <w:t>point</w:t>
      </w:r>
      <w:r w:rsidR="00553F3F">
        <w:rPr>
          <w:rStyle w:val="normaltextrun"/>
          <w:rFonts w:cs="Arial"/>
        </w:rPr>
        <w:t xml:space="preserve"> </w:t>
      </w:r>
      <w:r w:rsidRPr="00E44C54">
        <w:rPr>
          <w:rStyle w:val="normaltextrun"/>
          <w:rFonts w:cs="Arial"/>
        </w:rPr>
        <w:t>during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year</w:t>
      </w:r>
      <w:r w:rsidR="00553F3F">
        <w:rPr>
          <w:rStyle w:val="normaltextrun"/>
          <w:rFonts w:cs="Arial"/>
        </w:rPr>
        <w:t xml:space="preserve"> </w:t>
      </w:r>
      <w:r w:rsidRPr="00E44C54">
        <w:rPr>
          <w:rStyle w:val="normaltextrun"/>
          <w:rFonts w:cs="Arial"/>
        </w:rPr>
        <w:t>then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informed</w:t>
      </w:r>
      <w:r w:rsidR="00553F3F">
        <w:rPr>
          <w:rStyle w:val="normaltextrun"/>
          <w:rFonts w:cs="Arial"/>
        </w:rPr>
        <w:t xml:space="preserve"> </w:t>
      </w:r>
      <w:r w:rsidRPr="00E44C54">
        <w:rPr>
          <w:rStyle w:val="normaltextrun"/>
          <w:rFonts w:cs="Arial"/>
        </w:rPr>
        <w:t>immediately</w:t>
      </w:r>
      <w:r w:rsidR="00553F3F">
        <w:rPr>
          <w:rStyle w:val="normaltextrun"/>
          <w:rFonts w:cs="Arial"/>
        </w:rPr>
        <w:t xml:space="preserve"> </w:t>
      </w:r>
      <w:r w:rsidRPr="00E44C54">
        <w:rPr>
          <w:rStyle w:val="normaltextrun"/>
          <w:rFonts w:cs="Arial"/>
        </w:rPr>
        <w:t>verbally</w:t>
      </w:r>
      <w:r w:rsidR="00553F3F">
        <w:rPr>
          <w:rStyle w:val="normaltextrun"/>
          <w:rFonts w:cs="Arial"/>
        </w:rPr>
        <w:t xml:space="preserve"> </w:t>
      </w:r>
      <w:r w:rsidRPr="00E44C54">
        <w:rPr>
          <w:rStyle w:val="normaltextrun"/>
          <w:rFonts w:cs="Arial"/>
        </w:rPr>
        <w:t>confirmed</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writing</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no</w:t>
      </w:r>
      <w:r w:rsidR="00553F3F">
        <w:rPr>
          <w:rStyle w:val="normaltextrun"/>
          <w:rFonts w:cs="Arial"/>
        </w:rPr>
        <w:t xml:space="preserve"> </w:t>
      </w:r>
      <w:r w:rsidRPr="00E44C54">
        <w:rPr>
          <w:rStyle w:val="normaltextrun"/>
          <w:rFonts w:cs="Arial"/>
        </w:rPr>
        <w:t>later</w:t>
      </w:r>
      <w:r w:rsidR="00553F3F">
        <w:rPr>
          <w:rStyle w:val="normaltextrun"/>
          <w:rFonts w:cs="Arial"/>
        </w:rPr>
        <w:t xml:space="preserve"> </w:t>
      </w:r>
      <w:r w:rsidRPr="00E44C54">
        <w:rPr>
          <w:rStyle w:val="normaltextrun"/>
          <w:rFonts w:cs="Arial"/>
        </w:rPr>
        <w:t>than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penultimate</w:t>
      </w:r>
      <w:r w:rsidR="00553F3F">
        <w:rPr>
          <w:rStyle w:val="normaltextrun"/>
          <w:rFonts w:cs="Arial"/>
        </w:rPr>
        <w:t xml:space="preserve"> </w:t>
      </w:r>
      <w:r w:rsidRPr="00E44C54">
        <w:rPr>
          <w:rStyle w:val="normaltextrun"/>
          <w:rFonts w:cs="Arial"/>
        </w:rPr>
        <w:t>weekend.</w:t>
      </w:r>
      <w:r w:rsidR="00553F3F">
        <w:rPr>
          <w:rStyle w:val="normaltextrun"/>
          <w:rFonts w:cs="Arial"/>
        </w:rPr>
        <w:t xml:space="preserve"> </w:t>
      </w:r>
      <w:r w:rsidR="00553F3F">
        <w:rPr>
          <w:rStyle w:val="eop"/>
          <w:rFonts w:cs="Arial"/>
        </w:rPr>
        <w:t xml:space="preserve"> </w:t>
      </w:r>
    </w:p>
    <w:p w14:paraId="5AAA9C3A" w14:textId="52522268" w:rsidR="007613FD" w:rsidRPr="00E44C54" w:rsidRDefault="00557059" w:rsidP="00B436C8">
      <w:r w:rsidRPr="00E44C54">
        <w:rPr>
          <w:rStyle w:val="normaltextrun"/>
          <w:rFonts w:cs="Arial"/>
        </w:rPr>
        <w:t>A</w:t>
      </w:r>
      <w:r w:rsidR="00553F3F">
        <w:rPr>
          <w:rStyle w:val="normaltextrun"/>
          <w:rFonts w:cs="Arial"/>
        </w:rPr>
        <w:t xml:space="preserve"> </w:t>
      </w:r>
      <w:r w:rsidRPr="00E44C54">
        <w:rPr>
          <w:rStyle w:val="normaltextrun"/>
          <w:rFonts w:cs="Arial"/>
        </w:rPr>
        <w:t>tutorial</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arranged</w:t>
      </w:r>
      <w:r w:rsidR="00553F3F">
        <w:rPr>
          <w:rStyle w:val="normaltextrun"/>
          <w:rFonts w:cs="Arial"/>
        </w:rPr>
        <w:t xml:space="preserve"> </w:t>
      </w:r>
      <w:r w:rsidRPr="00E44C54">
        <w:rPr>
          <w:rStyle w:val="normaltextrun"/>
          <w:rFonts w:cs="Arial"/>
        </w:rPr>
        <w:t>between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director</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aim</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developing</w:t>
      </w:r>
      <w:r w:rsidR="00553F3F">
        <w:rPr>
          <w:rStyle w:val="normaltextrun"/>
          <w:rFonts w:cs="Arial"/>
        </w:rPr>
        <w:t xml:space="preserve"> </w:t>
      </w:r>
      <w:r w:rsidRPr="00E44C54">
        <w:rPr>
          <w:rStyle w:val="normaltextrun"/>
          <w:rFonts w:cs="Arial"/>
        </w:rPr>
        <w:t>an</w:t>
      </w:r>
      <w:r w:rsidR="00553F3F">
        <w:rPr>
          <w:rStyle w:val="normaltextrun"/>
          <w:rFonts w:cs="Arial"/>
        </w:rPr>
        <w:t xml:space="preserve"> </w:t>
      </w:r>
      <w:r w:rsidRPr="00E44C54">
        <w:rPr>
          <w:rStyle w:val="normaltextrun"/>
          <w:rFonts w:cs="Arial"/>
        </w:rPr>
        <w:t>agreed</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facilitate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trainees</w:t>
      </w:r>
      <w:r w:rsidR="00553F3F">
        <w:rPr>
          <w:rStyle w:val="normaltextrun"/>
          <w:rFonts w:cs="Arial"/>
        </w:rPr>
        <w:t xml:space="preserve"> </w:t>
      </w:r>
      <w:r w:rsidRPr="00E44C54">
        <w:rPr>
          <w:rStyle w:val="normaltextrun"/>
          <w:rFonts w:cs="Arial"/>
        </w:rPr>
        <w:t>re-joining</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programme</w:t>
      </w:r>
      <w:r w:rsidR="00553F3F">
        <w:rPr>
          <w:rStyle w:val="normaltextrun"/>
          <w:rFonts w:cs="Arial"/>
        </w:rPr>
        <w:t xml:space="preserve"> </w:t>
      </w:r>
      <w:r w:rsidRPr="00E44C54">
        <w:rPr>
          <w:rStyle w:val="normaltextrun"/>
          <w:rFonts w:cs="Arial"/>
        </w:rPr>
        <w:t>at</w:t>
      </w:r>
      <w:r w:rsidR="00553F3F">
        <w:rPr>
          <w:rStyle w:val="normaltextrun"/>
          <w:rFonts w:cs="Arial"/>
        </w:rPr>
        <w:t xml:space="preserve"> </w:t>
      </w:r>
      <w:r w:rsidRPr="00E44C54">
        <w:rPr>
          <w:rStyle w:val="normaltextrun"/>
          <w:rFonts w:cs="Arial"/>
        </w:rPr>
        <w:t>a</w:t>
      </w:r>
      <w:r w:rsidR="00553F3F">
        <w:rPr>
          <w:rStyle w:val="normaltextrun"/>
          <w:rFonts w:cs="Arial"/>
        </w:rPr>
        <w:t xml:space="preserve"> </w:t>
      </w:r>
      <w:r w:rsidRPr="00E44C54">
        <w:rPr>
          <w:rStyle w:val="normaltextrun"/>
          <w:rFonts w:cs="Arial"/>
        </w:rPr>
        <w:t>future</w:t>
      </w:r>
      <w:r w:rsidR="00553F3F">
        <w:rPr>
          <w:rStyle w:val="normaltextrun"/>
          <w:rFonts w:cs="Arial"/>
        </w:rPr>
        <w:t xml:space="preserve"> </w:t>
      </w:r>
      <w:r w:rsidRPr="00E44C54">
        <w:rPr>
          <w:rStyle w:val="normaltextrun"/>
          <w:rFonts w:cs="Arial"/>
        </w:rPr>
        <w:t>date.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trainee</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given</w:t>
      </w:r>
      <w:r w:rsidR="00553F3F">
        <w:rPr>
          <w:rStyle w:val="normaltextrun"/>
          <w:rFonts w:cs="Arial"/>
        </w:rPr>
        <w:t xml:space="preserve"> </w:t>
      </w:r>
      <w:r w:rsidRPr="00E44C54">
        <w:rPr>
          <w:rStyle w:val="normaltextrun"/>
          <w:rFonts w:cs="Arial"/>
        </w:rPr>
        <w:t>all</w:t>
      </w:r>
      <w:r w:rsidR="00553F3F">
        <w:rPr>
          <w:rStyle w:val="normaltextrun"/>
          <w:rFonts w:cs="Arial"/>
        </w:rPr>
        <w:t xml:space="preserve"> </w:t>
      </w:r>
      <w:r w:rsidRPr="00E44C54">
        <w:rPr>
          <w:rStyle w:val="normaltextrun"/>
          <w:rFonts w:cs="Arial"/>
        </w:rPr>
        <w:t>reasonable</w:t>
      </w:r>
      <w:r w:rsidR="00553F3F">
        <w:rPr>
          <w:rStyle w:val="normaltextrun"/>
          <w:rFonts w:cs="Arial"/>
        </w:rPr>
        <w:t xml:space="preserve"> </w:t>
      </w:r>
      <w:r w:rsidRPr="00E44C54">
        <w:rPr>
          <w:rStyle w:val="normaltextrun"/>
          <w:rFonts w:cs="Arial"/>
        </w:rPr>
        <w:t>opportunity</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discuss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implications</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any</w:t>
      </w:r>
      <w:r w:rsidR="00553F3F">
        <w:rPr>
          <w:rStyle w:val="normaltextrun"/>
          <w:rFonts w:cs="Arial"/>
        </w:rPr>
        <w:t xml:space="preserve"> </w:t>
      </w:r>
      <w:r w:rsidRPr="00E44C54">
        <w:rPr>
          <w:rStyle w:val="normaltextrun"/>
          <w:rFonts w:cs="Arial"/>
        </w:rPr>
        <w:t>options</w:t>
      </w:r>
      <w:r w:rsidR="00553F3F">
        <w:rPr>
          <w:rStyle w:val="normaltextrun"/>
          <w:rFonts w:cs="Arial"/>
        </w:rPr>
        <w:t xml:space="preserve"> </w:t>
      </w:r>
      <w:r w:rsidRPr="00E44C54">
        <w:rPr>
          <w:rStyle w:val="normaltextrun"/>
          <w:rFonts w:cs="Arial"/>
        </w:rPr>
        <w:t>with</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Directors</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Training</w:t>
      </w:r>
      <w:r w:rsidR="00553F3F">
        <w:rPr>
          <w:rStyle w:val="normaltextrun"/>
          <w:rFonts w:cs="Arial"/>
        </w:rPr>
        <w:t xml:space="preserve"> </w:t>
      </w:r>
      <w:r w:rsidRPr="00E44C54">
        <w:rPr>
          <w:rStyle w:val="normaltextrun"/>
          <w:rFonts w:cs="Arial"/>
        </w:rPr>
        <w:t>before</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final</w:t>
      </w:r>
      <w:r w:rsidR="00553F3F">
        <w:rPr>
          <w:rStyle w:val="normaltextrun"/>
          <w:rFonts w:cs="Arial"/>
        </w:rPr>
        <w:t xml:space="preserve"> </w:t>
      </w:r>
      <w:r w:rsidRPr="00E44C54">
        <w:rPr>
          <w:rStyle w:val="normaltextrun"/>
          <w:rFonts w:cs="Arial"/>
        </w:rPr>
        <w:t>decision</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action</w:t>
      </w:r>
      <w:r w:rsidR="00553F3F">
        <w:rPr>
          <w:rStyle w:val="normaltextrun"/>
          <w:rFonts w:cs="Arial"/>
        </w:rPr>
        <w:t xml:space="preserve"> </w:t>
      </w:r>
      <w:r w:rsidRPr="00E44C54">
        <w:rPr>
          <w:rStyle w:val="normaltextrun"/>
          <w:rFonts w:cs="Arial"/>
        </w:rPr>
        <w:t>plan</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confirmed</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writing.</w:t>
      </w:r>
      <w:r w:rsidR="00553F3F">
        <w:rPr>
          <w:rStyle w:val="normaltextrun"/>
          <w:rFonts w:cs="Arial"/>
        </w:rPr>
        <w:t xml:space="preserve"> </w:t>
      </w:r>
      <w:r w:rsidR="00553F3F">
        <w:rPr>
          <w:rStyle w:val="eop"/>
          <w:rFonts w:cs="Arial"/>
        </w:rPr>
        <w:t xml:space="preserve"> </w:t>
      </w:r>
    </w:p>
    <w:p w14:paraId="5AAA9C3B" w14:textId="1240A201" w:rsidR="007613FD" w:rsidRPr="007836AC" w:rsidRDefault="00557059" w:rsidP="00B436C8">
      <w:r w:rsidRPr="00E44C54">
        <w:rPr>
          <w:rStyle w:val="normaltextrun"/>
          <w:rFonts w:cs="Arial"/>
        </w:rPr>
        <w:t>The</w:t>
      </w:r>
      <w:r w:rsidR="00553F3F">
        <w:rPr>
          <w:rStyle w:val="normaltextrun"/>
          <w:rFonts w:cs="Arial"/>
        </w:rPr>
        <w:t xml:space="preserve"> </w:t>
      </w:r>
      <w:r w:rsidRPr="00E44C54">
        <w:rPr>
          <w:rStyle w:val="normaltextrun"/>
          <w:rFonts w:cs="Arial"/>
        </w:rPr>
        <w:t>student</w:t>
      </w:r>
      <w:r w:rsidR="00553F3F">
        <w:rPr>
          <w:rStyle w:val="normaltextrun"/>
          <w:rFonts w:cs="Arial"/>
        </w:rPr>
        <w:t xml:space="preserve"> </w:t>
      </w:r>
      <w:r w:rsidRPr="00E44C54">
        <w:rPr>
          <w:rStyle w:val="normaltextrun"/>
          <w:rFonts w:cs="Arial"/>
        </w:rPr>
        <w:t>will</w:t>
      </w:r>
      <w:r w:rsidR="00553F3F">
        <w:rPr>
          <w:rStyle w:val="normaltextrun"/>
          <w:rFonts w:cs="Arial"/>
        </w:rPr>
        <w:t xml:space="preserve"> </w:t>
      </w:r>
      <w:r w:rsidRPr="00E44C54">
        <w:rPr>
          <w:rStyle w:val="normaltextrun"/>
          <w:rFonts w:cs="Arial"/>
        </w:rPr>
        <w:t>be</w:t>
      </w:r>
      <w:r w:rsidR="00553F3F">
        <w:rPr>
          <w:rStyle w:val="normaltextrun"/>
          <w:rFonts w:cs="Arial"/>
        </w:rPr>
        <w:t xml:space="preserve"> </w:t>
      </w:r>
      <w:r w:rsidRPr="00E44C54">
        <w:rPr>
          <w:rStyle w:val="normaltextrun"/>
          <w:rFonts w:cs="Arial"/>
        </w:rPr>
        <w:t>given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time</w:t>
      </w:r>
      <w:r w:rsidR="00553F3F">
        <w:rPr>
          <w:rStyle w:val="normaltextrun"/>
          <w:rFonts w:cs="Arial"/>
        </w:rPr>
        <w:t xml:space="preserve"> </w:t>
      </w:r>
      <w:r w:rsidRPr="00E44C54">
        <w:rPr>
          <w:rStyle w:val="normaltextrun"/>
          <w:rFonts w:cs="Arial"/>
        </w:rPr>
        <w:t>to</w:t>
      </w:r>
      <w:r w:rsidR="00553F3F">
        <w:rPr>
          <w:rStyle w:val="normaltextrun"/>
          <w:rFonts w:cs="Arial"/>
        </w:rPr>
        <w:t xml:space="preserve"> </w:t>
      </w:r>
      <w:r w:rsidRPr="00E44C54">
        <w:rPr>
          <w:rStyle w:val="normaltextrun"/>
          <w:rFonts w:cs="Arial"/>
        </w:rPr>
        <w:t>access</w:t>
      </w:r>
      <w:r w:rsidR="00553F3F">
        <w:rPr>
          <w:rStyle w:val="normaltextrun"/>
          <w:rFonts w:cs="Arial"/>
        </w:rPr>
        <w:t xml:space="preserve"> </w:t>
      </w:r>
      <w:r w:rsidRPr="00E44C54">
        <w:rPr>
          <w:rStyle w:val="normaltextrun"/>
          <w:rFonts w:cs="Arial"/>
        </w:rPr>
        <w:t>their</w:t>
      </w:r>
      <w:r w:rsidR="00553F3F">
        <w:rPr>
          <w:rStyle w:val="normaltextrun"/>
          <w:rFonts w:cs="Arial"/>
        </w:rPr>
        <w:t xml:space="preserve"> </w:t>
      </w:r>
      <w:r w:rsidRPr="00E44C54">
        <w:rPr>
          <w:rStyle w:val="normaltextrun"/>
          <w:rFonts w:cs="Arial"/>
        </w:rPr>
        <w:t>own</w:t>
      </w:r>
      <w:r w:rsidR="00553F3F">
        <w:rPr>
          <w:rStyle w:val="normaltextrun"/>
          <w:rFonts w:cs="Arial"/>
        </w:rPr>
        <w:t xml:space="preserve"> </w:t>
      </w:r>
      <w:r w:rsidRPr="00E44C54">
        <w:rPr>
          <w:rStyle w:val="normaltextrun"/>
          <w:rFonts w:cs="Arial"/>
        </w:rPr>
        <w:t>support</w:t>
      </w:r>
      <w:r w:rsidR="00553F3F">
        <w:rPr>
          <w:rStyle w:val="normaltextrun"/>
          <w:rFonts w:cs="Arial"/>
        </w:rPr>
        <w:t xml:space="preserve"> </w:t>
      </w:r>
      <w:r w:rsidRPr="00E44C54">
        <w:rPr>
          <w:rStyle w:val="normaltextrun"/>
          <w:rFonts w:cs="Arial"/>
        </w:rPr>
        <w:t>in</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form</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supervision</w:t>
      </w:r>
      <w:r w:rsidR="00553F3F">
        <w:rPr>
          <w:rStyle w:val="normaltextrun"/>
          <w:rFonts w:cs="Arial"/>
        </w:rPr>
        <w:t xml:space="preserve"> </w:t>
      </w:r>
      <w:r w:rsidRPr="00E44C54">
        <w:rPr>
          <w:rStyle w:val="normaltextrun"/>
          <w:rFonts w:cs="Arial"/>
        </w:rPr>
        <w:t>and/or</w:t>
      </w:r>
      <w:r w:rsidR="00553F3F">
        <w:rPr>
          <w:rStyle w:val="normaltextrun"/>
          <w:rFonts w:cs="Arial"/>
        </w:rPr>
        <w:t xml:space="preserve"> </w:t>
      </w:r>
      <w:r w:rsidRPr="00E44C54">
        <w:rPr>
          <w:rStyle w:val="normaltextrun"/>
          <w:rFonts w:cs="Arial"/>
        </w:rPr>
        <w:t>personal</w:t>
      </w:r>
      <w:r w:rsidR="00553F3F">
        <w:rPr>
          <w:rStyle w:val="normaltextrun"/>
          <w:rFonts w:cs="Arial"/>
        </w:rPr>
        <w:t xml:space="preserve"> </w:t>
      </w:r>
      <w:r w:rsidRPr="00E44C54">
        <w:rPr>
          <w:rStyle w:val="normaltextrun"/>
          <w:rFonts w:cs="Arial"/>
        </w:rPr>
        <w:t>therapy.</w:t>
      </w:r>
      <w:r w:rsidR="00553F3F">
        <w:rPr>
          <w:rStyle w:val="normaltextrun"/>
          <w:rFonts w:cs="Arial"/>
        </w:rPr>
        <w:t xml:space="preserve"> </w:t>
      </w:r>
      <w:r w:rsidR="00553F3F">
        <w:rPr>
          <w:rStyle w:val="eop"/>
          <w:rFonts w:cs="Arial"/>
        </w:rPr>
        <w:t xml:space="preserve"> </w:t>
      </w:r>
    </w:p>
    <w:p w14:paraId="5AAA9C3F" w14:textId="5996E221" w:rsidR="00393660" w:rsidRPr="00E44C54" w:rsidRDefault="00557059" w:rsidP="00B436C8">
      <w:pPr>
        <w:pStyle w:val="Heading3"/>
      </w:pPr>
      <w:bookmarkStart w:id="152" w:name="_Toc492106336"/>
      <w:r w:rsidRPr="00E44C54">
        <w:t>Course</w:t>
      </w:r>
      <w:r w:rsidR="00553F3F">
        <w:t xml:space="preserve"> </w:t>
      </w:r>
      <w:r w:rsidRPr="00E44C54">
        <w:t>Administration</w:t>
      </w:r>
      <w:bookmarkEnd w:id="152"/>
    </w:p>
    <w:p w14:paraId="5AAA9C40" w14:textId="1BC6272C" w:rsidR="00393660" w:rsidRPr="00E44C54" w:rsidRDefault="00557059" w:rsidP="00B436C8">
      <w:pPr>
        <w:rPr>
          <w:rStyle w:val="normaltextrun"/>
          <w:rFonts w:cs="Arial"/>
        </w:rPr>
      </w:pPr>
      <w:r w:rsidRPr="00E44C54">
        <w:rPr>
          <w:rStyle w:val="normaltextrun"/>
          <w:rFonts w:cs="Arial"/>
        </w:rPr>
        <w:t>The</w:t>
      </w:r>
      <w:r w:rsidR="00553F3F">
        <w:rPr>
          <w:rStyle w:val="normaltextrun"/>
          <w:rFonts w:cs="Arial"/>
        </w:rPr>
        <w:t xml:space="preserve"> </w:t>
      </w:r>
      <w:r w:rsidRPr="00E44C54">
        <w:rPr>
          <w:rStyle w:val="normaltextrun"/>
          <w:rFonts w:cs="Arial"/>
        </w:rPr>
        <w:t>Course</w:t>
      </w:r>
      <w:r w:rsidR="00553F3F">
        <w:rPr>
          <w:rStyle w:val="normaltextrun"/>
          <w:rFonts w:cs="Arial"/>
        </w:rPr>
        <w:t xml:space="preserve"> </w:t>
      </w:r>
      <w:r w:rsidRPr="00E44C54">
        <w:rPr>
          <w:rStyle w:val="normaltextrun"/>
          <w:rFonts w:cs="Arial"/>
        </w:rPr>
        <w:t>Administrator</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Jane</w:t>
      </w:r>
      <w:r w:rsidR="00553F3F">
        <w:rPr>
          <w:rStyle w:val="normaltextrun"/>
          <w:rFonts w:cs="Arial"/>
        </w:rPr>
        <w:t xml:space="preserve"> </w:t>
      </w:r>
      <w:r w:rsidRPr="00E44C54">
        <w:rPr>
          <w:rStyle w:val="normaltextrun"/>
          <w:rFonts w:cs="Arial"/>
        </w:rPr>
        <w:t>Williams</w:t>
      </w:r>
      <w:r w:rsidR="00553F3F">
        <w:rPr>
          <w:rStyle w:val="normaltextrun"/>
          <w:rFonts w:cs="Arial"/>
        </w:rPr>
        <w:t xml:space="preserve"> </w:t>
      </w:r>
      <w:r w:rsidRPr="00E44C54">
        <w:rPr>
          <w:rStyle w:val="normaltextrun"/>
          <w:rFonts w:cs="Arial"/>
        </w:rPr>
        <w:t>and</w:t>
      </w:r>
      <w:r w:rsidR="00553F3F">
        <w:rPr>
          <w:rStyle w:val="normaltextrun"/>
          <w:rFonts w:cs="Arial"/>
        </w:rPr>
        <w:t xml:space="preserve"> </w:t>
      </w:r>
      <w:r w:rsidRPr="00E44C54">
        <w:rPr>
          <w:rStyle w:val="normaltextrun"/>
          <w:rFonts w:cs="Arial"/>
        </w:rPr>
        <w:t>is</w:t>
      </w:r>
      <w:r w:rsidR="00553F3F">
        <w:rPr>
          <w:rStyle w:val="normaltextrun"/>
          <w:rFonts w:cs="Arial"/>
        </w:rPr>
        <w:t xml:space="preserve"> </w:t>
      </w:r>
      <w:r w:rsidRPr="00E44C54">
        <w:rPr>
          <w:rStyle w:val="normaltextrun"/>
          <w:rFonts w:cs="Arial"/>
        </w:rPr>
        <w:t>the</w:t>
      </w:r>
      <w:r w:rsidR="00553F3F">
        <w:rPr>
          <w:rStyle w:val="normaltextrun"/>
          <w:rFonts w:cs="Arial"/>
        </w:rPr>
        <w:t xml:space="preserve"> </w:t>
      </w:r>
      <w:r w:rsidRPr="00E44C54">
        <w:rPr>
          <w:rStyle w:val="normaltextrun"/>
          <w:rFonts w:cs="Arial"/>
        </w:rPr>
        <w:t>first</w:t>
      </w:r>
      <w:r w:rsidR="00553F3F">
        <w:rPr>
          <w:rStyle w:val="normaltextrun"/>
          <w:rFonts w:cs="Arial"/>
        </w:rPr>
        <w:t xml:space="preserve"> </w:t>
      </w:r>
      <w:r w:rsidRPr="00E44C54">
        <w:rPr>
          <w:rStyle w:val="normaltextrun"/>
          <w:rFonts w:cs="Arial"/>
        </w:rPr>
        <w:t>point</w:t>
      </w:r>
      <w:r w:rsidR="00553F3F">
        <w:rPr>
          <w:rStyle w:val="normaltextrun"/>
          <w:rFonts w:cs="Arial"/>
        </w:rPr>
        <w:t xml:space="preserve"> </w:t>
      </w:r>
      <w:r w:rsidRPr="00E44C54">
        <w:rPr>
          <w:rStyle w:val="normaltextrun"/>
          <w:rFonts w:cs="Arial"/>
        </w:rPr>
        <w:t>of</w:t>
      </w:r>
      <w:r w:rsidR="00553F3F">
        <w:rPr>
          <w:rStyle w:val="normaltextrun"/>
          <w:rFonts w:cs="Arial"/>
        </w:rPr>
        <w:t xml:space="preserve"> </w:t>
      </w:r>
      <w:r w:rsidRPr="00E44C54">
        <w:rPr>
          <w:rStyle w:val="normaltextrun"/>
          <w:rFonts w:cs="Arial"/>
        </w:rPr>
        <w:t>contact</w:t>
      </w:r>
      <w:r w:rsidR="00553F3F">
        <w:rPr>
          <w:rStyle w:val="normaltextrun"/>
          <w:rFonts w:cs="Arial"/>
        </w:rPr>
        <w:t xml:space="preserve"> </w:t>
      </w:r>
      <w:r w:rsidRPr="00E44C54">
        <w:rPr>
          <w:rStyle w:val="normaltextrun"/>
          <w:rFonts w:cs="Arial"/>
        </w:rPr>
        <w:t>for</w:t>
      </w:r>
      <w:r w:rsidR="00553F3F">
        <w:rPr>
          <w:rStyle w:val="normaltextrun"/>
          <w:rFonts w:cs="Arial"/>
        </w:rPr>
        <w:t xml:space="preserve"> </w:t>
      </w:r>
      <w:r w:rsidRPr="00E44C54">
        <w:rPr>
          <w:rStyle w:val="normaltextrun"/>
          <w:rFonts w:cs="Arial"/>
        </w:rPr>
        <w:t>Trainees.</w:t>
      </w:r>
      <w:r w:rsidR="00553F3F">
        <w:rPr>
          <w:rStyle w:val="normaltextrun"/>
          <w:rFonts w:cs="Arial"/>
        </w:rPr>
        <w:t xml:space="preserve"> </w:t>
      </w:r>
      <w:r w:rsidRPr="00E44C54">
        <w:rPr>
          <w:rStyle w:val="normaltextrun"/>
          <w:rFonts w:cs="Arial"/>
        </w:rPr>
        <w:t>Her</w:t>
      </w:r>
      <w:r w:rsidR="00553F3F">
        <w:rPr>
          <w:rStyle w:val="normaltextrun"/>
          <w:rFonts w:cs="Arial"/>
        </w:rPr>
        <w:t xml:space="preserve"> </w:t>
      </w:r>
      <w:r w:rsidRPr="00E44C54">
        <w:rPr>
          <w:rStyle w:val="normaltextrun"/>
          <w:rFonts w:cs="Arial"/>
        </w:rPr>
        <w:t>contact</w:t>
      </w:r>
      <w:r w:rsidR="00553F3F">
        <w:rPr>
          <w:rStyle w:val="normaltextrun"/>
          <w:rFonts w:cs="Arial"/>
        </w:rPr>
        <w:t xml:space="preserve"> </w:t>
      </w:r>
      <w:r w:rsidRPr="00E44C54">
        <w:rPr>
          <w:rStyle w:val="normaltextrun"/>
          <w:rFonts w:cs="Arial"/>
        </w:rPr>
        <w:t>details</w:t>
      </w:r>
      <w:r w:rsidR="00553F3F">
        <w:rPr>
          <w:rStyle w:val="normaltextrun"/>
          <w:rFonts w:cs="Arial"/>
        </w:rPr>
        <w:t xml:space="preserve"> </w:t>
      </w:r>
      <w:r w:rsidRPr="00E44C54">
        <w:rPr>
          <w:rStyle w:val="normaltextrun"/>
          <w:rFonts w:cs="Arial"/>
        </w:rPr>
        <w:t>are:</w:t>
      </w:r>
      <w:r w:rsidR="00553F3F">
        <w:rPr>
          <w:rStyle w:val="normaltextrun"/>
          <w:rFonts w:cs="Arial"/>
        </w:rPr>
        <w:t xml:space="preserve"> </w:t>
      </w:r>
    </w:p>
    <w:p w14:paraId="5AAA9C41" w14:textId="7DB62637" w:rsidR="00393660" w:rsidRPr="007836AC" w:rsidRDefault="00557059" w:rsidP="00B436C8">
      <w:r w:rsidRPr="00557059">
        <w:rPr>
          <w:lang w:eastAsia="en-GB"/>
        </w:rPr>
        <w:lastRenderedPageBreak/>
        <w:t>Address:</w:t>
      </w:r>
      <w:r w:rsidR="00553F3F">
        <w:rPr>
          <w:lang w:eastAsia="en-GB"/>
        </w:rPr>
        <w:t xml:space="preserve"> </w:t>
      </w:r>
      <w:r w:rsidRPr="00557059">
        <w:rPr>
          <w:lang w:eastAsia="en-GB"/>
        </w:rPr>
        <w:t>138</w:t>
      </w:r>
      <w:r w:rsidR="00553F3F">
        <w:rPr>
          <w:lang w:eastAsia="en-GB"/>
        </w:rPr>
        <w:t xml:space="preserve"> </w:t>
      </w:r>
      <w:r w:rsidRPr="00557059">
        <w:rPr>
          <w:lang w:eastAsia="en-GB"/>
        </w:rPr>
        <w:t>Low</w:t>
      </w:r>
      <w:r w:rsidR="00553F3F">
        <w:rPr>
          <w:lang w:eastAsia="en-GB"/>
        </w:rPr>
        <w:t xml:space="preserve"> </w:t>
      </w:r>
      <w:r w:rsidRPr="00557059">
        <w:rPr>
          <w:lang w:eastAsia="en-GB"/>
        </w:rPr>
        <w:t>Lane,</w:t>
      </w:r>
      <w:r w:rsidR="00553F3F">
        <w:rPr>
          <w:lang w:eastAsia="en-GB"/>
        </w:rPr>
        <w:t xml:space="preserve"> </w:t>
      </w:r>
      <w:r w:rsidRPr="00557059">
        <w:rPr>
          <w:lang w:eastAsia="en-GB"/>
        </w:rPr>
        <w:t>Horsforth,</w:t>
      </w:r>
      <w:r w:rsidR="00553F3F">
        <w:rPr>
          <w:lang w:eastAsia="en-GB"/>
        </w:rPr>
        <w:t xml:space="preserve"> </w:t>
      </w:r>
      <w:r w:rsidRPr="00557059">
        <w:rPr>
          <w:lang w:eastAsia="en-GB"/>
        </w:rPr>
        <w:t>Leeds</w:t>
      </w:r>
      <w:r w:rsidR="00553F3F">
        <w:rPr>
          <w:lang w:eastAsia="en-GB"/>
        </w:rPr>
        <w:t xml:space="preserve"> </w:t>
      </w:r>
      <w:r w:rsidRPr="00557059">
        <w:rPr>
          <w:lang w:eastAsia="en-GB"/>
        </w:rPr>
        <w:t>LS18</w:t>
      </w:r>
      <w:r w:rsidR="00553F3F">
        <w:rPr>
          <w:lang w:eastAsia="en-GB"/>
        </w:rPr>
        <w:t xml:space="preserve"> </w:t>
      </w:r>
      <w:r w:rsidRPr="00557059">
        <w:rPr>
          <w:lang w:eastAsia="en-GB"/>
        </w:rPr>
        <w:t>5PX</w:t>
      </w:r>
    </w:p>
    <w:p w14:paraId="5AAA9C42" w14:textId="230B2210" w:rsidR="00393660" w:rsidRPr="007836AC" w:rsidRDefault="00557059" w:rsidP="00B436C8">
      <w:r w:rsidRPr="00557059">
        <w:rPr>
          <w:lang w:eastAsia="en-GB"/>
        </w:rPr>
        <w:t>Email:</w:t>
      </w:r>
      <w:r w:rsidR="00553F3F">
        <w:rPr>
          <w:lang w:eastAsia="en-GB"/>
        </w:rPr>
        <w:t xml:space="preserve"> </w:t>
      </w:r>
      <w:r w:rsidRPr="00557059">
        <w:rPr>
          <w:lang w:eastAsia="en-GB"/>
        </w:rPr>
        <w:t>janeaireleeds@gmail.com</w:t>
      </w:r>
    </w:p>
    <w:p w14:paraId="5AAA9C43" w14:textId="0D3E774B" w:rsidR="00393660" w:rsidRDefault="00557059" w:rsidP="00B436C8">
      <w:pPr>
        <w:rPr>
          <w:lang w:eastAsia="en-GB"/>
        </w:rPr>
      </w:pPr>
      <w:r w:rsidRPr="00557059">
        <w:rPr>
          <w:lang w:eastAsia="en-GB"/>
        </w:rPr>
        <w:t>Telephone:</w:t>
      </w:r>
      <w:r w:rsidR="00553F3F">
        <w:rPr>
          <w:lang w:eastAsia="en-GB"/>
        </w:rPr>
        <w:t xml:space="preserve"> </w:t>
      </w:r>
      <w:r w:rsidRPr="00557059">
        <w:rPr>
          <w:lang w:eastAsia="en-GB"/>
        </w:rPr>
        <w:t>0113</w:t>
      </w:r>
      <w:r w:rsidR="00553F3F">
        <w:rPr>
          <w:lang w:eastAsia="en-GB"/>
        </w:rPr>
        <w:t xml:space="preserve"> </w:t>
      </w:r>
      <w:r w:rsidRPr="00557059">
        <w:rPr>
          <w:lang w:eastAsia="en-GB"/>
        </w:rPr>
        <w:t>2583399</w:t>
      </w:r>
    </w:p>
    <w:p w14:paraId="2311FF4B" w14:textId="77777777" w:rsidR="00FE2441" w:rsidRDefault="00FE2441" w:rsidP="00B436C8">
      <w:pPr>
        <w:pStyle w:val="Heading5"/>
        <w:rPr>
          <w:lang w:eastAsia="en-GB"/>
        </w:rPr>
      </w:pPr>
      <w:r>
        <w:rPr>
          <w:lang w:eastAsia="en-GB"/>
        </w:rPr>
        <w:t>Course Discontinuing</w:t>
      </w:r>
    </w:p>
    <w:p w14:paraId="253F9BC0" w14:textId="77777777" w:rsidR="0097680C" w:rsidRDefault="0097680C" w:rsidP="00B436C8">
      <w:pPr>
        <w:rPr>
          <w:rStyle w:val="eop"/>
          <w:rFonts w:cs="Arial"/>
        </w:rPr>
      </w:pPr>
      <w:r>
        <w:rPr>
          <w:rStyle w:val="normaltextrun"/>
          <w:rFonts w:cs="Arial"/>
        </w:rPr>
        <w:t>In the event of TA Training Organisation ceasing to operate, every effort will be made to secure places on alternative training programmes for students who wish to continue their training.</w:t>
      </w:r>
      <w:r>
        <w:rPr>
          <w:rStyle w:val="eop"/>
          <w:rFonts w:cs="Arial"/>
        </w:rPr>
        <w:t xml:space="preserve"> </w:t>
      </w:r>
    </w:p>
    <w:p w14:paraId="047B9C7E" w14:textId="77777777" w:rsidR="00FE2441" w:rsidRPr="00897416" w:rsidRDefault="00FE2441" w:rsidP="00B436C8">
      <w:r w:rsidRPr="00897416">
        <w:t xml:space="preserve">For the protection of students in February 2014 all Registered Training Establishments, agreed in, that in the event of unexpected discontinuation of any RTE, that all RTEs, with the help of UKATA, will offer to support individual students with the completion of their training. This is a mutually supportive agreement between all RTEs and TA Training Organisation subscribes to this agreement. </w:t>
      </w:r>
    </w:p>
    <w:p w14:paraId="3017DDAF" w14:textId="14284485" w:rsidR="00FE2441" w:rsidRDefault="00FE2441" w:rsidP="00B436C8">
      <w:pPr>
        <w:pStyle w:val="Heading5"/>
      </w:pPr>
      <w:proofErr w:type="gramStart"/>
      <w:r>
        <w:t>Insurance.</w:t>
      </w:r>
      <w:proofErr w:type="gramEnd"/>
    </w:p>
    <w:p w14:paraId="0B181CE6" w14:textId="77777777" w:rsidR="00FE2441" w:rsidRDefault="00FE2441" w:rsidP="00B436C8">
      <w:r>
        <w:t>TA Training Organisation is currently insured as a partnership – with flexible arrangements present in the insurance to allow for the move from a partnership to a limited company should this need occur.</w:t>
      </w:r>
    </w:p>
    <w:p w14:paraId="0FC0E9F3" w14:textId="77777777" w:rsidR="00FE2441" w:rsidRDefault="00FE2441" w:rsidP="00B436C8">
      <w:r>
        <w:t>The current insurance policy commenced in May 2015 and allows for £5 Million of cover for eventualities that might occur linked to training practice – for example breaches of confidentiality and other legal issues.  This insurance policy also includes £10 Million of public liability insurance.</w:t>
      </w:r>
    </w:p>
    <w:p w14:paraId="70ED898D" w14:textId="3FF9EB33" w:rsidR="00FE2441" w:rsidRDefault="00FE2441" w:rsidP="00B436C8">
      <w:r>
        <w:t>The current insurance certificate is contained in the Appendix</w:t>
      </w:r>
      <w:r w:rsidR="00CA26D0">
        <w:t xml:space="preserve"> EE</w:t>
      </w:r>
      <w:r>
        <w:t xml:space="preserve"> as well as displayed on the notice board at the location of training.</w:t>
      </w:r>
    </w:p>
    <w:p w14:paraId="70C014E1" w14:textId="77777777" w:rsidR="00FE2441" w:rsidRDefault="00FE2441" w:rsidP="00B436C8">
      <w:r>
        <w:t>Arrangements are also in place for the unforeseen discontinuation of training.  The training administrator holds records of all trainees and agreements are in place with local TSTA qualified practitioners to hold impromptu interviews with trainees should the unforeseen happen; to identify their immediate training needs and to offer flexible solutions.</w:t>
      </w:r>
    </w:p>
    <w:p w14:paraId="6BB1E2A9" w14:textId="77777777" w:rsidR="00FE2441" w:rsidRDefault="00FE2441" w:rsidP="00B436C8">
      <w:r>
        <w:t>Historically both Lin Cheung and Andy Williams have a strong working relationship with The Ellesmere Centre in Hull – a Registered Training Establishment (for example offering double marking and acting as guest trainers to this organisation).  It is the intention of the TA Training Organisation to maintain strong working relationships with The Ellesmere Centre in Hull and following the TA Training Organisation’s award of RTE status, the intention is to formalise arrangements for future mutual support.</w:t>
      </w:r>
    </w:p>
    <w:p w14:paraId="5AAA9C44" w14:textId="37FF10EA" w:rsidR="00393660" w:rsidRPr="00E44C54" w:rsidRDefault="00557059" w:rsidP="00B436C8">
      <w:pPr>
        <w:pStyle w:val="Heading3"/>
      </w:pPr>
      <w:bookmarkStart w:id="153" w:name="_Toc492106337"/>
      <w:r w:rsidRPr="00E44C54">
        <w:t>Training</w:t>
      </w:r>
      <w:r w:rsidR="00553F3F">
        <w:t xml:space="preserve"> </w:t>
      </w:r>
      <w:r w:rsidRPr="00E44C54">
        <w:t>&amp;</w:t>
      </w:r>
      <w:r w:rsidR="00553F3F">
        <w:t xml:space="preserve"> </w:t>
      </w:r>
      <w:r w:rsidRPr="00E44C54">
        <w:t>Learning</w:t>
      </w:r>
      <w:r w:rsidR="00553F3F">
        <w:t xml:space="preserve"> </w:t>
      </w:r>
      <w:r w:rsidRPr="00E44C54">
        <w:t>Contract</w:t>
      </w:r>
      <w:bookmarkEnd w:id="153"/>
    </w:p>
    <w:p w14:paraId="5AAA9C45" w14:textId="050E3F9B" w:rsidR="00393660" w:rsidRPr="007836AC" w:rsidRDefault="00EA191A" w:rsidP="00B436C8">
      <w:pPr>
        <w:rPr>
          <w:rFonts w:eastAsiaTheme="minorHAnsi"/>
          <w:lang w:eastAsia="en-GB"/>
        </w:rPr>
      </w:pPr>
      <w:r>
        <w:rPr>
          <w:rFonts w:eastAsiaTheme="minorHAnsi"/>
          <w:lang w:eastAsia="en-GB"/>
        </w:rPr>
        <w:t>The training and learning contract is sent to the applicant on receipt of their acce</w:t>
      </w:r>
      <w:r w:rsidR="00F27C5F">
        <w:rPr>
          <w:rFonts w:eastAsiaTheme="minorHAnsi"/>
          <w:lang w:eastAsia="en-GB"/>
        </w:rPr>
        <w:t xml:space="preserve">ptance of a place on the course.  See </w:t>
      </w:r>
      <w:r w:rsidR="00867246">
        <w:rPr>
          <w:rFonts w:eastAsiaTheme="minorHAnsi"/>
          <w:lang w:eastAsia="en-GB"/>
        </w:rPr>
        <w:t>Appendix C</w:t>
      </w:r>
    </w:p>
    <w:p w14:paraId="5AAA9C46" w14:textId="21FE76BE" w:rsidR="00393660" w:rsidRPr="00E44C54" w:rsidRDefault="00557059" w:rsidP="00B436C8">
      <w:pPr>
        <w:pStyle w:val="Heading3"/>
      </w:pPr>
      <w:bookmarkStart w:id="154" w:name="_Toc492106338"/>
      <w:r w:rsidRPr="00E44C54">
        <w:t>Payment</w:t>
      </w:r>
      <w:r w:rsidR="00553F3F">
        <w:t xml:space="preserve"> </w:t>
      </w:r>
      <w:r w:rsidRPr="00E44C54">
        <w:t>and</w:t>
      </w:r>
      <w:r w:rsidR="00553F3F">
        <w:t xml:space="preserve"> </w:t>
      </w:r>
      <w:r w:rsidRPr="00E44C54">
        <w:t>fees</w:t>
      </w:r>
      <w:bookmarkEnd w:id="154"/>
    </w:p>
    <w:p w14:paraId="5AAA9C47" w14:textId="2D87C32F" w:rsidR="00393660" w:rsidRPr="007836AC" w:rsidRDefault="00557059" w:rsidP="00B436C8">
      <w:r w:rsidRPr="00557059">
        <w:t>1</w:t>
      </w:r>
      <w:r w:rsidR="00553F3F">
        <w:t xml:space="preserve"> </w:t>
      </w:r>
      <w:r w:rsidRPr="00557059">
        <w:t>and</w:t>
      </w:r>
      <w:r w:rsidR="00553F3F">
        <w:t xml:space="preserve"> </w:t>
      </w:r>
      <w:r w:rsidRPr="00557059">
        <w:t>2</w:t>
      </w:r>
      <w:r w:rsidR="00553F3F">
        <w:t xml:space="preserve"> </w:t>
      </w:r>
      <w:r w:rsidRPr="00557059">
        <w:t>day</w:t>
      </w:r>
      <w:r w:rsidR="00553F3F">
        <w:t xml:space="preserve"> </w:t>
      </w:r>
      <w:r w:rsidRPr="00557059">
        <w:t>courses</w:t>
      </w:r>
    </w:p>
    <w:p w14:paraId="5AAA9C48" w14:textId="08A474E1" w:rsidR="00393660" w:rsidRPr="007836AC" w:rsidRDefault="00557059" w:rsidP="00B436C8">
      <w:r w:rsidRPr="00557059">
        <w:t>Courses</w:t>
      </w:r>
      <w:r w:rsidR="00553F3F">
        <w:t xml:space="preserve"> </w:t>
      </w:r>
      <w:r w:rsidRPr="00557059">
        <w:t>should</w:t>
      </w:r>
      <w:r w:rsidR="00553F3F">
        <w:t xml:space="preserve"> </w:t>
      </w:r>
      <w:r w:rsidRPr="00557059">
        <w:t>be</w:t>
      </w:r>
      <w:r w:rsidR="00553F3F">
        <w:t xml:space="preserve"> </w:t>
      </w:r>
      <w:r w:rsidRPr="00557059">
        <w:t>booked</w:t>
      </w:r>
      <w:r w:rsidR="00553F3F">
        <w:t xml:space="preserve"> </w:t>
      </w:r>
      <w:r w:rsidRPr="00557059">
        <w:t>and</w:t>
      </w:r>
      <w:r w:rsidR="00553F3F">
        <w:t xml:space="preserve"> </w:t>
      </w:r>
      <w:r w:rsidRPr="00557059">
        <w:t>paid</w:t>
      </w:r>
      <w:r w:rsidR="00553F3F">
        <w:t xml:space="preserve"> </w:t>
      </w:r>
      <w:r w:rsidRPr="00557059">
        <w:t>for</w:t>
      </w:r>
      <w:r w:rsidR="00553F3F">
        <w:t xml:space="preserve"> </w:t>
      </w:r>
      <w:r w:rsidRPr="00557059">
        <w:t>prior</w:t>
      </w:r>
      <w:r w:rsidR="00553F3F">
        <w:t xml:space="preserve"> </w:t>
      </w:r>
      <w:r w:rsidRPr="00557059">
        <w:t>to</w:t>
      </w:r>
      <w:r w:rsidR="00553F3F">
        <w:t xml:space="preserve"> </w:t>
      </w:r>
      <w:r w:rsidRPr="00557059">
        <w:t>the</w:t>
      </w:r>
      <w:r w:rsidR="00553F3F">
        <w:t xml:space="preserve"> </w:t>
      </w:r>
      <w:r w:rsidRPr="00557059">
        <w:t>course</w:t>
      </w:r>
      <w:r w:rsidR="00553F3F">
        <w:t xml:space="preserve"> </w:t>
      </w:r>
      <w:r w:rsidRPr="00557059">
        <w:t>starting.</w:t>
      </w:r>
      <w:r w:rsidR="00553F3F">
        <w:t xml:space="preserve"> </w:t>
      </w:r>
      <w:r w:rsidRPr="00557059">
        <w:t>Bookings</w:t>
      </w:r>
      <w:r w:rsidR="00553F3F">
        <w:t xml:space="preserve"> </w:t>
      </w:r>
      <w:r w:rsidRPr="00557059">
        <w:t>are</w:t>
      </w:r>
      <w:r w:rsidR="00553F3F">
        <w:t xml:space="preserve"> </w:t>
      </w:r>
      <w:r w:rsidRPr="00557059">
        <w:t>generally</w:t>
      </w:r>
      <w:r w:rsidR="00553F3F">
        <w:t xml:space="preserve"> </w:t>
      </w:r>
      <w:r w:rsidRPr="00557059">
        <w:t>made</w:t>
      </w:r>
      <w:r w:rsidR="00553F3F">
        <w:t xml:space="preserve"> </w:t>
      </w:r>
      <w:r w:rsidRPr="00557059">
        <w:t>via</w:t>
      </w:r>
      <w:r w:rsidR="00553F3F">
        <w:t xml:space="preserve"> </w:t>
      </w:r>
      <w:r w:rsidRPr="00557059">
        <w:t>eventbrite.co.uk</w:t>
      </w:r>
      <w:r w:rsidR="00553F3F">
        <w:t xml:space="preserve"> </w:t>
      </w:r>
      <w:r w:rsidRPr="00557059">
        <w:t>where</w:t>
      </w:r>
      <w:r w:rsidR="00553F3F">
        <w:t xml:space="preserve"> </w:t>
      </w:r>
      <w:r w:rsidRPr="00557059">
        <w:t>payment</w:t>
      </w:r>
      <w:r w:rsidR="00553F3F">
        <w:t xml:space="preserve"> </w:t>
      </w:r>
      <w:r w:rsidRPr="00557059">
        <w:t>is</w:t>
      </w:r>
      <w:r w:rsidR="00553F3F">
        <w:t xml:space="preserve"> </w:t>
      </w:r>
      <w:r w:rsidRPr="00557059">
        <w:t>taken</w:t>
      </w:r>
      <w:r w:rsidR="00553F3F">
        <w:t xml:space="preserve"> </w:t>
      </w:r>
      <w:r w:rsidRPr="00557059">
        <w:t>in</w:t>
      </w:r>
      <w:r w:rsidR="00553F3F">
        <w:t xml:space="preserve"> </w:t>
      </w:r>
      <w:r w:rsidRPr="00557059">
        <w:t>advance.</w:t>
      </w:r>
      <w:r w:rsidR="00553F3F">
        <w:t xml:space="preserve"> </w:t>
      </w:r>
      <w:r w:rsidRPr="00557059">
        <w:t>Cheques</w:t>
      </w:r>
      <w:r w:rsidR="00553F3F">
        <w:t xml:space="preserve"> </w:t>
      </w:r>
      <w:r w:rsidRPr="00557059">
        <w:t>are</w:t>
      </w:r>
      <w:r w:rsidR="00553F3F">
        <w:t xml:space="preserve"> </w:t>
      </w:r>
      <w:r w:rsidRPr="00557059">
        <w:t>also</w:t>
      </w:r>
      <w:r w:rsidR="00553F3F">
        <w:t xml:space="preserve"> </w:t>
      </w:r>
      <w:r w:rsidRPr="00557059">
        <w:t>accepted</w:t>
      </w:r>
      <w:r w:rsidR="00553F3F">
        <w:t xml:space="preserve"> </w:t>
      </w:r>
      <w:r w:rsidRPr="00557059">
        <w:t>and</w:t>
      </w:r>
      <w:r w:rsidR="00553F3F">
        <w:t xml:space="preserve"> </w:t>
      </w:r>
      <w:r w:rsidRPr="00557059">
        <w:t>places</w:t>
      </w:r>
      <w:r w:rsidR="00553F3F">
        <w:t xml:space="preserve"> </w:t>
      </w:r>
      <w:r w:rsidRPr="00557059">
        <w:t>are</w:t>
      </w:r>
      <w:r w:rsidR="00553F3F">
        <w:t xml:space="preserve"> </w:t>
      </w:r>
      <w:r w:rsidRPr="00557059">
        <w:t>not</w:t>
      </w:r>
      <w:r w:rsidR="00553F3F">
        <w:t xml:space="preserve"> </w:t>
      </w:r>
      <w:r w:rsidRPr="00557059">
        <w:t>confirmed</w:t>
      </w:r>
      <w:r w:rsidR="00553F3F">
        <w:t xml:space="preserve"> </w:t>
      </w:r>
      <w:r w:rsidRPr="00557059">
        <w:t>until</w:t>
      </w:r>
      <w:r w:rsidR="00553F3F">
        <w:t xml:space="preserve"> </w:t>
      </w:r>
      <w:r w:rsidRPr="00557059">
        <w:t>the</w:t>
      </w:r>
      <w:r w:rsidR="00553F3F">
        <w:t xml:space="preserve"> </w:t>
      </w:r>
      <w:r w:rsidRPr="00557059">
        <w:t>cheque</w:t>
      </w:r>
      <w:r w:rsidR="00553F3F">
        <w:t xml:space="preserve"> </w:t>
      </w:r>
      <w:r w:rsidRPr="00557059">
        <w:t>is</w:t>
      </w:r>
      <w:r w:rsidR="00553F3F">
        <w:t xml:space="preserve"> </w:t>
      </w:r>
      <w:r w:rsidRPr="00557059">
        <w:t>received.</w:t>
      </w:r>
      <w:r w:rsidR="00553F3F">
        <w:t xml:space="preserve"> </w:t>
      </w:r>
      <w:r w:rsidRPr="00557059">
        <w:t>Where</w:t>
      </w:r>
      <w:r w:rsidR="00553F3F">
        <w:t xml:space="preserve"> </w:t>
      </w:r>
      <w:r w:rsidRPr="00557059">
        <w:t>another</w:t>
      </w:r>
      <w:r w:rsidR="00553F3F">
        <w:t xml:space="preserve"> </w:t>
      </w:r>
      <w:r w:rsidRPr="00557059">
        <w:t>organisation</w:t>
      </w:r>
      <w:r w:rsidR="00553F3F">
        <w:t xml:space="preserve"> </w:t>
      </w:r>
      <w:r w:rsidRPr="00557059">
        <w:t>or</w:t>
      </w:r>
      <w:r w:rsidR="00553F3F">
        <w:t xml:space="preserve"> </w:t>
      </w:r>
      <w:r w:rsidRPr="00557059">
        <w:t>employer</w:t>
      </w:r>
      <w:r w:rsidR="00553F3F">
        <w:t xml:space="preserve"> </w:t>
      </w:r>
      <w:r w:rsidRPr="00557059">
        <w:t>is</w:t>
      </w:r>
      <w:r w:rsidR="00553F3F">
        <w:t xml:space="preserve"> </w:t>
      </w:r>
      <w:r w:rsidRPr="00557059">
        <w:t>sponsoring</w:t>
      </w:r>
      <w:r w:rsidR="00553F3F">
        <w:t xml:space="preserve"> </w:t>
      </w:r>
      <w:r w:rsidRPr="00557059">
        <w:t>the</w:t>
      </w:r>
      <w:r w:rsidR="00553F3F">
        <w:t xml:space="preserve"> </w:t>
      </w:r>
      <w:r w:rsidRPr="00557059">
        <w:t>delegate</w:t>
      </w:r>
      <w:r w:rsidR="00553F3F">
        <w:t xml:space="preserve"> </w:t>
      </w:r>
      <w:r w:rsidRPr="00557059">
        <w:t>and</w:t>
      </w:r>
      <w:r w:rsidR="00553F3F">
        <w:t xml:space="preserve"> </w:t>
      </w:r>
      <w:r w:rsidRPr="00557059">
        <w:t>wishes</w:t>
      </w:r>
      <w:r w:rsidR="00553F3F">
        <w:t xml:space="preserve"> </w:t>
      </w:r>
      <w:r w:rsidRPr="00557059">
        <w:t>to</w:t>
      </w:r>
      <w:r w:rsidR="00553F3F">
        <w:t xml:space="preserve"> </w:t>
      </w:r>
      <w:r w:rsidRPr="00557059">
        <w:t>pay</w:t>
      </w:r>
      <w:r w:rsidR="00553F3F">
        <w:t xml:space="preserve"> </w:t>
      </w:r>
      <w:r w:rsidRPr="00557059">
        <w:t>by</w:t>
      </w:r>
      <w:r w:rsidR="00553F3F">
        <w:t xml:space="preserve"> </w:t>
      </w:r>
      <w:r w:rsidRPr="00557059">
        <w:t>invoice,</w:t>
      </w:r>
      <w:r w:rsidR="00553F3F">
        <w:t xml:space="preserve"> </w:t>
      </w:r>
      <w:r w:rsidRPr="00557059">
        <w:t>the</w:t>
      </w:r>
      <w:r w:rsidR="00553F3F">
        <w:t xml:space="preserve"> </w:t>
      </w:r>
      <w:r w:rsidRPr="00557059">
        <w:t>Course</w:t>
      </w:r>
      <w:r w:rsidR="00553F3F">
        <w:t xml:space="preserve"> </w:t>
      </w:r>
      <w:r w:rsidRPr="00557059">
        <w:t>Administrator</w:t>
      </w:r>
      <w:r w:rsidR="00553F3F">
        <w:t xml:space="preserve"> </w:t>
      </w:r>
      <w:r w:rsidRPr="00557059">
        <w:t>who</w:t>
      </w:r>
      <w:r w:rsidR="00553F3F">
        <w:t xml:space="preserve"> </w:t>
      </w:r>
      <w:r w:rsidRPr="00557059">
        <w:t>will</w:t>
      </w:r>
      <w:r w:rsidR="00553F3F">
        <w:t xml:space="preserve"> </w:t>
      </w:r>
      <w:r w:rsidRPr="00557059">
        <w:t>make</w:t>
      </w:r>
      <w:r w:rsidR="00553F3F">
        <w:t xml:space="preserve"> </w:t>
      </w:r>
      <w:r w:rsidRPr="00557059">
        <w:t>the</w:t>
      </w:r>
      <w:r w:rsidR="00553F3F">
        <w:t xml:space="preserve"> </w:t>
      </w:r>
      <w:r w:rsidRPr="00557059">
        <w:t>necessary</w:t>
      </w:r>
      <w:r w:rsidR="00553F3F">
        <w:t xml:space="preserve"> </w:t>
      </w:r>
      <w:r w:rsidRPr="00557059">
        <w:t>arrangements.</w:t>
      </w:r>
    </w:p>
    <w:p w14:paraId="5AAA9C49" w14:textId="1C60909F" w:rsidR="00393660" w:rsidRPr="007836AC" w:rsidRDefault="00557059" w:rsidP="00B436C8">
      <w:r w:rsidRPr="00557059">
        <w:t>Psychotherapy</w:t>
      </w:r>
      <w:r w:rsidR="00553F3F">
        <w:t xml:space="preserve"> </w:t>
      </w:r>
      <w:r w:rsidRPr="00557059">
        <w:t>Training</w:t>
      </w:r>
    </w:p>
    <w:p w14:paraId="5AAA9C4A" w14:textId="3EC52F14" w:rsidR="00393660" w:rsidRPr="007836AC" w:rsidRDefault="00557059" w:rsidP="00B436C8">
      <w:r w:rsidRPr="00557059">
        <w:lastRenderedPageBreak/>
        <w:t>Fees</w:t>
      </w:r>
      <w:r w:rsidR="00553F3F">
        <w:t xml:space="preserve"> </w:t>
      </w:r>
      <w:r w:rsidRPr="00557059">
        <w:t>for</w:t>
      </w:r>
      <w:r w:rsidR="00553F3F">
        <w:t xml:space="preserve"> </w:t>
      </w:r>
      <w:r w:rsidRPr="00557059">
        <w:t>courses</w:t>
      </w:r>
      <w:r w:rsidR="00553F3F">
        <w:t xml:space="preserve"> </w:t>
      </w:r>
      <w:r w:rsidRPr="00557059">
        <w:t>are</w:t>
      </w:r>
      <w:r w:rsidR="00553F3F">
        <w:t xml:space="preserve"> </w:t>
      </w:r>
      <w:r w:rsidRPr="00557059">
        <w:t>as</w:t>
      </w:r>
      <w:r w:rsidR="00553F3F">
        <w:t xml:space="preserve"> </w:t>
      </w:r>
      <w:r w:rsidRPr="00557059">
        <w:t>publicised</w:t>
      </w:r>
      <w:r w:rsidR="00553F3F">
        <w:t xml:space="preserve"> </w:t>
      </w:r>
      <w:r w:rsidRPr="00557059">
        <w:t>in</w:t>
      </w:r>
      <w:r w:rsidR="00553F3F">
        <w:t xml:space="preserve"> </w:t>
      </w:r>
      <w:r w:rsidRPr="00557059">
        <w:t>the</w:t>
      </w:r>
      <w:r w:rsidR="00553F3F">
        <w:t xml:space="preserve"> </w:t>
      </w:r>
      <w:r w:rsidRPr="00557059">
        <w:t>current</w:t>
      </w:r>
      <w:r w:rsidR="00553F3F">
        <w:t xml:space="preserve"> </w:t>
      </w:r>
      <w:r w:rsidRPr="00557059">
        <w:t>brochures</w:t>
      </w:r>
      <w:r w:rsidR="00553F3F">
        <w:t xml:space="preserve"> </w:t>
      </w:r>
      <w:r w:rsidRPr="00557059">
        <w:t>and</w:t>
      </w:r>
      <w:r w:rsidR="00553F3F">
        <w:t xml:space="preserve"> </w:t>
      </w:r>
      <w:r w:rsidRPr="00557059">
        <w:t>publicity.</w:t>
      </w:r>
      <w:r w:rsidR="00553F3F">
        <w:t xml:space="preserve"> </w:t>
      </w:r>
      <w:r w:rsidRPr="00557059">
        <w:t>Payment</w:t>
      </w:r>
      <w:r w:rsidR="00553F3F">
        <w:t xml:space="preserve"> </w:t>
      </w:r>
      <w:r w:rsidRPr="00557059">
        <w:t>is</w:t>
      </w:r>
      <w:r w:rsidR="00553F3F">
        <w:t xml:space="preserve"> </w:t>
      </w:r>
      <w:r w:rsidRPr="00557059">
        <w:t>accepted</w:t>
      </w:r>
      <w:r w:rsidR="00553F3F">
        <w:t xml:space="preserve"> </w:t>
      </w:r>
      <w:r w:rsidRPr="00557059">
        <w:t>by</w:t>
      </w:r>
      <w:r w:rsidR="00553F3F">
        <w:t xml:space="preserve"> </w:t>
      </w:r>
      <w:r w:rsidRPr="00557059">
        <w:t>a</w:t>
      </w:r>
      <w:r w:rsidR="00553F3F">
        <w:t xml:space="preserve"> </w:t>
      </w:r>
      <w:r w:rsidRPr="00557059">
        <w:t>one</w:t>
      </w:r>
      <w:r w:rsidR="00553F3F">
        <w:t xml:space="preserve"> </w:t>
      </w:r>
      <w:r w:rsidRPr="00557059">
        <w:t>off</w:t>
      </w:r>
      <w:r w:rsidR="00553F3F">
        <w:t xml:space="preserve"> </w:t>
      </w:r>
      <w:r w:rsidRPr="00557059">
        <w:t>payment</w:t>
      </w:r>
      <w:r w:rsidR="00553F3F">
        <w:t xml:space="preserve"> </w:t>
      </w:r>
      <w:r w:rsidRPr="00557059">
        <w:t>before</w:t>
      </w:r>
      <w:r w:rsidR="00553F3F">
        <w:t xml:space="preserve"> </w:t>
      </w:r>
      <w:r w:rsidRPr="00557059">
        <w:t>the</w:t>
      </w:r>
      <w:r w:rsidR="00553F3F">
        <w:t xml:space="preserve"> </w:t>
      </w:r>
      <w:r w:rsidRPr="00557059">
        <w:t>start</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or,</w:t>
      </w:r>
      <w:r w:rsidR="00553F3F">
        <w:t xml:space="preserve"> </w:t>
      </w:r>
      <w:r w:rsidRPr="00557059">
        <w:t>if</w:t>
      </w:r>
      <w:r w:rsidR="00553F3F">
        <w:t xml:space="preserve"> </w:t>
      </w:r>
      <w:r w:rsidRPr="00557059">
        <w:t>the</w:t>
      </w:r>
      <w:r w:rsidR="00553F3F">
        <w:t xml:space="preserve"> </w:t>
      </w:r>
      <w:r w:rsidRPr="00557059">
        <w:t>trainee</w:t>
      </w:r>
      <w:r w:rsidR="00553F3F">
        <w:t xml:space="preserve"> </w:t>
      </w:r>
      <w:r w:rsidRPr="00557059">
        <w:t>prefers</w:t>
      </w:r>
      <w:r w:rsidR="00553F3F">
        <w:t xml:space="preserve"> </w:t>
      </w:r>
      <w:r w:rsidRPr="00557059">
        <w:t>to</w:t>
      </w:r>
      <w:r w:rsidR="00553F3F">
        <w:t xml:space="preserve"> </w:t>
      </w:r>
      <w:r w:rsidRPr="00557059">
        <w:t>pay</w:t>
      </w:r>
      <w:r w:rsidR="00553F3F">
        <w:t xml:space="preserve"> </w:t>
      </w:r>
      <w:r w:rsidRPr="00557059">
        <w:t>in</w:t>
      </w:r>
      <w:r w:rsidR="00553F3F">
        <w:t xml:space="preserve"> </w:t>
      </w:r>
      <w:r w:rsidRPr="00557059">
        <w:t>instalments,</w:t>
      </w:r>
      <w:r w:rsidR="00553F3F">
        <w:t xml:space="preserve"> </w:t>
      </w:r>
      <w:r w:rsidRPr="00557059">
        <w:t>a</w:t>
      </w:r>
      <w:r w:rsidR="00553F3F">
        <w:t xml:space="preserve"> </w:t>
      </w:r>
      <w:r w:rsidRPr="00557059">
        <w:t>deposit</w:t>
      </w:r>
      <w:r w:rsidR="00553F3F">
        <w:t xml:space="preserve"> </w:t>
      </w:r>
      <w:r w:rsidRPr="00557059">
        <w:t>of</w:t>
      </w:r>
      <w:r w:rsidR="00553F3F">
        <w:t xml:space="preserve"> </w:t>
      </w:r>
      <w:r w:rsidRPr="00557059">
        <w:t>10%</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fees</w:t>
      </w:r>
      <w:r w:rsidR="00553F3F">
        <w:t xml:space="preserve"> </w:t>
      </w:r>
      <w:r w:rsidRPr="00557059">
        <w:t>should</w:t>
      </w:r>
      <w:r w:rsidR="00553F3F">
        <w:t xml:space="preserve"> </w:t>
      </w:r>
      <w:r w:rsidRPr="00557059">
        <w:t>be</w:t>
      </w:r>
      <w:r w:rsidR="00553F3F">
        <w:t xml:space="preserve"> </w:t>
      </w:r>
      <w:r w:rsidRPr="00557059">
        <w:t>paid</w:t>
      </w:r>
      <w:r w:rsidR="00553F3F">
        <w:t xml:space="preserve"> </w:t>
      </w:r>
      <w:r w:rsidRPr="00557059">
        <w:t>up</w:t>
      </w:r>
      <w:r w:rsidR="00553F3F">
        <w:t xml:space="preserve"> </w:t>
      </w:r>
      <w:r w:rsidRPr="00557059">
        <w:t>front</w:t>
      </w:r>
      <w:r w:rsidR="00553F3F">
        <w:t xml:space="preserve"> </w:t>
      </w:r>
      <w:r w:rsidRPr="00557059">
        <w:t>and</w:t>
      </w:r>
      <w:r w:rsidR="00553F3F">
        <w:t xml:space="preserve"> </w:t>
      </w:r>
      <w:r w:rsidRPr="00557059">
        <w:t>the</w:t>
      </w:r>
      <w:r w:rsidR="00553F3F">
        <w:t xml:space="preserve"> </w:t>
      </w:r>
      <w:r w:rsidRPr="00557059">
        <w:t>remainder</w:t>
      </w:r>
      <w:r w:rsidR="00553F3F">
        <w:t xml:space="preserve"> </w:t>
      </w:r>
      <w:r w:rsidRPr="00557059">
        <w:t>paid</w:t>
      </w:r>
      <w:r w:rsidR="00553F3F">
        <w:t xml:space="preserve"> </w:t>
      </w:r>
      <w:r w:rsidRPr="00557059">
        <w:t>by</w:t>
      </w:r>
      <w:r w:rsidR="00553F3F">
        <w:t xml:space="preserve"> </w:t>
      </w:r>
      <w:r w:rsidRPr="00557059">
        <w:t>standing</w:t>
      </w:r>
      <w:r w:rsidR="00553F3F">
        <w:t xml:space="preserve"> </w:t>
      </w:r>
      <w:r w:rsidRPr="00557059">
        <w:t>order</w:t>
      </w:r>
      <w:r w:rsidR="00553F3F">
        <w:t xml:space="preserve"> </w:t>
      </w:r>
      <w:r w:rsidRPr="00557059">
        <w:t>in</w:t>
      </w:r>
      <w:r w:rsidR="00553F3F">
        <w:t xml:space="preserve"> </w:t>
      </w:r>
      <w:r w:rsidRPr="00557059">
        <w:t>9</w:t>
      </w:r>
      <w:r w:rsidR="00553F3F">
        <w:t xml:space="preserve"> </w:t>
      </w:r>
      <w:r w:rsidRPr="00557059">
        <w:t>payments.</w:t>
      </w:r>
      <w:r w:rsidR="00553F3F">
        <w:t xml:space="preserve"> </w:t>
      </w:r>
    </w:p>
    <w:p w14:paraId="5AAA9C4B" w14:textId="3970C906" w:rsidR="00393660" w:rsidRPr="007836AC" w:rsidRDefault="00557059" w:rsidP="00B436C8">
      <w:r w:rsidRPr="00557059">
        <w:t>All</w:t>
      </w:r>
      <w:r w:rsidR="00553F3F">
        <w:t xml:space="preserve"> </w:t>
      </w:r>
      <w:r w:rsidRPr="00557059">
        <w:t>course</w:t>
      </w:r>
      <w:r w:rsidR="00553F3F">
        <w:t xml:space="preserve"> </w:t>
      </w:r>
      <w:r w:rsidRPr="00557059">
        <w:t>fees</w:t>
      </w:r>
      <w:r w:rsidR="00553F3F">
        <w:t xml:space="preserve"> </w:t>
      </w:r>
      <w:r w:rsidRPr="00557059">
        <w:t>must</w:t>
      </w:r>
      <w:r w:rsidR="00553F3F">
        <w:t xml:space="preserve"> </w:t>
      </w:r>
      <w:r w:rsidRPr="00557059">
        <w:t>be</w:t>
      </w:r>
      <w:r w:rsidR="00553F3F">
        <w:t xml:space="preserve"> </w:t>
      </w:r>
      <w:r w:rsidRPr="00557059">
        <w:t>paid</w:t>
      </w:r>
      <w:r w:rsidR="00553F3F">
        <w:t xml:space="preserve"> </w:t>
      </w:r>
      <w:r w:rsidRPr="00557059">
        <w:t>for</w:t>
      </w:r>
      <w:r w:rsidR="00553F3F">
        <w:t xml:space="preserve"> </w:t>
      </w:r>
      <w:r w:rsidRPr="00557059">
        <w:t>each</w:t>
      </w:r>
      <w:r w:rsidR="00553F3F">
        <w:t xml:space="preserve"> </w:t>
      </w:r>
      <w:r w:rsidRPr="00557059">
        <w:t>course</w:t>
      </w:r>
      <w:r w:rsidR="00553F3F">
        <w:t xml:space="preserve"> </w:t>
      </w:r>
      <w:r w:rsidRPr="00557059">
        <w:t>year</w:t>
      </w:r>
      <w:r w:rsidR="00553F3F">
        <w:t xml:space="preserve"> </w:t>
      </w:r>
      <w:r w:rsidRPr="00557059">
        <w:t>before</w:t>
      </w:r>
      <w:r w:rsidR="00553F3F">
        <w:t xml:space="preserve"> </w:t>
      </w:r>
      <w:r w:rsidRPr="00557059">
        <w:t>the</w:t>
      </w:r>
      <w:r w:rsidR="00553F3F">
        <w:t xml:space="preserve"> </w:t>
      </w:r>
      <w:r w:rsidRPr="00557059">
        <w:t>completion</w:t>
      </w:r>
      <w:r w:rsidR="00553F3F">
        <w:t xml:space="preserve"> </w:t>
      </w:r>
      <w:r w:rsidRPr="00557059">
        <w:t>certificate</w:t>
      </w:r>
      <w:r w:rsidR="00553F3F">
        <w:t xml:space="preserve"> </w:t>
      </w:r>
      <w:r w:rsidRPr="00557059">
        <w:t>can</w:t>
      </w:r>
      <w:r w:rsidR="00553F3F">
        <w:t xml:space="preserve"> </w:t>
      </w:r>
      <w:r w:rsidRPr="00557059">
        <w:t>be</w:t>
      </w:r>
      <w:r w:rsidR="00553F3F">
        <w:t xml:space="preserve"> </w:t>
      </w:r>
      <w:r w:rsidRPr="00557059">
        <w:t>released</w:t>
      </w:r>
      <w:r w:rsidR="00553F3F">
        <w:t xml:space="preserve"> </w:t>
      </w:r>
      <w:r w:rsidRPr="00557059">
        <w:t>to</w:t>
      </w:r>
      <w:r w:rsidR="00553F3F">
        <w:t xml:space="preserve"> </w:t>
      </w:r>
      <w:r w:rsidRPr="00557059">
        <w:t>the</w:t>
      </w:r>
      <w:r w:rsidR="00553F3F">
        <w:t xml:space="preserve"> </w:t>
      </w:r>
      <w:r w:rsidRPr="00557059">
        <w:t>trainee.</w:t>
      </w:r>
      <w:r w:rsidR="00553F3F">
        <w:t xml:space="preserve"> </w:t>
      </w:r>
      <w:r w:rsidRPr="00557059">
        <w:t>If</w:t>
      </w:r>
      <w:r w:rsidR="00553F3F">
        <w:t xml:space="preserve"> </w:t>
      </w:r>
      <w:r w:rsidRPr="00557059">
        <w:t>paying</w:t>
      </w:r>
      <w:r w:rsidR="00553F3F">
        <w:t xml:space="preserve"> </w:t>
      </w:r>
      <w:r w:rsidRPr="00557059">
        <w:t>in</w:t>
      </w:r>
      <w:r w:rsidR="00553F3F">
        <w:t xml:space="preserve"> </w:t>
      </w:r>
      <w:r w:rsidRPr="00557059">
        <w:t>full</w:t>
      </w:r>
      <w:r w:rsidR="00553F3F">
        <w:t xml:space="preserve"> </w:t>
      </w:r>
      <w:r w:rsidRPr="00557059">
        <w:t>fees</w:t>
      </w:r>
      <w:r w:rsidR="00553F3F">
        <w:t xml:space="preserve"> </w:t>
      </w:r>
      <w:r w:rsidRPr="00557059">
        <w:t>can</w:t>
      </w:r>
      <w:r w:rsidR="00553F3F">
        <w:t xml:space="preserve"> </w:t>
      </w:r>
      <w:r w:rsidRPr="00557059">
        <w:t>be</w:t>
      </w:r>
      <w:r w:rsidR="00553F3F">
        <w:t xml:space="preserve"> </w:t>
      </w:r>
      <w:r w:rsidRPr="00557059">
        <w:t>paid</w:t>
      </w:r>
      <w:r w:rsidR="00553F3F">
        <w:t xml:space="preserve"> </w:t>
      </w:r>
      <w:r w:rsidRPr="00557059">
        <w:t>via</w:t>
      </w:r>
      <w:r w:rsidR="00553F3F">
        <w:t xml:space="preserve"> </w:t>
      </w:r>
      <w:r w:rsidRPr="00557059">
        <w:t>cheque,</w:t>
      </w:r>
      <w:r w:rsidR="00553F3F">
        <w:t xml:space="preserve"> </w:t>
      </w:r>
      <w:r w:rsidRPr="00557059">
        <w:t>direct</w:t>
      </w:r>
      <w:r w:rsidR="00553F3F">
        <w:t xml:space="preserve"> </w:t>
      </w:r>
      <w:r w:rsidRPr="00557059">
        <w:t>payment</w:t>
      </w:r>
      <w:r w:rsidR="00553F3F">
        <w:t xml:space="preserve"> </w:t>
      </w:r>
      <w:r w:rsidRPr="00557059">
        <w:t>(BACS)</w:t>
      </w:r>
      <w:r w:rsidR="00553F3F">
        <w:t xml:space="preserve"> </w:t>
      </w:r>
      <w:r w:rsidRPr="00557059">
        <w:t>or</w:t>
      </w:r>
      <w:r w:rsidR="00553F3F">
        <w:t xml:space="preserve"> </w:t>
      </w:r>
      <w:r w:rsidRPr="00557059">
        <w:t>standing</w:t>
      </w:r>
      <w:r w:rsidR="00553F3F">
        <w:t xml:space="preserve"> </w:t>
      </w:r>
      <w:r w:rsidRPr="00557059">
        <w:t>order.</w:t>
      </w:r>
      <w:r w:rsidR="00553F3F">
        <w:t xml:space="preserve"> </w:t>
      </w:r>
      <w:proofErr w:type="gramStart"/>
      <w:r w:rsidRPr="00557059">
        <w:t>For</w:t>
      </w:r>
      <w:r w:rsidR="00553F3F">
        <w:t xml:space="preserve"> </w:t>
      </w:r>
      <w:r w:rsidRPr="00557059">
        <w:t>instalments</w:t>
      </w:r>
      <w:r w:rsidR="00553F3F">
        <w:t xml:space="preserve"> </w:t>
      </w:r>
      <w:r w:rsidRPr="00557059">
        <w:t>by</w:t>
      </w:r>
      <w:r w:rsidR="00553F3F">
        <w:t xml:space="preserve"> </w:t>
      </w:r>
      <w:r w:rsidRPr="00557059">
        <w:t>direct</w:t>
      </w:r>
      <w:r w:rsidR="00553F3F">
        <w:t xml:space="preserve"> </w:t>
      </w:r>
      <w:r w:rsidRPr="00557059">
        <w:t>payment</w:t>
      </w:r>
      <w:r w:rsidR="00553F3F">
        <w:t xml:space="preserve"> </w:t>
      </w:r>
      <w:r w:rsidRPr="00557059">
        <w:t>(BACS)</w:t>
      </w:r>
      <w:r w:rsidR="00553F3F">
        <w:t xml:space="preserve"> </w:t>
      </w:r>
      <w:r w:rsidRPr="00557059">
        <w:t>or</w:t>
      </w:r>
      <w:r w:rsidR="00553F3F">
        <w:t xml:space="preserve"> </w:t>
      </w:r>
      <w:r w:rsidRPr="00557059">
        <w:t>standing</w:t>
      </w:r>
      <w:r w:rsidR="00553F3F">
        <w:t xml:space="preserve"> </w:t>
      </w:r>
      <w:r w:rsidRPr="00557059">
        <w:t>order.</w:t>
      </w:r>
      <w:proofErr w:type="gramEnd"/>
    </w:p>
    <w:p w14:paraId="5AAA9C4C" w14:textId="1AD5472C" w:rsidR="00393660" w:rsidRPr="007836AC" w:rsidRDefault="00557059" w:rsidP="00B436C8">
      <w:bookmarkStart w:id="155" w:name="_Toc338164843"/>
      <w:bookmarkStart w:id="156" w:name="_Toc323204111"/>
      <w:bookmarkStart w:id="157" w:name="_Toc318976852"/>
      <w:bookmarkStart w:id="158" w:name="_Toc318976771"/>
      <w:bookmarkStart w:id="159" w:name="_Toc303501499"/>
      <w:bookmarkStart w:id="160" w:name="_Toc303501258"/>
      <w:bookmarkStart w:id="161" w:name="_Toc274655234"/>
      <w:bookmarkStart w:id="162" w:name="_Toc274655084"/>
      <w:bookmarkStart w:id="163" w:name="_Toc256157290"/>
      <w:bookmarkStart w:id="164" w:name="_Toc200775372"/>
      <w:bookmarkStart w:id="165" w:name="_Toc200696662"/>
      <w:bookmarkStart w:id="166" w:name="_Toc196470849"/>
      <w:r w:rsidRPr="00557059">
        <w:t>Cancellation</w:t>
      </w:r>
      <w:r w:rsidR="00553F3F">
        <w:t xml:space="preserve"> </w:t>
      </w:r>
      <w:r w:rsidRPr="00557059">
        <w:t>Policy</w:t>
      </w:r>
      <w:r w:rsidR="00553F3F">
        <w:t xml:space="preserve"> </w:t>
      </w:r>
      <w:bookmarkEnd w:id="155"/>
      <w:bookmarkEnd w:id="156"/>
      <w:bookmarkEnd w:id="157"/>
      <w:bookmarkEnd w:id="158"/>
      <w:bookmarkEnd w:id="159"/>
      <w:bookmarkEnd w:id="160"/>
      <w:bookmarkEnd w:id="161"/>
      <w:bookmarkEnd w:id="162"/>
      <w:bookmarkEnd w:id="163"/>
      <w:bookmarkEnd w:id="164"/>
      <w:bookmarkEnd w:id="165"/>
      <w:bookmarkEnd w:id="166"/>
    </w:p>
    <w:p w14:paraId="5AAA9C4D" w14:textId="15BC6B00" w:rsidR="00393660" w:rsidRPr="007836AC"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cancellation</w:t>
      </w:r>
      <w:r w:rsidR="00553F3F">
        <w:t xml:space="preserve"> </w:t>
      </w:r>
      <w:r w:rsidRPr="00557059">
        <w:t>policy</w:t>
      </w:r>
      <w:r w:rsidR="00553F3F">
        <w:t xml:space="preserve"> </w:t>
      </w:r>
      <w:r w:rsidRPr="00557059">
        <w:t>covers</w:t>
      </w:r>
      <w:r w:rsidR="00553F3F">
        <w:t xml:space="preserve"> </w:t>
      </w:r>
      <w:r w:rsidRPr="00557059">
        <w:t>a</w:t>
      </w:r>
      <w:r w:rsidR="00553F3F">
        <w:t xml:space="preserve"> </w:t>
      </w:r>
      <w:r w:rsidRPr="00557059">
        <w:t>variety</w:t>
      </w:r>
      <w:r w:rsidR="00553F3F">
        <w:t xml:space="preserve"> </w:t>
      </w:r>
      <w:r w:rsidRPr="00557059">
        <w:t>of</w:t>
      </w:r>
      <w:r w:rsidR="00553F3F">
        <w:t xml:space="preserve"> </w:t>
      </w:r>
      <w:r w:rsidRPr="00557059">
        <w:t>different</w:t>
      </w:r>
      <w:r w:rsidR="00553F3F">
        <w:t xml:space="preserve"> </w:t>
      </w:r>
      <w:r w:rsidRPr="00557059">
        <w:t>courses</w:t>
      </w:r>
      <w:r w:rsidR="00553F3F">
        <w:t xml:space="preserve"> </w:t>
      </w:r>
      <w:r w:rsidRPr="00557059">
        <w:t>and</w:t>
      </w:r>
      <w:r w:rsidR="00553F3F">
        <w:t xml:space="preserve"> </w:t>
      </w:r>
      <w:r w:rsidRPr="00557059">
        <w:t>types</w:t>
      </w:r>
      <w:r w:rsidR="00553F3F">
        <w:t xml:space="preserve"> </w:t>
      </w:r>
      <w:r w:rsidRPr="00557059">
        <w:t>of</w:t>
      </w:r>
      <w:r w:rsidR="00553F3F">
        <w:t xml:space="preserve"> </w:t>
      </w:r>
      <w:r w:rsidRPr="00557059">
        <w:t>courses.</w:t>
      </w:r>
      <w:r w:rsidR="00553F3F">
        <w:t xml:space="preserve"> </w:t>
      </w:r>
    </w:p>
    <w:p w14:paraId="5AAA9C4E" w14:textId="2805C448" w:rsidR="00393660" w:rsidRPr="007836AC" w:rsidRDefault="00557059" w:rsidP="00B436C8">
      <w:r w:rsidRPr="00557059">
        <w:t>Should</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need</w:t>
      </w:r>
      <w:r w:rsidR="00553F3F">
        <w:t xml:space="preserve"> </w:t>
      </w:r>
      <w:r w:rsidRPr="00557059">
        <w:t>to</w:t>
      </w:r>
      <w:r w:rsidR="00553F3F">
        <w:t xml:space="preserve"> </w:t>
      </w:r>
      <w:r w:rsidRPr="00557059">
        <w:t>cancel</w:t>
      </w:r>
      <w:r w:rsidR="00553F3F">
        <w:t xml:space="preserve"> </w:t>
      </w:r>
      <w:r w:rsidRPr="00557059">
        <w:t>a</w:t>
      </w:r>
      <w:r w:rsidR="00553F3F">
        <w:t xml:space="preserve"> </w:t>
      </w:r>
      <w:r w:rsidRPr="00557059">
        <w:t>course,</w:t>
      </w:r>
      <w:r w:rsidR="00553F3F">
        <w:t xml:space="preserve"> </w:t>
      </w:r>
      <w:r w:rsidRPr="00557059">
        <w:t>they</w:t>
      </w:r>
      <w:r w:rsidR="00553F3F">
        <w:t xml:space="preserve"> </w:t>
      </w:r>
      <w:r w:rsidRPr="00557059">
        <w:t>will</w:t>
      </w:r>
      <w:r w:rsidR="00553F3F">
        <w:t xml:space="preserve"> </w:t>
      </w:r>
      <w:r w:rsidRPr="00557059">
        <w:t>initially</w:t>
      </w:r>
      <w:r w:rsidR="00553F3F">
        <w:t xml:space="preserve"> </w:t>
      </w:r>
      <w:r w:rsidRPr="00557059">
        <w:t>look</w:t>
      </w:r>
      <w:r w:rsidR="00553F3F">
        <w:t xml:space="preserve"> </w:t>
      </w:r>
      <w:r w:rsidRPr="00557059">
        <w:t>to</w:t>
      </w:r>
      <w:r w:rsidR="00553F3F">
        <w:t xml:space="preserve"> </w:t>
      </w:r>
      <w:r w:rsidRPr="00557059">
        <w:t>make</w:t>
      </w:r>
      <w:r w:rsidR="00553F3F">
        <w:t xml:space="preserve"> </w:t>
      </w:r>
      <w:r w:rsidRPr="00557059">
        <w:t>alternative</w:t>
      </w:r>
      <w:r w:rsidR="00553F3F">
        <w:t xml:space="preserve"> </w:t>
      </w:r>
      <w:r w:rsidRPr="00557059">
        <w:t>arrangements</w:t>
      </w:r>
      <w:r w:rsidR="00553F3F">
        <w:t xml:space="preserve"> </w:t>
      </w:r>
      <w:r w:rsidRPr="00557059">
        <w:t>for</w:t>
      </w:r>
      <w:r w:rsidR="00553F3F">
        <w:t xml:space="preserve"> </w:t>
      </w:r>
      <w:r w:rsidRPr="00557059">
        <w:t>the</w:t>
      </w:r>
      <w:r w:rsidR="00553F3F">
        <w:t xml:space="preserve"> </w:t>
      </w:r>
      <w:r w:rsidRPr="00557059">
        <w:t>course</w:t>
      </w:r>
      <w:r w:rsidR="00553F3F">
        <w:t xml:space="preserve"> </w:t>
      </w:r>
      <w:r w:rsidRPr="00557059">
        <w:t>to</w:t>
      </w:r>
      <w:r w:rsidR="00553F3F">
        <w:t xml:space="preserve"> </w:t>
      </w:r>
      <w:r w:rsidRPr="00557059">
        <w:t>be</w:t>
      </w:r>
      <w:r w:rsidR="00553F3F">
        <w:t xml:space="preserve"> </w:t>
      </w:r>
      <w:r w:rsidRPr="00557059">
        <w:t>run</w:t>
      </w:r>
      <w:r w:rsidR="00553F3F">
        <w:t xml:space="preserve"> </w:t>
      </w:r>
      <w:r w:rsidRPr="00557059">
        <w:t>at</w:t>
      </w:r>
      <w:r w:rsidR="00553F3F">
        <w:t xml:space="preserve"> </w:t>
      </w:r>
      <w:r w:rsidRPr="00557059">
        <w:t>another</w:t>
      </w:r>
      <w:r w:rsidR="00553F3F">
        <w:t xml:space="preserve"> </w:t>
      </w:r>
      <w:r w:rsidRPr="00557059">
        <w:t>time.</w:t>
      </w:r>
      <w:r w:rsidR="00553F3F">
        <w:t xml:space="preserve"> </w:t>
      </w:r>
      <w:r w:rsidRPr="00557059">
        <w:t>If</w:t>
      </w:r>
      <w:r w:rsidR="00553F3F">
        <w:t xml:space="preserve"> </w:t>
      </w:r>
      <w:r w:rsidRPr="00557059">
        <w:t>this</w:t>
      </w:r>
      <w:r w:rsidR="00553F3F">
        <w:t xml:space="preserve"> </w:t>
      </w:r>
      <w:r w:rsidRPr="00557059">
        <w:t>is</w:t>
      </w:r>
      <w:r w:rsidR="00553F3F">
        <w:t xml:space="preserve"> </w:t>
      </w:r>
      <w:r w:rsidRPr="00557059">
        <w:t>not</w:t>
      </w:r>
      <w:r w:rsidR="00553F3F">
        <w:t xml:space="preserve"> </w:t>
      </w:r>
      <w:r w:rsidRPr="00557059">
        <w:t>practical</w:t>
      </w:r>
      <w:r w:rsidR="00553F3F">
        <w:t xml:space="preserve"> </w:t>
      </w:r>
      <w:r w:rsidRPr="00557059">
        <w:t>for</w:t>
      </w:r>
      <w:r w:rsidR="00553F3F">
        <w:t xml:space="preserve"> </w:t>
      </w:r>
      <w:r w:rsidRPr="00557059">
        <w:t>an</w:t>
      </w:r>
      <w:r w:rsidR="00553F3F">
        <w:t xml:space="preserve"> </w:t>
      </w:r>
      <w:r w:rsidRPr="00557059">
        <w:t>applicant</w:t>
      </w:r>
      <w:r w:rsidR="00553F3F">
        <w:t xml:space="preserve"> </w:t>
      </w:r>
      <w:r w:rsidRPr="00557059">
        <w:t>then</w:t>
      </w:r>
      <w:r w:rsidR="00553F3F">
        <w:t xml:space="preserve"> </w:t>
      </w:r>
      <w:r w:rsidRPr="00557059">
        <w:t>a</w:t>
      </w:r>
      <w:r w:rsidR="00553F3F">
        <w:t xml:space="preserve"> </w:t>
      </w:r>
      <w:r w:rsidRPr="00557059">
        <w:t>full</w:t>
      </w:r>
      <w:r w:rsidR="00553F3F">
        <w:t xml:space="preserve"> </w:t>
      </w:r>
      <w:r w:rsidRPr="00557059">
        <w:t>refund</w:t>
      </w:r>
      <w:r w:rsidR="00553F3F">
        <w:t xml:space="preserve"> </w:t>
      </w:r>
      <w:r w:rsidRPr="00557059">
        <w:t>will</w:t>
      </w:r>
      <w:r w:rsidR="00553F3F">
        <w:t xml:space="preserve"> </w:t>
      </w:r>
      <w:r w:rsidRPr="00557059">
        <w:t>be</w:t>
      </w:r>
      <w:r w:rsidR="00553F3F">
        <w:t xml:space="preserve"> </w:t>
      </w:r>
      <w:r w:rsidRPr="00557059">
        <w:t>made</w:t>
      </w:r>
      <w:r w:rsidR="00553F3F">
        <w:t xml:space="preserve"> </w:t>
      </w:r>
      <w:r w:rsidRPr="00557059">
        <w:t>available.</w:t>
      </w:r>
    </w:p>
    <w:p w14:paraId="5AAA9C4F" w14:textId="12344DA9" w:rsidR="00393660" w:rsidRPr="007836AC" w:rsidRDefault="00557059" w:rsidP="00B436C8">
      <w:r w:rsidRPr="00557059">
        <w:t>In</w:t>
      </w:r>
      <w:r w:rsidR="00553F3F">
        <w:t xml:space="preserve"> </w:t>
      </w:r>
      <w:r w:rsidRPr="00557059">
        <w:t>the</w:t>
      </w:r>
      <w:r w:rsidR="00553F3F">
        <w:t xml:space="preserve"> </w:t>
      </w:r>
      <w:r w:rsidRPr="00557059">
        <w:t>event</w:t>
      </w:r>
      <w:r w:rsidR="00553F3F">
        <w:t xml:space="preserve"> </w:t>
      </w:r>
      <w:r w:rsidRPr="00557059">
        <w:t>of</w:t>
      </w:r>
      <w:r w:rsidR="00553F3F">
        <w:t xml:space="preserve"> </w:t>
      </w:r>
      <w:r w:rsidRPr="00557059">
        <w:t>an</w:t>
      </w:r>
      <w:r w:rsidR="00553F3F">
        <w:t xml:space="preserve"> </w:t>
      </w:r>
      <w:r w:rsidRPr="00557059">
        <w:t>applicant</w:t>
      </w:r>
      <w:r w:rsidR="00553F3F">
        <w:t xml:space="preserve"> </w:t>
      </w:r>
      <w:r w:rsidRPr="00557059">
        <w:t>cancelling</w:t>
      </w:r>
      <w:r w:rsidR="00553F3F">
        <w:t xml:space="preserve"> </w:t>
      </w:r>
      <w:r w:rsidRPr="00557059">
        <w:t>their</w:t>
      </w:r>
      <w:r w:rsidR="00553F3F">
        <w:t xml:space="preserve"> </w:t>
      </w:r>
      <w:r w:rsidRPr="00557059">
        <w:t>attendance</w:t>
      </w:r>
      <w:r w:rsidR="00553F3F">
        <w:t xml:space="preserve"> </w:t>
      </w:r>
      <w:r w:rsidRPr="00557059">
        <w:t>the</w:t>
      </w:r>
      <w:r w:rsidR="00553F3F">
        <w:t xml:space="preserve"> </w:t>
      </w:r>
      <w:r w:rsidRPr="00557059">
        <w:t>following</w:t>
      </w:r>
      <w:r w:rsidR="00553F3F">
        <w:t xml:space="preserve"> </w:t>
      </w:r>
      <w:r w:rsidRPr="00557059">
        <w:t>criteria</w:t>
      </w:r>
      <w:r w:rsidR="00553F3F">
        <w:t xml:space="preserve"> </w:t>
      </w:r>
      <w:r w:rsidRPr="00557059">
        <w:t>apply:-</w:t>
      </w:r>
    </w:p>
    <w:p w14:paraId="5AAA9C50" w14:textId="59DF4420" w:rsidR="00393660" w:rsidRPr="007836AC" w:rsidRDefault="00557059" w:rsidP="00B436C8">
      <w:r w:rsidRPr="00557059">
        <w:t>1</w:t>
      </w:r>
      <w:r w:rsidR="00553F3F">
        <w:t xml:space="preserve"> </w:t>
      </w:r>
      <w:r w:rsidRPr="00557059">
        <w:t>and</w:t>
      </w:r>
      <w:r w:rsidR="00553F3F">
        <w:t xml:space="preserve"> </w:t>
      </w:r>
      <w:r w:rsidRPr="00557059">
        <w:t>2</w:t>
      </w:r>
      <w:r w:rsidR="00553F3F">
        <w:t xml:space="preserve"> </w:t>
      </w:r>
      <w:r w:rsidRPr="00557059">
        <w:t>day</w:t>
      </w:r>
      <w:r w:rsidR="00553F3F">
        <w:t xml:space="preserve"> </w:t>
      </w:r>
      <w:r w:rsidRPr="00557059">
        <w:t>courses</w:t>
      </w:r>
    </w:p>
    <w:p w14:paraId="5AAA9C51" w14:textId="260FD7B9" w:rsidR="00393660" w:rsidRPr="007836AC" w:rsidRDefault="00557059" w:rsidP="00B436C8">
      <w:proofErr w:type="gramStart"/>
      <w:r w:rsidRPr="00557059">
        <w:t>For</w:t>
      </w:r>
      <w:r w:rsidR="00553F3F">
        <w:t xml:space="preserve"> </w:t>
      </w:r>
      <w:r w:rsidRPr="00557059">
        <w:t>1</w:t>
      </w:r>
      <w:r w:rsidR="00553F3F">
        <w:t xml:space="preserve"> </w:t>
      </w:r>
      <w:r w:rsidRPr="00557059">
        <w:t>and</w:t>
      </w:r>
      <w:r w:rsidR="00553F3F">
        <w:t xml:space="preserve"> </w:t>
      </w:r>
      <w:r w:rsidRPr="00557059">
        <w:t>2</w:t>
      </w:r>
      <w:r w:rsidR="00553F3F">
        <w:t xml:space="preserve"> </w:t>
      </w:r>
      <w:r w:rsidRPr="00557059">
        <w:t>day</w:t>
      </w:r>
      <w:r w:rsidR="00553F3F">
        <w:t xml:space="preserve"> </w:t>
      </w:r>
      <w:r w:rsidRPr="00557059">
        <w:t>courses</w:t>
      </w:r>
      <w:r w:rsidR="00553F3F">
        <w:t xml:space="preserve"> </w:t>
      </w:r>
      <w:r w:rsidRPr="00557059">
        <w:t>(e.g.</w:t>
      </w:r>
      <w:r w:rsidR="00553F3F">
        <w:t xml:space="preserve"> </w:t>
      </w:r>
      <w:r w:rsidRPr="00557059">
        <w:t>TA101s</w:t>
      </w:r>
      <w:r w:rsidR="00553F3F">
        <w:t xml:space="preserve"> </w:t>
      </w:r>
      <w:r w:rsidRPr="00557059">
        <w:t>or</w:t>
      </w:r>
      <w:r w:rsidR="00553F3F">
        <w:t xml:space="preserve"> </w:t>
      </w:r>
      <w:r w:rsidRPr="00557059">
        <w:t>Counselling</w:t>
      </w:r>
      <w:r w:rsidR="00553F3F">
        <w:t xml:space="preserve"> </w:t>
      </w:r>
      <w:r w:rsidRPr="00557059">
        <w:t>Skills)</w:t>
      </w:r>
      <w:r w:rsidR="00553F3F">
        <w:t xml:space="preserve"> </w:t>
      </w:r>
      <w:r w:rsidRPr="00557059">
        <w:t>and</w:t>
      </w:r>
      <w:r w:rsidR="00553F3F">
        <w:t xml:space="preserve"> </w:t>
      </w:r>
      <w:r w:rsidRPr="00557059">
        <w:t>any</w:t>
      </w:r>
      <w:r w:rsidR="00553F3F">
        <w:t xml:space="preserve"> </w:t>
      </w:r>
      <w:r w:rsidRPr="00557059">
        <w:t>other</w:t>
      </w:r>
      <w:r w:rsidR="00553F3F">
        <w:t xml:space="preserve"> </w:t>
      </w:r>
      <w:r w:rsidRPr="00557059">
        <w:t>workshops</w:t>
      </w:r>
      <w:r w:rsidR="00553F3F">
        <w:t xml:space="preserve"> </w:t>
      </w:r>
      <w:r w:rsidRPr="00557059">
        <w:t>where</w:t>
      </w:r>
      <w:r w:rsidR="00553F3F">
        <w:t xml:space="preserve"> </w:t>
      </w:r>
      <w:r w:rsidRPr="00557059">
        <w:t>the</w:t>
      </w:r>
      <w:r w:rsidR="00553F3F">
        <w:t xml:space="preserve"> </w:t>
      </w:r>
      <w:r w:rsidRPr="00557059">
        <w:t>full</w:t>
      </w:r>
      <w:r w:rsidR="00553F3F">
        <w:t xml:space="preserve"> </w:t>
      </w:r>
      <w:r w:rsidRPr="00557059">
        <w:t>fee</w:t>
      </w:r>
      <w:r w:rsidR="00553F3F">
        <w:t xml:space="preserve"> </w:t>
      </w:r>
      <w:r w:rsidRPr="00557059">
        <w:t>has</w:t>
      </w:r>
      <w:r w:rsidR="00553F3F">
        <w:t xml:space="preserve"> </w:t>
      </w:r>
      <w:r w:rsidRPr="00557059">
        <w:t>been</w:t>
      </w:r>
      <w:r w:rsidR="00553F3F">
        <w:t xml:space="preserve"> </w:t>
      </w:r>
      <w:r w:rsidRPr="00557059">
        <w:t>paid</w:t>
      </w:r>
      <w:r w:rsidR="00553F3F">
        <w:t xml:space="preserve"> </w:t>
      </w:r>
      <w:r w:rsidRPr="00557059">
        <w:t>up</w:t>
      </w:r>
      <w:r w:rsidR="00553F3F">
        <w:t xml:space="preserve"> </w:t>
      </w:r>
      <w:r w:rsidRPr="00557059">
        <w:t>front.</w:t>
      </w:r>
      <w:proofErr w:type="gramEnd"/>
      <w:r w:rsidR="00553F3F">
        <w:t xml:space="preserve"> </w:t>
      </w:r>
      <w:r w:rsidRPr="00557059">
        <w:t>Should</w:t>
      </w:r>
      <w:r w:rsidR="00553F3F">
        <w:t xml:space="preserve"> </w:t>
      </w:r>
      <w:r w:rsidRPr="00557059">
        <w:t>the</w:t>
      </w:r>
      <w:r w:rsidR="00553F3F">
        <w:t xml:space="preserve"> </w:t>
      </w:r>
      <w:r w:rsidRPr="00557059">
        <w:t>applicant</w:t>
      </w:r>
      <w:r w:rsidR="00553F3F">
        <w:t xml:space="preserve"> </w:t>
      </w:r>
      <w:r w:rsidRPr="00557059">
        <w:t>wish</w:t>
      </w:r>
      <w:r w:rsidR="00553F3F">
        <w:t xml:space="preserve"> </w:t>
      </w:r>
      <w:r w:rsidRPr="00557059">
        <w:t>to</w:t>
      </w:r>
      <w:r w:rsidR="00553F3F">
        <w:t xml:space="preserve"> </w:t>
      </w:r>
      <w:r w:rsidRPr="00557059">
        <w:t>cancel,</w:t>
      </w:r>
      <w:r w:rsidR="00553F3F">
        <w:t xml:space="preserve"> </w:t>
      </w:r>
      <w:r w:rsidRPr="00557059">
        <w:t>their</w:t>
      </w:r>
      <w:r w:rsidR="00553F3F">
        <w:t xml:space="preserve"> </w:t>
      </w:r>
      <w:r w:rsidRPr="00557059">
        <w:t>entitlement</w:t>
      </w:r>
      <w:r w:rsidR="00553F3F">
        <w:t xml:space="preserve"> </w:t>
      </w:r>
      <w:r w:rsidRPr="00557059">
        <w:t>to</w:t>
      </w:r>
      <w:r w:rsidR="00553F3F">
        <w:t xml:space="preserve"> </w:t>
      </w:r>
      <w:r w:rsidRPr="00557059">
        <w:t>a</w:t>
      </w:r>
      <w:r w:rsidR="00553F3F">
        <w:t xml:space="preserve"> </w:t>
      </w:r>
      <w:r w:rsidRPr="00557059">
        <w:t>refund</w:t>
      </w:r>
      <w:r w:rsidR="00553F3F">
        <w:t xml:space="preserve"> </w:t>
      </w:r>
      <w:r w:rsidRPr="00557059">
        <w:t>will</w:t>
      </w:r>
      <w:r w:rsidR="00553F3F">
        <w:t xml:space="preserve"> </w:t>
      </w:r>
      <w:r w:rsidRPr="00557059">
        <w:t>depend</w:t>
      </w:r>
      <w:r w:rsidR="00553F3F">
        <w:t xml:space="preserve"> </w:t>
      </w:r>
      <w:r w:rsidRPr="00557059">
        <w:t>on</w:t>
      </w:r>
      <w:r w:rsidR="00553F3F">
        <w:t xml:space="preserve"> </w:t>
      </w:r>
      <w:r w:rsidRPr="00557059">
        <w:t>the</w:t>
      </w:r>
      <w:r w:rsidR="00553F3F">
        <w:t xml:space="preserve"> </w:t>
      </w:r>
      <w:r w:rsidRPr="00557059">
        <w:t>timescale</w:t>
      </w:r>
      <w:r w:rsidR="00553F3F">
        <w:t xml:space="preserve"> </w:t>
      </w:r>
      <w:r w:rsidRPr="00557059">
        <w:t>of</w:t>
      </w:r>
      <w:r w:rsidR="00553F3F">
        <w:t xml:space="preserve"> </w:t>
      </w:r>
      <w:r w:rsidRPr="00557059">
        <w:t>the</w:t>
      </w:r>
      <w:r w:rsidR="00553F3F">
        <w:t xml:space="preserve"> </w:t>
      </w:r>
      <w:r w:rsidRPr="00557059">
        <w:t>cancellation.</w:t>
      </w:r>
      <w:r w:rsidR="00553F3F">
        <w:t xml:space="preserve"> </w:t>
      </w:r>
      <w:r w:rsidRPr="00557059">
        <w:t>If</w:t>
      </w:r>
      <w:r w:rsidR="00553F3F">
        <w:t xml:space="preserve"> </w:t>
      </w:r>
      <w:r w:rsidRPr="00557059">
        <w:t>cancelling</w:t>
      </w:r>
      <w:r w:rsidR="00553F3F">
        <w:t xml:space="preserve"> </w:t>
      </w:r>
      <w:r w:rsidRPr="00557059">
        <w:t>prior</w:t>
      </w:r>
      <w:r w:rsidR="00553F3F">
        <w:t xml:space="preserve"> </w:t>
      </w:r>
      <w:r w:rsidRPr="00557059">
        <w:t>to</w:t>
      </w:r>
      <w:r w:rsidR="00553F3F">
        <w:t xml:space="preserve"> </w:t>
      </w:r>
      <w:r w:rsidRPr="00557059">
        <w:t>a</w:t>
      </w:r>
      <w:r w:rsidR="00553F3F">
        <w:t xml:space="preserve"> </w:t>
      </w:r>
      <w:r w:rsidRPr="00557059">
        <w:t>month</w:t>
      </w:r>
      <w:r w:rsidR="00553F3F">
        <w:t xml:space="preserve"> </w:t>
      </w:r>
      <w:r w:rsidRPr="00557059">
        <w:t>before</w:t>
      </w:r>
      <w:r w:rsidR="00553F3F">
        <w:t xml:space="preserve"> </w:t>
      </w:r>
      <w:r w:rsidRPr="00557059">
        <w:t>the</w:t>
      </w:r>
      <w:r w:rsidR="00553F3F">
        <w:t xml:space="preserve"> </w:t>
      </w:r>
      <w:r w:rsidRPr="00557059">
        <w:t>course,</w:t>
      </w:r>
      <w:r w:rsidR="00553F3F">
        <w:t xml:space="preserve"> </w:t>
      </w:r>
      <w:r w:rsidRPr="00557059">
        <w:t>the</w:t>
      </w:r>
      <w:r w:rsidR="00553F3F">
        <w:t xml:space="preserve"> </w:t>
      </w:r>
      <w:r w:rsidRPr="00557059">
        <w:t>applicant</w:t>
      </w:r>
      <w:r w:rsidR="00553F3F">
        <w:t xml:space="preserve"> </w:t>
      </w:r>
      <w:r w:rsidRPr="00557059">
        <w:t>will</w:t>
      </w:r>
      <w:r w:rsidR="00553F3F">
        <w:t xml:space="preserve"> </w:t>
      </w:r>
      <w:r w:rsidRPr="00557059">
        <w:t>be</w:t>
      </w:r>
      <w:r w:rsidR="00553F3F">
        <w:t xml:space="preserve"> </w:t>
      </w:r>
      <w:r w:rsidRPr="00557059">
        <w:t>refunded</w:t>
      </w:r>
      <w:r w:rsidR="00553F3F">
        <w:t xml:space="preserve"> </w:t>
      </w:r>
      <w:r w:rsidRPr="00557059">
        <w:t>in</w:t>
      </w:r>
      <w:r w:rsidR="00553F3F">
        <w:t xml:space="preserve"> </w:t>
      </w:r>
      <w:r w:rsidRPr="00557059">
        <w:t>full</w:t>
      </w:r>
      <w:r w:rsidR="00553F3F">
        <w:t xml:space="preserve"> </w:t>
      </w:r>
      <w:r w:rsidRPr="00557059">
        <w:t>minus</w:t>
      </w:r>
      <w:r w:rsidR="00553F3F">
        <w:t xml:space="preserve"> </w:t>
      </w:r>
      <w:r w:rsidRPr="00557059">
        <w:t>a</w:t>
      </w:r>
      <w:r w:rsidR="00553F3F">
        <w:t xml:space="preserve"> </w:t>
      </w:r>
      <w:r w:rsidRPr="00557059">
        <w:t>10%</w:t>
      </w:r>
      <w:r w:rsidR="00553F3F">
        <w:t xml:space="preserve"> </w:t>
      </w:r>
      <w:r w:rsidRPr="00557059">
        <w:t>admin</w:t>
      </w:r>
      <w:r w:rsidR="00553F3F">
        <w:t xml:space="preserve"> </w:t>
      </w:r>
      <w:r w:rsidRPr="00557059">
        <w:t>charge.</w:t>
      </w:r>
      <w:r w:rsidR="00553F3F">
        <w:t xml:space="preserve"> </w:t>
      </w:r>
      <w:r w:rsidRPr="00557059">
        <w:t>If</w:t>
      </w:r>
      <w:r w:rsidR="00553F3F">
        <w:t xml:space="preserve"> </w:t>
      </w:r>
      <w:proofErr w:type="gramStart"/>
      <w:r w:rsidRPr="00557059">
        <w:t>cancelling</w:t>
      </w:r>
      <w:r w:rsidR="00553F3F">
        <w:t xml:space="preserve">  </w:t>
      </w:r>
      <w:r w:rsidRPr="00557059">
        <w:t>between</w:t>
      </w:r>
      <w:proofErr w:type="gramEnd"/>
      <w:r w:rsidR="00553F3F">
        <w:t xml:space="preserve"> </w:t>
      </w:r>
      <w:r w:rsidRPr="00557059">
        <w:t>a</w:t>
      </w:r>
      <w:r w:rsidR="00553F3F">
        <w:t xml:space="preserve"> </w:t>
      </w:r>
      <w:r w:rsidRPr="00557059">
        <w:t>month</w:t>
      </w:r>
      <w:r w:rsidR="00553F3F">
        <w:t xml:space="preserve"> </w:t>
      </w:r>
      <w:r w:rsidRPr="00557059">
        <w:t>and</w:t>
      </w:r>
      <w:r w:rsidR="00553F3F">
        <w:t xml:space="preserve"> </w:t>
      </w:r>
      <w:r w:rsidRPr="00557059">
        <w:t>up</w:t>
      </w:r>
      <w:r w:rsidR="00553F3F">
        <w:t xml:space="preserve"> </w:t>
      </w:r>
      <w:r w:rsidRPr="00557059">
        <w:t>to</w:t>
      </w:r>
      <w:r w:rsidR="00553F3F">
        <w:t xml:space="preserve"> </w:t>
      </w:r>
      <w:r w:rsidRPr="00557059">
        <w:t>a</w:t>
      </w:r>
      <w:r w:rsidR="00553F3F">
        <w:t xml:space="preserve"> </w:t>
      </w:r>
      <w:r w:rsidRPr="00557059">
        <w:t>week</w:t>
      </w:r>
      <w:r w:rsidR="00553F3F">
        <w:t xml:space="preserve"> </w:t>
      </w:r>
      <w:r w:rsidRPr="00557059">
        <w:t>prior</w:t>
      </w:r>
      <w:r w:rsidR="00553F3F">
        <w:t xml:space="preserve"> </w:t>
      </w:r>
      <w:r w:rsidRPr="00557059">
        <w:t>the</w:t>
      </w:r>
      <w:r w:rsidR="00553F3F">
        <w:t xml:space="preserve"> </w:t>
      </w:r>
      <w:r w:rsidRPr="00557059">
        <w:t>applicant</w:t>
      </w:r>
      <w:r w:rsidR="00553F3F">
        <w:t xml:space="preserve"> </w:t>
      </w:r>
      <w:r w:rsidRPr="00557059">
        <w:t>will</w:t>
      </w:r>
      <w:r w:rsidR="00553F3F">
        <w:t xml:space="preserve"> </w:t>
      </w:r>
      <w:r w:rsidRPr="00557059">
        <w:t>be</w:t>
      </w:r>
      <w:r w:rsidR="00553F3F">
        <w:t xml:space="preserve"> </w:t>
      </w:r>
      <w:r w:rsidRPr="00557059">
        <w:t>entitled</w:t>
      </w:r>
      <w:r w:rsidR="00553F3F">
        <w:t xml:space="preserve"> </w:t>
      </w:r>
      <w:r w:rsidRPr="00557059">
        <w:t>to</w:t>
      </w:r>
      <w:r w:rsidR="00553F3F">
        <w:t xml:space="preserve"> </w:t>
      </w:r>
      <w:r w:rsidRPr="00557059">
        <w:t>a</w:t>
      </w:r>
      <w:r w:rsidR="00553F3F">
        <w:t xml:space="preserve"> </w:t>
      </w:r>
      <w:r w:rsidRPr="00557059">
        <w:t>refund</w:t>
      </w:r>
      <w:r w:rsidR="00553F3F">
        <w:t xml:space="preserve"> </w:t>
      </w:r>
      <w:r w:rsidRPr="00557059">
        <w:t>of</w:t>
      </w:r>
      <w:r w:rsidR="00553F3F">
        <w:t xml:space="preserve"> </w:t>
      </w:r>
      <w:r w:rsidRPr="00557059">
        <w:t>50%</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fee.</w:t>
      </w:r>
      <w:r w:rsidR="00553F3F">
        <w:t xml:space="preserve"> </w:t>
      </w:r>
      <w:r w:rsidRPr="00557059">
        <w:t>After</w:t>
      </w:r>
      <w:r w:rsidR="00553F3F">
        <w:t xml:space="preserve"> </w:t>
      </w:r>
      <w:r w:rsidRPr="00557059">
        <w:t>this</w:t>
      </w:r>
      <w:r w:rsidR="00553F3F">
        <w:t xml:space="preserve"> </w:t>
      </w:r>
      <w:r w:rsidRPr="00557059">
        <w:t>point</w:t>
      </w:r>
      <w:r w:rsidR="00553F3F">
        <w:t xml:space="preserve"> </w:t>
      </w:r>
      <w:r w:rsidRPr="00557059">
        <w:t>they</w:t>
      </w:r>
      <w:r w:rsidR="00553F3F">
        <w:t xml:space="preserve"> </w:t>
      </w:r>
      <w:r w:rsidRPr="00557059">
        <w:t>will</w:t>
      </w:r>
      <w:r w:rsidR="00553F3F">
        <w:t xml:space="preserve"> </w:t>
      </w:r>
      <w:r w:rsidRPr="00557059">
        <w:t>be</w:t>
      </w:r>
      <w:r w:rsidR="00553F3F">
        <w:t xml:space="preserve"> </w:t>
      </w:r>
      <w:r w:rsidRPr="00557059">
        <w:t>not</w:t>
      </w:r>
      <w:r w:rsidR="00553F3F">
        <w:t xml:space="preserve"> </w:t>
      </w:r>
      <w:r w:rsidRPr="00557059">
        <w:t>be</w:t>
      </w:r>
      <w:r w:rsidR="00553F3F">
        <w:t xml:space="preserve"> </w:t>
      </w:r>
      <w:r w:rsidRPr="00557059">
        <w:t>entitled</w:t>
      </w:r>
      <w:r w:rsidR="00553F3F">
        <w:t xml:space="preserve"> </w:t>
      </w:r>
      <w:r w:rsidRPr="00557059">
        <w:t>to</w:t>
      </w:r>
      <w:r w:rsidR="00553F3F">
        <w:t xml:space="preserve"> </w:t>
      </w:r>
      <w:r w:rsidRPr="00557059">
        <w:t>any</w:t>
      </w:r>
      <w:r w:rsidR="00553F3F">
        <w:t xml:space="preserve"> </w:t>
      </w:r>
      <w:r w:rsidRPr="00557059">
        <w:t>refund.</w:t>
      </w:r>
      <w:r w:rsidR="00553F3F">
        <w:t xml:space="preserve"> </w:t>
      </w:r>
    </w:p>
    <w:p w14:paraId="5AAA9C52" w14:textId="55F49AD7" w:rsidR="00393660" w:rsidRPr="007836AC" w:rsidRDefault="00557059" w:rsidP="00B436C8">
      <w:r w:rsidRPr="00557059">
        <w:t>Carrying</w:t>
      </w:r>
      <w:r w:rsidR="00553F3F">
        <w:t xml:space="preserve"> </w:t>
      </w:r>
      <w:r w:rsidRPr="00557059">
        <w:t>forward</w:t>
      </w:r>
      <w:r w:rsidR="00553F3F">
        <w:t xml:space="preserve"> </w:t>
      </w:r>
      <w:r w:rsidRPr="00557059">
        <w:t>course</w:t>
      </w:r>
      <w:r w:rsidR="00553F3F">
        <w:t xml:space="preserve"> </w:t>
      </w:r>
      <w:r w:rsidRPr="00557059">
        <w:t>fees</w:t>
      </w:r>
      <w:r w:rsidR="00553F3F">
        <w:t xml:space="preserve"> </w:t>
      </w:r>
      <w:r w:rsidRPr="00557059">
        <w:t>will</w:t>
      </w:r>
      <w:r w:rsidR="00553F3F">
        <w:t xml:space="preserve"> </w:t>
      </w:r>
      <w:r w:rsidRPr="00557059">
        <w:t>be</w:t>
      </w:r>
      <w:r w:rsidR="00553F3F">
        <w:t xml:space="preserve"> </w:t>
      </w:r>
      <w:r w:rsidRPr="00557059">
        <w:t>at</w:t>
      </w:r>
      <w:r w:rsidR="00553F3F">
        <w:t xml:space="preserve"> </w:t>
      </w:r>
      <w:r w:rsidRPr="00557059">
        <w:t>the</w:t>
      </w:r>
      <w:r w:rsidR="00553F3F">
        <w:t xml:space="preserve"> </w:t>
      </w:r>
      <w:r w:rsidRPr="00557059">
        <w:t>discretion</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Administrator.</w:t>
      </w:r>
      <w:r w:rsidR="00553F3F">
        <w:t xml:space="preserve">  </w:t>
      </w:r>
      <w:r w:rsidRPr="00557059">
        <w:t>Fees</w:t>
      </w:r>
      <w:r w:rsidR="00553F3F">
        <w:t xml:space="preserve"> </w:t>
      </w:r>
      <w:r w:rsidRPr="00557059">
        <w:t>may</w:t>
      </w:r>
      <w:r w:rsidR="00553F3F">
        <w:t xml:space="preserve"> </w:t>
      </w:r>
      <w:r w:rsidRPr="00557059">
        <w:t>only</w:t>
      </w:r>
      <w:r w:rsidR="00553F3F">
        <w:t xml:space="preserve"> </w:t>
      </w:r>
      <w:r w:rsidRPr="00557059">
        <w:t>be</w:t>
      </w:r>
      <w:r w:rsidR="00553F3F">
        <w:t xml:space="preserve"> </w:t>
      </w:r>
      <w:r w:rsidRPr="00557059">
        <w:t>carried</w:t>
      </w:r>
      <w:r w:rsidR="00553F3F">
        <w:t xml:space="preserve"> </w:t>
      </w:r>
      <w:r w:rsidRPr="00557059">
        <w:t>forward</w:t>
      </w:r>
      <w:r w:rsidR="00553F3F">
        <w:t xml:space="preserve"> </w:t>
      </w:r>
      <w:r w:rsidRPr="00557059">
        <w:t>once.</w:t>
      </w:r>
      <w:r w:rsidR="00553F3F">
        <w:t xml:space="preserve"> </w:t>
      </w:r>
    </w:p>
    <w:p w14:paraId="5AAA9C53" w14:textId="6A9F5C28" w:rsidR="00393660" w:rsidRPr="007836AC" w:rsidRDefault="00557059" w:rsidP="00B436C8">
      <w:r w:rsidRPr="00557059">
        <w:t>Psychotherapy</w:t>
      </w:r>
      <w:r w:rsidR="00553F3F">
        <w:t xml:space="preserve"> </w:t>
      </w:r>
      <w:r w:rsidRPr="00557059">
        <w:t>Training</w:t>
      </w:r>
      <w:r w:rsidR="00553F3F">
        <w:t xml:space="preserve"> </w:t>
      </w:r>
    </w:p>
    <w:p w14:paraId="5AAA9C54" w14:textId="4B8E2FE1" w:rsidR="00393660" w:rsidRDefault="00557059" w:rsidP="00B436C8">
      <w:r w:rsidRPr="00557059">
        <w:t>For</w:t>
      </w:r>
      <w:r w:rsidR="00553F3F">
        <w:t xml:space="preserve"> </w:t>
      </w:r>
      <w:r w:rsidRPr="00557059">
        <w:t>the</w:t>
      </w:r>
      <w:r w:rsidR="00553F3F">
        <w:t xml:space="preserve"> </w:t>
      </w:r>
      <w:r w:rsidRPr="00557059">
        <w:t>Foundation</w:t>
      </w:r>
      <w:r w:rsidR="00553F3F">
        <w:t xml:space="preserve"> </w:t>
      </w:r>
      <w:r w:rsidRPr="00557059">
        <w:t>Certificate</w:t>
      </w:r>
      <w:r w:rsidR="00553F3F">
        <w:t xml:space="preserve"> </w:t>
      </w:r>
      <w:r w:rsidRPr="00557059">
        <w:t>and</w:t>
      </w:r>
      <w:r w:rsidR="00553F3F">
        <w:t xml:space="preserve"> </w:t>
      </w:r>
      <w:r w:rsidRPr="00557059">
        <w:t>the</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training</w:t>
      </w:r>
      <w:r w:rsidR="00553F3F">
        <w:t xml:space="preserve"> </w:t>
      </w:r>
      <w:r w:rsidRPr="00557059">
        <w:t>trainees</w:t>
      </w:r>
      <w:r w:rsidR="00553F3F">
        <w:t xml:space="preserve"> </w:t>
      </w:r>
      <w:r w:rsidRPr="00557059">
        <w:t>are</w:t>
      </w:r>
      <w:r w:rsidR="00553F3F">
        <w:t xml:space="preserve"> </w:t>
      </w:r>
      <w:r w:rsidRPr="00557059">
        <w:t>asked</w:t>
      </w:r>
      <w:r w:rsidR="00553F3F">
        <w:t xml:space="preserve"> </w:t>
      </w:r>
      <w:r w:rsidRPr="00557059">
        <w:t>to</w:t>
      </w:r>
      <w:r w:rsidR="00553F3F">
        <w:t xml:space="preserve"> </w:t>
      </w:r>
      <w:r w:rsidRPr="00557059">
        <w:t>sign</w:t>
      </w:r>
      <w:r w:rsidR="00553F3F">
        <w:t xml:space="preserve"> </w:t>
      </w:r>
      <w:r w:rsidRPr="00557059">
        <w:t>a</w:t>
      </w:r>
      <w:r w:rsidR="00553F3F">
        <w:t xml:space="preserve"> </w:t>
      </w:r>
      <w:r w:rsidRPr="00557059">
        <w:t>contract</w:t>
      </w:r>
      <w:r w:rsidR="00553F3F">
        <w:t xml:space="preserve"> </w:t>
      </w:r>
      <w:r w:rsidRPr="00557059">
        <w:t>committing</w:t>
      </w:r>
      <w:r w:rsidR="00553F3F">
        <w:t xml:space="preserve"> </w:t>
      </w:r>
      <w:r w:rsidRPr="00557059">
        <w:t>them</w:t>
      </w:r>
      <w:r w:rsidR="00553F3F">
        <w:t xml:space="preserve"> </w:t>
      </w:r>
      <w:r w:rsidRPr="00557059">
        <w:t>to</w:t>
      </w:r>
      <w:r w:rsidR="00553F3F">
        <w:t xml:space="preserve"> </w:t>
      </w:r>
      <w:r w:rsidRPr="00557059">
        <w:t>the</w:t>
      </w:r>
      <w:r w:rsidR="00553F3F">
        <w:t xml:space="preserve"> </w:t>
      </w:r>
      <w:r w:rsidRPr="00557059">
        <w:t>years</w:t>
      </w:r>
      <w:r w:rsidR="00553F3F">
        <w:t xml:space="preserve"> </w:t>
      </w:r>
      <w:r w:rsidRPr="00557059">
        <w:t>fees</w:t>
      </w:r>
      <w:r w:rsidR="00553F3F">
        <w:t xml:space="preserve"> </w:t>
      </w:r>
      <w:r w:rsidRPr="00557059">
        <w:t>which</w:t>
      </w:r>
      <w:r w:rsidR="00553F3F">
        <w:t xml:space="preserve"> </w:t>
      </w:r>
      <w:r w:rsidRPr="00557059">
        <w:t>includes</w:t>
      </w:r>
      <w:r w:rsidR="00553F3F">
        <w:t xml:space="preserve"> </w:t>
      </w:r>
      <w:r w:rsidRPr="00557059">
        <w:t>a</w:t>
      </w:r>
      <w:r w:rsidR="00553F3F">
        <w:t xml:space="preserve"> </w:t>
      </w:r>
      <w:r w:rsidRPr="00557059">
        <w:t>10</w:t>
      </w:r>
      <w:proofErr w:type="gramStart"/>
      <w:r w:rsidRPr="00557059">
        <w:t>%</w:t>
      </w:r>
      <w:r w:rsidR="00553F3F">
        <w:t xml:space="preserve">  </w:t>
      </w:r>
      <w:proofErr w:type="spellStart"/>
      <w:r w:rsidRPr="00557059">
        <w:t>non</w:t>
      </w:r>
      <w:proofErr w:type="gramEnd"/>
      <w:r w:rsidR="00553F3F">
        <w:t xml:space="preserve"> </w:t>
      </w:r>
      <w:r w:rsidRPr="00557059">
        <w:t>returnable</w:t>
      </w:r>
      <w:proofErr w:type="spellEnd"/>
      <w:r w:rsidR="00553F3F">
        <w:t xml:space="preserve"> </w:t>
      </w:r>
      <w:r w:rsidRPr="00557059">
        <w:t>deposit.</w:t>
      </w:r>
      <w:r w:rsidR="00553F3F">
        <w:t xml:space="preserve"> </w:t>
      </w:r>
      <w:r w:rsidRPr="00557059">
        <w:t>The</w:t>
      </w:r>
      <w:r w:rsidR="00553F3F">
        <w:t xml:space="preserve"> </w:t>
      </w:r>
      <w:r w:rsidRPr="00557059">
        <w:t>deposit</w:t>
      </w:r>
      <w:r w:rsidR="00553F3F">
        <w:t xml:space="preserve"> </w:t>
      </w:r>
      <w:r w:rsidRPr="00557059">
        <w:t>secures</w:t>
      </w:r>
      <w:r w:rsidR="00553F3F">
        <w:t xml:space="preserve"> </w:t>
      </w:r>
      <w:r w:rsidRPr="00557059">
        <w:t>a</w:t>
      </w:r>
      <w:r w:rsidR="00553F3F">
        <w:t xml:space="preserve"> </w:t>
      </w:r>
      <w:r w:rsidRPr="00557059">
        <w:t>place</w:t>
      </w:r>
      <w:r w:rsidR="00553F3F">
        <w:t xml:space="preserve"> </w:t>
      </w:r>
      <w:r w:rsidRPr="00557059">
        <w:t>on</w:t>
      </w:r>
      <w:r w:rsidR="00553F3F">
        <w:t xml:space="preserve"> </w:t>
      </w:r>
      <w:r w:rsidRPr="00557059">
        <w:t>the</w:t>
      </w:r>
      <w:r w:rsidR="00553F3F">
        <w:t xml:space="preserve"> </w:t>
      </w:r>
      <w:r w:rsidRPr="00557059">
        <w:t>course</w:t>
      </w:r>
      <w:r w:rsidR="00553F3F">
        <w:t xml:space="preserve"> </w:t>
      </w:r>
      <w:r w:rsidRPr="00557059">
        <w:t>and</w:t>
      </w:r>
      <w:r w:rsidR="00553F3F">
        <w:t xml:space="preserve"> </w:t>
      </w:r>
      <w:r w:rsidRPr="00557059">
        <w:t>the</w:t>
      </w:r>
      <w:r w:rsidR="00553F3F">
        <w:t xml:space="preserve"> </w:t>
      </w:r>
      <w:r w:rsidRPr="00557059">
        <w:t>trainee</w:t>
      </w:r>
      <w:r w:rsidR="00553F3F">
        <w:t xml:space="preserve"> </w:t>
      </w:r>
      <w:r w:rsidRPr="00557059">
        <w:t>is</w:t>
      </w:r>
      <w:r w:rsidR="00553F3F">
        <w:t xml:space="preserve"> </w:t>
      </w:r>
      <w:r w:rsidRPr="00557059">
        <w:t>then</w:t>
      </w:r>
      <w:r w:rsidR="00553F3F">
        <w:t xml:space="preserve"> </w:t>
      </w:r>
      <w:r w:rsidRPr="00557059">
        <w:t>liable</w:t>
      </w:r>
      <w:r w:rsidR="00553F3F">
        <w:t xml:space="preserve"> </w:t>
      </w:r>
      <w:r w:rsidRPr="00557059">
        <w:t>to</w:t>
      </w:r>
      <w:r w:rsidR="00553F3F">
        <w:t xml:space="preserve"> </w:t>
      </w:r>
      <w:r w:rsidRPr="00557059">
        <w:t>the</w:t>
      </w:r>
      <w:r w:rsidR="00553F3F">
        <w:t xml:space="preserve"> </w:t>
      </w:r>
      <w:r w:rsidRPr="00557059">
        <w:t>remainder</w:t>
      </w:r>
      <w:r w:rsidR="00553F3F">
        <w:t xml:space="preserve"> </w:t>
      </w:r>
      <w:r w:rsidRPr="00557059">
        <w:t>of</w:t>
      </w:r>
      <w:r w:rsidR="00553F3F">
        <w:t xml:space="preserve"> </w:t>
      </w:r>
      <w:r w:rsidRPr="00557059">
        <w:t>the</w:t>
      </w:r>
      <w:r w:rsidR="00553F3F">
        <w:t xml:space="preserve"> </w:t>
      </w:r>
      <w:r w:rsidRPr="00557059">
        <w:t>fees</w:t>
      </w:r>
      <w:r w:rsidR="00553F3F">
        <w:t xml:space="preserve"> </w:t>
      </w:r>
      <w:r w:rsidRPr="00557059">
        <w:t>on</w:t>
      </w:r>
      <w:r w:rsidR="00553F3F">
        <w:t xml:space="preserve"> </w:t>
      </w:r>
      <w:r w:rsidRPr="00557059">
        <w:t>commencement</w:t>
      </w:r>
      <w:r w:rsidR="00553F3F">
        <w:t xml:space="preserve"> </w:t>
      </w:r>
      <w:r w:rsidRPr="00557059">
        <w:t>of</w:t>
      </w:r>
      <w:r w:rsidR="00553F3F">
        <w:t xml:space="preserve"> </w:t>
      </w:r>
      <w:r w:rsidRPr="00557059">
        <w:t>the</w:t>
      </w:r>
      <w:r w:rsidR="00553F3F">
        <w:t xml:space="preserve"> </w:t>
      </w:r>
      <w:r w:rsidRPr="00557059">
        <w:t>course.</w:t>
      </w:r>
      <w:r w:rsidR="00553F3F">
        <w:t xml:space="preserve"> </w:t>
      </w:r>
      <w:r w:rsidRPr="00557059">
        <w:t>No</w:t>
      </w:r>
      <w:r w:rsidR="00553F3F">
        <w:t xml:space="preserve"> </w:t>
      </w:r>
      <w:r w:rsidRPr="00557059">
        <w:t>refunds</w:t>
      </w:r>
      <w:r w:rsidR="00553F3F">
        <w:t xml:space="preserve"> </w:t>
      </w:r>
      <w:r w:rsidRPr="00557059">
        <w:t>are</w:t>
      </w:r>
      <w:r w:rsidR="00553F3F">
        <w:t xml:space="preserve"> </w:t>
      </w:r>
      <w:r w:rsidRPr="00557059">
        <w:t>available</w:t>
      </w:r>
      <w:r w:rsidR="00553F3F">
        <w:t xml:space="preserve"> </w:t>
      </w:r>
      <w:r w:rsidRPr="00557059">
        <w:t>following</w:t>
      </w:r>
      <w:r w:rsidR="00553F3F">
        <w:t xml:space="preserve"> </w:t>
      </w:r>
      <w:r w:rsidRPr="00557059">
        <w:t>the</w:t>
      </w:r>
      <w:r w:rsidR="00553F3F">
        <w:t xml:space="preserve"> </w:t>
      </w:r>
      <w:r w:rsidRPr="00557059">
        <w:t>end</w:t>
      </w:r>
      <w:r w:rsidR="00553F3F">
        <w:t xml:space="preserve"> </w:t>
      </w:r>
      <w:r w:rsidRPr="00557059">
        <w:t>of</w:t>
      </w:r>
      <w:r w:rsidR="00553F3F">
        <w:t xml:space="preserve"> </w:t>
      </w:r>
      <w:r w:rsidRPr="00557059">
        <w:t>Day</w:t>
      </w:r>
      <w:r w:rsidR="00553F3F">
        <w:t xml:space="preserve"> </w:t>
      </w:r>
      <w:r w:rsidRPr="00557059">
        <w:t>two</w:t>
      </w:r>
      <w:r w:rsidR="00553F3F">
        <w:t xml:space="preserve"> </w:t>
      </w:r>
      <w:r w:rsidRPr="00557059">
        <w:t>of</w:t>
      </w:r>
      <w:r w:rsidR="00553F3F">
        <w:t xml:space="preserve"> </w:t>
      </w:r>
      <w:r w:rsidRPr="00557059">
        <w:t>the</w:t>
      </w:r>
      <w:r w:rsidR="00553F3F">
        <w:t xml:space="preserve"> </w:t>
      </w:r>
      <w:r w:rsidRPr="00557059">
        <w:t>training</w:t>
      </w:r>
      <w:r w:rsidR="00553F3F">
        <w:t xml:space="preserve"> </w:t>
      </w:r>
      <w:r w:rsidRPr="00557059">
        <w:t>course.</w:t>
      </w:r>
      <w:r w:rsidR="00553F3F">
        <w:t xml:space="preserve"> </w:t>
      </w:r>
      <w:proofErr w:type="gramStart"/>
      <w:r w:rsidRPr="00F27C5F">
        <w:t>See</w:t>
      </w:r>
      <w:r w:rsidR="00553F3F" w:rsidRPr="00F27C5F">
        <w:t xml:space="preserve"> </w:t>
      </w:r>
      <w:r w:rsidR="00867246">
        <w:t>Appendix C Learning Agreement and Training Contract.</w:t>
      </w:r>
      <w:proofErr w:type="gramEnd"/>
      <w:r w:rsidR="00867246">
        <w:t xml:space="preserve"> </w:t>
      </w:r>
    </w:p>
    <w:p w14:paraId="5AAA9C55" w14:textId="4152DDD8" w:rsidR="00393660" w:rsidRPr="007836AC"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directors</w:t>
      </w:r>
      <w:r w:rsidR="00553F3F">
        <w:t xml:space="preserve"> </w:t>
      </w:r>
      <w:r w:rsidRPr="00557059">
        <w:t>may</w:t>
      </w:r>
      <w:r w:rsidR="00553F3F">
        <w:t xml:space="preserve"> </w:t>
      </w:r>
      <w:r w:rsidRPr="00557059">
        <w:t>be</w:t>
      </w:r>
      <w:r w:rsidR="00553F3F">
        <w:t xml:space="preserve"> </w:t>
      </w:r>
      <w:r w:rsidRPr="00557059">
        <w:t>willing</w:t>
      </w:r>
      <w:r w:rsidR="00553F3F">
        <w:t xml:space="preserve"> </w:t>
      </w:r>
      <w:r w:rsidRPr="00557059">
        <w:t>to</w:t>
      </w:r>
      <w:r w:rsidR="00553F3F">
        <w:t xml:space="preserve"> </w:t>
      </w:r>
      <w:r w:rsidRPr="00557059">
        <w:t>discuss</w:t>
      </w:r>
      <w:r w:rsidR="00553F3F">
        <w:t xml:space="preserve"> </w:t>
      </w:r>
      <w:r w:rsidRPr="00557059">
        <w:t>options</w:t>
      </w:r>
      <w:r w:rsidR="00553F3F">
        <w:t xml:space="preserve"> </w:t>
      </w:r>
      <w:r w:rsidRPr="00557059">
        <w:t>concerning</w:t>
      </w:r>
      <w:r w:rsidR="00553F3F">
        <w:t xml:space="preserve"> </w:t>
      </w:r>
      <w:r w:rsidRPr="00557059">
        <w:t>fee</w:t>
      </w:r>
      <w:r w:rsidR="00553F3F">
        <w:t xml:space="preserve"> </w:t>
      </w:r>
      <w:r w:rsidRPr="00557059">
        <w:t>payment</w:t>
      </w:r>
      <w:r w:rsidR="00553F3F">
        <w:t xml:space="preserve"> </w:t>
      </w:r>
      <w:r w:rsidRPr="00557059">
        <w:t>or</w:t>
      </w:r>
      <w:r w:rsidR="00553F3F">
        <w:t xml:space="preserve"> </w:t>
      </w:r>
      <w:r w:rsidRPr="00557059">
        <w:t>deferment</w:t>
      </w:r>
      <w:r w:rsidR="00553F3F">
        <w:t xml:space="preserve"> </w:t>
      </w:r>
      <w:r w:rsidRPr="00557059">
        <w:t>under</w:t>
      </w:r>
      <w:r w:rsidR="00553F3F">
        <w:t xml:space="preserve"> </w:t>
      </w:r>
      <w:r w:rsidRPr="00557059">
        <w:t>exceptional</w:t>
      </w:r>
      <w:r w:rsidR="00553F3F">
        <w:t xml:space="preserve"> </w:t>
      </w:r>
      <w:r w:rsidRPr="00557059">
        <w:t>circumstances,</w:t>
      </w:r>
      <w:r w:rsidR="00553F3F">
        <w:t xml:space="preserve"> </w:t>
      </w:r>
      <w:r w:rsidRPr="00557059">
        <w:t>however</w:t>
      </w:r>
      <w:r w:rsidR="00553F3F">
        <w:t xml:space="preserve"> </w:t>
      </w:r>
      <w:r w:rsidRPr="00557059">
        <w:t>any</w:t>
      </w:r>
      <w:r w:rsidR="00553F3F">
        <w:t xml:space="preserve"> </w:t>
      </w:r>
      <w:r w:rsidRPr="00557059">
        <w:t>alterations</w:t>
      </w:r>
      <w:r w:rsidR="00553F3F">
        <w:t xml:space="preserve"> </w:t>
      </w:r>
      <w:r w:rsidRPr="00557059">
        <w:t>to</w:t>
      </w:r>
      <w:r w:rsidR="00553F3F">
        <w:t xml:space="preserve"> </w:t>
      </w:r>
      <w:r w:rsidRPr="00557059">
        <w:t>this</w:t>
      </w:r>
      <w:r w:rsidR="00553F3F">
        <w:t xml:space="preserve"> </w:t>
      </w:r>
      <w:r w:rsidRPr="00557059">
        <w:t>policy</w:t>
      </w:r>
      <w:r w:rsidR="00553F3F">
        <w:t xml:space="preserve"> </w:t>
      </w:r>
      <w:r w:rsidRPr="00557059">
        <w:t>is</w:t>
      </w:r>
      <w:r w:rsidR="00553F3F">
        <w:t xml:space="preserve"> </w:t>
      </w:r>
      <w:r w:rsidRPr="00557059">
        <w:t>at</w:t>
      </w:r>
      <w:r w:rsidR="00553F3F">
        <w:t xml:space="preserve"> </w:t>
      </w:r>
      <w:r w:rsidRPr="00557059">
        <w:t>the</w:t>
      </w:r>
      <w:r w:rsidR="00553F3F">
        <w:t xml:space="preserve"> </w:t>
      </w:r>
      <w:r w:rsidRPr="00557059">
        <w:t>sole</w:t>
      </w:r>
      <w:r w:rsidR="00553F3F">
        <w:t xml:space="preserve"> </w:t>
      </w:r>
      <w:r w:rsidRPr="00557059">
        <w:t>discretion</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p>
    <w:p w14:paraId="5AAA9C56" w14:textId="77777777" w:rsidR="00393660" w:rsidRPr="00E44C54" w:rsidRDefault="00557059" w:rsidP="00B436C8">
      <w:r w:rsidRPr="00E44C54">
        <w:t>Bursaries</w:t>
      </w:r>
    </w:p>
    <w:p w14:paraId="5AAA9C57" w14:textId="02F8245A" w:rsidR="00A94F44" w:rsidRPr="007836AC" w:rsidRDefault="00557059" w:rsidP="00B436C8">
      <w:r w:rsidRPr="00557059">
        <w:t>Bursaries</w:t>
      </w:r>
      <w:r w:rsidR="00553F3F">
        <w:t xml:space="preserve"> </w:t>
      </w:r>
      <w:r w:rsidRPr="00557059">
        <w:t>offering</w:t>
      </w:r>
      <w:r w:rsidR="00553F3F">
        <w:t xml:space="preserve"> </w:t>
      </w:r>
      <w:r w:rsidRPr="00557059">
        <w:t>a</w:t>
      </w:r>
      <w:r w:rsidR="00553F3F">
        <w:t xml:space="preserve"> </w:t>
      </w:r>
      <w:r w:rsidRPr="00557059">
        <w:t>reduction</w:t>
      </w:r>
      <w:r w:rsidR="00553F3F">
        <w:t xml:space="preserve"> </w:t>
      </w:r>
      <w:r w:rsidRPr="00557059">
        <w:t>in</w:t>
      </w:r>
      <w:r w:rsidR="00553F3F">
        <w:t xml:space="preserve"> </w:t>
      </w:r>
      <w:r w:rsidRPr="00557059">
        <w:t>fees</w:t>
      </w:r>
      <w:r w:rsidR="00553F3F">
        <w:t xml:space="preserve"> </w:t>
      </w:r>
      <w:r w:rsidRPr="00557059">
        <w:t>by</w:t>
      </w:r>
      <w:r w:rsidR="00553F3F">
        <w:t xml:space="preserve"> </w:t>
      </w:r>
      <w:r w:rsidRPr="00557059">
        <w:t>up</w:t>
      </w:r>
      <w:r w:rsidR="00553F3F">
        <w:t xml:space="preserve"> </w:t>
      </w:r>
      <w:r w:rsidRPr="00557059">
        <w:t>to</w:t>
      </w:r>
      <w:r w:rsidR="00553F3F">
        <w:t xml:space="preserve"> </w:t>
      </w:r>
      <w:r w:rsidRPr="00557059">
        <w:t>50%</w:t>
      </w:r>
      <w:r w:rsidR="00553F3F">
        <w:t xml:space="preserve"> </w:t>
      </w:r>
      <w:r w:rsidRPr="00557059">
        <w:t>are</w:t>
      </w:r>
      <w:r w:rsidR="00553F3F">
        <w:t xml:space="preserve"> </w:t>
      </w:r>
      <w:r w:rsidRPr="00557059">
        <w:t>available</w:t>
      </w:r>
      <w:r w:rsidR="00553F3F">
        <w:t xml:space="preserve"> </w:t>
      </w:r>
      <w:r w:rsidRPr="00557059">
        <w:t>for</w:t>
      </w:r>
      <w:r w:rsidR="00553F3F">
        <w:t xml:space="preserve"> </w:t>
      </w:r>
      <w:r w:rsidRPr="00557059">
        <w:t>students</w:t>
      </w:r>
      <w:r w:rsidR="00553F3F">
        <w:t xml:space="preserve"> </w:t>
      </w:r>
      <w:r w:rsidRPr="00557059">
        <w:t>on</w:t>
      </w:r>
      <w:r w:rsidR="00553F3F">
        <w:t xml:space="preserve"> </w:t>
      </w:r>
      <w:r w:rsidRPr="00557059">
        <w:t>application</w:t>
      </w:r>
      <w:r w:rsidR="00553F3F">
        <w:t xml:space="preserve"> </w:t>
      </w:r>
      <w:r w:rsidRPr="00557059">
        <w:t>by</w:t>
      </w:r>
      <w:r w:rsidR="00553F3F">
        <w:t xml:space="preserve"> </w:t>
      </w:r>
      <w:r w:rsidRPr="00557059">
        <w:t>letter</w:t>
      </w:r>
      <w:r w:rsidR="00553F3F">
        <w:t xml:space="preserve"> </w:t>
      </w:r>
      <w:r w:rsidRPr="00557059">
        <w:t>to</w:t>
      </w:r>
      <w:r w:rsidR="00553F3F">
        <w:t xml:space="preserve"> </w:t>
      </w:r>
      <w:r w:rsidRPr="00557059">
        <w:t>the</w:t>
      </w:r>
      <w:r w:rsidR="00553F3F">
        <w:t xml:space="preserve"> </w:t>
      </w:r>
      <w:r w:rsidRPr="00557059">
        <w:t>Directors</w:t>
      </w:r>
      <w:r w:rsidR="00553F3F">
        <w:t xml:space="preserve"> </w:t>
      </w:r>
      <w:r w:rsidRPr="00557059">
        <w:t>and</w:t>
      </w:r>
      <w:r w:rsidR="00553F3F">
        <w:t xml:space="preserve"> </w:t>
      </w:r>
      <w:r w:rsidRPr="00557059">
        <w:t>at</w:t>
      </w:r>
      <w:r w:rsidR="00553F3F">
        <w:t xml:space="preserve"> </w:t>
      </w:r>
      <w:r w:rsidRPr="00557059">
        <w:t>their</w:t>
      </w:r>
      <w:r w:rsidR="00553F3F">
        <w:t xml:space="preserve"> </w:t>
      </w:r>
      <w:r w:rsidRPr="00557059">
        <w:t>discretion.</w:t>
      </w:r>
      <w:r w:rsidR="00553F3F">
        <w:t xml:space="preserve">  </w:t>
      </w:r>
      <w:r w:rsidRPr="00557059">
        <w:t>Please</w:t>
      </w:r>
      <w:r w:rsidR="00553F3F">
        <w:t xml:space="preserve"> </w:t>
      </w:r>
      <w:r w:rsidRPr="00557059">
        <w:t>contact</w:t>
      </w:r>
      <w:r w:rsidR="00553F3F">
        <w:t xml:space="preserve"> </w:t>
      </w:r>
      <w:r w:rsidRPr="00557059">
        <w:t>the</w:t>
      </w:r>
      <w:r w:rsidR="00553F3F">
        <w:t xml:space="preserve"> </w:t>
      </w:r>
      <w:r w:rsidRPr="00557059">
        <w:t>Course</w:t>
      </w:r>
      <w:r w:rsidR="00553F3F">
        <w:t xml:space="preserve"> </w:t>
      </w:r>
      <w:r w:rsidRPr="00557059">
        <w:t>Administrator</w:t>
      </w:r>
      <w:r w:rsidR="00553F3F">
        <w:t xml:space="preserve"> </w:t>
      </w:r>
      <w:r w:rsidRPr="00557059">
        <w:t>for</w:t>
      </w:r>
      <w:r w:rsidR="00553F3F">
        <w:t xml:space="preserve"> </w:t>
      </w:r>
      <w:r w:rsidRPr="00557059">
        <w:t>further</w:t>
      </w:r>
      <w:r w:rsidR="00553F3F">
        <w:t xml:space="preserve"> </w:t>
      </w:r>
      <w:r w:rsidRPr="00557059">
        <w:t>information.</w:t>
      </w:r>
      <w:r w:rsidR="00553F3F">
        <w:t xml:space="preserve"> </w:t>
      </w:r>
    </w:p>
    <w:p w14:paraId="5AAA9C58" w14:textId="77777777" w:rsidR="00393660" w:rsidRPr="007836AC" w:rsidRDefault="00393660" w:rsidP="00B436C8"/>
    <w:tbl>
      <w:tblPr>
        <w:tblStyle w:val="GridTable1Light-Accent11"/>
        <w:tblW w:w="0" w:type="auto"/>
        <w:tblLook w:val="04A0" w:firstRow="1" w:lastRow="0" w:firstColumn="1" w:lastColumn="0" w:noHBand="0" w:noVBand="1"/>
      </w:tblPr>
      <w:tblGrid>
        <w:gridCol w:w="3009"/>
        <w:gridCol w:w="3009"/>
        <w:gridCol w:w="3009"/>
      </w:tblGrid>
      <w:tr w:rsidR="00393660" w:rsidRPr="007836AC" w14:paraId="5AAA9C5C" w14:textId="77777777" w:rsidTr="00393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right w:val="single" w:sz="4" w:space="0" w:color="F1F1F1" w:themeColor="accent1" w:themeTint="66"/>
            </w:tcBorders>
            <w:hideMark/>
          </w:tcPr>
          <w:p w14:paraId="5AAA9C59" w14:textId="77777777" w:rsidR="00393660" w:rsidRPr="007836AC" w:rsidRDefault="00557059" w:rsidP="00B436C8">
            <w:r w:rsidRPr="00557059">
              <w:t>Timescale</w:t>
            </w:r>
          </w:p>
        </w:tc>
        <w:tc>
          <w:tcPr>
            <w:tcW w:w="3009" w:type="dxa"/>
            <w:tcBorders>
              <w:top w:val="single" w:sz="4" w:space="0" w:color="F1F1F1" w:themeColor="accent1" w:themeTint="66"/>
              <w:left w:val="single" w:sz="4" w:space="0" w:color="F1F1F1" w:themeColor="accent1" w:themeTint="66"/>
              <w:right w:val="single" w:sz="4" w:space="0" w:color="F1F1F1" w:themeColor="accent1" w:themeTint="66"/>
            </w:tcBorders>
            <w:hideMark/>
          </w:tcPr>
          <w:p w14:paraId="5AAA9C5A" w14:textId="38DD2C25" w:rsidR="00393660" w:rsidRPr="007836AC" w:rsidRDefault="00557059" w:rsidP="00B436C8">
            <w:pPr>
              <w:cnfStyle w:val="100000000000" w:firstRow="1" w:lastRow="0" w:firstColumn="0" w:lastColumn="0" w:oddVBand="0" w:evenVBand="0" w:oddHBand="0" w:evenHBand="0" w:firstRowFirstColumn="0" w:firstRowLastColumn="0" w:lastRowFirstColumn="0" w:lastRowLastColumn="0"/>
            </w:pPr>
            <w:r w:rsidRPr="00557059">
              <w:t>Fees</w:t>
            </w:r>
            <w:r w:rsidR="00553F3F">
              <w:t xml:space="preserve"> </w:t>
            </w:r>
            <w:r w:rsidRPr="00557059">
              <w:t>paid</w:t>
            </w:r>
          </w:p>
        </w:tc>
        <w:tc>
          <w:tcPr>
            <w:tcW w:w="3009" w:type="dxa"/>
            <w:tcBorders>
              <w:top w:val="single" w:sz="4" w:space="0" w:color="F1F1F1" w:themeColor="accent1" w:themeTint="66"/>
              <w:left w:val="single" w:sz="4" w:space="0" w:color="F1F1F1" w:themeColor="accent1" w:themeTint="66"/>
              <w:right w:val="single" w:sz="4" w:space="0" w:color="F1F1F1" w:themeColor="accent1" w:themeTint="66"/>
            </w:tcBorders>
            <w:hideMark/>
          </w:tcPr>
          <w:p w14:paraId="5AAA9C5B" w14:textId="6CB6F608" w:rsidR="00393660" w:rsidRPr="007836AC" w:rsidRDefault="00557059" w:rsidP="00B436C8">
            <w:pPr>
              <w:cnfStyle w:val="100000000000" w:firstRow="1" w:lastRow="0" w:firstColumn="0" w:lastColumn="0" w:oddVBand="0" w:evenVBand="0" w:oddHBand="0" w:evenHBand="0" w:firstRowFirstColumn="0" w:firstRowLastColumn="0" w:lastRowFirstColumn="0" w:lastRowLastColumn="0"/>
            </w:pPr>
            <w:r w:rsidRPr="00557059">
              <w:rPr>
                <w:rFonts w:eastAsia="Calibri"/>
              </w:rPr>
              <w:t>Refund</w:t>
            </w:r>
            <w:r w:rsidR="00553F3F">
              <w:rPr>
                <w:rFonts w:eastAsia="Calibri"/>
              </w:rPr>
              <w:t xml:space="preserve"> </w:t>
            </w:r>
            <w:r w:rsidRPr="00557059">
              <w:rPr>
                <w:rFonts w:eastAsia="Calibri"/>
              </w:rPr>
              <w:t>available</w:t>
            </w:r>
          </w:p>
        </w:tc>
      </w:tr>
      <w:tr w:rsidR="00393660" w:rsidRPr="007836AC" w14:paraId="5AAA9C60" w14:textId="77777777" w:rsidTr="00393660">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5D" w14:textId="0C046323" w:rsidR="00393660" w:rsidRPr="007836AC" w:rsidRDefault="00557059" w:rsidP="00B436C8">
            <w:r w:rsidRPr="00557059">
              <w:t>Up</w:t>
            </w:r>
            <w:r w:rsidR="00553F3F">
              <w:t xml:space="preserve"> </w:t>
            </w:r>
            <w:r w:rsidRPr="00557059">
              <w:t>to</w:t>
            </w:r>
            <w:r w:rsidR="00553F3F">
              <w:t xml:space="preserve"> </w:t>
            </w:r>
            <w:r w:rsidRPr="00557059">
              <w:t>a</w:t>
            </w:r>
            <w:r w:rsidR="00553F3F">
              <w:t xml:space="preserve"> </w:t>
            </w:r>
            <w:r w:rsidRPr="00557059">
              <w:t>month</w:t>
            </w:r>
            <w:r w:rsidR="00553F3F">
              <w:t xml:space="preserve"> </w:t>
            </w:r>
            <w:r w:rsidRPr="00557059">
              <w:t>prior</w:t>
            </w:r>
            <w:r w:rsidR="00553F3F">
              <w:t xml:space="preserve"> </w:t>
            </w:r>
            <w:r w:rsidRPr="00557059">
              <w:t>to</w:t>
            </w:r>
            <w:r w:rsidR="00553F3F">
              <w:t xml:space="preserve"> </w:t>
            </w:r>
            <w:r w:rsidRPr="00557059">
              <w:t>the</w:t>
            </w:r>
            <w:r w:rsidR="00553F3F">
              <w:t xml:space="preserve"> </w:t>
            </w:r>
            <w:r w:rsidRPr="00557059">
              <w:t>start</w:t>
            </w:r>
            <w:r w:rsidR="00553F3F">
              <w:t xml:space="preserve"> </w:t>
            </w:r>
            <w:r w:rsidRPr="00557059">
              <w:t>of</w:t>
            </w:r>
            <w:r w:rsidR="00553F3F">
              <w:t xml:space="preserve"> </w:t>
            </w:r>
            <w:r w:rsidRPr="00557059">
              <w:t>the</w:t>
            </w:r>
            <w:r w:rsidR="00553F3F">
              <w:t xml:space="preserve"> </w:t>
            </w:r>
            <w:r w:rsidRPr="00557059">
              <w:t>course</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5E" w14:textId="374558DC"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No</w:t>
            </w:r>
            <w:r w:rsidR="00553F3F">
              <w:t xml:space="preserve"> </w:t>
            </w:r>
            <w:r w:rsidRPr="00557059">
              <w:t>fees</w:t>
            </w:r>
            <w:r w:rsidR="00553F3F">
              <w:t xml:space="preserve"> </w:t>
            </w:r>
            <w:r w:rsidRPr="00557059">
              <w:t>payable</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5F" w14:textId="77777777"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N/a</w:t>
            </w:r>
          </w:p>
        </w:tc>
      </w:tr>
      <w:tr w:rsidR="00393660" w:rsidRPr="007836AC" w14:paraId="5AAA9C64" w14:textId="77777777" w:rsidTr="00393660">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1" w14:textId="4740AE28" w:rsidR="00393660" w:rsidRPr="007836AC" w:rsidRDefault="00557059" w:rsidP="00B436C8">
            <w:r w:rsidRPr="00557059">
              <w:t>4</w:t>
            </w:r>
            <w:r w:rsidR="00553F3F">
              <w:t xml:space="preserve"> </w:t>
            </w:r>
            <w:r w:rsidRPr="00557059">
              <w:t>weeks</w:t>
            </w:r>
            <w:r w:rsidR="00553F3F">
              <w:t xml:space="preserve"> </w:t>
            </w:r>
            <w:r w:rsidRPr="00557059">
              <w:t>to</w:t>
            </w:r>
            <w:r w:rsidR="00553F3F">
              <w:t xml:space="preserve"> </w:t>
            </w:r>
            <w:r w:rsidRPr="00557059">
              <w:t>1</w:t>
            </w:r>
            <w:r w:rsidR="00553F3F">
              <w:t xml:space="preserve"> </w:t>
            </w:r>
            <w:r w:rsidRPr="00557059">
              <w:t>day</w:t>
            </w:r>
            <w:r w:rsidR="00553F3F">
              <w:t xml:space="preserve"> </w:t>
            </w:r>
            <w:r w:rsidRPr="00557059">
              <w:t>prior</w:t>
            </w:r>
            <w:r w:rsidR="00553F3F">
              <w:t xml:space="preserve"> </w:t>
            </w:r>
            <w:r w:rsidRPr="00557059">
              <w:t>to</w:t>
            </w:r>
            <w:r w:rsidR="00553F3F">
              <w:t xml:space="preserve"> </w:t>
            </w:r>
            <w:r w:rsidRPr="00557059">
              <w:t>the</w:t>
            </w:r>
            <w:r w:rsidR="00553F3F">
              <w:t xml:space="preserve"> </w:t>
            </w:r>
            <w:r w:rsidRPr="00557059">
              <w:t>start</w:t>
            </w:r>
            <w:r w:rsidR="00553F3F">
              <w:t xml:space="preserve"> </w:t>
            </w:r>
            <w:r w:rsidRPr="00557059">
              <w:t>of</w:t>
            </w:r>
            <w:r w:rsidR="00553F3F">
              <w:t xml:space="preserve"> </w:t>
            </w:r>
            <w:r w:rsidRPr="00557059">
              <w:t>the</w:t>
            </w:r>
            <w:r w:rsidR="00553F3F">
              <w:t xml:space="preserve"> </w:t>
            </w:r>
            <w:r w:rsidRPr="00557059">
              <w:t>course</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2" w14:textId="5E1C6598"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10%</w:t>
            </w:r>
            <w:r w:rsidR="00553F3F">
              <w:t xml:space="preserve"> </w:t>
            </w:r>
            <w:r w:rsidRPr="00557059">
              <w:t>deposit</w:t>
            </w:r>
            <w:r w:rsidR="00553F3F">
              <w:t xml:space="preserve"> </w:t>
            </w:r>
            <w:r w:rsidRPr="00557059">
              <w:t>paid</w:t>
            </w:r>
            <w:r w:rsidR="00553F3F">
              <w:t xml:space="preserve"> </w:t>
            </w:r>
            <w:r w:rsidRPr="00557059">
              <w:t>and/or</w:t>
            </w:r>
            <w:r w:rsidR="00553F3F">
              <w:t xml:space="preserve"> </w:t>
            </w:r>
            <w:r w:rsidRPr="00557059">
              <w:t>fees</w:t>
            </w:r>
            <w:r w:rsidR="00553F3F">
              <w:t xml:space="preserve"> </w:t>
            </w:r>
            <w:r w:rsidRPr="00557059">
              <w:t>paid</w:t>
            </w:r>
            <w:r w:rsidR="00553F3F">
              <w:t xml:space="preserve"> </w:t>
            </w:r>
            <w:r w:rsidRPr="00557059">
              <w:t>in</w:t>
            </w:r>
            <w:r w:rsidR="00553F3F">
              <w:t xml:space="preserve"> </w:t>
            </w:r>
            <w:r w:rsidRPr="00557059">
              <w:t>full</w:t>
            </w:r>
            <w:r w:rsidR="00553F3F">
              <w:t xml:space="preserve"> </w:t>
            </w:r>
            <w:r w:rsidRPr="00557059">
              <w:t>or</w:t>
            </w:r>
            <w:r w:rsidR="00553F3F">
              <w:t xml:space="preserve"> </w:t>
            </w:r>
            <w:r w:rsidRPr="00557059">
              <w:t>first</w:t>
            </w:r>
            <w:r w:rsidR="00553F3F">
              <w:t xml:space="preserve"> </w:t>
            </w:r>
            <w:r w:rsidRPr="00557059">
              <w:t>instalment</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3" w14:textId="0EE2F566"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Fees</w:t>
            </w:r>
            <w:r w:rsidR="00553F3F">
              <w:t xml:space="preserve"> </w:t>
            </w:r>
            <w:r w:rsidRPr="00557059">
              <w:t>refunded</w:t>
            </w:r>
            <w:r w:rsidR="00553F3F">
              <w:t xml:space="preserve"> </w:t>
            </w:r>
            <w:r w:rsidRPr="00557059">
              <w:t>less</w:t>
            </w:r>
            <w:r w:rsidR="00553F3F">
              <w:t xml:space="preserve"> </w:t>
            </w:r>
            <w:r w:rsidRPr="00557059">
              <w:t>the</w:t>
            </w:r>
            <w:r w:rsidR="00553F3F">
              <w:t xml:space="preserve"> </w:t>
            </w:r>
            <w:r w:rsidRPr="00557059">
              <w:t>10%</w:t>
            </w:r>
            <w:r w:rsidR="00553F3F">
              <w:t xml:space="preserve"> </w:t>
            </w:r>
            <w:r w:rsidRPr="00557059">
              <w:t>deposit</w:t>
            </w:r>
          </w:p>
        </w:tc>
      </w:tr>
      <w:tr w:rsidR="00393660" w:rsidRPr="007836AC" w14:paraId="5AAA9C68" w14:textId="77777777" w:rsidTr="00393660">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5" w14:textId="42ED2858" w:rsidR="00393660" w:rsidRPr="007836AC" w:rsidRDefault="00557059" w:rsidP="00B436C8">
            <w:r w:rsidRPr="00557059">
              <w:t>At</w:t>
            </w:r>
            <w:r w:rsidR="00553F3F">
              <w:t xml:space="preserve"> </w:t>
            </w:r>
            <w:r w:rsidRPr="00557059">
              <w:t>first</w:t>
            </w:r>
            <w:r w:rsidR="00553F3F">
              <w:t xml:space="preserve"> </w:t>
            </w:r>
            <w:r w:rsidRPr="00557059">
              <w:t>training</w:t>
            </w:r>
            <w:r w:rsidR="00553F3F">
              <w:t xml:space="preserve"> </w:t>
            </w:r>
            <w:r w:rsidRPr="00557059">
              <w:t>weekend</w:t>
            </w:r>
            <w:r w:rsidR="00553F3F">
              <w:t xml:space="preserve"> </w:t>
            </w:r>
            <w:r w:rsidRPr="00557059">
              <w:t>of</w:t>
            </w:r>
            <w:r w:rsidR="00553F3F">
              <w:t xml:space="preserve"> </w:t>
            </w:r>
            <w:r w:rsidRPr="00557059">
              <w:t>the</w:t>
            </w:r>
            <w:r w:rsidR="00553F3F">
              <w:t xml:space="preserve"> </w:t>
            </w:r>
            <w:r w:rsidRPr="00557059">
              <w:t>Foundation</w:t>
            </w:r>
            <w:r w:rsidR="00553F3F">
              <w:t xml:space="preserve"> </w:t>
            </w:r>
            <w:r w:rsidRPr="00557059">
              <w:t>Course</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6" w14:textId="0B4D91BF"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10%</w:t>
            </w:r>
            <w:r w:rsidR="00553F3F">
              <w:t xml:space="preserve"> </w:t>
            </w:r>
            <w:r w:rsidRPr="00557059">
              <w:t>deposit</w:t>
            </w:r>
            <w:r w:rsidR="00553F3F">
              <w:t xml:space="preserve"> </w:t>
            </w:r>
            <w:r w:rsidRPr="00557059">
              <w:t>paid</w:t>
            </w:r>
            <w:r w:rsidR="00553F3F">
              <w:t xml:space="preserve"> </w:t>
            </w:r>
            <w:r w:rsidRPr="00557059">
              <w:t>and/or</w:t>
            </w:r>
            <w:r w:rsidR="00553F3F">
              <w:t xml:space="preserve"> </w:t>
            </w:r>
            <w:r w:rsidRPr="00557059">
              <w:t>fees</w:t>
            </w:r>
            <w:r w:rsidR="00553F3F">
              <w:t xml:space="preserve"> </w:t>
            </w:r>
            <w:r w:rsidRPr="00557059">
              <w:t>paid</w:t>
            </w:r>
            <w:r w:rsidR="00553F3F">
              <w:t xml:space="preserve"> </w:t>
            </w:r>
            <w:r w:rsidRPr="00557059">
              <w:t>in</w:t>
            </w:r>
            <w:r w:rsidR="00553F3F">
              <w:t xml:space="preserve"> </w:t>
            </w:r>
            <w:r w:rsidRPr="00557059">
              <w:t>full</w:t>
            </w:r>
            <w:r w:rsidR="00553F3F">
              <w:t xml:space="preserve"> </w:t>
            </w:r>
            <w:r w:rsidRPr="00557059">
              <w:t>or</w:t>
            </w:r>
            <w:r w:rsidR="00553F3F">
              <w:t xml:space="preserve"> </w:t>
            </w:r>
            <w:r w:rsidRPr="00557059">
              <w:t>first</w:t>
            </w:r>
            <w:r w:rsidR="00553F3F">
              <w:t xml:space="preserve"> </w:t>
            </w:r>
            <w:r w:rsidRPr="00557059">
              <w:t>instalment</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7" w14:textId="57B5F52E"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Fees</w:t>
            </w:r>
            <w:r w:rsidR="00553F3F">
              <w:t xml:space="preserve"> </w:t>
            </w:r>
            <w:r w:rsidRPr="00557059">
              <w:t>refunded</w:t>
            </w:r>
            <w:r w:rsidR="00553F3F">
              <w:t xml:space="preserve"> </w:t>
            </w:r>
            <w:r w:rsidRPr="00557059">
              <w:t>less</w:t>
            </w:r>
            <w:r w:rsidR="00553F3F">
              <w:t xml:space="preserve"> </w:t>
            </w:r>
            <w:r w:rsidRPr="00557059">
              <w:t>£250</w:t>
            </w:r>
          </w:p>
        </w:tc>
      </w:tr>
      <w:tr w:rsidR="00393660" w:rsidRPr="007836AC" w14:paraId="5AAA9C6C" w14:textId="77777777" w:rsidTr="00393660">
        <w:tc>
          <w:tcPr>
            <w:cnfStyle w:val="001000000000" w:firstRow="0" w:lastRow="0" w:firstColumn="1" w:lastColumn="0" w:oddVBand="0" w:evenVBand="0" w:oddHBand="0" w:evenHBand="0" w:firstRowFirstColumn="0" w:firstRowLastColumn="0" w:lastRowFirstColumn="0" w:lastRowLastColumn="0"/>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9" w14:textId="7993B1E1" w:rsidR="00393660" w:rsidRPr="007836AC" w:rsidRDefault="00557059" w:rsidP="00B436C8">
            <w:r w:rsidRPr="00557059">
              <w:lastRenderedPageBreak/>
              <w:t>After</w:t>
            </w:r>
            <w:r w:rsidR="00553F3F">
              <w:t xml:space="preserve"> </w:t>
            </w:r>
            <w:r w:rsidRPr="00557059">
              <w:t>the</w:t>
            </w:r>
            <w:r w:rsidR="00553F3F">
              <w:t xml:space="preserve"> </w:t>
            </w:r>
            <w:r w:rsidRPr="00557059">
              <w:t>initial</w:t>
            </w:r>
            <w:r w:rsidR="00553F3F">
              <w:t xml:space="preserve"> </w:t>
            </w:r>
            <w:r w:rsidRPr="00557059">
              <w:t>training</w:t>
            </w:r>
            <w:r w:rsidR="00553F3F">
              <w:t xml:space="preserve"> </w:t>
            </w:r>
            <w:r w:rsidRPr="00557059">
              <w:t>weekend</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A" w14:textId="2403D2BF"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Fees</w:t>
            </w:r>
            <w:r w:rsidR="00553F3F">
              <w:t xml:space="preserve"> </w:t>
            </w:r>
            <w:r w:rsidRPr="00557059">
              <w:t>paid</w:t>
            </w:r>
            <w:r w:rsidR="00553F3F">
              <w:t xml:space="preserve"> </w:t>
            </w:r>
            <w:r w:rsidRPr="00557059">
              <w:t>in</w:t>
            </w:r>
            <w:r w:rsidR="00553F3F">
              <w:t xml:space="preserve"> </w:t>
            </w:r>
            <w:r w:rsidRPr="00557059">
              <w:t>full</w:t>
            </w:r>
            <w:r w:rsidR="00553F3F">
              <w:t xml:space="preserve"> </w:t>
            </w:r>
            <w:r w:rsidRPr="00557059">
              <w:t>or</w:t>
            </w:r>
            <w:r w:rsidR="00553F3F">
              <w:t xml:space="preserve"> </w:t>
            </w:r>
            <w:r w:rsidRPr="00557059">
              <w:t>instalments</w:t>
            </w:r>
          </w:p>
        </w:tc>
        <w:tc>
          <w:tcPr>
            <w:tcW w:w="3009" w:type="dxa"/>
            <w:tc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tcBorders>
            <w:hideMark/>
          </w:tcPr>
          <w:p w14:paraId="5AAA9C6B" w14:textId="62A3F29F" w:rsidR="00393660" w:rsidRPr="007836AC" w:rsidRDefault="00557059" w:rsidP="00B436C8">
            <w:pPr>
              <w:cnfStyle w:val="000000000000" w:firstRow="0" w:lastRow="0" w:firstColumn="0" w:lastColumn="0" w:oddVBand="0" w:evenVBand="0" w:oddHBand="0" w:evenHBand="0" w:firstRowFirstColumn="0" w:firstRowLastColumn="0" w:lastRowFirstColumn="0" w:lastRowLastColumn="0"/>
            </w:pPr>
            <w:r w:rsidRPr="00557059">
              <w:t>No</w:t>
            </w:r>
            <w:r w:rsidR="00553F3F">
              <w:t xml:space="preserve"> </w:t>
            </w:r>
            <w:r w:rsidRPr="00557059">
              <w:t>refund</w:t>
            </w:r>
            <w:r w:rsidR="00553F3F">
              <w:t xml:space="preserve"> </w:t>
            </w:r>
            <w:r w:rsidRPr="00557059">
              <w:t>available.</w:t>
            </w:r>
            <w:r w:rsidR="00553F3F">
              <w:t xml:space="preserve"> </w:t>
            </w:r>
          </w:p>
        </w:tc>
      </w:tr>
      <w:bookmarkEnd w:id="132"/>
      <w:bookmarkEnd w:id="133"/>
      <w:bookmarkEnd w:id="134"/>
      <w:bookmarkEnd w:id="135"/>
      <w:bookmarkEnd w:id="136"/>
      <w:bookmarkEnd w:id="137"/>
      <w:bookmarkEnd w:id="138"/>
      <w:bookmarkEnd w:id="139"/>
      <w:bookmarkEnd w:id="140"/>
      <w:bookmarkEnd w:id="141"/>
      <w:bookmarkEnd w:id="142"/>
      <w:bookmarkEnd w:id="143"/>
    </w:tbl>
    <w:p w14:paraId="079D7E34" w14:textId="77777777" w:rsidR="00010452" w:rsidRDefault="00010452" w:rsidP="00B436C8">
      <w:pPr>
        <w:pStyle w:val="Heading3"/>
      </w:pPr>
    </w:p>
    <w:p w14:paraId="068E4640" w14:textId="77777777" w:rsidR="00010452" w:rsidRDefault="00010452">
      <w:pPr>
        <w:spacing w:after="160"/>
        <w:rPr>
          <w:rFonts w:asciiTheme="majorHAnsi" w:eastAsia="Times New Roman" w:hAnsiTheme="majorHAnsi" w:cstheme="majorBidi"/>
          <w:color w:val="6E6E6E" w:themeColor="accent1" w:themeShade="80"/>
          <w:sz w:val="28"/>
          <w:szCs w:val="28"/>
          <w:lang w:eastAsia="en-GB"/>
        </w:rPr>
      </w:pPr>
      <w:r>
        <w:br w:type="page"/>
      </w:r>
    </w:p>
    <w:p w14:paraId="69274335" w14:textId="224685F8" w:rsidR="0097680C" w:rsidRPr="0097680C" w:rsidRDefault="0097680C" w:rsidP="00B436C8">
      <w:pPr>
        <w:pStyle w:val="Heading3"/>
      </w:pPr>
      <w:bookmarkStart w:id="167" w:name="_Toc492106339"/>
      <w:r w:rsidRPr="0097680C">
        <w:lastRenderedPageBreak/>
        <w:t xml:space="preserve">Training and </w:t>
      </w:r>
      <w:r w:rsidR="00415AEA">
        <w:t>Assessment</w:t>
      </w:r>
      <w:r w:rsidRPr="0097680C">
        <w:t xml:space="preserve"> Appeals Policy and Procedure</w:t>
      </w:r>
      <w:bookmarkEnd w:id="167"/>
    </w:p>
    <w:p w14:paraId="766E5974" w14:textId="0FD183D0" w:rsidR="00B43100" w:rsidRPr="00B43100" w:rsidRDefault="00B43100" w:rsidP="00B436C8">
      <w:r w:rsidRPr="00B43100">
        <w:t xml:space="preserve">TA Training Organisation Training and Assessment Appeals Policy and Procedure </w:t>
      </w:r>
      <w:proofErr w:type="gramStart"/>
      <w:r w:rsidRPr="00B43100">
        <w:t>is</w:t>
      </w:r>
      <w:proofErr w:type="gramEnd"/>
      <w:r w:rsidRPr="00B43100">
        <w:t xml:space="preserve"> concerned with appeals made against decisions concerning the </w:t>
      </w:r>
      <w:r w:rsidR="009B470C">
        <w:t xml:space="preserve">formative and summative </w:t>
      </w:r>
      <w:r w:rsidRPr="00B43100">
        <w:t>assessments</w:t>
      </w:r>
      <w:r w:rsidR="009B470C">
        <w:t xml:space="preserve"> </w:t>
      </w:r>
      <w:r w:rsidR="00010452">
        <w:t xml:space="preserve">or the </w:t>
      </w:r>
      <w:r w:rsidR="009B470C">
        <w:t xml:space="preserve">UKATA </w:t>
      </w:r>
      <w:r w:rsidR="00010452">
        <w:t xml:space="preserve">Diploma Exam. </w:t>
      </w:r>
    </w:p>
    <w:p w14:paraId="026ABF5D" w14:textId="77777777" w:rsidR="00B43100" w:rsidRPr="00B43100" w:rsidRDefault="00B43100" w:rsidP="00B436C8">
      <w:r w:rsidRPr="00B43100">
        <w:rPr>
          <w:rFonts w:eastAsia="Futura Md"/>
        </w:rPr>
        <w:t>TA Training Organisation is willing to review decisions made with the student in question at a personal level, and seek a position that is acceptable to all parties.</w:t>
      </w:r>
    </w:p>
    <w:p w14:paraId="543C0ECD" w14:textId="77777777" w:rsidR="00B43100" w:rsidRPr="00014AB9" w:rsidRDefault="00B43100" w:rsidP="00B436C8">
      <w:pPr>
        <w:rPr>
          <w:b/>
        </w:rPr>
      </w:pPr>
      <w:r w:rsidRPr="00014AB9">
        <w:rPr>
          <w:rFonts w:eastAsia="Futura Md"/>
          <w:b/>
        </w:rPr>
        <w:t>Grounds on which an appeal can be made</w:t>
      </w:r>
    </w:p>
    <w:p w14:paraId="5FED2D04" w14:textId="7F870425" w:rsidR="00B43100" w:rsidRPr="00B43100" w:rsidRDefault="00B43100" w:rsidP="00B436C8">
      <w:r w:rsidRPr="00B43100">
        <w:rPr>
          <w:rFonts w:eastAsia="Futura Md,"/>
        </w:rPr>
        <w:t xml:space="preserve">Students </w:t>
      </w:r>
      <w:r w:rsidR="00014AB9">
        <w:rPr>
          <w:rFonts w:eastAsia="Futura Md,"/>
        </w:rPr>
        <w:t>may</w:t>
      </w:r>
      <w:r w:rsidRPr="00B43100">
        <w:rPr>
          <w:rFonts w:eastAsia="Futura Md,"/>
        </w:rPr>
        <w:t xml:space="preserve"> appeal against a decision concerning an assessment if it is believed that procedural irregularity has occurred or that the assessment was conducted unfairly or improperly, or if, for good reason, relevant mitigating circumstances can be shown which could not reasonably have been brought to the attention of the assessors before a decision on a student's academic performance was reached.</w:t>
      </w:r>
    </w:p>
    <w:p w14:paraId="79B6FC32" w14:textId="7BF5F4A2" w:rsidR="00014AB9" w:rsidRPr="00014AB9" w:rsidRDefault="00014AB9" w:rsidP="00014AB9">
      <w:pPr>
        <w:rPr>
          <w:rFonts w:eastAsia="Futura Md" w:cs="Futura Md"/>
          <w:b/>
        </w:rPr>
      </w:pPr>
      <w:r>
        <w:rPr>
          <w:rFonts w:eastAsia="Futura Md" w:cs="Futura Md"/>
          <w:b/>
        </w:rPr>
        <w:t>Grounds on which an appeal cannot be made</w:t>
      </w:r>
    </w:p>
    <w:p w14:paraId="44C7171A" w14:textId="77777777" w:rsidR="00014AB9" w:rsidRPr="00B43100" w:rsidRDefault="00014AB9" w:rsidP="00014AB9">
      <w:r w:rsidRPr="00B43100">
        <w:rPr>
          <w:rFonts w:eastAsia="Futura Md" w:cs="Futura Md"/>
        </w:rPr>
        <w:t>St</w:t>
      </w:r>
      <w:r w:rsidRPr="00B43100">
        <w:rPr>
          <w:rFonts w:eastAsia="Futura Md,"/>
        </w:rPr>
        <w:t xml:space="preserve">udents may not appeal against the academic judgment of the </w:t>
      </w:r>
      <w:r>
        <w:rPr>
          <w:rFonts w:eastAsia="Futura Md,"/>
        </w:rPr>
        <w:t xml:space="preserve">markers, trainers, assessor of the assignments or diploma </w:t>
      </w:r>
      <w:r w:rsidRPr="00B43100">
        <w:rPr>
          <w:rFonts w:eastAsia="Futura Md,"/>
        </w:rPr>
        <w:t>examiners.</w:t>
      </w:r>
    </w:p>
    <w:p w14:paraId="25B6EF67" w14:textId="3FB9F2BB" w:rsidR="00014AB9" w:rsidRPr="00014AB9" w:rsidRDefault="00014AB9" w:rsidP="00B436C8">
      <w:pPr>
        <w:rPr>
          <w:b/>
        </w:rPr>
      </w:pPr>
      <w:r>
        <w:rPr>
          <w:b/>
        </w:rPr>
        <w:t>How to appeal</w:t>
      </w:r>
    </w:p>
    <w:p w14:paraId="00576147" w14:textId="05B871A3" w:rsidR="00B43100" w:rsidRPr="00B43100" w:rsidRDefault="05B871A3" w:rsidP="00B436C8">
      <w:r w:rsidRPr="05B871A3">
        <w:t>Students should complete the Application to Appeal Form (Appendix II) and submit it to the administrator, no more than two weeks following the receipt of the marks and/or feedback together with supporting evidence (e.g. medical certificates, statements from other parties). Where possible, the appeal should contain new evidence or information that supports the appeal.</w:t>
      </w:r>
    </w:p>
    <w:p w14:paraId="333B8C41" w14:textId="77777777" w:rsidR="00B43100" w:rsidRPr="00B43100" w:rsidRDefault="00B43100" w:rsidP="00B436C8">
      <w:r w:rsidRPr="00B43100">
        <w:t xml:space="preserve">The Appeal will be considered by an Appeals panel - a TA Training Organisation Director, or appointed third party where appropriate. Further information/clarification may be sought from the candidate and/or the relevant assessors. </w:t>
      </w:r>
    </w:p>
    <w:p w14:paraId="0E805A95" w14:textId="77777777" w:rsidR="00B43100" w:rsidRPr="00B43100" w:rsidRDefault="00B43100" w:rsidP="00B436C8">
      <w:r w:rsidRPr="00B43100">
        <w:t xml:space="preserve">Applicants will receive written notification on whether the Appeal is considered to be valid within one month of receipt of the application. </w:t>
      </w:r>
    </w:p>
    <w:p w14:paraId="6D1FB422" w14:textId="77777777" w:rsidR="00B43100" w:rsidRPr="00B43100" w:rsidRDefault="00B43100" w:rsidP="00B436C8">
      <w:r w:rsidRPr="00B43100">
        <w:t>Reasons why an appeal would normally be rejected</w:t>
      </w:r>
    </w:p>
    <w:p w14:paraId="744E6A6B" w14:textId="77777777" w:rsidR="00B43100" w:rsidRPr="00B43100" w:rsidRDefault="00B43100" w:rsidP="00B237F1">
      <w:pPr>
        <w:pStyle w:val="ListParagraph"/>
        <w:numPr>
          <w:ilvl w:val="0"/>
          <w:numId w:val="54"/>
        </w:numPr>
      </w:pPr>
      <w:r w:rsidRPr="00B43100">
        <w:rPr>
          <w:rFonts w:eastAsia="Futura Md"/>
        </w:rPr>
        <w:t xml:space="preserve">The Appeal is against the academic/professional judgment of the evaluators. </w:t>
      </w:r>
    </w:p>
    <w:p w14:paraId="7F5584A0" w14:textId="77777777" w:rsidR="00B43100" w:rsidRPr="00B43100" w:rsidRDefault="00B43100" w:rsidP="00B237F1">
      <w:pPr>
        <w:pStyle w:val="ListParagraph"/>
        <w:numPr>
          <w:ilvl w:val="0"/>
          <w:numId w:val="54"/>
        </w:numPr>
      </w:pPr>
      <w:r w:rsidRPr="00B43100">
        <w:rPr>
          <w:rFonts w:eastAsia="Futura Md"/>
        </w:rPr>
        <w:t xml:space="preserve">There is no valid reason for the candidate not to have brought the circumstances described in the Appeal to the attention of the Directors or administrator before the assessment process/evaluation took place. </w:t>
      </w:r>
    </w:p>
    <w:p w14:paraId="0ECDF4C6" w14:textId="77777777" w:rsidR="00B43100" w:rsidRPr="00B43100" w:rsidRDefault="00B43100" w:rsidP="00B237F1">
      <w:pPr>
        <w:pStyle w:val="ListParagraph"/>
        <w:numPr>
          <w:ilvl w:val="0"/>
          <w:numId w:val="54"/>
        </w:numPr>
      </w:pPr>
      <w:r w:rsidRPr="00B43100">
        <w:rPr>
          <w:rFonts w:eastAsia="Futura Md"/>
        </w:rPr>
        <w:t xml:space="preserve">The student was not aware of or did not understand the regulations for the process complained about. </w:t>
      </w:r>
    </w:p>
    <w:p w14:paraId="0E341325" w14:textId="77777777" w:rsidR="00B43100" w:rsidRPr="00B43100" w:rsidRDefault="00B43100" w:rsidP="00B237F1">
      <w:pPr>
        <w:pStyle w:val="ListParagraph"/>
        <w:numPr>
          <w:ilvl w:val="0"/>
          <w:numId w:val="54"/>
        </w:numPr>
      </w:pPr>
      <w:r w:rsidRPr="00B43100">
        <w:rPr>
          <w:rFonts w:eastAsia="Futura Md"/>
        </w:rPr>
        <w:t xml:space="preserve">The Appeal concerns a long-standing health problem of which the student was aware at enrolment for the assessment. </w:t>
      </w:r>
    </w:p>
    <w:p w14:paraId="7ECF234B" w14:textId="77777777" w:rsidR="00B43100" w:rsidRPr="00B43100" w:rsidRDefault="00B43100" w:rsidP="00B237F1">
      <w:pPr>
        <w:pStyle w:val="ListParagraph"/>
        <w:numPr>
          <w:ilvl w:val="0"/>
          <w:numId w:val="54"/>
        </w:numPr>
      </w:pPr>
      <w:r w:rsidRPr="00B43100">
        <w:rPr>
          <w:rFonts w:eastAsia="Futura Md"/>
        </w:rPr>
        <w:t xml:space="preserve">The Appeal was out of time. </w:t>
      </w:r>
      <w:r w:rsidRPr="00B43100">
        <w:br/>
      </w:r>
    </w:p>
    <w:p w14:paraId="6B89DE91" w14:textId="1B73691B" w:rsidR="00B43100" w:rsidRPr="00B43100" w:rsidRDefault="00B43100" w:rsidP="00B436C8">
      <w:r w:rsidRPr="00B43100">
        <w:t>Should the situation be found in the student</w:t>
      </w:r>
      <w:r>
        <w:t>’</w:t>
      </w:r>
      <w:r w:rsidRPr="00B43100">
        <w:t xml:space="preserve">s favour TA Training Organisation will make necessary </w:t>
      </w:r>
      <w:proofErr w:type="gramStart"/>
      <w:r w:rsidRPr="00B43100">
        <w:t>adjustments.</w:t>
      </w:r>
      <w:proofErr w:type="gramEnd"/>
      <w:r w:rsidRPr="00B43100">
        <w:t xml:space="preserve"> </w:t>
      </w:r>
    </w:p>
    <w:p w14:paraId="232C574A" w14:textId="77777777" w:rsidR="00B43100" w:rsidRPr="00B43100" w:rsidRDefault="00B43100" w:rsidP="00B436C8">
      <w:r w:rsidRPr="00B43100">
        <w:rPr>
          <w:rFonts w:eastAsia="Futura Md"/>
        </w:rPr>
        <w:t>Possible outcomes of an appeal</w:t>
      </w:r>
    </w:p>
    <w:p w14:paraId="771D7A09" w14:textId="77777777" w:rsidR="00B43100" w:rsidRPr="00B43100" w:rsidRDefault="00B43100" w:rsidP="00B237F1">
      <w:pPr>
        <w:pStyle w:val="ListParagraph"/>
        <w:numPr>
          <w:ilvl w:val="0"/>
          <w:numId w:val="53"/>
        </w:numPr>
      </w:pPr>
      <w:r w:rsidRPr="00B43100">
        <w:rPr>
          <w:rFonts w:eastAsia="Futura Md,"/>
        </w:rPr>
        <w:t xml:space="preserve">The Appeal is denied. This decision is final and no further Appeal is possible. </w:t>
      </w:r>
    </w:p>
    <w:p w14:paraId="40DFA866" w14:textId="77777777" w:rsidR="00B43100" w:rsidRPr="00B43100" w:rsidRDefault="00B43100" w:rsidP="00B237F1">
      <w:pPr>
        <w:pStyle w:val="ListParagraph"/>
        <w:numPr>
          <w:ilvl w:val="0"/>
          <w:numId w:val="53"/>
        </w:numPr>
      </w:pPr>
      <w:r w:rsidRPr="00B43100">
        <w:rPr>
          <w:rFonts w:eastAsia="Futura Md,"/>
        </w:rPr>
        <w:t xml:space="preserve">The Appeal is upheld. One of the following recommendations may be made: </w:t>
      </w:r>
    </w:p>
    <w:p w14:paraId="5F4C37EE" w14:textId="77777777" w:rsidR="00B43100" w:rsidRPr="00B43100" w:rsidRDefault="00B43100" w:rsidP="00B237F1">
      <w:pPr>
        <w:pStyle w:val="ListParagraph"/>
        <w:numPr>
          <w:ilvl w:val="0"/>
          <w:numId w:val="53"/>
        </w:numPr>
      </w:pPr>
      <w:r w:rsidRPr="00B43100">
        <w:rPr>
          <w:rFonts w:eastAsia="Futura Md,"/>
        </w:rPr>
        <w:t xml:space="preserve">The pass/defer evaluation of the assessment markers is revised; </w:t>
      </w:r>
    </w:p>
    <w:p w14:paraId="0A0A8E5D" w14:textId="77777777" w:rsidR="00B43100" w:rsidRPr="00B43100" w:rsidRDefault="00B43100" w:rsidP="00B237F1">
      <w:pPr>
        <w:pStyle w:val="ListParagraph"/>
        <w:numPr>
          <w:ilvl w:val="0"/>
          <w:numId w:val="53"/>
        </w:numPr>
      </w:pPr>
      <w:r w:rsidRPr="00B43100">
        <w:rPr>
          <w:rFonts w:eastAsia="Futura Md,"/>
        </w:rPr>
        <w:t xml:space="preserve">The candidate may re-take elements of the assessment process at no cost; </w:t>
      </w:r>
    </w:p>
    <w:p w14:paraId="520444A6" w14:textId="77777777" w:rsidR="00B43100" w:rsidRPr="00B43100" w:rsidRDefault="00B43100" w:rsidP="00B237F1">
      <w:pPr>
        <w:pStyle w:val="ListParagraph"/>
        <w:numPr>
          <w:ilvl w:val="0"/>
          <w:numId w:val="53"/>
        </w:numPr>
      </w:pPr>
      <w:r w:rsidRPr="00B43100">
        <w:rPr>
          <w:rFonts w:eastAsia="Futura Md,"/>
        </w:rPr>
        <w:t xml:space="preserve">The candidate may re-take the whole assignment process at no cost; </w:t>
      </w:r>
    </w:p>
    <w:p w14:paraId="08CA7D5C" w14:textId="77777777" w:rsidR="00B43100" w:rsidRPr="00B43100" w:rsidRDefault="00B43100" w:rsidP="00B237F1">
      <w:pPr>
        <w:pStyle w:val="ListParagraph"/>
        <w:numPr>
          <w:ilvl w:val="0"/>
          <w:numId w:val="53"/>
        </w:numPr>
      </w:pPr>
      <w:r w:rsidRPr="00B43100">
        <w:rPr>
          <w:rFonts w:eastAsia="Futura Md,"/>
        </w:rPr>
        <w:t xml:space="preserve">The Appeal Panel may suggest other options for evaluation. </w:t>
      </w:r>
    </w:p>
    <w:p w14:paraId="35479C43" w14:textId="46CDA851" w:rsidR="0097680C" w:rsidRDefault="46CDA851" w:rsidP="00B436C8">
      <w:r>
        <w:lastRenderedPageBreak/>
        <w:t>Should the student be unhappy with the outcome of an appeal, they may use the complaints procedure to take this matter further. Should the situation be found in the students favour TA Training Organisation will change the decision as required.</w:t>
      </w:r>
    </w:p>
    <w:p w14:paraId="3A47596C" w14:textId="608A7E4A" w:rsidR="684DB1D9" w:rsidRDefault="684DB1D9" w:rsidP="684DB1D9">
      <w:r>
        <w:t>This policy and procedure complies with EATA and UKCP HIPS requirements (Appendix Z and Appendix AA</w:t>
      </w:r>
      <w:r w:rsidR="608A7E4A">
        <w:t>).</w:t>
      </w:r>
      <w:r>
        <w:t xml:space="preserve"> Full details can be found at (</w:t>
      </w:r>
      <w:hyperlink r:id="rId34">
        <w:r w:rsidRPr="684DB1D9">
          <w:rPr>
            <w:rStyle w:val="Hyperlink"/>
            <w:rFonts w:eastAsia="Futura Md" w:cs="Futura Md"/>
            <w:szCs w:val="20"/>
          </w:rPr>
          <w:t>http://www.eatanews.org/training-manuals-and-supplements</w:t>
        </w:r>
      </w:hyperlink>
      <w:r w:rsidRPr="684DB1D9">
        <w:rPr>
          <w:rFonts w:eastAsia="Futura Md" w:cs="Futura Md"/>
          <w:szCs w:val="20"/>
        </w:rPr>
        <w:t xml:space="preserve"> and http://www.ukcphipc.co.uk/public/index.php/training/6-training-standards.</w:t>
      </w:r>
    </w:p>
    <w:p w14:paraId="16722CB7" w14:textId="5AE665C4" w:rsidR="46CDA851" w:rsidRDefault="46CDA851" w:rsidP="46CDA851"/>
    <w:p w14:paraId="6C60DF6A" w14:textId="77777777" w:rsidR="00010452" w:rsidRDefault="00010452" w:rsidP="00A919C0">
      <w:pPr>
        <w:pStyle w:val="Heading2"/>
      </w:pPr>
      <w:bookmarkStart w:id="168" w:name="_Toc492106340"/>
      <w:r>
        <w:t>Clinical Placement Policy</w:t>
      </w:r>
      <w:bookmarkEnd w:id="168"/>
    </w:p>
    <w:p w14:paraId="79EE4CD1" w14:textId="5B67DC0C" w:rsidR="00A90E22" w:rsidRDefault="00A90E22">
      <w:pPr>
        <w:pStyle w:val="Heading3"/>
      </w:pPr>
      <w:bookmarkStart w:id="169" w:name="_Toc492106341"/>
      <w:r>
        <w:t xml:space="preserve">The Four Way </w:t>
      </w:r>
      <w:r w:rsidRPr="00010452">
        <w:t>Agreement</w:t>
      </w:r>
      <w:bookmarkEnd w:id="169"/>
    </w:p>
    <w:p w14:paraId="69E3F875" w14:textId="77777777" w:rsidR="00A90E22" w:rsidRDefault="00A90E22" w:rsidP="00A90E22">
      <w:pPr>
        <w:rPr>
          <w:rFonts w:eastAsia="Times New Roman"/>
          <w:lang w:eastAsia="en-GB"/>
        </w:rPr>
      </w:pPr>
      <w:r>
        <w:rPr>
          <w:rFonts w:eastAsia="Times New Roman"/>
          <w:lang w:eastAsia="en-GB"/>
        </w:rPr>
        <w:t>Guidelines for Supervisors, Trainees, Placement Manager and</w:t>
      </w:r>
    </w:p>
    <w:p w14:paraId="69BF9970" w14:textId="77777777" w:rsidR="00A90E22" w:rsidRDefault="00A90E22" w:rsidP="00A90E22">
      <w:pPr>
        <w:rPr>
          <w:rFonts w:eastAsia="Times New Roman"/>
          <w:lang w:eastAsia="en-GB"/>
        </w:rPr>
      </w:pPr>
      <w:r>
        <w:rPr>
          <w:rFonts w:eastAsia="Times New Roman"/>
          <w:lang w:eastAsia="en-GB"/>
        </w:rPr>
        <w:t>Trainers involved in trainee practice placements</w:t>
      </w:r>
    </w:p>
    <w:p w14:paraId="7E4C3C97" w14:textId="77777777" w:rsidR="00A90E22" w:rsidRDefault="00A90E22" w:rsidP="00A90E22">
      <w:pPr>
        <w:pStyle w:val="NoSpacing"/>
        <w:rPr>
          <w:rFonts w:eastAsia="Times New Roman"/>
          <w:lang w:eastAsia="en-GB"/>
        </w:rPr>
      </w:pPr>
      <w:r>
        <w:rPr>
          <w:rFonts w:eastAsia="Times New Roman"/>
          <w:lang w:eastAsia="en-GB"/>
        </w:rPr>
        <w:t>This document includes a clear, written statement of confidentiality in relation to supervised practice that all parties should adhere to.</w:t>
      </w:r>
    </w:p>
    <w:p w14:paraId="41F15F0E" w14:textId="77777777" w:rsidR="00010452" w:rsidRDefault="00010452" w:rsidP="00A90E22">
      <w:pPr>
        <w:rPr>
          <w:rFonts w:eastAsia="Times New Roman"/>
          <w:lang w:eastAsia="en-GB"/>
        </w:rPr>
      </w:pPr>
    </w:p>
    <w:p w14:paraId="759DBABF" w14:textId="77777777" w:rsidR="00A90E22" w:rsidRDefault="00A90E22" w:rsidP="00A919C0">
      <w:pPr>
        <w:pStyle w:val="Heading5"/>
        <w:rPr>
          <w:rFonts w:eastAsia="Times New Roman"/>
          <w:lang w:eastAsia="en-GB"/>
        </w:rPr>
      </w:pPr>
      <w:r>
        <w:rPr>
          <w:rFonts w:eastAsia="Times New Roman"/>
          <w:lang w:eastAsia="en-GB"/>
        </w:rPr>
        <w:t>Section 1: Readiness to Begin Clinical Practice</w:t>
      </w:r>
    </w:p>
    <w:p w14:paraId="378F64FB" w14:textId="77777777" w:rsidR="00A90E22" w:rsidRDefault="00A90E22" w:rsidP="00A90E22">
      <w:pPr>
        <w:rPr>
          <w:rFonts w:eastAsia="Times New Roman"/>
          <w:lang w:eastAsia="en-GB"/>
        </w:rPr>
      </w:pPr>
      <w:r>
        <w:rPr>
          <w:rFonts w:eastAsia="Times New Roman"/>
          <w:lang w:eastAsia="en-GB"/>
        </w:rPr>
        <w:t>Trainees entering into the Four - Way Agreement are considered ready for practice by the TA Training Organisation. Readiness for practice is assessed on:</w:t>
      </w:r>
    </w:p>
    <w:p w14:paraId="110F2705" w14:textId="77777777" w:rsidR="00A90E22" w:rsidRDefault="00A90E22" w:rsidP="00B237F1">
      <w:pPr>
        <w:pStyle w:val="ListParagraph"/>
        <w:numPr>
          <w:ilvl w:val="0"/>
          <w:numId w:val="77"/>
        </w:numPr>
        <w:spacing w:line="256" w:lineRule="auto"/>
        <w:rPr>
          <w:rFonts w:eastAsia="Times New Roman"/>
          <w:lang w:eastAsia="en-GB"/>
        </w:rPr>
      </w:pPr>
      <w:r>
        <w:rPr>
          <w:rFonts w:eastAsia="Times New Roman"/>
          <w:lang w:eastAsia="en-GB"/>
        </w:rPr>
        <w:t>Academic ability/critical thinking</w:t>
      </w:r>
    </w:p>
    <w:p w14:paraId="0D58AE41" w14:textId="77777777" w:rsidR="00A90E22" w:rsidRDefault="00A90E22" w:rsidP="00B237F1">
      <w:pPr>
        <w:pStyle w:val="ListParagraph"/>
        <w:numPr>
          <w:ilvl w:val="0"/>
          <w:numId w:val="77"/>
        </w:numPr>
        <w:spacing w:line="256" w:lineRule="auto"/>
        <w:rPr>
          <w:rFonts w:eastAsia="Times New Roman"/>
          <w:lang w:eastAsia="en-GB"/>
        </w:rPr>
      </w:pPr>
      <w:r>
        <w:rPr>
          <w:rFonts w:eastAsia="Times New Roman"/>
          <w:lang w:eastAsia="en-GB"/>
        </w:rPr>
        <w:t>Fundamental counselling skills, primarily the ability to work in a empathic way</w:t>
      </w:r>
    </w:p>
    <w:p w14:paraId="1E21B960" w14:textId="77777777" w:rsidR="00A90E22" w:rsidRDefault="00A90E22" w:rsidP="00B237F1">
      <w:pPr>
        <w:pStyle w:val="ListParagraph"/>
        <w:numPr>
          <w:ilvl w:val="0"/>
          <w:numId w:val="77"/>
        </w:numPr>
        <w:spacing w:line="256" w:lineRule="auto"/>
        <w:rPr>
          <w:rFonts w:eastAsia="Times New Roman"/>
          <w:lang w:eastAsia="en-GB"/>
        </w:rPr>
      </w:pPr>
      <w:r>
        <w:rPr>
          <w:rFonts w:eastAsia="Times New Roman"/>
          <w:lang w:eastAsia="en-GB"/>
        </w:rPr>
        <w:t>Personal development and awareness of self, others and impact on others</w:t>
      </w:r>
    </w:p>
    <w:p w14:paraId="0ED14F7A" w14:textId="77777777" w:rsidR="00A90E22" w:rsidRDefault="00A90E22" w:rsidP="00B237F1">
      <w:pPr>
        <w:pStyle w:val="ListParagraph"/>
        <w:numPr>
          <w:ilvl w:val="0"/>
          <w:numId w:val="77"/>
        </w:numPr>
        <w:spacing w:line="256" w:lineRule="auto"/>
        <w:rPr>
          <w:rFonts w:eastAsia="Times New Roman"/>
          <w:lang w:eastAsia="en-GB"/>
        </w:rPr>
      </w:pPr>
      <w:r>
        <w:rPr>
          <w:rFonts w:eastAsia="Times New Roman"/>
          <w:lang w:eastAsia="en-GB"/>
        </w:rPr>
        <w:t>Successful completion of a formal endorsement of therapeutic skills</w:t>
      </w:r>
    </w:p>
    <w:p w14:paraId="0EE2A642" w14:textId="77777777" w:rsidR="00A90E22" w:rsidRDefault="00A90E22" w:rsidP="00B237F1">
      <w:pPr>
        <w:pStyle w:val="ListParagraph"/>
        <w:numPr>
          <w:ilvl w:val="0"/>
          <w:numId w:val="77"/>
        </w:numPr>
        <w:spacing w:line="256" w:lineRule="auto"/>
        <w:rPr>
          <w:rFonts w:eastAsia="Times New Roman"/>
          <w:lang w:eastAsia="en-GB"/>
        </w:rPr>
      </w:pPr>
      <w:r>
        <w:rPr>
          <w:rFonts w:eastAsia="Times New Roman"/>
          <w:lang w:eastAsia="en-GB"/>
        </w:rPr>
        <w:t xml:space="preserve">Successful completion of a formal endorsement </w:t>
      </w:r>
      <w:proofErr w:type="spellStart"/>
      <w:r>
        <w:rPr>
          <w:rFonts w:eastAsia="Times New Roman"/>
          <w:lang w:eastAsia="en-GB"/>
        </w:rPr>
        <w:t>trainerial</w:t>
      </w:r>
      <w:proofErr w:type="spellEnd"/>
    </w:p>
    <w:p w14:paraId="2810E887" w14:textId="77777777" w:rsidR="00A90E22" w:rsidRDefault="00A90E22" w:rsidP="00B237F1">
      <w:pPr>
        <w:pStyle w:val="ListParagraph"/>
        <w:numPr>
          <w:ilvl w:val="0"/>
          <w:numId w:val="77"/>
        </w:numPr>
        <w:spacing w:line="256" w:lineRule="auto"/>
        <w:rPr>
          <w:rFonts w:eastAsia="Times New Roman"/>
          <w:lang w:eastAsia="en-GB"/>
        </w:rPr>
      </w:pPr>
      <w:r>
        <w:rPr>
          <w:rFonts w:eastAsia="Times New Roman"/>
          <w:lang w:eastAsia="en-GB"/>
        </w:rPr>
        <w:t>Membership of the TA professional body UKATA and attention to its Code of Ethics and the Requirement and Recommendations for Professional Practice.</w:t>
      </w:r>
    </w:p>
    <w:p w14:paraId="2BB53F83" w14:textId="77777777" w:rsidR="00A90E22" w:rsidRDefault="00A90E22" w:rsidP="00A90E22">
      <w:pPr>
        <w:rPr>
          <w:rFonts w:eastAsia="Times New Roman"/>
          <w:lang w:eastAsia="en-GB"/>
        </w:rPr>
      </w:pPr>
    </w:p>
    <w:p w14:paraId="63524E78" w14:textId="77777777" w:rsidR="00A90E22" w:rsidRDefault="00A90E22" w:rsidP="00A90E22">
      <w:pPr>
        <w:rPr>
          <w:rFonts w:eastAsia="Times New Roman"/>
          <w:lang w:eastAsia="en-GB"/>
        </w:rPr>
      </w:pPr>
      <w:r>
        <w:rPr>
          <w:rFonts w:eastAsia="Times New Roman"/>
          <w:lang w:eastAsia="en-GB"/>
        </w:rPr>
        <w:t>Trainees are typically in their second or third year of study when applying for placement and to date will have taken part in observed skills sessions as well as accessed basic theory on Transactional Analysis including contracting and essential therapeutic skills.</w:t>
      </w:r>
    </w:p>
    <w:p w14:paraId="7AB3CC87" w14:textId="77777777" w:rsidR="00A90E22" w:rsidRDefault="00A90E22" w:rsidP="00A919C0">
      <w:pPr>
        <w:pStyle w:val="Heading5"/>
        <w:rPr>
          <w:rFonts w:eastAsia="Times New Roman"/>
          <w:lang w:eastAsia="en-GB"/>
        </w:rPr>
      </w:pPr>
      <w:r>
        <w:rPr>
          <w:rFonts w:eastAsia="Times New Roman"/>
          <w:lang w:eastAsia="en-GB"/>
        </w:rPr>
        <w:t>Section 2: Course Requirements</w:t>
      </w:r>
    </w:p>
    <w:p w14:paraId="2B7E76FC"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t xml:space="preserve">All trainees are required to abide by the UKATA Code of Ethics and the Requirements and Recommendations for Professional Practice. </w:t>
      </w:r>
    </w:p>
    <w:p w14:paraId="2DA75DA4"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t>Trainees will be working to specific therapy contracts of 60/50 min. hour in a constant setting within an agency.</w:t>
      </w:r>
    </w:p>
    <w:p w14:paraId="08C029FC"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t>They will normally see a maximum of 3 clients per week at the beginning of their placement, which may increase to 4 to 6 by the end of the second academic year. This increase is with the agreement of their supervisor, trainers and subject to the policies of the placement.  Each trainee will have a TA supervisor with whom they can discuss their progress as well as a placement supervisor.</w:t>
      </w:r>
    </w:p>
    <w:p w14:paraId="4F174E03"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lastRenderedPageBreak/>
        <w:t>Trainees will need to eventually complete 750 clinical practice hours (50 minimum with an individual and 50 minimum with a group or couple)</w:t>
      </w:r>
    </w:p>
    <w:p w14:paraId="4C189C09"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t>Trainees should have the experience of making, maintaining and terminating contracts with clients</w:t>
      </w:r>
    </w:p>
    <w:p w14:paraId="6726E207"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t xml:space="preserve">Trainees will work with clients primarily in a way that reflects components of Transactional Analysis, though specific approaches of the agency can be used if compatible with this. </w:t>
      </w:r>
    </w:p>
    <w:p w14:paraId="59BA21CC"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t xml:space="preserve">Trainees are required to audio or video record counselling sessions for transcripts and for group supervision.  Client material will be shared with a small number of peers and with course trainers. It may also be shared with external examiners. Permission should always be negotiated, and anonymity safeguarded, in relation to the presentation of agency work to a training course including the writing of case histories, research and in respect of any subsequent publication. It is the agency’s responsibility to ensure that trainees obtain the necessary consent from clients. </w:t>
      </w:r>
    </w:p>
    <w:p w14:paraId="54AF8798"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t>The needs of the clients are paramount.  Should there, for example, arise a conflict of interest in relation to more narrowly defined training needs, such as the number of counselling hours required, or that the client work should demonstrate a particular area of theory, this needs to be borne in mind.</w:t>
      </w:r>
    </w:p>
    <w:p w14:paraId="6CF1AF0D" w14:textId="77777777" w:rsidR="00A90E22" w:rsidRDefault="00A90E22" w:rsidP="00B237F1">
      <w:pPr>
        <w:pStyle w:val="ListParagraph"/>
        <w:numPr>
          <w:ilvl w:val="3"/>
          <w:numId w:val="78"/>
        </w:numPr>
        <w:spacing w:line="256" w:lineRule="auto"/>
        <w:rPr>
          <w:rFonts w:eastAsia="Times New Roman"/>
          <w:b/>
          <w:lang w:eastAsia="en-GB"/>
        </w:rPr>
      </w:pPr>
      <w:r>
        <w:rPr>
          <w:rFonts w:eastAsia="Times New Roman"/>
          <w:lang w:eastAsia="en-GB"/>
        </w:rPr>
        <w:t>It is important that the particular needs of trainees, in relation to case load, kind of client and appropriate managerial and other support are fully recognised and taken into account by the agency and supervisor.  Pre-assessment of clients as being suitable for trainees is desirable whenever possible, though this may present difficulties in respect of some theoretical orientations. Some placements, such as those in medical settings, may not be suitable for inexperienced trainees.</w:t>
      </w:r>
      <w:r>
        <w:rPr>
          <w:rFonts w:eastAsia="Times New Roman"/>
          <w:b/>
          <w:lang w:eastAsia="en-GB"/>
        </w:rPr>
        <w:t xml:space="preserve"> </w:t>
      </w:r>
    </w:p>
    <w:p w14:paraId="0ED587F4"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t>Trainees must pass all assignments before progressing into the subsequent year.</w:t>
      </w:r>
    </w:p>
    <w:p w14:paraId="30CD436E" w14:textId="77777777" w:rsidR="00A90E22" w:rsidRDefault="00A90E22" w:rsidP="00B237F1">
      <w:pPr>
        <w:pStyle w:val="ListParagraph"/>
        <w:numPr>
          <w:ilvl w:val="3"/>
          <w:numId w:val="78"/>
        </w:numPr>
        <w:spacing w:line="256" w:lineRule="auto"/>
        <w:rPr>
          <w:rFonts w:eastAsia="Times New Roman"/>
          <w:lang w:eastAsia="en-GB"/>
        </w:rPr>
      </w:pPr>
      <w:r>
        <w:rPr>
          <w:rFonts w:eastAsia="Times New Roman"/>
          <w:lang w:eastAsia="en-GB"/>
        </w:rPr>
        <w:t>Trainees must achieve 80% attendance on each year of the course.</w:t>
      </w:r>
    </w:p>
    <w:p w14:paraId="4B38578E" w14:textId="77777777" w:rsidR="00A90E22" w:rsidRDefault="00A90E22" w:rsidP="00A919C0">
      <w:pPr>
        <w:pStyle w:val="Heading5"/>
        <w:rPr>
          <w:rFonts w:eastAsia="Times New Roman"/>
          <w:lang w:eastAsia="en-GB"/>
        </w:rPr>
      </w:pPr>
      <w:r>
        <w:rPr>
          <w:rFonts w:eastAsia="Times New Roman"/>
          <w:lang w:eastAsia="en-GB"/>
        </w:rPr>
        <w:t>Section 3: The Agency</w:t>
      </w:r>
    </w:p>
    <w:p w14:paraId="179B7660" w14:textId="77777777" w:rsidR="00A90E22" w:rsidRDefault="00A90E22" w:rsidP="00B237F1">
      <w:pPr>
        <w:pStyle w:val="ListParagraph"/>
        <w:numPr>
          <w:ilvl w:val="0"/>
          <w:numId w:val="79"/>
        </w:numPr>
        <w:spacing w:line="256" w:lineRule="auto"/>
        <w:rPr>
          <w:rFonts w:eastAsia="Times New Roman"/>
          <w:u w:val="single"/>
          <w:lang w:eastAsia="en-GB"/>
        </w:rPr>
      </w:pPr>
      <w:r>
        <w:rPr>
          <w:rFonts w:eastAsia="Times New Roman"/>
          <w:lang w:eastAsia="en-GB"/>
        </w:rPr>
        <w:t>The agency provides the trainee with the opportunity to work as a trainee therapist and to offer therapy to suitable clients.</w:t>
      </w:r>
    </w:p>
    <w:p w14:paraId="42190A15" w14:textId="77777777" w:rsidR="00A90E22" w:rsidRDefault="00A90E22" w:rsidP="00B237F1">
      <w:pPr>
        <w:pStyle w:val="ListParagraph"/>
        <w:numPr>
          <w:ilvl w:val="0"/>
          <w:numId w:val="79"/>
        </w:numPr>
        <w:spacing w:line="256" w:lineRule="auto"/>
        <w:rPr>
          <w:rFonts w:eastAsia="Times New Roman"/>
          <w:u w:val="single"/>
          <w:lang w:eastAsia="en-GB"/>
        </w:rPr>
      </w:pPr>
      <w:r>
        <w:rPr>
          <w:rFonts w:eastAsia="Times New Roman"/>
          <w:lang w:eastAsia="en-GB"/>
        </w:rPr>
        <w:t>The placement should not commence without confirmation of the agency’s DBS check requirement of trainees. The TA Training Organisation can also complete a DBS check if required.  The trainee should be warned they will bear the cost of this.</w:t>
      </w:r>
    </w:p>
    <w:p w14:paraId="55A48CDD"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The placement should not commence before the Four Way Agreement is signed by all parties and supervision contracts signed.</w:t>
      </w:r>
    </w:p>
    <w:p w14:paraId="24BCCDD5"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 xml:space="preserve">The agency is working to relevant UKATA Code of Ethics or similar Ethical Framework or comparable practice </w:t>
      </w:r>
      <w:proofErr w:type="spellStart"/>
      <w:r>
        <w:rPr>
          <w:rFonts w:eastAsia="Times New Roman"/>
          <w:lang w:eastAsia="en-GB"/>
        </w:rPr>
        <w:t>eg</w:t>
      </w:r>
      <w:proofErr w:type="spellEnd"/>
      <w:r>
        <w:rPr>
          <w:rFonts w:eastAsia="Times New Roman"/>
          <w:lang w:eastAsia="en-GB"/>
        </w:rPr>
        <w:t xml:space="preserve"> BACP.</w:t>
      </w:r>
    </w:p>
    <w:p w14:paraId="7A312C28"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lastRenderedPageBreak/>
        <w:t>The agency supports trainees working in a way that allows some TA methodologies to be applied to clinical work.</w:t>
      </w:r>
    </w:p>
    <w:p w14:paraId="4B77FB2F" w14:textId="77777777" w:rsidR="00A90E22" w:rsidRDefault="00A90E22" w:rsidP="00B237F1">
      <w:pPr>
        <w:pStyle w:val="ListParagraph"/>
        <w:numPr>
          <w:ilvl w:val="0"/>
          <w:numId w:val="79"/>
        </w:numPr>
        <w:spacing w:line="256" w:lineRule="auto"/>
        <w:rPr>
          <w:rFonts w:eastAsia="Times New Roman"/>
          <w:b/>
          <w:lang w:eastAsia="en-GB"/>
        </w:rPr>
      </w:pPr>
      <w:r>
        <w:rPr>
          <w:rFonts w:eastAsia="Times New Roman"/>
          <w:lang w:eastAsia="en-GB"/>
        </w:rPr>
        <w:t>The agency will provide the trainee with clients who are suitable for trainee therapists Pre-assessment of clients as being suitable for trainees is desirable whenever possible.</w:t>
      </w:r>
      <w:r>
        <w:rPr>
          <w:rFonts w:eastAsia="Times New Roman"/>
          <w:b/>
          <w:lang w:eastAsia="en-GB"/>
        </w:rPr>
        <w:t xml:space="preserve"> </w:t>
      </w:r>
    </w:p>
    <w:p w14:paraId="54EC0F44"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The agency will not require trainees to work more than three consecutive client sessions</w:t>
      </w:r>
    </w:p>
    <w:p w14:paraId="7F1291B2"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The agency will allow trainees to use audio recordings and transcripts from their client sessions and to use these for their course. Responsibility for gaining permission to audio record clients and to use client material for training purposes lies with the agency. Excerpts from audio recordings will be used for transcript assignments and also in group supervision.  Trainees will ensure that they safeguard the anonymity of clients.</w:t>
      </w:r>
    </w:p>
    <w:p w14:paraId="066C4C62"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The agency has a complaints procedure for clients.</w:t>
      </w:r>
    </w:p>
    <w:p w14:paraId="03BB02AE"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The agency ensures that necessary insurance (public liability and professional indemnity) is in place.</w:t>
      </w:r>
    </w:p>
    <w:p w14:paraId="38626DBB"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 xml:space="preserve">The trainee should be given an induction into the Health and Safety procedures of the agency upon their arrival.  This should cover procedures to be followed during an emergency, first aid facilities, location of emergency exits and toilets, and any particular hazards to be aware of within the agency. </w:t>
      </w:r>
    </w:p>
    <w:p w14:paraId="33187254"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 xml:space="preserve">Whilst the course will equip trainees to work with a diverse range of clients with a variety of presenting difficulties it remains the responsibility of the agency to provide trainees with any knowledge and skills which are specific to their particular client group. </w:t>
      </w:r>
    </w:p>
    <w:p w14:paraId="4BE6E0B9"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The trainee will abide by the procedures and act in accordance with the ethos of the agency.</w:t>
      </w:r>
    </w:p>
    <w:p w14:paraId="7347FBBC"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The agency has ultimate clinical responsibility for the counselling under its auspices.</w:t>
      </w:r>
    </w:p>
    <w:p w14:paraId="2B915608"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 xml:space="preserve">It is essential that trainees have a ‘named person’ who takes responsibility for their management within the agency. This person will be the point of contact between the agency and the course and can offer managerial and other supervisory support, for example what may be called ethical dilemmas, such as the limits of confidentiality that arise in respect of the reporting of abuse, medical and/or psychiatric consultation, work in multidisciplinary management and with clients who may present material which is suggestive of a danger to themselves and others.  They will also ensure that the clients seen by a trainee are assessed as suitable. </w:t>
      </w:r>
    </w:p>
    <w:p w14:paraId="019E38C4"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 xml:space="preserve">Towards the end of each year the Placement Manager will complete a trainee evaluation questionnaire based on the trainee’s performance in the agency during that year. This will be shared with the trainee and with course trainers. </w:t>
      </w:r>
    </w:p>
    <w:p w14:paraId="2DF47219" w14:textId="77777777" w:rsidR="00A90E22" w:rsidRDefault="00A90E22" w:rsidP="00B237F1">
      <w:pPr>
        <w:pStyle w:val="ListParagraph"/>
        <w:numPr>
          <w:ilvl w:val="0"/>
          <w:numId w:val="79"/>
        </w:numPr>
        <w:spacing w:line="256" w:lineRule="auto"/>
        <w:rPr>
          <w:rFonts w:eastAsia="Times New Roman"/>
          <w:lang w:eastAsia="en-GB"/>
        </w:rPr>
      </w:pPr>
      <w:r>
        <w:rPr>
          <w:rFonts w:eastAsia="Times New Roman"/>
          <w:lang w:eastAsia="en-GB"/>
        </w:rPr>
        <w:t>The Placement Manager should sign off a client log provided by the trainee recording hours of counselling undertaken with clients and cancelled client sessions. This log forms and essential part of the assessed work linked to learning outcomes for the trainee.</w:t>
      </w:r>
    </w:p>
    <w:p w14:paraId="008BC42C" w14:textId="77777777" w:rsidR="00A90E22" w:rsidRDefault="00A90E22" w:rsidP="00A919C0">
      <w:pPr>
        <w:pStyle w:val="Heading5"/>
        <w:rPr>
          <w:rFonts w:eastAsia="Times New Roman"/>
          <w:lang w:eastAsia="en-GB"/>
        </w:rPr>
      </w:pPr>
      <w:r>
        <w:rPr>
          <w:rFonts w:eastAsia="Times New Roman"/>
          <w:lang w:eastAsia="en-GB"/>
        </w:rPr>
        <w:t>Section 4: The Supervisor</w:t>
      </w:r>
    </w:p>
    <w:p w14:paraId="27F73081"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lastRenderedPageBreak/>
        <w:t>Supervision will be in accordance with the UKATA Code of Ethics and the Requirements and Recommendations for professional practice as well as attentive to EATA and UKCP HIPS requirements.</w:t>
      </w:r>
    </w:p>
    <w:p w14:paraId="510C8274"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 xml:space="preserve">The supervision relationship will be confidential, with the usual exceptions (see sections 5b and 5c) </w:t>
      </w:r>
    </w:p>
    <w:p w14:paraId="67F581D1"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The trainee must be supervised by someone who is suitably qualified TSTA PTSTA CTAT and formally linked to the TA Training Organisation.</w:t>
      </w:r>
    </w:p>
    <w:p w14:paraId="50821B6C"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 xml:space="preserve">The trainee will have supervision which meets UKCP requirements – Ratio 1:6 – one hour for up to six hours therapy or greater as developmental need requires.  </w:t>
      </w:r>
      <w:r>
        <w:rPr>
          <w:rFonts w:eastAsia="Times New Roman"/>
          <w:b/>
          <w:lang w:eastAsia="en-GB"/>
        </w:rPr>
        <w:t>Many early practitioners will need more supervision than 1:6</w:t>
      </w:r>
    </w:p>
    <w:p w14:paraId="2A62D8AD"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All cases must be</w:t>
      </w:r>
      <w:r>
        <w:rPr>
          <w:rFonts w:eastAsia="Calibri"/>
        </w:rPr>
        <w:t xml:space="preserve"> supervised.</w:t>
      </w:r>
    </w:p>
    <w:p w14:paraId="2D1F218B" w14:textId="77777777" w:rsidR="00A90E22" w:rsidRDefault="00A90E22" w:rsidP="00B237F1">
      <w:pPr>
        <w:pStyle w:val="ListParagraph"/>
        <w:numPr>
          <w:ilvl w:val="3"/>
          <w:numId w:val="80"/>
        </w:numPr>
        <w:spacing w:line="256" w:lineRule="auto"/>
        <w:rPr>
          <w:rFonts w:eastAsia="Times New Roman"/>
          <w:lang w:eastAsia="en-GB"/>
        </w:rPr>
      </w:pPr>
      <w:r>
        <w:rPr>
          <w:rFonts w:eastAsia="Calibri"/>
        </w:rPr>
        <w:t xml:space="preserve">Trainees should discuss all new clients with their supervisor and it is ultimately the supervisor’s decision as to whether or not it is safe for the trainee to begin or continue working with any particular client. </w:t>
      </w:r>
    </w:p>
    <w:p w14:paraId="1E5689EB"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The supervisor should arrange the provision of access to alternative consultative resources (locum) during breaks.</w:t>
      </w:r>
    </w:p>
    <w:p w14:paraId="78F5CD97"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The supervision must be clinical/training supervision, not managerial supervision, and the two roles must not be shared by the same person.</w:t>
      </w:r>
    </w:p>
    <w:p w14:paraId="08DD162A"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At the end of each year the supervisor and trainee will write a collaborative learning statement identifying the trainee’s strengths and areas for future development. Agencies could request to see this statement if agreed with the trainee.</w:t>
      </w:r>
    </w:p>
    <w:p w14:paraId="24A809EC"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 xml:space="preserve">The trainee and supervisor will negotiate an agreed fee for supervision, which will be paid directly to the supervisor by the trainee or trainee’s sponsor. </w:t>
      </w:r>
    </w:p>
    <w:p w14:paraId="5D917335"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 xml:space="preserve">It is the responsibility of the supervisor to keep professional accreditations and insurance updated annually </w:t>
      </w:r>
    </w:p>
    <w:p w14:paraId="2FFD953E" w14:textId="77777777" w:rsidR="00A90E22" w:rsidRDefault="00A90E22" w:rsidP="00B237F1">
      <w:pPr>
        <w:pStyle w:val="ListParagraph"/>
        <w:numPr>
          <w:ilvl w:val="3"/>
          <w:numId w:val="80"/>
        </w:numPr>
        <w:spacing w:line="256" w:lineRule="auto"/>
        <w:rPr>
          <w:rFonts w:eastAsia="Times New Roman"/>
          <w:lang w:eastAsia="en-GB"/>
        </w:rPr>
      </w:pPr>
      <w:r>
        <w:rPr>
          <w:rFonts w:eastAsia="Times New Roman"/>
          <w:lang w:eastAsia="en-GB"/>
        </w:rPr>
        <w:t xml:space="preserve">It is the responsibility of the supervisor to inform all parties if they </w:t>
      </w:r>
      <w:proofErr w:type="gramStart"/>
      <w:r>
        <w:rPr>
          <w:rFonts w:eastAsia="Times New Roman"/>
          <w:lang w:eastAsia="en-GB"/>
        </w:rPr>
        <w:t>becomes</w:t>
      </w:r>
      <w:proofErr w:type="gramEnd"/>
      <w:r>
        <w:rPr>
          <w:rFonts w:eastAsia="Times New Roman"/>
          <w:lang w:eastAsia="en-GB"/>
        </w:rPr>
        <w:t xml:space="preserve"> the subject of any complaints procedure.</w:t>
      </w:r>
    </w:p>
    <w:p w14:paraId="483D5920" w14:textId="77777777" w:rsidR="00A90E22" w:rsidRDefault="00A90E22" w:rsidP="00A919C0">
      <w:pPr>
        <w:pStyle w:val="Heading5"/>
        <w:rPr>
          <w:rFonts w:eastAsia="Times New Roman"/>
          <w:lang w:eastAsia="en-GB"/>
        </w:rPr>
      </w:pPr>
      <w:r>
        <w:rPr>
          <w:rFonts w:eastAsia="Times New Roman"/>
          <w:lang w:eastAsia="en-GB"/>
        </w:rPr>
        <w:t>Section 5: Managing Difficulties</w:t>
      </w:r>
    </w:p>
    <w:p w14:paraId="798391C9" w14:textId="77777777" w:rsidR="00A90E22" w:rsidRDefault="00A90E22" w:rsidP="00A90E22">
      <w:pPr>
        <w:rPr>
          <w:rFonts w:eastAsia="Times New Roman"/>
          <w:lang w:eastAsia="en-GB"/>
        </w:rPr>
      </w:pPr>
      <w:proofErr w:type="gramStart"/>
      <w:r>
        <w:rPr>
          <w:rFonts w:eastAsia="Times New Roman"/>
          <w:lang w:eastAsia="en-GB"/>
        </w:rPr>
        <w:t>5.a</w:t>
      </w:r>
      <w:proofErr w:type="gramEnd"/>
      <w:r>
        <w:rPr>
          <w:rFonts w:eastAsia="Times New Roman"/>
          <w:lang w:eastAsia="en-GB"/>
        </w:rPr>
        <w:t xml:space="preserve"> </w:t>
      </w:r>
      <w:r>
        <w:rPr>
          <w:rFonts w:eastAsia="Times New Roman"/>
          <w:lang w:eastAsia="en-GB"/>
        </w:rPr>
        <w:tab/>
        <w:t>Between Placement, Trainee and Course Trainer</w:t>
      </w:r>
    </w:p>
    <w:p w14:paraId="477CCF5E" w14:textId="77777777" w:rsidR="00A90E22" w:rsidRDefault="00A90E22" w:rsidP="00B237F1">
      <w:pPr>
        <w:pStyle w:val="ListParagraph"/>
        <w:numPr>
          <w:ilvl w:val="3"/>
          <w:numId w:val="81"/>
        </w:numPr>
        <w:spacing w:line="256" w:lineRule="auto"/>
        <w:rPr>
          <w:rFonts w:eastAsia="Times New Roman"/>
          <w:lang w:eastAsia="en-GB"/>
        </w:rPr>
      </w:pPr>
      <w:r>
        <w:rPr>
          <w:rFonts w:eastAsia="Times New Roman"/>
          <w:lang w:eastAsia="en-GB"/>
        </w:rPr>
        <w:t>If a trainee shares with trainers discontents/concerns about the agency, trainers will discuss the matter with the trainee with the intention of clarifying the issue and inviting the trainee to discuss her/his concern with the Placement Manager.</w:t>
      </w:r>
    </w:p>
    <w:p w14:paraId="1A2C3306" w14:textId="77777777" w:rsidR="00A90E22" w:rsidRDefault="00A90E22" w:rsidP="00B237F1">
      <w:pPr>
        <w:pStyle w:val="ListParagraph"/>
        <w:numPr>
          <w:ilvl w:val="3"/>
          <w:numId w:val="81"/>
        </w:numPr>
        <w:spacing w:line="256" w:lineRule="auto"/>
        <w:rPr>
          <w:rFonts w:eastAsia="Times New Roman"/>
          <w:lang w:eastAsia="en-GB"/>
        </w:rPr>
      </w:pPr>
      <w:r>
        <w:rPr>
          <w:rFonts w:eastAsia="Times New Roman"/>
          <w:lang w:eastAsia="en-GB"/>
        </w:rPr>
        <w:t>If the trainee shares with the Placement Manager concerns about the course the Placement Manager will discuss the matter with the trainee with the intention of clarifying the issue and inviting the trainee to discuss her/his concerns with trainers.</w:t>
      </w:r>
    </w:p>
    <w:p w14:paraId="2CAE39E8" w14:textId="77777777" w:rsidR="00A90E22" w:rsidRDefault="00A90E22" w:rsidP="00B237F1">
      <w:pPr>
        <w:pStyle w:val="ListParagraph"/>
        <w:numPr>
          <w:ilvl w:val="3"/>
          <w:numId w:val="81"/>
        </w:numPr>
        <w:spacing w:line="256" w:lineRule="auto"/>
        <w:rPr>
          <w:rFonts w:eastAsia="Times New Roman"/>
          <w:lang w:eastAsia="en-GB"/>
        </w:rPr>
      </w:pPr>
      <w:r>
        <w:rPr>
          <w:rFonts w:eastAsia="Times New Roman"/>
          <w:lang w:eastAsia="en-GB"/>
        </w:rPr>
        <w:t>If the agency has concerns about a Course Trainer and/or the course they should raise the matter with the TA Training Organisation.</w:t>
      </w:r>
    </w:p>
    <w:p w14:paraId="32F0531F" w14:textId="77777777" w:rsidR="00A90E22" w:rsidRDefault="00A90E22" w:rsidP="00B237F1">
      <w:pPr>
        <w:pStyle w:val="ListParagraph"/>
        <w:numPr>
          <w:ilvl w:val="3"/>
          <w:numId w:val="81"/>
        </w:numPr>
        <w:spacing w:line="256" w:lineRule="auto"/>
        <w:rPr>
          <w:rFonts w:eastAsia="Times New Roman"/>
          <w:lang w:eastAsia="en-GB"/>
        </w:rPr>
      </w:pPr>
      <w:r>
        <w:rPr>
          <w:rFonts w:eastAsia="Times New Roman"/>
          <w:lang w:eastAsia="en-GB"/>
        </w:rPr>
        <w:t>If the agency has concerns about anything related to the course itself they should raise the matter with the Course Trainer.  If it is an issue that does not concern a particular trainee (e.g. course assessment or client guidelines) then trainee(s) need not be informed (though the agency may decide to tell the trainee of their intention).</w:t>
      </w:r>
    </w:p>
    <w:p w14:paraId="48B19DEF" w14:textId="77777777" w:rsidR="00A90E22" w:rsidRDefault="00A90E22" w:rsidP="00B237F1">
      <w:pPr>
        <w:pStyle w:val="ListParagraph"/>
        <w:numPr>
          <w:ilvl w:val="3"/>
          <w:numId w:val="81"/>
        </w:numPr>
        <w:spacing w:line="256" w:lineRule="auto"/>
        <w:rPr>
          <w:rFonts w:eastAsia="Times New Roman"/>
          <w:lang w:eastAsia="en-GB"/>
        </w:rPr>
      </w:pPr>
      <w:r>
        <w:rPr>
          <w:rFonts w:eastAsia="Times New Roman"/>
          <w:lang w:eastAsia="en-GB"/>
        </w:rPr>
        <w:lastRenderedPageBreak/>
        <w:t>If the agency has concerns about a trainee that cannot be adequately addressed through discussion with the trainee (e.g. concern about the trainee’s development, competence, unprofessional conduct or non-compliance with these guidelines) then these concerns should be communicated to trainers and the trainee’s supervisor. Whenever possible, the trainee should be informed of the intention to discuss the matter with trainers and supervisors.  A trainee does not have the right to veto such communication.</w:t>
      </w:r>
    </w:p>
    <w:p w14:paraId="6104B336" w14:textId="77777777" w:rsidR="00A90E22" w:rsidRDefault="00A90E22" w:rsidP="00B237F1">
      <w:pPr>
        <w:pStyle w:val="ListParagraph"/>
        <w:numPr>
          <w:ilvl w:val="3"/>
          <w:numId w:val="81"/>
        </w:numPr>
        <w:spacing w:line="256" w:lineRule="auto"/>
        <w:rPr>
          <w:rFonts w:eastAsia="Times New Roman"/>
          <w:lang w:eastAsia="en-GB"/>
        </w:rPr>
      </w:pPr>
      <w:r>
        <w:rPr>
          <w:rFonts w:eastAsia="Times New Roman"/>
          <w:lang w:eastAsia="en-GB"/>
        </w:rPr>
        <w:t>If course trainers have a concern about the agency they should raise the matter with the agency.  If the issue does not directly concern a particular trainee (e.g. about how client records are stored) then the trainee need not be informed, though trainers may tell the trainee of their intention.  If the issue does involve a particular trainee (e.g. the belief that a trainee is being asked to work with inappropriate clients) then, whenever possible, the trainee will be informed of the intention to discuss the matter.</w:t>
      </w:r>
    </w:p>
    <w:p w14:paraId="0C5C1336" w14:textId="77777777" w:rsidR="00A90E22" w:rsidRDefault="00A90E22" w:rsidP="00B237F1">
      <w:pPr>
        <w:pStyle w:val="ListParagraph"/>
        <w:numPr>
          <w:ilvl w:val="3"/>
          <w:numId w:val="81"/>
        </w:numPr>
        <w:spacing w:line="256" w:lineRule="auto"/>
        <w:rPr>
          <w:rFonts w:eastAsia="Times New Roman"/>
          <w:lang w:eastAsia="en-GB"/>
        </w:rPr>
      </w:pPr>
      <w:r>
        <w:rPr>
          <w:rFonts w:eastAsia="Times New Roman"/>
          <w:lang w:eastAsia="en-GB"/>
        </w:rPr>
        <w:t>If after discussion with the agency the course trainers believe that the agency is not meeting the requirements for training placements for the course, then trainees may be removed from that agency.  Trainees must comply with that request to exit.</w:t>
      </w:r>
    </w:p>
    <w:p w14:paraId="4359A402" w14:textId="77777777" w:rsidR="00A90E22" w:rsidRDefault="00A90E22" w:rsidP="00B237F1">
      <w:pPr>
        <w:pStyle w:val="ListParagraph"/>
        <w:numPr>
          <w:ilvl w:val="3"/>
          <w:numId w:val="81"/>
        </w:numPr>
        <w:spacing w:line="256" w:lineRule="auto"/>
        <w:rPr>
          <w:rFonts w:eastAsia="Times New Roman"/>
          <w:lang w:eastAsia="en-GB"/>
        </w:rPr>
      </w:pPr>
      <w:r>
        <w:rPr>
          <w:rFonts w:eastAsia="Times New Roman"/>
          <w:lang w:eastAsia="en-GB"/>
        </w:rPr>
        <w:t>If trainers have concerns about a trainee that are relevant to the agency (e.g. failing all or some of the assignments at the end of year, or concern over clinical practice then the trainers will inform the agency and the supervisor of the situation.  Whenever possible the trainee will be informed first.</w:t>
      </w:r>
    </w:p>
    <w:p w14:paraId="60F5ACB4" w14:textId="77777777" w:rsidR="00A90E22" w:rsidRDefault="00A90E22" w:rsidP="00A90E22">
      <w:pPr>
        <w:rPr>
          <w:rFonts w:eastAsia="Times New Roman"/>
          <w:lang w:eastAsia="en-GB"/>
        </w:rPr>
      </w:pPr>
    </w:p>
    <w:p w14:paraId="4BEF5646" w14:textId="77777777" w:rsidR="00A90E22" w:rsidRDefault="00A90E22" w:rsidP="00A90E22">
      <w:pPr>
        <w:rPr>
          <w:rFonts w:eastAsia="Times New Roman"/>
          <w:lang w:eastAsia="en-GB"/>
        </w:rPr>
      </w:pPr>
      <w:proofErr w:type="gramStart"/>
      <w:r>
        <w:rPr>
          <w:rFonts w:eastAsia="Times New Roman"/>
          <w:lang w:eastAsia="en-GB"/>
        </w:rPr>
        <w:t>5.b</w:t>
      </w:r>
      <w:proofErr w:type="gramEnd"/>
      <w:r>
        <w:rPr>
          <w:rFonts w:eastAsia="Times New Roman"/>
          <w:lang w:eastAsia="en-GB"/>
        </w:rPr>
        <w:tab/>
        <w:t xml:space="preserve"> Between Agency, Supervisor and Course Trainer</w:t>
      </w:r>
    </w:p>
    <w:p w14:paraId="641832EB" w14:textId="77777777" w:rsidR="00A90E22" w:rsidRDefault="00A90E22" w:rsidP="00B237F1">
      <w:pPr>
        <w:pStyle w:val="ListParagraph"/>
        <w:numPr>
          <w:ilvl w:val="3"/>
          <w:numId w:val="82"/>
        </w:numPr>
        <w:spacing w:line="256" w:lineRule="auto"/>
        <w:rPr>
          <w:rFonts w:eastAsia="Times New Roman"/>
          <w:lang w:eastAsia="en-GB"/>
        </w:rPr>
      </w:pPr>
      <w:r>
        <w:rPr>
          <w:rFonts w:eastAsia="Times New Roman"/>
          <w:lang w:eastAsia="en-GB"/>
        </w:rPr>
        <w:t>If the agency has concerns about the supervisor, the issue(s) may first be raised via the trainee with the supervisor.  If this course of action seems inappropriate or unacceptable, or if the initial discussion between trainee and supervisor does not resolve the matter, the agency should contact the supervisor directly.  If this second course of action seems inappropriate or unacceptable, or if the initial discussion between agency and supervisor does not resolve the matter, the agency should contact the course trainers, who will seek to arrange a meeting between the relevant parties (normally a representatives from the agency and the course and the supervisor) Whenever possible, the trainee (s) involved would be informed of the agency’s intention to contact the supervisor and/or course trainers.</w:t>
      </w:r>
    </w:p>
    <w:p w14:paraId="0F6652D1" w14:textId="77777777" w:rsidR="00A90E22" w:rsidRDefault="00A90E22" w:rsidP="00B237F1">
      <w:pPr>
        <w:pStyle w:val="ListParagraph"/>
        <w:numPr>
          <w:ilvl w:val="3"/>
          <w:numId w:val="82"/>
        </w:numPr>
        <w:spacing w:line="256" w:lineRule="auto"/>
        <w:rPr>
          <w:rFonts w:eastAsia="Times New Roman"/>
          <w:lang w:eastAsia="en-GB"/>
        </w:rPr>
      </w:pPr>
      <w:r>
        <w:rPr>
          <w:rFonts w:eastAsia="Times New Roman"/>
          <w:lang w:eastAsia="en-GB"/>
        </w:rPr>
        <w:t xml:space="preserve">If the supervisor has concerns about the agency, the issues(s) may first be raised via the trainee with the agency. If this course of action seems inappropriate or unacceptable, or if the initial discussion between trainee and agency does not resolve the matter, the supervisor should contact the agency directly. If this second course of action seems inappropriate or unacceptable, or if the initial discussion between agency and supervisor does not resolve the matter, the agency should contact the course trainers, who will seek to arrange a meeting between the relevant parties (normally the agency, supervisor and course trainers). Whenever possible, the trainee(s) </w:t>
      </w:r>
      <w:r>
        <w:rPr>
          <w:rFonts w:eastAsia="Times New Roman"/>
          <w:lang w:eastAsia="en-GB"/>
        </w:rPr>
        <w:lastRenderedPageBreak/>
        <w:t xml:space="preserve">will be informed of the agency’s intention to contact the supervisor and/or course trainers.  </w:t>
      </w:r>
    </w:p>
    <w:p w14:paraId="6383CF8D" w14:textId="77777777" w:rsidR="00A90E22" w:rsidRDefault="00A90E22" w:rsidP="00B237F1">
      <w:pPr>
        <w:pStyle w:val="ListParagraph"/>
        <w:numPr>
          <w:ilvl w:val="3"/>
          <w:numId w:val="82"/>
        </w:numPr>
        <w:spacing w:line="256" w:lineRule="auto"/>
        <w:rPr>
          <w:rFonts w:eastAsia="Times New Roman"/>
          <w:b/>
          <w:lang w:eastAsia="en-GB"/>
        </w:rPr>
      </w:pPr>
      <w:r>
        <w:rPr>
          <w:rFonts w:eastAsia="Times New Roman"/>
          <w:lang w:eastAsia="en-GB"/>
        </w:rPr>
        <w:t xml:space="preserve">If course trainers have a concern about the supervisor they should raise the matter with the supervisor. </w:t>
      </w:r>
    </w:p>
    <w:p w14:paraId="65D74386" w14:textId="77777777" w:rsidR="00A90E22" w:rsidRDefault="00A90E22" w:rsidP="00A90E22">
      <w:pPr>
        <w:rPr>
          <w:rFonts w:eastAsia="Times New Roman"/>
          <w:lang w:eastAsia="en-GB"/>
        </w:rPr>
      </w:pPr>
      <w:proofErr w:type="gramStart"/>
      <w:r>
        <w:rPr>
          <w:rFonts w:eastAsia="Times New Roman"/>
          <w:lang w:eastAsia="en-GB"/>
        </w:rPr>
        <w:t>5.c</w:t>
      </w:r>
      <w:proofErr w:type="gramEnd"/>
      <w:r>
        <w:rPr>
          <w:rFonts w:eastAsia="Times New Roman"/>
          <w:lang w:eastAsia="en-GB"/>
        </w:rPr>
        <w:tab/>
        <w:t>Between Supervisor, Trainee and Course Trainer</w:t>
      </w:r>
    </w:p>
    <w:p w14:paraId="3D04C187" w14:textId="77777777" w:rsidR="00A90E22" w:rsidRDefault="00A90E22" w:rsidP="00B237F1">
      <w:pPr>
        <w:pStyle w:val="ListParagraph"/>
        <w:numPr>
          <w:ilvl w:val="3"/>
          <w:numId w:val="83"/>
        </w:numPr>
        <w:spacing w:line="256" w:lineRule="auto"/>
        <w:rPr>
          <w:rFonts w:eastAsia="Times New Roman"/>
          <w:lang w:eastAsia="en-GB"/>
        </w:rPr>
      </w:pPr>
      <w:r>
        <w:rPr>
          <w:rFonts w:eastAsia="Times New Roman"/>
          <w:lang w:eastAsia="en-GB"/>
        </w:rPr>
        <w:t>If the supervisor has concerns about a trainee that cannot be adequately addressed through discussion with the trainee (e.g. concern about the trainee’s competence, or unprofessional conduct) then these concerns should be communicated to trainers who may seek to arrange a three way meeting between the trainee, supervisor and course trainers. The supervisor may charge the trainee a fee for attending this three way meeting. If the supervisor believes that these concerns are such that clients may be placed at risk then s/he may also communicate these concerns to the agency.  Whenever possible the trainee should be informed of the intention to discuss the matter with trainers and agency.  A trainee does not have the right to veto such communication between the supervisor, course and agency.</w:t>
      </w:r>
    </w:p>
    <w:p w14:paraId="7A81212B" w14:textId="77777777" w:rsidR="00A90E22" w:rsidRDefault="00A90E22" w:rsidP="00B237F1">
      <w:pPr>
        <w:pStyle w:val="ListParagraph"/>
        <w:numPr>
          <w:ilvl w:val="3"/>
          <w:numId w:val="83"/>
        </w:numPr>
        <w:spacing w:line="256" w:lineRule="auto"/>
        <w:rPr>
          <w:rFonts w:eastAsia="Times New Roman"/>
          <w:lang w:eastAsia="en-GB"/>
        </w:rPr>
      </w:pPr>
      <w:r>
        <w:rPr>
          <w:rFonts w:eastAsia="Times New Roman"/>
          <w:lang w:eastAsia="en-GB"/>
        </w:rPr>
        <w:t>If the trainee has serious concerns about the supervisor the trainee should raise these concerns with trainers and the agency.  Whenever possible the trainee should discuss the concerns first with the supervisor.  Supervisors do not have the right to veto such communication.</w:t>
      </w:r>
    </w:p>
    <w:p w14:paraId="46E2799D" w14:textId="77777777" w:rsidR="00A90E22" w:rsidRDefault="00A90E22" w:rsidP="00A90E22">
      <w:pPr>
        <w:rPr>
          <w:rFonts w:eastAsia="Times New Roman"/>
          <w:lang w:eastAsia="en-GB"/>
        </w:rPr>
      </w:pPr>
    </w:p>
    <w:p w14:paraId="796053C6" w14:textId="77777777" w:rsidR="00A90E22" w:rsidRDefault="00A90E22" w:rsidP="00A919C0">
      <w:pPr>
        <w:pStyle w:val="Heading5"/>
        <w:rPr>
          <w:rFonts w:eastAsia="Times New Roman"/>
          <w:lang w:eastAsia="en-GB"/>
        </w:rPr>
      </w:pPr>
      <w:r>
        <w:rPr>
          <w:rFonts w:eastAsia="Times New Roman"/>
          <w:lang w:eastAsia="en-GB"/>
        </w:rPr>
        <w:t>Section 6: Notes</w:t>
      </w:r>
    </w:p>
    <w:p w14:paraId="244AC4F6" w14:textId="77777777" w:rsidR="00A90E22" w:rsidRDefault="00A90E22" w:rsidP="00A90E22">
      <w:pPr>
        <w:rPr>
          <w:rFonts w:eastAsia="Times New Roman"/>
          <w:lang w:eastAsia="en-GB"/>
        </w:rPr>
      </w:pPr>
      <w:r>
        <w:rPr>
          <w:rFonts w:eastAsia="Times New Roman"/>
          <w:lang w:eastAsia="en-GB"/>
        </w:rPr>
        <w:t>Note 1: Clinical Responsibility</w:t>
      </w:r>
    </w:p>
    <w:p w14:paraId="497FAFE5" w14:textId="77777777" w:rsidR="00A90E22" w:rsidRDefault="00A90E22" w:rsidP="00A90E22">
      <w:pPr>
        <w:rPr>
          <w:rFonts w:eastAsia="Times New Roman"/>
          <w:lang w:eastAsia="en-GB"/>
        </w:rPr>
      </w:pPr>
      <w:r>
        <w:rPr>
          <w:rFonts w:eastAsia="Times New Roman"/>
          <w:lang w:eastAsia="en-GB"/>
        </w:rPr>
        <w:t>The expression clinical responsibility can have many different meanings.  For the purpose of this agreement clinical responsibility involves defining and implementing good professional practice in therapy.  This includes, for example, written procedures and clear lines of communication that are to be followed on a day-to-day basis (e.g. keeping of records, confidentiality, security for counsellor and clients etc.) and in emergency situations (e.g. procedures to be followed if the counsellor has serious concerns for the client or others).  Clinical responsibility would also include appropriate and adequate arrangements for psychiatric and medical consultation and referral.  The trainee should be introduced to the elements of good practice by the agency before s/he begins offering therapy or counselling.</w:t>
      </w:r>
    </w:p>
    <w:p w14:paraId="428BAE4C" w14:textId="77777777" w:rsidR="00A90E22" w:rsidRDefault="00A90E22" w:rsidP="00A90E22">
      <w:pPr>
        <w:rPr>
          <w:rFonts w:eastAsia="Times New Roman"/>
          <w:lang w:eastAsia="en-GB"/>
        </w:rPr>
      </w:pPr>
    </w:p>
    <w:p w14:paraId="03AA65BE" w14:textId="77777777" w:rsidR="00A90E22" w:rsidRDefault="00A90E22" w:rsidP="00A90E22">
      <w:pPr>
        <w:rPr>
          <w:rFonts w:eastAsia="Times New Roman"/>
          <w:lang w:eastAsia="en-GB"/>
        </w:rPr>
      </w:pPr>
      <w:r>
        <w:rPr>
          <w:rFonts w:eastAsia="Times New Roman"/>
          <w:lang w:eastAsia="en-GB"/>
        </w:rPr>
        <w:t>Note 2: Assessment of Suitability of Clients for Trainee Counsellors</w:t>
      </w:r>
    </w:p>
    <w:p w14:paraId="1B5C672E" w14:textId="77777777" w:rsidR="00A90E22" w:rsidRDefault="00A90E22" w:rsidP="00A90E22">
      <w:pPr>
        <w:rPr>
          <w:rFonts w:eastAsia="Times New Roman"/>
          <w:lang w:eastAsia="en-GB"/>
        </w:rPr>
      </w:pPr>
      <w:r>
        <w:rPr>
          <w:rFonts w:eastAsia="Times New Roman"/>
          <w:lang w:eastAsia="en-GB"/>
        </w:rPr>
        <w:t>The responsibility for assessing the suitability of clients for trainees is shared between agency and supervisor.</w:t>
      </w:r>
    </w:p>
    <w:p w14:paraId="42EEFFBD" w14:textId="77777777" w:rsidR="00A90E22" w:rsidRDefault="00A90E22" w:rsidP="00A90E22">
      <w:pPr>
        <w:rPr>
          <w:rFonts w:eastAsia="Times New Roman"/>
          <w:lang w:eastAsia="en-GB"/>
        </w:rPr>
      </w:pPr>
      <w:r>
        <w:rPr>
          <w:rFonts w:eastAsia="Times New Roman"/>
          <w:lang w:eastAsia="en-GB"/>
        </w:rPr>
        <w:t xml:space="preserve">Agency pre-assessment of clients as being suitable for trainees is desirable whenever possible.  We acknowledge however that in some agencies this is not possible and that the first meeting the trainee has with the client may also serve as an assessment of the suitability of the client for counselling/ psychotherapy. </w:t>
      </w:r>
    </w:p>
    <w:p w14:paraId="65D5E00E" w14:textId="77777777" w:rsidR="00A90E22" w:rsidRDefault="00A90E22" w:rsidP="00A90E22">
      <w:pPr>
        <w:rPr>
          <w:rFonts w:eastAsia="Calibri"/>
        </w:rPr>
      </w:pPr>
      <w:r>
        <w:rPr>
          <w:rFonts w:eastAsia="Calibri"/>
        </w:rPr>
        <w:t>Trainees should discuss all new clients with their supervisor and it is ultimately the supervisor’s decision as to whether or not it is safe for the trainee to begin or continue working with any particular client.</w:t>
      </w:r>
    </w:p>
    <w:p w14:paraId="282F6236" w14:textId="77777777" w:rsidR="00A90E22" w:rsidRDefault="00A90E22" w:rsidP="00A90E22">
      <w:pPr>
        <w:rPr>
          <w:rFonts w:eastAsia="Calibri"/>
        </w:rPr>
      </w:pPr>
      <w:r>
        <w:rPr>
          <w:rFonts w:eastAsia="Calibri"/>
        </w:rPr>
        <w:t>We are not seeking to be prescriptive about which clients the trainee can work with but suggest the following clients are likely to be unsuitable for trainees:</w:t>
      </w:r>
    </w:p>
    <w:p w14:paraId="3CD785E9" w14:textId="77777777" w:rsidR="00A90E22" w:rsidRDefault="00A90E22" w:rsidP="00B237F1">
      <w:pPr>
        <w:pStyle w:val="ListParagraph"/>
        <w:numPr>
          <w:ilvl w:val="0"/>
          <w:numId w:val="84"/>
        </w:numPr>
        <w:spacing w:line="256" w:lineRule="auto"/>
        <w:rPr>
          <w:rFonts w:eastAsia="Times New Roman"/>
          <w:lang w:eastAsia="en-GB"/>
        </w:rPr>
      </w:pPr>
      <w:r>
        <w:rPr>
          <w:rFonts w:eastAsia="Times New Roman"/>
          <w:lang w:eastAsia="en-GB"/>
        </w:rPr>
        <w:lastRenderedPageBreak/>
        <w:t>Clients who are actively suicidal or who have tried to kill themselves recently</w:t>
      </w:r>
    </w:p>
    <w:p w14:paraId="333922BF" w14:textId="77777777" w:rsidR="00A90E22" w:rsidRDefault="00A90E22" w:rsidP="00B237F1">
      <w:pPr>
        <w:pStyle w:val="ListParagraph"/>
        <w:numPr>
          <w:ilvl w:val="0"/>
          <w:numId w:val="84"/>
        </w:numPr>
        <w:spacing w:line="256" w:lineRule="auto"/>
        <w:rPr>
          <w:rFonts w:eastAsia="Times New Roman"/>
          <w:lang w:eastAsia="en-GB"/>
        </w:rPr>
      </w:pPr>
      <w:r>
        <w:rPr>
          <w:rFonts w:eastAsia="Times New Roman"/>
          <w:lang w:eastAsia="en-GB"/>
        </w:rPr>
        <w:t xml:space="preserve">Clients at serious risk of other kinds of self- harm  </w:t>
      </w:r>
    </w:p>
    <w:p w14:paraId="31F6D0D4" w14:textId="77777777" w:rsidR="00A90E22" w:rsidRDefault="00A90E22" w:rsidP="00B237F1">
      <w:pPr>
        <w:pStyle w:val="ListParagraph"/>
        <w:numPr>
          <w:ilvl w:val="0"/>
          <w:numId w:val="84"/>
        </w:numPr>
        <w:spacing w:line="256" w:lineRule="auto"/>
        <w:rPr>
          <w:rFonts w:eastAsia="Times New Roman"/>
          <w:lang w:eastAsia="en-GB"/>
        </w:rPr>
      </w:pPr>
      <w:r>
        <w:rPr>
          <w:rFonts w:eastAsia="Times New Roman"/>
          <w:lang w:eastAsia="en-GB"/>
        </w:rPr>
        <w:t>Clients who are out of touch with reality or have acute or long term mental illness</w:t>
      </w:r>
    </w:p>
    <w:p w14:paraId="64B62DE1" w14:textId="77777777" w:rsidR="00A90E22" w:rsidRDefault="00A90E22" w:rsidP="00B237F1">
      <w:pPr>
        <w:pStyle w:val="ListParagraph"/>
        <w:numPr>
          <w:ilvl w:val="0"/>
          <w:numId w:val="84"/>
        </w:numPr>
        <w:spacing w:line="256" w:lineRule="auto"/>
        <w:rPr>
          <w:rFonts w:eastAsia="Times New Roman"/>
          <w:lang w:eastAsia="en-GB"/>
        </w:rPr>
      </w:pPr>
      <w:r>
        <w:rPr>
          <w:rFonts w:eastAsia="Times New Roman"/>
          <w:lang w:eastAsia="en-GB"/>
        </w:rPr>
        <w:t>Clients who are addicted to alcohol or non-prescribed drugs</w:t>
      </w:r>
    </w:p>
    <w:p w14:paraId="3C0AFAEA" w14:textId="77777777" w:rsidR="00A90E22" w:rsidRDefault="00A90E22" w:rsidP="00B237F1">
      <w:pPr>
        <w:pStyle w:val="ListParagraph"/>
        <w:numPr>
          <w:ilvl w:val="0"/>
          <w:numId w:val="84"/>
        </w:numPr>
        <w:spacing w:line="256" w:lineRule="auto"/>
        <w:rPr>
          <w:rFonts w:eastAsia="Times New Roman"/>
          <w:lang w:eastAsia="en-GB"/>
        </w:rPr>
      </w:pPr>
      <w:r>
        <w:rPr>
          <w:rFonts w:eastAsia="Times New Roman"/>
          <w:lang w:eastAsia="en-GB"/>
        </w:rPr>
        <w:t>Clients who are struggling to contain/ unable to contain powerful feelings (especially violence to self or other)</w:t>
      </w:r>
    </w:p>
    <w:p w14:paraId="1717ED13" w14:textId="77777777" w:rsidR="00010452" w:rsidRDefault="00A90E22" w:rsidP="00A919C0">
      <w:pPr>
        <w:rPr>
          <w:rFonts w:eastAsia="Times New Roman"/>
          <w:lang w:eastAsia="en-GB"/>
        </w:rPr>
      </w:pPr>
      <w:r>
        <w:rPr>
          <w:rFonts w:eastAsia="Times New Roman"/>
          <w:lang w:eastAsia="en-GB"/>
        </w:rPr>
        <w:t>We also suggest that agency and supervisor bear the following questions in mind when assessing the suitability of clients for trainees:</w:t>
      </w:r>
    </w:p>
    <w:p w14:paraId="209FBCB2" w14:textId="0BEEC17B" w:rsidR="00A90E22" w:rsidRPr="00010452" w:rsidRDefault="00A90E22" w:rsidP="00B237F1">
      <w:pPr>
        <w:pStyle w:val="ListParagraph"/>
        <w:numPr>
          <w:ilvl w:val="0"/>
          <w:numId w:val="90"/>
        </w:numPr>
        <w:rPr>
          <w:rFonts w:eastAsia="Times New Roman"/>
          <w:lang w:eastAsia="en-GB"/>
        </w:rPr>
      </w:pPr>
      <w:r w:rsidRPr="00010452">
        <w:rPr>
          <w:rFonts w:eastAsia="Times New Roman"/>
          <w:lang w:eastAsia="en-GB"/>
        </w:rPr>
        <w:t>What issues is the trainee not yet in a position to work with?  Either because of personal issues or experience/competency</w:t>
      </w:r>
    </w:p>
    <w:p w14:paraId="2B16C3F8" w14:textId="77777777" w:rsidR="00A90E22" w:rsidRDefault="00A90E22" w:rsidP="00B237F1">
      <w:pPr>
        <w:pStyle w:val="ListParagraph"/>
        <w:numPr>
          <w:ilvl w:val="0"/>
          <w:numId w:val="85"/>
        </w:numPr>
        <w:spacing w:line="256" w:lineRule="auto"/>
        <w:rPr>
          <w:rFonts w:eastAsia="Times New Roman"/>
          <w:lang w:eastAsia="en-GB"/>
        </w:rPr>
      </w:pPr>
      <w:r>
        <w:rPr>
          <w:rFonts w:eastAsia="Times New Roman"/>
          <w:lang w:eastAsia="en-GB"/>
        </w:rPr>
        <w:t>Does the presenting issue fit the time the trainee has available?</w:t>
      </w:r>
    </w:p>
    <w:p w14:paraId="060BD260" w14:textId="77777777" w:rsidR="00A90E22" w:rsidRDefault="00A90E22" w:rsidP="00A90E22">
      <w:pPr>
        <w:rPr>
          <w:rFonts w:eastAsia="Times New Roman"/>
          <w:lang w:eastAsia="en-GB"/>
        </w:rPr>
      </w:pPr>
      <w:r>
        <w:rPr>
          <w:rFonts w:eastAsia="Times New Roman"/>
          <w:lang w:eastAsia="en-GB"/>
        </w:rPr>
        <w:t>It is useful to recognise that trainees may require a great deal of support/help starting with clients during the first term or for their first 20 sessions.</w:t>
      </w:r>
    </w:p>
    <w:p w14:paraId="1F64DB6E" w14:textId="77777777" w:rsidR="00A90E22" w:rsidRDefault="00A90E22" w:rsidP="00A90E22">
      <w:pPr>
        <w:rPr>
          <w:rFonts w:eastAsia="Calibri"/>
        </w:rPr>
      </w:pPr>
      <w:r>
        <w:rPr>
          <w:rFonts w:eastAsia="Calibri"/>
        </w:rPr>
        <w:t>It is the trainees’ responsibility to ensure that this agreement is completed and signed by themselves, their Supervisor, Placement Manager and Course Trainer and that all parties have a copy for their own records.</w:t>
      </w:r>
    </w:p>
    <w:p w14:paraId="756435FA" w14:textId="77777777" w:rsidR="00A90E22" w:rsidRDefault="00A90E22" w:rsidP="00A90E22">
      <w:pPr>
        <w:pStyle w:val="Heading3"/>
      </w:pPr>
      <w:bookmarkStart w:id="170" w:name="_Toc492106342"/>
      <w:r>
        <w:t>Confidentiality Policy in Supervised Practice</w:t>
      </w:r>
      <w:bookmarkEnd w:id="170"/>
    </w:p>
    <w:p w14:paraId="2C402B7A" w14:textId="77777777" w:rsidR="00A90E22" w:rsidRDefault="00A90E22" w:rsidP="00A90E22">
      <w:pPr>
        <w:pStyle w:val="NoSpacing"/>
      </w:pPr>
      <w:r>
        <w:t>Confidentiality is at the heart of good, professional relationships and as such is central to clinical practice.  Confidentiality must also be kept in tension with a good, safe and ethical learning environment where protection is paramount to all parties including the client, the trainee, the placement and placement management, the supervisor and Transactional Analysis Training Organisation and its trainers.</w:t>
      </w:r>
    </w:p>
    <w:p w14:paraId="34D0B180" w14:textId="77777777" w:rsidR="00A90E22" w:rsidRDefault="00A90E22" w:rsidP="00A90E22">
      <w:pPr>
        <w:pStyle w:val="NoSpacing"/>
      </w:pPr>
    </w:p>
    <w:p w14:paraId="45364E98" w14:textId="77777777" w:rsidR="00A90E22" w:rsidRDefault="00A90E22" w:rsidP="00A90E22">
      <w:pPr>
        <w:pStyle w:val="NoSpacing"/>
      </w:pPr>
      <w:r>
        <w:t>It is assumed that material discussed between professionals is confidential unless extraordinary circumstances apply – it is at that point that the procedures described above should be followed.</w:t>
      </w:r>
    </w:p>
    <w:p w14:paraId="4F7207EB" w14:textId="77777777" w:rsidR="00A90E22" w:rsidRDefault="00A90E22" w:rsidP="00A90E22">
      <w:pPr>
        <w:pStyle w:val="NoSpacing"/>
      </w:pPr>
    </w:p>
    <w:p w14:paraId="64A68F05" w14:textId="77777777" w:rsidR="00A90E22" w:rsidRDefault="00A90E22" w:rsidP="00A90E22">
      <w:pPr>
        <w:pStyle w:val="NoSpacing"/>
      </w:pPr>
      <w:r>
        <w:t>Trainees must follow the confidentiality policies and procedures of their placement which are likely to include:  A clear and express confidentiality agreement between therapist and client including limitations of this to include areas of risk of harm to self and other, breaches of the law such as money laundering, prevention of terrorism and issues around child and adult safeguarding.</w:t>
      </w:r>
    </w:p>
    <w:p w14:paraId="64C9AC0C" w14:textId="77777777" w:rsidR="00A90E22" w:rsidRDefault="00A90E22" w:rsidP="00A90E22">
      <w:pPr>
        <w:pStyle w:val="NoSpacing"/>
      </w:pPr>
    </w:p>
    <w:p w14:paraId="27DA4484" w14:textId="77777777" w:rsidR="00A90E22" w:rsidRDefault="00A90E22" w:rsidP="00A90E22">
      <w:pPr>
        <w:pStyle w:val="NoSpacing"/>
      </w:pPr>
      <w:r>
        <w:t>If a trainee therapist is to audio or video record a client their consent must be obtained in writing with clarity as to the intention of the use of the recording, the length that it will be retained, who specifically will hear or see the material and the method of final disposal or destruction of that material.</w:t>
      </w:r>
    </w:p>
    <w:p w14:paraId="7B8354F7" w14:textId="77777777" w:rsidR="00A90E22" w:rsidRDefault="00A90E22" w:rsidP="00A90E22">
      <w:pPr>
        <w:pStyle w:val="NoSpacing"/>
      </w:pPr>
    </w:p>
    <w:p w14:paraId="785F7FD6" w14:textId="77777777" w:rsidR="00A90E22" w:rsidRDefault="00A90E22" w:rsidP="00A90E22">
      <w:pPr>
        <w:pStyle w:val="NoSpacing"/>
      </w:pPr>
      <w:r>
        <w:t>The trainee therapist must disclose to the client that they access supervision and that – in an anonymised way – they will be seeking supervisory input on their clinical cases.  Client consent must be obtained if their material is to be used in any way for seminar presentation, case work etc.</w:t>
      </w:r>
    </w:p>
    <w:p w14:paraId="02B83B8B" w14:textId="77777777" w:rsidR="00A90E22" w:rsidRDefault="00A90E22" w:rsidP="00A90E22">
      <w:pPr>
        <w:pStyle w:val="NoSpacing"/>
      </w:pPr>
    </w:p>
    <w:p w14:paraId="70D0EE47" w14:textId="77777777" w:rsidR="00A90E22" w:rsidRDefault="00A90E22" w:rsidP="00A90E22">
      <w:pPr>
        <w:pStyle w:val="NoSpacing"/>
      </w:pPr>
      <w:r>
        <w:t xml:space="preserve">All clinical material must be anonymised – both in written and verbal communication.  Pseudonyms, simple first names or client codes may be used to keep clients protected and </w:t>
      </w:r>
      <w:r>
        <w:lastRenderedPageBreak/>
        <w:t>anonymised when seeking supervision both externally and internally at TA Training Organisation sessions.</w:t>
      </w:r>
    </w:p>
    <w:p w14:paraId="1A520F23" w14:textId="77777777" w:rsidR="00A90E22" w:rsidRDefault="00A90E22" w:rsidP="00A90E22">
      <w:pPr>
        <w:pStyle w:val="NoSpacing"/>
      </w:pPr>
    </w:p>
    <w:p w14:paraId="591B6723" w14:textId="77777777" w:rsidR="00A90E22" w:rsidRDefault="00A90E22" w:rsidP="00A90E22">
      <w:pPr>
        <w:pStyle w:val="NoSpacing"/>
      </w:pPr>
      <w:r>
        <w:t>Relationships between trainee and supervisor, trainee and trainer, trainee and placement manager, trainer and supervisor and trainer and placement manager are assumed to be confidential – but this does not include secrecy or a process of splitting.  All parties must be mindful that the trainee therapist lacks experience and is likely to make errors congruent with an early developing practitioner.</w:t>
      </w:r>
    </w:p>
    <w:p w14:paraId="0B50971D" w14:textId="77777777" w:rsidR="00A90E22" w:rsidRDefault="00A90E22" w:rsidP="00A90E22">
      <w:pPr>
        <w:pStyle w:val="NoSpacing"/>
      </w:pPr>
    </w:p>
    <w:p w14:paraId="2DC1EE81" w14:textId="77777777" w:rsidR="00A90E22" w:rsidRDefault="00A90E22" w:rsidP="00A90E22">
      <w:pPr>
        <w:pStyle w:val="NoSpacing"/>
      </w:pPr>
      <w:r>
        <w:t>Confidentiality may be broken:</w:t>
      </w:r>
    </w:p>
    <w:p w14:paraId="03E7A2D5" w14:textId="77777777" w:rsidR="00A90E22" w:rsidRDefault="00A90E22" w:rsidP="00A90E22">
      <w:pPr>
        <w:pStyle w:val="NoSpacing"/>
      </w:pPr>
    </w:p>
    <w:p w14:paraId="685E824B" w14:textId="77777777" w:rsidR="00A90E22" w:rsidRDefault="00A90E22" w:rsidP="00B237F1">
      <w:pPr>
        <w:pStyle w:val="NoSpacing"/>
        <w:numPr>
          <w:ilvl w:val="0"/>
          <w:numId w:val="86"/>
        </w:numPr>
        <w:spacing w:line="256" w:lineRule="auto"/>
      </w:pPr>
      <w:r>
        <w:t>If a client is considered to be at risk or in imminent danger.</w:t>
      </w:r>
    </w:p>
    <w:p w14:paraId="0CB96AF0" w14:textId="77777777" w:rsidR="00A90E22" w:rsidRDefault="00A90E22" w:rsidP="00B237F1">
      <w:pPr>
        <w:pStyle w:val="NoSpacing"/>
        <w:numPr>
          <w:ilvl w:val="0"/>
          <w:numId w:val="86"/>
        </w:numPr>
        <w:spacing w:line="256" w:lineRule="auto"/>
      </w:pPr>
      <w:r>
        <w:t>If the law demands it.</w:t>
      </w:r>
    </w:p>
    <w:p w14:paraId="40483E0C" w14:textId="77777777" w:rsidR="00A90E22" w:rsidRDefault="00A90E22" w:rsidP="00B237F1">
      <w:pPr>
        <w:pStyle w:val="NoSpacing"/>
        <w:numPr>
          <w:ilvl w:val="0"/>
          <w:numId w:val="86"/>
        </w:numPr>
        <w:spacing w:line="256" w:lineRule="auto"/>
      </w:pPr>
      <w:r>
        <w:t>If the policies and procedures of an organisation, especially the placement demand it.</w:t>
      </w:r>
    </w:p>
    <w:p w14:paraId="2E81296D" w14:textId="77777777" w:rsidR="00A90E22" w:rsidRDefault="00A90E22" w:rsidP="00B237F1">
      <w:pPr>
        <w:pStyle w:val="NoSpacing"/>
        <w:numPr>
          <w:ilvl w:val="0"/>
          <w:numId w:val="86"/>
        </w:numPr>
        <w:spacing w:line="256" w:lineRule="auto"/>
      </w:pPr>
      <w:r>
        <w:t xml:space="preserve">If the conduct or practice of the trainee therapist is causing concern to one of the members of the four way agreement.  If confidentiality is to be broken, it is courteous to let the trainee know that this is to take place, and supervision or professional consultation sought if at all possible before this breach. </w:t>
      </w:r>
    </w:p>
    <w:p w14:paraId="2C1F16FC" w14:textId="77777777" w:rsidR="00A90E22" w:rsidRDefault="00A90E22" w:rsidP="00B237F1">
      <w:pPr>
        <w:pStyle w:val="NoSpacing"/>
        <w:numPr>
          <w:ilvl w:val="0"/>
          <w:numId w:val="86"/>
        </w:numPr>
        <w:spacing w:line="256" w:lineRule="auto"/>
      </w:pPr>
      <w:r>
        <w:t>Breaches in confidentiality, or communication between parties in the four-way agreement will follow the processes as described above within the four-way agreement.</w:t>
      </w:r>
    </w:p>
    <w:p w14:paraId="3FC199F6" w14:textId="77777777" w:rsidR="00A90E22" w:rsidRDefault="00A90E22" w:rsidP="00B237F1">
      <w:pPr>
        <w:pStyle w:val="NoSpacing"/>
        <w:numPr>
          <w:ilvl w:val="0"/>
          <w:numId w:val="86"/>
        </w:numPr>
        <w:spacing w:line="256" w:lineRule="auto"/>
      </w:pPr>
      <w:r>
        <w:t>The intent of breaches of confidentiality should be in the spirit of remedy, with a strong ethical stance and the intention to repair or rectify a situation rather than to be punitive.</w:t>
      </w:r>
    </w:p>
    <w:p w14:paraId="013C5919" w14:textId="77777777" w:rsidR="00A90E22" w:rsidRDefault="00A90E22" w:rsidP="00B237F1">
      <w:pPr>
        <w:pStyle w:val="NoSpacing"/>
        <w:numPr>
          <w:ilvl w:val="0"/>
          <w:numId w:val="86"/>
        </w:numPr>
        <w:spacing w:line="256" w:lineRule="auto"/>
      </w:pPr>
      <w:r>
        <w:t xml:space="preserve">Should a breach of confidentiality be required by anyone in the four </w:t>
      </w:r>
      <w:proofErr w:type="gramStart"/>
      <w:r>
        <w:t>way</w:t>
      </w:r>
      <w:proofErr w:type="gramEnd"/>
      <w:r>
        <w:t xml:space="preserve"> agreement over a trainee therapist’s conduct or practice then the TA Training Organisation will also revisit their ongoing Fitness to Practice Policy and review the trainee under this structure.</w:t>
      </w:r>
    </w:p>
    <w:p w14:paraId="0332C8B0" w14:textId="77777777" w:rsidR="00A90E22" w:rsidRDefault="00A90E22" w:rsidP="00B237F1">
      <w:pPr>
        <w:pStyle w:val="NoSpacing"/>
        <w:numPr>
          <w:ilvl w:val="0"/>
          <w:numId w:val="86"/>
        </w:numPr>
        <w:spacing w:line="256" w:lineRule="auto"/>
      </w:pPr>
      <w:r>
        <w:t xml:space="preserve">A professional’s decision to breach confidentiality is an ethical dilemma and as such demands strong professional reasoning and judgement.  The EATA Code of Ethics (Updated 2012) offers a grid that should be adopted when decision making in terms of breaking confidentiality.  It is expected that all parties involved in the four </w:t>
      </w:r>
      <w:proofErr w:type="gramStart"/>
      <w:r>
        <w:t>way</w:t>
      </w:r>
      <w:proofErr w:type="gramEnd"/>
      <w:r>
        <w:t xml:space="preserve"> agreement will attend with care.</w:t>
      </w:r>
    </w:p>
    <w:p w14:paraId="4E49A8AF" w14:textId="77777777" w:rsidR="00A90E22" w:rsidRDefault="00A90E22" w:rsidP="00A90E22">
      <w:pPr>
        <w:pStyle w:val="NoSpacing"/>
      </w:pPr>
    </w:p>
    <w:p w14:paraId="7AD90F02" w14:textId="2B39B12F" w:rsidR="00A90E22" w:rsidRDefault="00A90E22" w:rsidP="00A90E22">
      <w:pPr>
        <w:pStyle w:val="NoSpacing"/>
      </w:pPr>
      <w:r>
        <w:rPr>
          <w:noProof/>
          <w:lang w:eastAsia="en-GB"/>
        </w:rPr>
        <w:lastRenderedPageBreak/>
        <w:drawing>
          <wp:inline distT="0" distB="0" distL="0" distR="0" wp14:anchorId="406EE0E1" wp14:editId="54AA7AE6">
            <wp:extent cx="5728335" cy="318262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8335" cy="3182620"/>
                    </a:xfrm>
                    <a:prstGeom prst="rect">
                      <a:avLst/>
                    </a:prstGeom>
                    <a:noFill/>
                    <a:ln>
                      <a:noFill/>
                    </a:ln>
                  </pic:spPr>
                </pic:pic>
              </a:graphicData>
            </a:graphic>
          </wp:inline>
        </w:drawing>
      </w:r>
    </w:p>
    <w:p w14:paraId="7421B19D" w14:textId="77777777" w:rsidR="00A90E22" w:rsidRDefault="00A90E22" w:rsidP="00A90E22">
      <w:pPr>
        <w:pStyle w:val="NoSpacing"/>
      </w:pPr>
    </w:p>
    <w:p w14:paraId="4BA7D7D5" w14:textId="77777777" w:rsidR="00A90E22" w:rsidRDefault="00A90E22" w:rsidP="00A90E22">
      <w:r>
        <w:br w:type="page"/>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4"/>
        <w:gridCol w:w="5531"/>
      </w:tblGrid>
      <w:tr w:rsidR="00A90E22" w14:paraId="0A51DCE1"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tcPr>
          <w:p w14:paraId="010FF3B4" w14:textId="77777777" w:rsidR="00A90E22" w:rsidRDefault="00A90E22">
            <w:pPr>
              <w:rPr>
                <w:rFonts w:eastAsia="Calibri"/>
              </w:rPr>
            </w:pPr>
            <w:r>
              <w:rPr>
                <w:rFonts w:eastAsia="Calibri"/>
              </w:rPr>
              <w:lastRenderedPageBreak/>
              <w:t>Trainee Name</w:t>
            </w:r>
          </w:p>
          <w:p w14:paraId="5C04F464" w14:textId="77777777" w:rsidR="00A90E22" w:rsidRDefault="00A90E22">
            <w:pPr>
              <w:rPr>
                <w:rFonts w:eastAsia="Calibri"/>
              </w:rPr>
            </w:pPr>
          </w:p>
        </w:tc>
        <w:tc>
          <w:tcPr>
            <w:tcW w:w="5529" w:type="dxa"/>
            <w:tcBorders>
              <w:top w:val="single" w:sz="4" w:space="0" w:color="000000"/>
              <w:left w:val="single" w:sz="4" w:space="0" w:color="000000"/>
              <w:bottom w:val="single" w:sz="4" w:space="0" w:color="000000"/>
              <w:right w:val="single" w:sz="4" w:space="0" w:color="000000"/>
            </w:tcBorders>
          </w:tcPr>
          <w:p w14:paraId="45207C6B" w14:textId="77777777" w:rsidR="00A90E22" w:rsidRDefault="00A90E22">
            <w:pPr>
              <w:rPr>
                <w:rFonts w:eastAsia="Calibri"/>
              </w:rPr>
            </w:pPr>
          </w:p>
        </w:tc>
      </w:tr>
      <w:tr w:rsidR="00A90E22" w14:paraId="1C7B3CF7"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tcPr>
          <w:p w14:paraId="01936C93" w14:textId="77777777" w:rsidR="00A90E22" w:rsidRDefault="00A90E22">
            <w:pPr>
              <w:rPr>
                <w:rFonts w:eastAsia="Calibri"/>
              </w:rPr>
            </w:pPr>
            <w:r>
              <w:rPr>
                <w:rFonts w:eastAsia="Calibri"/>
              </w:rPr>
              <w:t xml:space="preserve">Trainee Email </w:t>
            </w:r>
          </w:p>
          <w:p w14:paraId="0FB8E5CC" w14:textId="77777777" w:rsidR="00A90E22" w:rsidRDefault="00A90E22">
            <w:pPr>
              <w:rPr>
                <w:rFonts w:eastAsia="Calibri"/>
              </w:rPr>
            </w:pPr>
          </w:p>
        </w:tc>
        <w:tc>
          <w:tcPr>
            <w:tcW w:w="5529" w:type="dxa"/>
            <w:tcBorders>
              <w:top w:val="single" w:sz="4" w:space="0" w:color="000000"/>
              <w:left w:val="single" w:sz="4" w:space="0" w:color="000000"/>
              <w:bottom w:val="single" w:sz="4" w:space="0" w:color="000000"/>
              <w:right w:val="single" w:sz="4" w:space="0" w:color="000000"/>
            </w:tcBorders>
          </w:tcPr>
          <w:p w14:paraId="435484E6" w14:textId="77777777" w:rsidR="00A90E22" w:rsidRDefault="00A90E22">
            <w:pPr>
              <w:rPr>
                <w:rFonts w:eastAsia="Calibri"/>
              </w:rPr>
            </w:pPr>
          </w:p>
        </w:tc>
      </w:tr>
      <w:tr w:rsidR="00A90E22" w14:paraId="28FB1C65"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tcPr>
          <w:p w14:paraId="3EDEA3F3" w14:textId="77777777" w:rsidR="00A90E22" w:rsidRDefault="00A90E22">
            <w:pPr>
              <w:rPr>
                <w:rFonts w:eastAsia="Calibri"/>
              </w:rPr>
            </w:pPr>
            <w:r>
              <w:rPr>
                <w:rFonts w:eastAsia="Calibri"/>
              </w:rPr>
              <w:t>Name of  Placement Organisation</w:t>
            </w:r>
          </w:p>
          <w:p w14:paraId="7E448168" w14:textId="77777777" w:rsidR="00A90E22" w:rsidRDefault="00A90E22">
            <w:pPr>
              <w:rPr>
                <w:rFonts w:eastAsia="Calibri"/>
              </w:rPr>
            </w:pPr>
          </w:p>
        </w:tc>
        <w:tc>
          <w:tcPr>
            <w:tcW w:w="5529" w:type="dxa"/>
            <w:tcBorders>
              <w:top w:val="single" w:sz="4" w:space="0" w:color="000000"/>
              <w:left w:val="single" w:sz="4" w:space="0" w:color="000000"/>
              <w:bottom w:val="single" w:sz="4" w:space="0" w:color="000000"/>
              <w:right w:val="single" w:sz="4" w:space="0" w:color="000000"/>
            </w:tcBorders>
          </w:tcPr>
          <w:p w14:paraId="252574B5" w14:textId="77777777" w:rsidR="00A90E22" w:rsidRDefault="00A90E22">
            <w:pPr>
              <w:rPr>
                <w:rFonts w:eastAsia="Calibri"/>
              </w:rPr>
            </w:pPr>
          </w:p>
        </w:tc>
      </w:tr>
      <w:tr w:rsidR="00A90E22" w14:paraId="733229E3"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tcPr>
          <w:p w14:paraId="447D23F6" w14:textId="77777777" w:rsidR="00A90E22" w:rsidRDefault="00A90E22">
            <w:pPr>
              <w:rPr>
                <w:rFonts w:eastAsia="Calibri"/>
              </w:rPr>
            </w:pPr>
            <w:r>
              <w:rPr>
                <w:rFonts w:eastAsia="Calibri"/>
              </w:rPr>
              <w:t>Name of Placement Manager</w:t>
            </w:r>
          </w:p>
          <w:p w14:paraId="0FD962F8" w14:textId="77777777" w:rsidR="00A90E22" w:rsidRDefault="00A90E22">
            <w:pPr>
              <w:rPr>
                <w:rFonts w:eastAsia="Calibri"/>
              </w:rPr>
            </w:pPr>
          </w:p>
        </w:tc>
        <w:tc>
          <w:tcPr>
            <w:tcW w:w="5529" w:type="dxa"/>
            <w:tcBorders>
              <w:top w:val="single" w:sz="4" w:space="0" w:color="000000"/>
              <w:left w:val="single" w:sz="4" w:space="0" w:color="000000"/>
              <w:bottom w:val="single" w:sz="4" w:space="0" w:color="000000"/>
              <w:right w:val="single" w:sz="4" w:space="0" w:color="000000"/>
            </w:tcBorders>
          </w:tcPr>
          <w:p w14:paraId="21B68C54" w14:textId="77777777" w:rsidR="00A90E22" w:rsidRDefault="00A90E22">
            <w:pPr>
              <w:rPr>
                <w:rFonts w:eastAsia="Calibri"/>
              </w:rPr>
            </w:pPr>
          </w:p>
        </w:tc>
      </w:tr>
      <w:tr w:rsidR="00A90E22" w14:paraId="1D87180A" w14:textId="77777777" w:rsidTr="00A90E22">
        <w:trPr>
          <w:trHeight w:val="1078"/>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tcPr>
          <w:p w14:paraId="667DCC38" w14:textId="77777777" w:rsidR="00A90E22" w:rsidRDefault="00A90E22">
            <w:pPr>
              <w:rPr>
                <w:rFonts w:eastAsia="Calibri"/>
              </w:rPr>
            </w:pPr>
            <w:r>
              <w:rPr>
                <w:rFonts w:eastAsia="Calibri"/>
              </w:rPr>
              <w:t>Placement Address</w:t>
            </w:r>
          </w:p>
          <w:p w14:paraId="031069C6" w14:textId="77777777" w:rsidR="00A90E22" w:rsidRDefault="00A90E22">
            <w:pPr>
              <w:rPr>
                <w:rFonts w:eastAsia="Calibri"/>
              </w:rPr>
            </w:pPr>
          </w:p>
        </w:tc>
        <w:tc>
          <w:tcPr>
            <w:tcW w:w="5529" w:type="dxa"/>
            <w:tcBorders>
              <w:top w:val="single" w:sz="4" w:space="0" w:color="000000"/>
              <w:left w:val="single" w:sz="4" w:space="0" w:color="000000"/>
              <w:bottom w:val="single" w:sz="4" w:space="0" w:color="000000"/>
              <w:right w:val="single" w:sz="4" w:space="0" w:color="000000"/>
            </w:tcBorders>
          </w:tcPr>
          <w:p w14:paraId="27B673D9" w14:textId="77777777" w:rsidR="00A90E22" w:rsidRDefault="00A90E22">
            <w:pPr>
              <w:rPr>
                <w:rFonts w:eastAsia="Calibri"/>
              </w:rPr>
            </w:pPr>
          </w:p>
        </w:tc>
      </w:tr>
      <w:tr w:rsidR="00A90E22" w14:paraId="02334F7E"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hideMark/>
          </w:tcPr>
          <w:p w14:paraId="62B1F7B2" w14:textId="77777777" w:rsidR="00A90E22" w:rsidRDefault="00A90E22">
            <w:pPr>
              <w:rPr>
                <w:rFonts w:eastAsia="Calibri"/>
              </w:rPr>
            </w:pPr>
            <w:r>
              <w:rPr>
                <w:rFonts w:eastAsia="Calibri"/>
              </w:rPr>
              <w:t>Manager Telephone Number</w:t>
            </w:r>
          </w:p>
        </w:tc>
        <w:tc>
          <w:tcPr>
            <w:tcW w:w="5529" w:type="dxa"/>
            <w:tcBorders>
              <w:top w:val="single" w:sz="4" w:space="0" w:color="000000"/>
              <w:left w:val="single" w:sz="4" w:space="0" w:color="000000"/>
              <w:bottom w:val="single" w:sz="4" w:space="0" w:color="000000"/>
              <w:right w:val="single" w:sz="4" w:space="0" w:color="000000"/>
            </w:tcBorders>
          </w:tcPr>
          <w:p w14:paraId="60784D1E" w14:textId="77777777" w:rsidR="00A90E22" w:rsidRDefault="00A90E22">
            <w:pPr>
              <w:rPr>
                <w:rFonts w:eastAsia="Calibri"/>
              </w:rPr>
            </w:pPr>
          </w:p>
        </w:tc>
      </w:tr>
      <w:tr w:rsidR="00A90E22" w14:paraId="50DF2D34"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hideMark/>
          </w:tcPr>
          <w:p w14:paraId="057D5537" w14:textId="77777777" w:rsidR="00A90E22" w:rsidRDefault="00A90E22">
            <w:pPr>
              <w:rPr>
                <w:rFonts w:eastAsia="Calibri"/>
              </w:rPr>
            </w:pPr>
            <w:r>
              <w:rPr>
                <w:rFonts w:eastAsia="Calibri"/>
              </w:rPr>
              <w:t xml:space="preserve">Manager Email </w:t>
            </w:r>
          </w:p>
        </w:tc>
        <w:tc>
          <w:tcPr>
            <w:tcW w:w="5529" w:type="dxa"/>
            <w:tcBorders>
              <w:top w:val="single" w:sz="4" w:space="0" w:color="000000"/>
              <w:left w:val="single" w:sz="4" w:space="0" w:color="000000"/>
              <w:bottom w:val="single" w:sz="4" w:space="0" w:color="000000"/>
              <w:right w:val="single" w:sz="4" w:space="0" w:color="000000"/>
            </w:tcBorders>
          </w:tcPr>
          <w:p w14:paraId="343ADA8D" w14:textId="77777777" w:rsidR="00A90E22" w:rsidRDefault="00A90E22">
            <w:pPr>
              <w:rPr>
                <w:rFonts w:eastAsia="Calibri"/>
              </w:rPr>
            </w:pPr>
          </w:p>
        </w:tc>
      </w:tr>
      <w:tr w:rsidR="00A90E22" w14:paraId="6DE6F076"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hideMark/>
          </w:tcPr>
          <w:p w14:paraId="1CD5F441" w14:textId="77777777" w:rsidR="00A90E22" w:rsidRDefault="00A90E22">
            <w:pPr>
              <w:rPr>
                <w:rFonts w:eastAsia="Calibri"/>
              </w:rPr>
            </w:pPr>
            <w:r>
              <w:rPr>
                <w:rFonts w:eastAsia="Calibri"/>
              </w:rPr>
              <w:t>Placement Start Date</w:t>
            </w:r>
          </w:p>
        </w:tc>
        <w:tc>
          <w:tcPr>
            <w:tcW w:w="5529" w:type="dxa"/>
            <w:tcBorders>
              <w:top w:val="single" w:sz="4" w:space="0" w:color="000000"/>
              <w:left w:val="single" w:sz="4" w:space="0" w:color="000000"/>
              <w:bottom w:val="single" w:sz="4" w:space="0" w:color="000000"/>
              <w:right w:val="single" w:sz="4" w:space="0" w:color="000000"/>
            </w:tcBorders>
          </w:tcPr>
          <w:p w14:paraId="57082100" w14:textId="77777777" w:rsidR="00A90E22" w:rsidRDefault="00A90E22">
            <w:pPr>
              <w:rPr>
                <w:rFonts w:eastAsia="Calibri"/>
              </w:rPr>
            </w:pPr>
          </w:p>
        </w:tc>
      </w:tr>
      <w:tr w:rsidR="00A90E22" w14:paraId="62AF8B25"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hideMark/>
          </w:tcPr>
          <w:p w14:paraId="4FA3DB8C" w14:textId="77777777" w:rsidR="00A90E22" w:rsidRDefault="00A90E22">
            <w:pPr>
              <w:rPr>
                <w:rFonts w:eastAsia="Calibri"/>
              </w:rPr>
            </w:pPr>
            <w:r>
              <w:rPr>
                <w:rFonts w:eastAsia="Calibri"/>
              </w:rPr>
              <w:t>Agreed Working Hours</w:t>
            </w:r>
          </w:p>
        </w:tc>
        <w:tc>
          <w:tcPr>
            <w:tcW w:w="5529" w:type="dxa"/>
            <w:tcBorders>
              <w:top w:val="single" w:sz="4" w:space="0" w:color="000000"/>
              <w:left w:val="single" w:sz="4" w:space="0" w:color="000000"/>
              <w:bottom w:val="single" w:sz="4" w:space="0" w:color="000000"/>
              <w:right w:val="single" w:sz="4" w:space="0" w:color="000000"/>
            </w:tcBorders>
          </w:tcPr>
          <w:p w14:paraId="5C2A6D4A" w14:textId="77777777" w:rsidR="00A90E22" w:rsidRDefault="00A90E22">
            <w:pPr>
              <w:rPr>
                <w:rFonts w:eastAsia="Calibri"/>
              </w:rPr>
            </w:pPr>
          </w:p>
        </w:tc>
      </w:tr>
      <w:tr w:rsidR="00A90E22" w14:paraId="55586811"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hideMark/>
          </w:tcPr>
          <w:p w14:paraId="0379ED6D" w14:textId="77777777" w:rsidR="00A90E22" w:rsidRDefault="00A90E22">
            <w:pPr>
              <w:rPr>
                <w:rFonts w:eastAsia="Calibri"/>
              </w:rPr>
            </w:pPr>
            <w:r>
              <w:rPr>
                <w:rFonts w:eastAsia="Calibri"/>
              </w:rPr>
              <w:t>Name of Supervisor</w:t>
            </w:r>
          </w:p>
        </w:tc>
        <w:tc>
          <w:tcPr>
            <w:tcW w:w="5529" w:type="dxa"/>
            <w:tcBorders>
              <w:top w:val="single" w:sz="4" w:space="0" w:color="000000"/>
              <w:left w:val="single" w:sz="4" w:space="0" w:color="000000"/>
              <w:bottom w:val="single" w:sz="4" w:space="0" w:color="000000"/>
              <w:right w:val="single" w:sz="4" w:space="0" w:color="000000"/>
            </w:tcBorders>
          </w:tcPr>
          <w:p w14:paraId="7796200C" w14:textId="77777777" w:rsidR="00A90E22" w:rsidRDefault="00A90E22">
            <w:pPr>
              <w:rPr>
                <w:rFonts w:eastAsia="Calibri"/>
              </w:rPr>
            </w:pPr>
          </w:p>
        </w:tc>
      </w:tr>
      <w:tr w:rsidR="00A90E22" w14:paraId="78CB7822" w14:textId="77777777" w:rsidTr="00A90E22">
        <w:trPr>
          <w:trHeight w:val="567"/>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D9D9D9"/>
            <w:hideMark/>
          </w:tcPr>
          <w:p w14:paraId="3B9D29D2" w14:textId="77777777" w:rsidR="00A90E22" w:rsidRDefault="00A90E22">
            <w:pPr>
              <w:rPr>
                <w:rFonts w:eastAsia="Calibri"/>
              </w:rPr>
            </w:pPr>
            <w:r>
              <w:rPr>
                <w:rFonts w:eastAsia="Calibri"/>
              </w:rPr>
              <w:t>Name of Therapist</w:t>
            </w:r>
          </w:p>
        </w:tc>
        <w:tc>
          <w:tcPr>
            <w:tcW w:w="5529" w:type="dxa"/>
            <w:tcBorders>
              <w:top w:val="single" w:sz="4" w:space="0" w:color="000000"/>
              <w:left w:val="single" w:sz="4" w:space="0" w:color="000000"/>
              <w:bottom w:val="single" w:sz="4" w:space="0" w:color="000000"/>
              <w:right w:val="single" w:sz="4" w:space="0" w:color="000000"/>
            </w:tcBorders>
          </w:tcPr>
          <w:p w14:paraId="175A285F" w14:textId="77777777" w:rsidR="00A90E22" w:rsidRDefault="00A90E22">
            <w:pPr>
              <w:rPr>
                <w:rFonts w:eastAsia="Calibri"/>
              </w:rPr>
            </w:pPr>
          </w:p>
        </w:tc>
      </w:tr>
    </w:tbl>
    <w:p w14:paraId="30CCB653" w14:textId="77777777" w:rsidR="00A90E22" w:rsidRDefault="00A90E22" w:rsidP="00A90E22">
      <w:pPr>
        <w:rPr>
          <w:rFonts w:eastAsia="Calibri"/>
        </w:rPr>
      </w:pPr>
    </w:p>
    <w:p w14:paraId="387B5F4D" w14:textId="77777777" w:rsidR="00A90E22" w:rsidRDefault="00A90E22" w:rsidP="00A90E22">
      <w:pPr>
        <w:rPr>
          <w:rFonts w:eastAsia="Calibri"/>
        </w:rPr>
      </w:pPr>
    </w:p>
    <w:tbl>
      <w:tblPr>
        <w:tblpPr w:leftFromText="180" w:rightFromText="180" w:bottomFromText="160" w:vertAnchor="text" w:horzAnchor="margin" w:tblpXSpec="center" w:tblpY="61"/>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0"/>
      </w:tblGrid>
      <w:tr w:rsidR="00A90E22" w14:paraId="5F19BDFC" w14:textId="77777777" w:rsidTr="00A90E22">
        <w:trPr>
          <w:trHeight w:val="421"/>
        </w:trPr>
        <w:tc>
          <w:tcPr>
            <w:tcW w:w="9606" w:type="dxa"/>
            <w:tcBorders>
              <w:top w:val="single" w:sz="4" w:space="0" w:color="000000"/>
              <w:left w:val="single" w:sz="4" w:space="0" w:color="000000"/>
              <w:bottom w:val="single" w:sz="4" w:space="0" w:color="000000"/>
              <w:right w:val="single" w:sz="4" w:space="0" w:color="000000"/>
            </w:tcBorders>
            <w:shd w:val="clear" w:color="auto" w:fill="000000"/>
            <w:hideMark/>
          </w:tcPr>
          <w:p w14:paraId="7003DBF2" w14:textId="77777777" w:rsidR="00A90E22" w:rsidRDefault="00A90E22">
            <w:pPr>
              <w:rPr>
                <w:rFonts w:eastAsia="Calibri"/>
              </w:rPr>
            </w:pPr>
            <w:r>
              <w:rPr>
                <w:rFonts w:eastAsia="Calibri"/>
              </w:rPr>
              <w:t>Signatures</w:t>
            </w:r>
          </w:p>
        </w:tc>
      </w:tr>
      <w:tr w:rsidR="00A90E22" w14:paraId="148DDBE6" w14:textId="77777777" w:rsidTr="00A90E22">
        <w:trPr>
          <w:trHeight w:val="313"/>
        </w:trPr>
        <w:tc>
          <w:tcPr>
            <w:tcW w:w="9606" w:type="dxa"/>
            <w:tcBorders>
              <w:top w:val="single" w:sz="4" w:space="0" w:color="000000"/>
              <w:left w:val="single" w:sz="4" w:space="0" w:color="000000"/>
              <w:bottom w:val="single" w:sz="4" w:space="0" w:color="000000"/>
              <w:right w:val="single" w:sz="4" w:space="0" w:color="000000"/>
            </w:tcBorders>
            <w:shd w:val="clear" w:color="auto" w:fill="BFBFBF"/>
          </w:tcPr>
          <w:p w14:paraId="799A5C1D" w14:textId="77777777" w:rsidR="00A90E22" w:rsidRDefault="00A90E22" w:rsidP="00B237F1">
            <w:pPr>
              <w:pStyle w:val="ListParagraph"/>
              <w:numPr>
                <w:ilvl w:val="0"/>
                <w:numId w:val="87"/>
              </w:numPr>
              <w:spacing w:line="256" w:lineRule="auto"/>
              <w:rPr>
                <w:rFonts w:eastAsia="Calibri"/>
              </w:rPr>
            </w:pPr>
            <w:r>
              <w:rPr>
                <w:rFonts w:eastAsia="Calibri"/>
              </w:rPr>
              <w:t>Trainee</w:t>
            </w:r>
          </w:p>
          <w:p w14:paraId="31CCB022" w14:textId="77777777" w:rsidR="00A90E22" w:rsidRDefault="00A90E22">
            <w:pPr>
              <w:rPr>
                <w:rFonts w:eastAsia="Calibri"/>
              </w:rPr>
            </w:pPr>
          </w:p>
        </w:tc>
      </w:tr>
      <w:tr w:rsidR="00A90E22" w14:paraId="601AA1E0" w14:textId="77777777" w:rsidTr="00A90E22">
        <w:trPr>
          <w:trHeight w:val="421"/>
        </w:trPr>
        <w:tc>
          <w:tcPr>
            <w:tcW w:w="9606" w:type="dxa"/>
            <w:tcBorders>
              <w:top w:val="single" w:sz="4" w:space="0" w:color="000000"/>
              <w:left w:val="single" w:sz="4" w:space="0" w:color="000000"/>
              <w:bottom w:val="single" w:sz="4" w:space="0" w:color="000000"/>
              <w:right w:val="single" w:sz="4" w:space="0" w:color="000000"/>
            </w:tcBorders>
          </w:tcPr>
          <w:p w14:paraId="2139CE57" w14:textId="77777777" w:rsidR="00A90E22" w:rsidRDefault="00A90E22">
            <w:pPr>
              <w:rPr>
                <w:rFonts w:eastAsia="Calibri"/>
              </w:rPr>
            </w:pPr>
          </w:p>
          <w:p w14:paraId="41AD9388" w14:textId="77777777" w:rsidR="00A90E22" w:rsidRDefault="00A90E22" w:rsidP="00B237F1">
            <w:pPr>
              <w:pStyle w:val="ListParagraph"/>
              <w:numPr>
                <w:ilvl w:val="0"/>
                <w:numId w:val="88"/>
              </w:numPr>
              <w:spacing w:line="256" w:lineRule="auto"/>
              <w:rPr>
                <w:rFonts w:eastAsia="Calibri"/>
              </w:rPr>
            </w:pPr>
            <w:r>
              <w:rPr>
                <w:rFonts w:eastAsia="Calibri"/>
              </w:rPr>
              <w:t>I agree to undertake a practice placement with the afore named organisation and to abide by the terms of the Four Way Agreement including the clear written statement of confidentiality in relation to supervised practice above.</w:t>
            </w:r>
          </w:p>
          <w:p w14:paraId="3B019D87" w14:textId="77777777" w:rsidR="00A90E22" w:rsidRDefault="00A90E22">
            <w:pPr>
              <w:rPr>
                <w:rFonts w:eastAsia="Calibri"/>
              </w:rPr>
            </w:pPr>
          </w:p>
          <w:p w14:paraId="480504B5" w14:textId="77777777" w:rsidR="00A90E22" w:rsidRDefault="00A90E22" w:rsidP="00B237F1">
            <w:pPr>
              <w:pStyle w:val="ListParagraph"/>
              <w:numPr>
                <w:ilvl w:val="0"/>
                <w:numId w:val="88"/>
              </w:numPr>
              <w:spacing w:line="256" w:lineRule="auto"/>
              <w:rPr>
                <w:rFonts w:eastAsia="Calibri"/>
              </w:rPr>
            </w:pPr>
            <w:r>
              <w:rPr>
                <w:rFonts w:eastAsia="Calibri"/>
              </w:rPr>
              <w:t>I understand that the course may be required to share my personal study information (for example attendance or completion details) with my Placement Manager</w:t>
            </w:r>
          </w:p>
          <w:p w14:paraId="0392643B" w14:textId="77777777" w:rsidR="00A90E22" w:rsidRDefault="00A90E22">
            <w:pPr>
              <w:rPr>
                <w:rFonts w:eastAsia="Calibri"/>
              </w:rPr>
            </w:pPr>
          </w:p>
          <w:tbl>
            <w:tblPr>
              <w:tblW w:w="9675" w:type="dxa"/>
              <w:tblInd w:w="426" w:type="dxa"/>
              <w:tblLayout w:type="fixed"/>
              <w:tblLook w:val="04A0" w:firstRow="1" w:lastRow="0" w:firstColumn="1" w:lastColumn="0" w:noHBand="0" w:noVBand="1"/>
            </w:tblPr>
            <w:tblGrid>
              <w:gridCol w:w="851"/>
              <w:gridCol w:w="2570"/>
              <w:gridCol w:w="1255"/>
              <w:gridCol w:w="2274"/>
              <w:gridCol w:w="709"/>
              <w:gridCol w:w="2016"/>
            </w:tblGrid>
            <w:tr w:rsidR="00A90E22" w14:paraId="5220836E" w14:textId="77777777">
              <w:tc>
                <w:tcPr>
                  <w:tcW w:w="850" w:type="dxa"/>
                  <w:hideMark/>
                </w:tcPr>
                <w:p w14:paraId="221BE20F" w14:textId="77777777" w:rsidR="00A90E22" w:rsidRDefault="00A90E22" w:rsidP="00835F58">
                  <w:pPr>
                    <w:framePr w:hSpace="180" w:wrap="around" w:vAnchor="text" w:hAnchor="margin" w:xAlign="center" w:y="61"/>
                    <w:rPr>
                      <w:rFonts w:eastAsia="Calibri"/>
                    </w:rPr>
                  </w:pPr>
                  <w:r>
                    <w:rPr>
                      <w:rFonts w:eastAsia="Calibri"/>
                    </w:rPr>
                    <w:t>Name</w:t>
                  </w:r>
                </w:p>
              </w:tc>
              <w:tc>
                <w:tcPr>
                  <w:tcW w:w="2568" w:type="dxa"/>
                  <w:tcBorders>
                    <w:top w:val="nil"/>
                    <w:left w:val="nil"/>
                    <w:bottom w:val="dotted" w:sz="4" w:space="0" w:color="auto"/>
                    <w:right w:val="nil"/>
                  </w:tcBorders>
                </w:tcPr>
                <w:p w14:paraId="22BC1CE3" w14:textId="77777777" w:rsidR="00A90E22" w:rsidRDefault="00A90E22" w:rsidP="00835F58">
                  <w:pPr>
                    <w:framePr w:hSpace="180" w:wrap="around" w:vAnchor="text" w:hAnchor="margin" w:xAlign="center" w:y="61"/>
                    <w:rPr>
                      <w:rFonts w:eastAsia="Calibri"/>
                    </w:rPr>
                  </w:pPr>
                </w:p>
              </w:tc>
              <w:tc>
                <w:tcPr>
                  <w:tcW w:w="1254" w:type="dxa"/>
                  <w:hideMark/>
                </w:tcPr>
                <w:p w14:paraId="25ACF63A" w14:textId="77777777" w:rsidR="00A90E22" w:rsidRDefault="00A90E22" w:rsidP="00835F58">
                  <w:pPr>
                    <w:framePr w:hSpace="180" w:wrap="around" w:vAnchor="text" w:hAnchor="margin" w:xAlign="center" w:y="61"/>
                    <w:rPr>
                      <w:rFonts w:eastAsia="Calibri"/>
                    </w:rPr>
                  </w:pPr>
                  <w:r>
                    <w:rPr>
                      <w:rFonts w:eastAsia="Calibri"/>
                    </w:rPr>
                    <w:t>Signature</w:t>
                  </w:r>
                </w:p>
              </w:tc>
              <w:tc>
                <w:tcPr>
                  <w:tcW w:w="2273" w:type="dxa"/>
                  <w:tcBorders>
                    <w:top w:val="nil"/>
                    <w:left w:val="nil"/>
                    <w:bottom w:val="dotted" w:sz="4" w:space="0" w:color="auto"/>
                    <w:right w:val="nil"/>
                  </w:tcBorders>
                </w:tcPr>
                <w:p w14:paraId="776EC6AA" w14:textId="77777777" w:rsidR="00A90E22" w:rsidRDefault="00A90E22" w:rsidP="00835F58">
                  <w:pPr>
                    <w:framePr w:hSpace="180" w:wrap="around" w:vAnchor="text" w:hAnchor="margin" w:xAlign="center" w:y="61"/>
                    <w:rPr>
                      <w:rFonts w:eastAsia="Calibri"/>
                    </w:rPr>
                  </w:pPr>
                </w:p>
              </w:tc>
              <w:tc>
                <w:tcPr>
                  <w:tcW w:w="709" w:type="dxa"/>
                  <w:hideMark/>
                </w:tcPr>
                <w:p w14:paraId="6FC85F6A" w14:textId="77777777" w:rsidR="00A90E22" w:rsidRDefault="00A90E22" w:rsidP="00835F58">
                  <w:pPr>
                    <w:framePr w:hSpace="180" w:wrap="around" w:vAnchor="text" w:hAnchor="margin" w:xAlign="center" w:y="61"/>
                    <w:rPr>
                      <w:rFonts w:eastAsia="Calibri"/>
                    </w:rPr>
                  </w:pPr>
                  <w:r>
                    <w:rPr>
                      <w:rFonts w:eastAsia="Calibri"/>
                    </w:rPr>
                    <w:t>Date</w:t>
                  </w:r>
                </w:p>
              </w:tc>
              <w:tc>
                <w:tcPr>
                  <w:tcW w:w="2015" w:type="dxa"/>
                  <w:tcBorders>
                    <w:top w:val="nil"/>
                    <w:left w:val="nil"/>
                    <w:bottom w:val="dotted" w:sz="4" w:space="0" w:color="auto"/>
                    <w:right w:val="nil"/>
                  </w:tcBorders>
                </w:tcPr>
                <w:p w14:paraId="750168DB" w14:textId="77777777" w:rsidR="00A90E22" w:rsidRDefault="00A90E22" w:rsidP="00835F58">
                  <w:pPr>
                    <w:framePr w:hSpace="180" w:wrap="around" w:vAnchor="text" w:hAnchor="margin" w:xAlign="center" w:y="61"/>
                    <w:rPr>
                      <w:rFonts w:eastAsia="Calibri"/>
                    </w:rPr>
                  </w:pPr>
                </w:p>
              </w:tc>
            </w:tr>
          </w:tbl>
          <w:p w14:paraId="445F0620" w14:textId="77777777" w:rsidR="00A90E22" w:rsidRDefault="00A90E22">
            <w:pPr>
              <w:rPr>
                <w:rFonts w:eastAsia="Calibri"/>
              </w:rPr>
            </w:pPr>
          </w:p>
          <w:p w14:paraId="0C7ADA70" w14:textId="77777777" w:rsidR="00A90E22" w:rsidRDefault="00A90E22">
            <w:pPr>
              <w:rPr>
                <w:rFonts w:eastAsia="Calibri"/>
              </w:rPr>
            </w:pPr>
          </w:p>
        </w:tc>
      </w:tr>
      <w:tr w:rsidR="00A90E22" w14:paraId="5D684C57" w14:textId="77777777" w:rsidTr="00A90E22">
        <w:trPr>
          <w:trHeight w:val="421"/>
        </w:trPr>
        <w:tc>
          <w:tcPr>
            <w:tcW w:w="9606" w:type="dxa"/>
            <w:tcBorders>
              <w:top w:val="single" w:sz="4" w:space="0" w:color="000000"/>
              <w:left w:val="single" w:sz="4" w:space="0" w:color="000000"/>
              <w:bottom w:val="single" w:sz="4" w:space="0" w:color="000000"/>
              <w:right w:val="single" w:sz="4" w:space="0" w:color="000000"/>
            </w:tcBorders>
            <w:shd w:val="clear" w:color="auto" w:fill="D9D9D9"/>
          </w:tcPr>
          <w:p w14:paraId="78C0E823" w14:textId="77777777" w:rsidR="00A90E22" w:rsidRDefault="00A90E22" w:rsidP="00B237F1">
            <w:pPr>
              <w:pStyle w:val="ListParagraph"/>
              <w:numPr>
                <w:ilvl w:val="0"/>
                <w:numId w:val="87"/>
              </w:numPr>
              <w:spacing w:line="256" w:lineRule="auto"/>
              <w:rPr>
                <w:rFonts w:eastAsia="Calibri"/>
              </w:rPr>
            </w:pPr>
            <w:r>
              <w:rPr>
                <w:rFonts w:eastAsia="Calibri"/>
              </w:rPr>
              <w:t>Placement Manager</w:t>
            </w:r>
          </w:p>
          <w:p w14:paraId="1B9677C9" w14:textId="77777777" w:rsidR="00A90E22" w:rsidRDefault="00A90E22">
            <w:pPr>
              <w:rPr>
                <w:rFonts w:eastAsia="Calibri"/>
              </w:rPr>
            </w:pPr>
          </w:p>
          <w:p w14:paraId="767E113D" w14:textId="77777777" w:rsidR="00A90E22" w:rsidRDefault="00A90E22">
            <w:pPr>
              <w:rPr>
                <w:rFonts w:eastAsia="Calibri"/>
              </w:rPr>
            </w:pPr>
            <w:r>
              <w:rPr>
                <w:rFonts w:eastAsia="Calibri"/>
              </w:rPr>
              <w:t>Please tick the statement that applies to your placement offer and sign below.</w:t>
            </w:r>
          </w:p>
        </w:tc>
      </w:tr>
      <w:tr w:rsidR="00A90E22" w14:paraId="0B02DCB7" w14:textId="77777777" w:rsidTr="00A90E22">
        <w:trPr>
          <w:trHeight w:val="1057"/>
        </w:trPr>
        <w:tc>
          <w:tcPr>
            <w:tcW w:w="9606" w:type="dxa"/>
            <w:tcBorders>
              <w:top w:val="single" w:sz="4" w:space="0" w:color="000000"/>
              <w:left w:val="single" w:sz="4" w:space="0" w:color="000000"/>
              <w:bottom w:val="single" w:sz="4" w:space="0" w:color="000000"/>
              <w:right w:val="single" w:sz="4" w:space="0" w:color="000000"/>
            </w:tcBorders>
          </w:tcPr>
          <w:p w14:paraId="05459720" w14:textId="77777777" w:rsidR="00A90E22" w:rsidRDefault="00A90E22">
            <w:pPr>
              <w:rPr>
                <w:rFonts w:eastAsia="Calibri"/>
              </w:rPr>
            </w:pPr>
          </w:p>
          <w:p w14:paraId="59C36138" w14:textId="77777777" w:rsidR="00A90E22" w:rsidRDefault="00A90E22" w:rsidP="00B237F1">
            <w:pPr>
              <w:pStyle w:val="ListParagraph"/>
              <w:numPr>
                <w:ilvl w:val="0"/>
                <w:numId w:val="88"/>
              </w:numPr>
              <w:spacing w:line="256" w:lineRule="auto"/>
              <w:rPr>
                <w:rFonts w:eastAsia="Calibri"/>
              </w:rPr>
            </w:pPr>
            <w:r>
              <w:rPr>
                <w:rFonts w:eastAsia="Calibri"/>
              </w:rPr>
              <w:t xml:space="preserve">I agree to provide a practice placement to the forenamed trainee and to abide by the  </w:t>
            </w:r>
          </w:p>
          <w:p w14:paraId="37757CD5" w14:textId="77777777" w:rsidR="00A90E22" w:rsidRDefault="00A90E22">
            <w:pPr>
              <w:rPr>
                <w:rFonts w:eastAsia="Calibri"/>
              </w:rPr>
            </w:pPr>
            <w:proofErr w:type="gramStart"/>
            <w:r>
              <w:rPr>
                <w:rFonts w:eastAsia="Calibri"/>
              </w:rPr>
              <w:t>terms</w:t>
            </w:r>
            <w:proofErr w:type="gramEnd"/>
            <w:r>
              <w:rPr>
                <w:rFonts w:eastAsia="Calibri"/>
              </w:rPr>
              <w:t xml:space="preserve"> of the Four Way Agreement including the clear written statement of confidentiality contained above.</w:t>
            </w:r>
          </w:p>
          <w:p w14:paraId="3142C8E7" w14:textId="77777777" w:rsidR="00A90E22" w:rsidRDefault="00A90E22">
            <w:pPr>
              <w:rPr>
                <w:rFonts w:eastAsia="Calibri"/>
              </w:rPr>
            </w:pPr>
          </w:p>
          <w:p w14:paraId="6A22115E" w14:textId="5697C2E4" w:rsidR="00A90E22" w:rsidRDefault="00A90E22" w:rsidP="00B237F1">
            <w:pPr>
              <w:pStyle w:val="ListParagraph"/>
              <w:numPr>
                <w:ilvl w:val="0"/>
                <w:numId w:val="88"/>
              </w:numPr>
              <w:spacing w:line="256" w:lineRule="auto"/>
              <w:rPr>
                <w:rFonts w:eastAsia="Calibri"/>
              </w:rPr>
            </w:pPr>
            <w:r>
              <w:rPr>
                <w:noProof/>
                <w:lang w:eastAsia="en-GB"/>
              </w:rPr>
              <mc:AlternateContent>
                <mc:Choice Requires="wps">
                  <w:drawing>
                    <wp:anchor distT="0" distB="0" distL="114300" distR="114300" simplePos="0" relativeHeight="251685376" behindDoc="0" locked="0" layoutInCell="1" allowOverlap="1" wp14:anchorId="6E14CEE2" wp14:editId="16E47CE3">
                      <wp:simplePos x="0" y="0"/>
                      <wp:positionH relativeFrom="column">
                        <wp:posOffset>4800600</wp:posOffset>
                      </wp:positionH>
                      <wp:positionV relativeFrom="paragraph">
                        <wp:posOffset>-8255</wp:posOffset>
                      </wp:positionV>
                      <wp:extent cx="28575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8pt;margin-top:-.65pt;width:22.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" filled="f"/>
                  </w:pict>
                </mc:Fallback>
              </mc:AlternateContent>
            </w:r>
            <w:r>
              <w:rPr>
                <w:rFonts w:eastAsia="Calibri"/>
              </w:rPr>
              <w:t xml:space="preserve">The trainee placement offer is subject to a DBS check which will be </w:t>
            </w:r>
          </w:p>
          <w:p w14:paraId="38013FFB" w14:textId="77777777" w:rsidR="00A90E22" w:rsidRDefault="00A90E22">
            <w:pPr>
              <w:rPr>
                <w:rFonts w:eastAsia="Calibri"/>
              </w:rPr>
            </w:pPr>
            <w:r>
              <w:rPr>
                <w:rFonts w:eastAsia="Calibri"/>
              </w:rPr>
              <w:t>Undertaken by the this placement organisation</w:t>
            </w:r>
          </w:p>
          <w:p w14:paraId="23004B30" w14:textId="0399519E" w:rsidR="00A90E22" w:rsidRDefault="00A90E22">
            <w:pPr>
              <w:rPr>
                <w:rFonts w:eastAsia="Calibri"/>
              </w:rPr>
            </w:pPr>
            <w:r>
              <w:rPr>
                <w:noProof/>
                <w:lang w:eastAsia="en-GB"/>
              </w:rPr>
              <mc:AlternateContent>
                <mc:Choice Requires="wps">
                  <w:drawing>
                    <wp:anchor distT="0" distB="0" distL="114300" distR="114300" simplePos="0" relativeHeight="251688448" behindDoc="0" locked="0" layoutInCell="1" allowOverlap="1" wp14:anchorId="2F519848" wp14:editId="4E8C9E14">
                      <wp:simplePos x="0" y="0"/>
                      <wp:positionH relativeFrom="column">
                        <wp:posOffset>4800600</wp:posOffset>
                      </wp:positionH>
                      <wp:positionV relativeFrom="paragraph">
                        <wp:posOffset>102235</wp:posOffset>
                      </wp:positionV>
                      <wp:extent cx="28575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8pt;margin-top:8.05pt;width:22.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NK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" filled="f"/>
                  </w:pict>
                </mc:Fallback>
              </mc:AlternateContent>
            </w:r>
          </w:p>
          <w:p w14:paraId="5D514375" w14:textId="77777777" w:rsidR="00A90E22" w:rsidRDefault="00A90E22" w:rsidP="00B237F1">
            <w:pPr>
              <w:pStyle w:val="ListParagraph"/>
              <w:numPr>
                <w:ilvl w:val="0"/>
                <w:numId w:val="88"/>
              </w:numPr>
              <w:spacing w:line="256" w:lineRule="auto"/>
              <w:rPr>
                <w:rFonts w:eastAsia="Calibri"/>
              </w:rPr>
            </w:pPr>
            <w:r>
              <w:rPr>
                <w:rFonts w:eastAsia="Calibri"/>
              </w:rPr>
              <w:t>The trainee placement offer is not subject to the trainee completing</w:t>
            </w:r>
          </w:p>
          <w:p w14:paraId="1195C33D" w14:textId="77777777" w:rsidR="00A90E22" w:rsidRDefault="00A90E22">
            <w:pPr>
              <w:rPr>
                <w:rFonts w:eastAsia="Calibri"/>
              </w:rPr>
            </w:pPr>
            <w:r>
              <w:rPr>
                <w:rFonts w:eastAsia="Calibri"/>
              </w:rPr>
              <w:t>a DBS check – student to access through TA Training Org. at their cost</w:t>
            </w:r>
          </w:p>
          <w:p w14:paraId="396FA592" w14:textId="77777777" w:rsidR="00A90E22" w:rsidRDefault="00A90E22">
            <w:pPr>
              <w:rPr>
                <w:rFonts w:eastAsia="Calibri"/>
              </w:rPr>
            </w:pPr>
          </w:p>
          <w:tbl>
            <w:tblPr>
              <w:tblW w:w="9675" w:type="dxa"/>
              <w:tblInd w:w="426" w:type="dxa"/>
              <w:tblLayout w:type="fixed"/>
              <w:tblLook w:val="04A0" w:firstRow="1" w:lastRow="0" w:firstColumn="1" w:lastColumn="0" w:noHBand="0" w:noVBand="1"/>
            </w:tblPr>
            <w:tblGrid>
              <w:gridCol w:w="1131"/>
              <w:gridCol w:w="2290"/>
              <w:gridCol w:w="1255"/>
              <w:gridCol w:w="2274"/>
              <w:gridCol w:w="709"/>
              <w:gridCol w:w="2016"/>
            </w:tblGrid>
            <w:tr w:rsidR="00A90E22" w14:paraId="79151214" w14:textId="77777777">
              <w:tc>
                <w:tcPr>
                  <w:tcW w:w="1129" w:type="dxa"/>
                  <w:hideMark/>
                </w:tcPr>
                <w:p w14:paraId="0B2FA48A" w14:textId="77777777" w:rsidR="00A90E22" w:rsidRDefault="00A90E22" w:rsidP="00835F58">
                  <w:pPr>
                    <w:framePr w:hSpace="180" w:wrap="around" w:vAnchor="text" w:hAnchor="margin" w:xAlign="center" w:y="61"/>
                    <w:rPr>
                      <w:rFonts w:eastAsia="Calibri"/>
                    </w:rPr>
                  </w:pPr>
                  <w:r>
                    <w:rPr>
                      <w:rFonts w:eastAsia="Calibri"/>
                    </w:rPr>
                    <w:t>Name</w:t>
                  </w:r>
                </w:p>
              </w:tc>
              <w:tc>
                <w:tcPr>
                  <w:tcW w:w="2289" w:type="dxa"/>
                  <w:tcBorders>
                    <w:top w:val="nil"/>
                    <w:left w:val="nil"/>
                    <w:bottom w:val="dotted" w:sz="4" w:space="0" w:color="auto"/>
                    <w:right w:val="nil"/>
                  </w:tcBorders>
                </w:tcPr>
                <w:p w14:paraId="3DC7F516" w14:textId="77777777" w:rsidR="00A90E22" w:rsidRDefault="00A90E22" w:rsidP="00835F58">
                  <w:pPr>
                    <w:framePr w:hSpace="180" w:wrap="around" w:vAnchor="text" w:hAnchor="margin" w:xAlign="center" w:y="61"/>
                    <w:rPr>
                      <w:rFonts w:eastAsia="Calibri"/>
                    </w:rPr>
                  </w:pPr>
                </w:p>
              </w:tc>
              <w:tc>
                <w:tcPr>
                  <w:tcW w:w="1254" w:type="dxa"/>
                  <w:hideMark/>
                </w:tcPr>
                <w:p w14:paraId="3B121440" w14:textId="77777777" w:rsidR="00A90E22" w:rsidRDefault="00A90E22" w:rsidP="00835F58">
                  <w:pPr>
                    <w:framePr w:hSpace="180" w:wrap="around" w:vAnchor="text" w:hAnchor="margin" w:xAlign="center" w:y="61"/>
                    <w:rPr>
                      <w:rFonts w:eastAsia="Calibri"/>
                    </w:rPr>
                  </w:pPr>
                  <w:r>
                    <w:rPr>
                      <w:rFonts w:eastAsia="Calibri"/>
                    </w:rPr>
                    <w:t>Signature</w:t>
                  </w:r>
                </w:p>
              </w:tc>
              <w:tc>
                <w:tcPr>
                  <w:tcW w:w="2273" w:type="dxa"/>
                  <w:tcBorders>
                    <w:top w:val="nil"/>
                    <w:left w:val="nil"/>
                    <w:bottom w:val="dotted" w:sz="4" w:space="0" w:color="auto"/>
                    <w:right w:val="nil"/>
                  </w:tcBorders>
                </w:tcPr>
                <w:p w14:paraId="3F9FAB20" w14:textId="77777777" w:rsidR="00A90E22" w:rsidRDefault="00A90E22" w:rsidP="00835F58">
                  <w:pPr>
                    <w:framePr w:hSpace="180" w:wrap="around" w:vAnchor="text" w:hAnchor="margin" w:xAlign="center" w:y="61"/>
                    <w:rPr>
                      <w:rFonts w:eastAsia="Calibri"/>
                    </w:rPr>
                  </w:pPr>
                </w:p>
              </w:tc>
              <w:tc>
                <w:tcPr>
                  <w:tcW w:w="709" w:type="dxa"/>
                  <w:hideMark/>
                </w:tcPr>
                <w:p w14:paraId="6B74B63A" w14:textId="77777777" w:rsidR="00A90E22" w:rsidRDefault="00A90E22" w:rsidP="00835F58">
                  <w:pPr>
                    <w:framePr w:hSpace="180" w:wrap="around" w:vAnchor="text" w:hAnchor="margin" w:xAlign="center" w:y="61"/>
                    <w:rPr>
                      <w:rFonts w:eastAsia="Calibri"/>
                    </w:rPr>
                  </w:pPr>
                  <w:r>
                    <w:rPr>
                      <w:rFonts w:eastAsia="Calibri"/>
                    </w:rPr>
                    <w:t>Date</w:t>
                  </w:r>
                </w:p>
              </w:tc>
              <w:tc>
                <w:tcPr>
                  <w:tcW w:w="2015" w:type="dxa"/>
                  <w:tcBorders>
                    <w:top w:val="nil"/>
                    <w:left w:val="nil"/>
                    <w:bottom w:val="dotted" w:sz="4" w:space="0" w:color="auto"/>
                    <w:right w:val="nil"/>
                  </w:tcBorders>
                </w:tcPr>
                <w:p w14:paraId="777FB379" w14:textId="77777777" w:rsidR="00A90E22" w:rsidRDefault="00A90E22" w:rsidP="00835F58">
                  <w:pPr>
                    <w:framePr w:hSpace="180" w:wrap="around" w:vAnchor="text" w:hAnchor="margin" w:xAlign="center" w:y="61"/>
                    <w:rPr>
                      <w:rFonts w:eastAsia="Calibri"/>
                    </w:rPr>
                  </w:pPr>
                </w:p>
              </w:tc>
            </w:tr>
          </w:tbl>
          <w:p w14:paraId="38638379" w14:textId="77777777" w:rsidR="00A90E22" w:rsidRDefault="00A90E22">
            <w:pPr>
              <w:rPr>
                <w:rFonts w:eastAsia="Calibri"/>
              </w:rPr>
            </w:pPr>
          </w:p>
          <w:p w14:paraId="5CB79CAF" w14:textId="77777777" w:rsidR="00A90E22" w:rsidRDefault="00A90E22">
            <w:pPr>
              <w:rPr>
                <w:rFonts w:eastAsia="Calibri"/>
              </w:rPr>
            </w:pPr>
          </w:p>
        </w:tc>
      </w:tr>
      <w:tr w:rsidR="00A90E22" w14:paraId="78B247F3" w14:textId="77777777" w:rsidTr="00A90E22">
        <w:trPr>
          <w:trHeight w:val="321"/>
        </w:trPr>
        <w:tc>
          <w:tcPr>
            <w:tcW w:w="9606" w:type="dxa"/>
            <w:tcBorders>
              <w:top w:val="single" w:sz="4" w:space="0" w:color="000000"/>
              <w:left w:val="single" w:sz="4" w:space="0" w:color="000000"/>
              <w:bottom w:val="single" w:sz="4" w:space="0" w:color="000000"/>
              <w:right w:val="single" w:sz="4" w:space="0" w:color="000000"/>
            </w:tcBorders>
            <w:shd w:val="clear" w:color="auto" w:fill="BFBFBF"/>
          </w:tcPr>
          <w:p w14:paraId="07DA049E" w14:textId="77777777" w:rsidR="00A90E22" w:rsidRDefault="00A90E22" w:rsidP="00B237F1">
            <w:pPr>
              <w:pStyle w:val="ListParagraph"/>
              <w:numPr>
                <w:ilvl w:val="0"/>
                <w:numId w:val="87"/>
              </w:numPr>
              <w:spacing w:line="256" w:lineRule="auto"/>
              <w:rPr>
                <w:rFonts w:eastAsia="Calibri"/>
              </w:rPr>
            </w:pPr>
            <w:r>
              <w:rPr>
                <w:rFonts w:eastAsia="Calibri"/>
              </w:rPr>
              <w:t>Supervisor</w:t>
            </w:r>
          </w:p>
          <w:p w14:paraId="51EFD459" w14:textId="77777777" w:rsidR="00A90E22" w:rsidRDefault="00A90E22">
            <w:pPr>
              <w:rPr>
                <w:rFonts w:eastAsia="Calibri"/>
              </w:rPr>
            </w:pPr>
          </w:p>
        </w:tc>
      </w:tr>
      <w:tr w:rsidR="00A90E22" w14:paraId="7C5FBC9F" w14:textId="77777777" w:rsidTr="00A90E22">
        <w:trPr>
          <w:trHeight w:val="421"/>
        </w:trPr>
        <w:tc>
          <w:tcPr>
            <w:tcW w:w="9606" w:type="dxa"/>
            <w:tcBorders>
              <w:top w:val="single" w:sz="4" w:space="0" w:color="000000"/>
              <w:left w:val="single" w:sz="4" w:space="0" w:color="000000"/>
              <w:bottom w:val="single" w:sz="4" w:space="0" w:color="000000"/>
              <w:right w:val="single" w:sz="4" w:space="0" w:color="000000"/>
            </w:tcBorders>
          </w:tcPr>
          <w:p w14:paraId="6A7F2B83" w14:textId="77777777" w:rsidR="00A90E22" w:rsidRDefault="00A90E22">
            <w:pPr>
              <w:rPr>
                <w:rFonts w:eastAsia="Calibri"/>
              </w:rPr>
            </w:pPr>
          </w:p>
          <w:p w14:paraId="2BB532B5" w14:textId="77777777" w:rsidR="00A90E22" w:rsidRDefault="00A90E22" w:rsidP="00B237F1">
            <w:pPr>
              <w:pStyle w:val="ListParagraph"/>
              <w:numPr>
                <w:ilvl w:val="0"/>
                <w:numId w:val="88"/>
              </w:numPr>
              <w:spacing w:line="256" w:lineRule="auto"/>
              <w:rPr>
                <w:rFonts w:eastAsia="Calibri"/>
              </w:rPr>
            </w:pPr>
            <w:r>
              <w:rPr>
                <w:rFonts w:eastAsia="Calibri"/>
              </w:rPr>
              <w:t xml:space="preserve">I agree to provide clinical supervision to the </w:t>
            </w:r>
            <w:proofErr w:type="spellStart"/>
            <w:r>
              <w:rPr>
                <w:rFonts w:eastAsia="Calibri"/>
              </w:rPr>
              <w:t>aforenamed</w:t>
            </w:r>
            <w:proofErr w:type="spellEnd"/>
            <w:r>
              <w:rPr>
                <w:rFonts w:eastAsia="Calibri"/>
              </w:rPr>
              <w:t xml:space="preserve"> trainee during their practice placement and to abide by the terms of the Four Way Agreement including the clear written statement of confidentiality contained above</w:t>
            </w:r>
          </w:p>
          <w:p w14:paraId="616715BB" w14:textId="77777777" w:rsidR="00A90E22" w:rsidRDefault="00A90E22">
            <w:pPr>
              <w:rPr>
                <w:rFonts w:eastAsia="Calibri"/>
              </w:rPr>
            </w:pPr>
          </w:p>
          <w:p w14:paraId="4AB987D1" w14:textId="77777777" w:rsidR="00A90E22" w:rsidRDefault="00A90E22">
            <w:pPr>
              <w:rPr>
                <w:rFonts w:eastAsia="Calibri"/>
              </w:rPr>
            </w:pPr>
          </w:p>
          <w:tbl>
            <w:tblPr>
              <w:tblW w:w="9675" w:type="dxa"/>
              <w:tblInd w:w="426" w:type="dxa"/>
              <w:tblLayout w:type="fixed"/>
              <w:tblLook w:val="04A0" w:firstRow="1" w:lastRow="0" w:firstColumn="1" w:lastColumn="0" w:noHBand="0" w:noVBand="1"/>
            </w:tblPr>
            <w:tblGrid>
              <w:gridCol w:w="1131"/>
              <w:gridCol w:w="2290"/>
              <w:gridCol w:w="1255"/>
              <w:gridCol w:w="2274"/>
              <w:gridCol w:w="709"/>
              <w:gridCol w:w="2016"/>
            </w:tblGrid>
            <w:tr w:rsidR="00A90E22" w14:paraId="62A6566B" w14:textId="77777777">
              <w:tc>
                <w:tcPr>
                  <w:tcW w:w="1129" w:type="dxa"/>
                  <w:hideMark/>
                </w:tcPr>
                <w:p w14:paraId="4A9C3172" w14:textId="77777777" w:rsidR="00A90E22" w:rsidRDefault="00A90E22" w:rsidP="00835F58">
                  <w:pPr>
                    <w:framePr w:hSpace="180" w:wrap="around" w:vAnchor="text" w:hAnchor="margin" w:xAlign="center" w:y="61"/>
                    <w:rPr>
                      <w:rFonts w:eastAsia="Calibri"/>
                    </w:rPr>
                  </w:pPr>
                  <w:r>
                    <w:rPr>
                      <w:rFonts w:eastAsia="Calibri"/>
                    </w:rPr>
                    <w:t>Name</w:t>
                  </w:r>
                </w:p>
              </w:tc>
              <w:tc>
                <w:tcPr>
                  <w:tcW w:w="2289" w:type="dxa"/>
                  <w:tcBorders>
                    <w:top w:val="nil"/>
                    <w:left w:val="nil"/>
                    <w:bottom w:val="dotted" w:sz="4" w:space="0" w:color="auto"/>
                    <w:right w:val="nil"/>
                  </w:tcBorders>
                </w:tcPr>
                <w:p w14:paraId="6521B80E" w14:textId="77777777" w:rsidR="00A90E22" w:rsidRDefault="00A90E22" w:rsidP="00835F58">
                  <w:pPr>
                    <w:framePr w:hSpace="180" w:wrap="around" w:vAnchor="text" w:hAnchor="margin" w:xAlign="center" w:y="61"/>
                    <w:rPr>
                      <w:rFonts w:eastAsia="Calibri"/>
                    </w:rPr>
                  </w:pPr>
                </w:p>
              </w:tc>
              <w:tc>
                <w:tcPr>
                  <w:tcW w:w="1254" w:type="dxa"/>
                  <w:hideMark/>
                </w:tcPr>
                <w:p w14:paraId="599EE287" w14:textId="77777777" w:rsidR="00A90E22" w:rsidRDefault="00A90E22" w:rsidP="00835F58">
                  <w:pPr>
                    <w:framePr w:hSpace="180" w:wrap="around" w:vAnchor="text" w:hAnchor="margin" w:xAlign="center" w:y="61"/>
                    <w:rPr>
                      <w:rFonts w:eastAsia="Calibri"/>
                    </w:rPr>
                  </w:pPr>
                  <w:r>
                    <w:rPr>
                      <w:rFonts w:eastAsia="Calibri"/>
                    </w:rPr>
                    <w:t>Signature</w:t>
                  </w:r>
                </w:p>
              </w:tc>
              <w:tc>
                <w:tcPr>
                  <w:tcW w:w="2273" w:type="dxa"/>
                  <w:tcBorders>
                    <w:top w:val="nil"/>
                    <w:left w:val="nil"/>
                    <w:bottom w:val="dotted" w:sz="4" w:space="0" w:color="auto"/>
                    <w:right w:val="nil"/>
                  </w:tcBorders>
                </w:tcPr>
                <w:p w14:paraId="3F652F08" w14:textId="77777777" w:rsidR="00A90E22" w:rsidRDefault="00A90E22" w:rsidP="00835F58">
                  <w:pPr>
                    <w:framePr w:hSpace="180" w:wrap="around" w:vAnchor="text" w:hAnchor="margin" w:xAlign="center" w:y="61"/>
                    <w:rPr>
                      <w:rFonts w:eastAsia="Calibri"/>
                    </w:rPr>
                  </w:pPr>
                </w:p>
              </w:tc>
              <w:tc>
                <w:tcPr>
                  <w:tcW w:w="709" w:type="dxa"/>
                  <w:hideMark/>
                </w:tcPr>
                <w:p w14:paraId="27CA2584" w14:textId="77777777" w:rsidR="00A90E22" w:rsidRDefault="00A90E22" w:rsidP="00835F58">
                  <w:pPr>
                    <w:framePr w:hSpace="180" w:wrap="around" w:vAnchor="text" w:hAnchor="margin" w:xAlign="center" w:y="61"/>
                    <w:rPr>
                      <w:rFonts w:eastAsia="Calibri"/>
                    </w:rPr>
                  </w:pPr>
                  <w:r>
                    <w:rPr>
                      <w:rFonts w:eastAsia="Calibri"/>
                    </w:rPr>
                    <w:t>Date</w:t>
                  </w:r>
                </w:p>
              </w:tc>
              <w:tc>
                <w:tcPr>
                  <w:tcW w:w="2015" w:type="dxa"/>
                  <w:tcBorders>
                    <w:top w:val="nil"/>
                    <w:left w:val="nil"/>
                    <w:bottom w:val="dotted" w:sz="4" w:space="0" w:color="auto"/>
                    <w:right w:val="nil"/>
                  </w:tcBorders>
                </w:tcPr>
                <w:p w14:paraId="110E0A1B" w14:textId="77777777" w:rsidR="00A90E22" w:rsidRDefault="00A90E22" w:rsidP="00835F58">
                  <w:pPr>
                    <w:framePr w:hSpace="180" w:wrap="around" w:vAnchor="text" w:hAnchor="margin" w:xAlign="center" w:y="61"/>
                    <w:rPr>
                      <w:rFonts w:eastAsia="Calibri"/>
                    </w:rPr>
                  </w:pPr>
                </w:p>
              </w:tc>
            </w:tr>
          </w:tbl>
          <w:p w14:paraId="224E31F2" w14:textId="77777777" w:rsidR="00A90E22" w:rsidRDefault="00A90E22">
            <w:pPr>
              <w:rPr>
                <w:rFonts w:eastAsia="Calibri"/>
              </w:rPr>
            </w:pPr>
          </w:p>
          <w:p w14:paraId="2CDEDA0C" w14:textId="77777777" w:rsidR="00A90E22" w:rsidRDefault="00A90E22">
            <w:pPr>
              <w:rPr>
                <w:rFonts w:eastAsia="Calibri"/>
              </w:rPr>
            </w:pPr>
          </w:p>
        </w:tc>
      </w:tr>
      <w:tr w:rsidR="00A90E22" w14:paraId="7D4FC1CB" w14:textId="77777777" w:rsidTr="00A90E22">
        <w:trPr>
          <w:trHeight w:val="421"/>
        </w:trPr>
        <w:tc>
          <w:tcPr>
            <w:tcW w:w="9606" w:type="dxa"/>
            <w:tcBorders>
              <w:top w:val="single" w:sz="4" w:space="0" w:color="000000"/>
              <w:left w:val="single" w:sz="4" w:space="0" w:color="000000"/>
              <w:bottom w:val="single" w:sz="4" w:space="0" w:color="000000"/>
              <w:right w:val="single" w:sz="4" w:space="0" w:color="000000"/>
            </w:tcBorders>
            <w:shd w:val="clear" w:color="auto" w:fill="BFBFBF"/>
          </w:tcPr>
          <w:p w14:paraId="7FD41DCA" w14:textId="77777777" w:rsidR="00A90E22" w:rsidRDefault="00A90E22" w:rsidP="00B237F1">
            <w:pPr>
              <w:pStyle w:val="ListParagraph"/>
              <w:numPr>
                <w:ilvl w:val="0"/>
                <w:numId w:val="87"/>
              </w:numPr>
              <w:spacing w:line="256" w:lineRule="auto"/>
              <w:rPr>
                <w:rFonts w:eastAsia="Calibri"/>
              </w:rPr>
            </w:pPr>
            <w:r>
              <w:rPr>
                <w:rFonts w:eastAsia="Calibri"/>
              </w:rPr>
              <w:t>TA Training Organisation – Administrator</w:t>
            </w:r>
          </w:p>
          <w:p w14:paraId="0787BC4E" w14:textId="77777777" w:rsidR="00A90E22" w:rsidRDefault="00A90E22">
            <w:pPr>
              <w:rPr>
                <w:rFonts w:eastAsia="Calibri"/>
              </w:rPr>
            </w:pPr>
          </w:p>
        </w:tc>
      </w:tr>
      <w:tr w:rsidR="00A90E22" w14:paraId="09C323D0" w14:textId="77777777" w:rsidTr="00A90E22">
        <w:trPr>
          <w:trHeight w:val="421"/>
        </w:trPr>
        <w:tc>
          <w:tcPr>
            <w:tcW w:w="9606" w:type="dxa"/>
            <w:tcBorders>
              <w:top w:val="single" w:sz="4" w:space="0" w:color="000000"/>
              <w:left w:val="single" w:sz="4" w:space="0" w:color="000000"/>
              <w:bottom w:val="single" w:sz="4" w:space="0" w:color="000000"/>
              <w:right w:val="single" w:sz="4" w:space="0" w:color="000000"/>
            </w:tcBorders>
          </w:tcPr>
          <w:p w14:paraId="77CA7131" w14:textId="77777777" w:rsidR="00A90E22" w:rsidRDefault="00A90E22">
            <w:pPr>
              <w:rPr>
                <w:rFonts w:eastAsia="Calibri"/>
              </w:rPr>
            </w:pPr>
          </w:p>
          <w:p w14:paraId="2C656D19" w14:textId="77777777" w:rsidR="00A90E22" w:rsidRDefault="00A90E22" w:rsidP="00B237F1">
            <w:pPr>
              <w:pStyle w:val="ListParagraph"/>
              <w:numPr>
                <w:ilvl w:val="0"/>
                <w:numId w:val="88"/>
              </w:numPr>
              <w:spacing w:line="256" w:lineRule="auto"/>
              <w:rPr>
                <w:rFonts w:eastAsia="Calibri"/>
              </w:rPr>
            </w:pPr>
            <w:r>
              <w:rPr>
                <w:rFonts w:eastAsia="Calibri"/>
              </w:rPr>
              <w:t xml:space="preserve">I agree to facilitate the </w:t>
            </w:r>
            <w:proofErr w:type="spellStart"/>
            <w:r>
              <w:rPr>
                <w:rFonts w:eastAsia="Calibri"/>
              </w:rPr>
              <w:t>aforenamed</w:t>
            </w:r>
            <w:proofErr w:type="spellEnd"/>
            <w:r>
              <w:rPr>
                <w:rFonts w:eastAsia="Calibri"/>
              </w:rPr>
              <w:t xml:space="preserve"> trainee’s practice placement and to abide by the terms of the Four Way Agreement including the clear written statement of confidentiality contained above.</w:t>
            </w:r>
          </w:p>
          <w:p w14:paraId="4A171B24" w14:textId="77777777" w:rsidR="00A90E22" w:rsidRDefault="00A90E22">
            <w:pPr>
              <w:rPr>
                <w:rFonts w:eastAsia="Calibri"/>
              </w:rPr>
            </w:pPr>
          </w:p>
          <w:p w14:paraId="737923B8" w14:textId="77777777" w:rsidR="00A90E22" w:rsidRDefault="00A90E22">
            <w:pPr>
              <w:rPr>
                <w:rFonts w:eastAsia="Calibri"/>
              </w:rPr>
            </w:pPr>
          </w:p>
          <w:tbl>
            <w:tblPr>
              <w:tblW w:w="9675" w:type="dxa"/>
              <w:tblInd w:w="426" w:type="dxa"/>
              <w:tblLayout w:type="fixed"/>
              <w:tblLook w:val="04A0" w:firstRow="1" w:lastRow="0" w:firstColumn="1" w:lastColumn="0" w:noHBand="0" w:noVBand="1"/>
            </w:tblPr>
            <w:tblGrid>
              <w:gridCol w:w="1131"/>
              <w:gridCol w:w="2290"/>
              <w:gridCol w:w="1255"/>
              <w:gridCol w:w="2274"/>
              <w:gridCol w:w="709"/>
              <w:gridCol w:w="2016"/>
            </w:tblGrid>
            <w:tr w:rsidR="00A90E22" w14:paraId="61E1AA36" w14:textId="77777777">
              <w:tc>
                <w:tcPr>
                  <w:tcW w:w="1129" w:type="dxa"/>
                  <w:hideMark/>
                </w:tcPr>
                <w:p w14:paraId="095C3C6A" w14:textId="77777777" w:rsidR="00A90E22" w:rsidRDefault="00A90E22" w:rsidP="00835F58">
                  <w:pPr>
                    <w:framePr w:hSpace="180" w:wrap="around" w:vAnchor="text" w:hAnchor="margin" w:xAlign="center" w:y="61"/>
                    <w:rPr>
                      <w:rFonts w:eastAsia="Calibri"/>
                    </w:rPr>
                  </w:pPr>
                  <w:r>
                    <w:rPr>
                      <w:rFonts w:eastAsia="Calibri"/>
                    </w:rPr>
                    <w:t>Name</w:t>
                  </w:r>
                </w:p>
              </w:tc>
              <w:tc>
                <w:tcPr>
                  <w:tcW w:w="2289" w:type="dxa"/>
                  <w:tcBorders>
                    <w:top w:val="nil"/>
                    <w:left w:val="nil"/>
                    <w:bottom w:val="dotted" w:sz="4" w:space="0" w:color="auto"/>
                    <w:right w:val="nil"/>
                  </w:tcBorders>
                </w:tcPr>
                <w:p w14:paraId="328657A5" w14:textId="77777777" w:rsidR="00A90E22" w:rsidRDefault="00A90E22" w:rsidP="00835F58">
                  <w:pPr>
                    <w:framePr w:hSpace="180" w:wrap="around" w:vAnchor="text" w:hAnchor="margin" w:xAlign="center" w:y="61"/>
                    <w:rPr>
                      <w:rFonts w:eastAsia="Calibri"/>
                    </w:rPr>
                  </w:pPr>
                </w:p>
              </w:tc>
              <w:tc>
                <w:tcPr>
                  <w:tcW w:w="1254" w:type="dxa"/>
                  <w:hideMark/>
                </w:tcPr>
                <w:p w14:paraId="66DD2410" w14:textId="77777777" w:rsidR="00A90E22" w:rsidRDefault="00A90E22" w:rsidP="00835F58">
                  <w:pPr>
                    <w:framePr w:hSpace="180" w:wrap="around" w:vAnchor="text" w:hAnchor="margin" w:xAlign="center" w:y="61"/>
                    <w:rPr>
                      <w:rFonts w:eastAsia="Calibri"/>
                    </w:rPr>
                  </w:pPr>
                  <w:r>
                    <w:rPr>
                      <w:rFonts w:eastAsia="Calibri"/>
                    </w:rPr>
                    <w:t>Signature</w:t>
                  </w:r>
                </w:p>
              </w:tc>
              <w:tc>
                <w:tcPr>
                  <w:tcW w:w="2273" w:type="dxa"/>
                  <w:tcBorders>
                    <w:top w:val="nil"/>
                    <w:left w:val="nil"/>
                    <w:bottom w:val="dotted" w:sz="4" w:space="0" w:color="auto"/>
                    <w:right w:val="nil"/>
                  </w:tcBorders>
                </w:tcPr>
                <w:p w14:paraId="4CBD72D2" w14:textId="77777777" w:rsidR="00A90E22" w:rsidRDefault="00A90E22" w:rsidP="00835F58">
                  <w:pPr>
                    <w:framePr w:hSpace="180" w:wrap="around" w:vAnchor="text" w:hAnchor="margin" w:xAlign="center" w:y="61"/>
                    <w:rPr>
                      <w:rFonts w:eastAsia="Calibri"/>
                    </w:rPr>
                  </w:pPr>
                </w:p>
              </w:tc>
              <w:tc>
                <w:tcPr>
                  <w:tcW w:w="709" w:type="dxa"/>
                  <w:hideMark/>
                </w:tcPr>
                <w:p w14:paraId="1AEAC98B" w14:textId="77777777" w:rsidR="00A90E22" w:rsidRDefault="00A90E22" w:rsidP="00835F58">
                  <w:pPr>
                    <w:framePr w:hSpace="180" w:wrap="around" w:vAnchor="text" w:hAnchor="margin" w:xAlign="center" w:y="61"/>
                    <w:rPr>
                      <w:rFonts w:eastAsia="Calibri"/>
                    </w:rPr>
                  </w:pPr>
                  <w:r>
                    <w:rPr>
                      <w:rFonts w:eastAsia="Calibri"/>
                    </w:rPr>
                    <w:t>Date</w:t>
                  </w:r>
                </w:p>
              </w:tc>
              <w:tc>
                <w:tcPr>
                  <w:tcW w:w="2015" w:type="dxa"/>
                  <w:tcBorders>
                    <w:top w:val="nil"/>
                    <w:left w:val="nil"/>
                    <w:bottom w:val="dotted" w:sz="4" w:space="0" w:color="auto"/>
                    <w:right w:val="nil"/>
                  </w:tcBorders>
                </w:tcPr>
                <w:p w14:paraId="3C429883" w14:textId="77777777" w:rsidR="00A90E22" w:rsidRDefault="00A90E22" w:rsidP="00835F58">
                  <w:pPr>
                    <w:framePr w:hSpace="180" w:wrap="around" w:vAnchor="text" w:hAnchor="margin" w:xAlign="center" w:y="61"/>
                    <w:rPr>
                      <w:rFonts w:eastAsia="Calibri"/>
                    </w:rPr>
                  </w:pPr>
                </w:p>
              </w:tc>
            </w:tr>
          </w:tbl>
          <w:p w14:paraId="294BC48B" w14:textId="77777777" w:rsidR="00A90E22" w:rsidRDefault="00A90E22">
            <w:pPr>
              <w:rPr>
                <w:rFonts w:eastAsia="Calibri"/>
              </w:rPr>
            </w:pPr>
          </w:p>
          <w:p w14:paraId="5ABFC3B0" w14:textId="77777777" w:rsidR="00A90E22" w:rsidRDefault="00A90E22">
            <w:pPr>
              <w:rPr>
                <w:rFonts w:eastAsia="Calibri"/>
              </w:rPr>
            </w:pPr>
          </w:p>
        </w:tc>
      </w:tr>
    </w:tbl>
    <w:p w14:paraId="1E41931E" w14:textId="77777777" w:rsidR="00A90E22" w:rsidRDefault="00A90E22" w:rsidP="00A90E22">
      <w:pPr>
        <w:rPr>
          <w:rFonts w:eastAsia="Calibri"/>
        </w:rPr>
      </w:pPr>
    </w:p>
    <w:p w14:paraId="54B5B459" w14:textId="77777777" w:rsidR="00A90E22" w:rsidRDefault="00A90E22" w:rsidP="00A90E22">
      <w:pPr>
        <w:rPr>
          <w:rFonts w:eastAsia="Calibri"/>
        </w:rPr>
      </w:pPr>
      <w:r>
        <w:rPr>
          <w:rFonts w:eastAsia="Calibri"/>
        </w:rPr>
        <w:t>To be submitted prior to commencing placement:</w:t>
      </w:r>
    </w:p>
    <w:p w14:paraId="59D49AFD" w14:textId="77777777" w:rsidR="00A90E22" w:rsidRDefault="00A90E22" w:rsidP="00A90E22">
      <w:pPr>
        <w:rPr>
          <w:rFonts w:eastAsia="Calibri"/>
        </w:rPr>
      </w:pPr>
    </w:p>
    <w:p w14:paraId="4C4AC1E3" w14:textId="77777777" w:rsidR="00A90E22" w:rsidRDefault="00A90E22" w:rsidP="00A90E22">
      <w:pPr>
        <w:rPr>
          <w:rFonts w:eastAsia="Calibri"/>
          <w:lang w:eastAsia="en-GB"/>
        </w:rPr>
      </w:pPr>
      <w:r>
        <w:rPr>
          <w:rFonts w:eastAsia="Calibri"/>
          <w:lang w:eastAsia="en-GB"/>
        </w:rPr>
        <w:t>The Transactional Training Organisation, 138 Low Lane, Horsforth, Leeds, LS18 5PX</w:t>
      </w:r>
    </w:p>
    <w:p w14:paraId="6AFD0378" w14:textId="77777777" w:rsidR="00A90E22" w:rsidRDefault="00A90E22" w:rsidP="00A90E22">
      <w:pPr>
        <w:rPr>
          <w:rFonts w:eastAsia="Calibri"/>
          <w:lang w:eastAsia="en-GB"/>
        </w:rPr>
      </w:pPr>
      <w:r>
        <w:rPr>
          <w:rFonts w:eastAsia="Calibri"/>
          <w:lang w:eastAsia="en-GB"/>
        </w:rPr>
        <w:t>Tel:  0113 258 3399, Administrator:  janeaireleeds@gmail.com</w:t>
      </w:r>
    </w:p>
    <w:p w14:paraId="077B02EA" w14:textId="77777777" w:rsidR="00A90E22" w:rsidRDefault="00A90E22" w:rsidP="00A90E22">
      <w:r>
        <w:br w:type="page"/>
      </w:r>
      <w:r>
        <w:lastRenderedPageBreak/>
        <w:t>Transactional Analysis Training Organisation Placement Checklist &amp; Risk Assessment</w:t>
      </w:r>
    </w:p>
    <w:tbl>
      <w:tblPr>
        <w:tblStyle w:val="TableGrid"/>
        <w:tblW w:w="0" w:type="auto"/>
        <w:tblLook w:val="04A0" w:firstRow="1" w:lastRow="0" w:firstColumn="1" w:lastColumn="0" w:noHBand="0" w:noVBand="1"/>
      </w:tblPr>
      <w:tblGrid>
        <w:gridCol w:w="2405"/>
        <w:gridCol w:w="6611"/>
      </w:tblGrid>
      <w:tr w:rsidR="00A90E22" w14:paraId="25F8B139" w14:textId="77777777" w:rsidTr="00A90E22">
        <w:tc>
          <w:tcPr>
            <w:tcW w:w="2405" w:type="dxa"/>
            <w:tcBorders>
              <w:top w:val="single" w:sz="4" w:space="0" w:color="auto"/>
              <w:left w:val="single" w:sz="4" w:space="0" w:color="auto"/>
              <w:bottom w:val="single" w:sz="4" w:space="0" w:color="auto"/>
              <w:right w:val="single" w:sz="4" w:space="0" w:color="auto"/>
            </w:tcBorders>
            <w:hideMark/>
          </w:tcPr>
          <w:p w14:paraId="152B8947" w14:textId="77777777" w:rsidR="00A90E22" w:rsidRDefault="00A90E22">
            <w:r>
              <w:t>Organisational Name</w:t>
            </w:r>
          </w:p>
        </w:tc>
        <w:tc>
          <w:tcPr>
            <w:tcW w:w="6611" w:type="dxa"/>
            <w:tcBorders>
              <w:top w:val="single" w:sz="4" w:space="0" w:color="auto"/>
              <w:left w:val="single" w:sz="4" w:space="0" w:color="auto"/>
              <w:bottom w:val="single" w:sz="4" w:space="0" w:color="auto"/>
              <w:right w:val="single" w:sz="4" w:space="0" w:color="auto"/>
            </w:tcBorders>
          </w:tcPr>
          <w:p w14:paraId="423E1A19" w14:textId="77777777" w:rsidR="00A90E22" w:rsidRDefault="00A90E22">
            <w:pPr>
              <w:pStyle w:val="NoSpacing"/>
            </w:pPr>
          </w:p>
          <w:p w14:paraId="637BF87D" w14:textId="77777777" w:rsidR="00A90E22" w:rsidRDefault="00A90E22">
            <w:pPr>
              <w:pStyle w:val="NoSpacing"/>
            </w:pPr>
          </w:p>
        </w:tc>
      </w:tr>
      <w:tr w:rsidR="00A90E22" w14:paraId="227B334C" w14:textId="77777777" w:rsidTr="00A90E22">
        <w:tc>
          <w:tcPr>
            <w:tcW w:w="2405" w:type="dxa"/>
            <w:tcBorders>
              <w:top w:val="single" w:sz="4" w:space="0" w:color="auto"/>
              <w:left w:val="single" w:sz="4" w:space="0" w:color="auto"/>
              <w:bottom w:val="single" w:sz="4" w:space="0" w:color="auto"/>
              <w:right w:val="single" w:sz="4" w:space="0" w:color="auto"/>
            </w:tcBorders>
            <w:hideMark/>
          </w:tcPr>
          <w:p w14:paraId="50B39B11" w14:textId="77777777" w:rsidR="00A90E22" w:rsidRDefault="00A90E22">
            <w:r>
              <w:t>Address of Organisation</w:t>
            </w:r>
          </w:p>
        </w:tc>
        <w:tc>
          <w:tcPr>
            <w:tcW w:w="6611" w:type="dxa"/>
            <w:tcBorders>
              <w:top w:val="single" w:sz="4" w:space="0" w:color="auto"/>
              <w:left w:val="single" w:sz="4" w:space="0" w:color="auto"/>
              <w:bottom w:val="single" w:sz="4" w:space="0" w:color="auto"/>
              <w:right w:val="single" w:sz="4" w:space="0" w:color="auto"/>
            </w:tcBorders>
          </w:tcPr>
          <w:p w14:paraId="1550C055" w14:textId="77777777" w:rsidR="00A90E22" w:rsidRDefault="00A90E22">
            <w:pPr>
              <w:pStyle w:val="NoSpacing"/>
            </w:pPr>
          </w:p>
          <w:p w14:paraId="55EF3899" w14:textId="77777777" w:rsidR="00A90E22" w:rsidRDefault="00A90E22">
            <w:pPr>
              <w:pStyle w:val="NoSpacing"/>
            </w:pPr>
          </w:p>
          <w:p w14:paraId="555B1681" w14:textId="77777777" w:rsidR="00A90E22" w:rsidRDefault="00A90E22">
            <w:pPr>
              <w:pStyle w:val="NoSpacing"/>
            </w:pPr>
          </w:p>
        </w:tc>
      </w:tr>
      <w:tr w:rsidR="00A90E22" w14:paraId="6DAD21FE" w14:textId="77777777" w:rsidTr="00A90E22">
        <w:tc>
          <w:tcPr>
            <w:tcW w:w="2405" w:type="dxa"/>
            <w:tcBorders>
              <w:top w:val="single" w:sz="4" w:space="0" w:color="auto"/>
              <w:left w:val="single" w:sz="4" w:space="0" w:color="auto"/>
              <w:bottom w:val="single" w:sz="4" w:space="0" w:color="auto"/>
              <w:right w:val="single" w:sz="4" w:space="0" w:color="auto"/>
            </w:tcBorders>
            <w:hideMark/>
          </w:tcPr>
          <w:p w14:paraId="6B6BBBAE" w14:textId="77777777" w:rsidR="00A90E22" w:rsidRDefault="00A90E22">
            <w:r>
              <w:t>Contact Telephone</w:t>
            </w:r>
          </w:p>
        </w:tc>
        <w:tc>
          <w:tcPr>
            <w:tcW w:w="6611" w:type="dxa"/>
            <w:tcBorders>
              <w:top w:val="single" w:sz="4" w:space="0" w:color="auto"/>
              <w:left w:val="single" w:sz="4" w:space="0" w:color="auto"/>
              <w:bottom w:val="single" w:sz="4" w:space="0" w:color="auto"/>
              <w:right w:val="single" w:sz="4" w:space="0" w:color="auto"/>
            </w:tcBorders>
          </w:tcPr>
          <w:p w14:paraId="1F0BF095" w14:textId="77777777" w:rsidR="00A90E22" w:rsidRDefault="00A90E22">
            <w:pPr>
              <w:pStyle w:val="NoSpacing"/>
            </w:pPr>
          </w:p>
          <w:p w14:paraId="28194D09" w14:textId="77777777" w:rsidR="00A90E22" w:rsidRDefault="00A90E22">
            <w:pPr>
              <w:pStyle w:val="NoSpacing"/>
            </w:pPr>
          </w:p>
        </w:tc>
      </w:tr>
      <w:tr w:rsidR="00A90E22" w14:paraId="78696CA1" w14:textId="77777777" w:rsidTr="00A90E22">
        <w:tc>
          <w:tcPr>
            <w:tcW w:w="2405" w:type="dxa"/>
            <w:tcBorders>
              <w:top w:val="single" w:sz="4" w:space="0" w:color="auto"/>
              <w:left w:val="single" w:sz="4" w:space="0" w:color="auto"/>
              <w:bottom w:val="single" w:sz="4" w:space="0" w:color="auto"/>
              <w:right w:val="single" w:sz="4" w:space="0" w:color="auto"/>
            </w:tcBorders>
            <w:hideMark/>
          </w:tcPr>
          <w:p w14:paraId="25FDF14E" w14:textId="77777777" w:rsidR="00A90E22" w:rsidRDefault="00A90E22">
            <w:r>
              <w:t>E Mail</w:t>
            </w:r>
          </w:p>
        </w:tc>
        <w:tc>
          <w:tcPr>
            <w:tcW w:w="6611" w:type="dxa"/>
            <w:tcBorders>
              <w:top w:val="single" w:sz="4" w:space="0" w:color="auto"/>
              <w:left w:val="single" w:sz="4" w:space="0" w:color="auto"/>
              <w:bottom w:val="single" w:sz="4" w:space="0" w:color="auto"/>
              <w:right w:val="single" w:sz="4" w:space="0" w:color="auto"/>
            </w:tcBorders>
          </w:tcPr>
          <w:p w14:paraId="1A1F03B2" w14:textId="77777777" w:rsidR="00A90E22" w:rsidRDefault="00A90E22">
            <w:pPr>
              <w:pStyle w:val="NoSpacing"/>
            </w:pPr>
          </w:p>
          <w:p w14:paraId="32DD8CA5" w14:textId="77777777" w:rsidR="00A90E22" w:rsidRDefault="00A90E22">
            <w:pPr>
              <w:pStyle w:val="NoSpacing"/>
            </w:pPr>
          </w:p>
        </w:tc>
      </w:tr>
      <w:tr w:rsidR="00A90E22" w14:paraId="6101936D" w14:textId="77777777" w:rsidTr="00A90E22">
        <w:tc>
          <w:tcPr>
            <w:tcW w:w="2405" w:type="dxa"/>
            <w:tcBorders>
              <w:top w:val="single" w:sz="4" w:space="0" w:color="auto"/>
              <w:left w:val="single" w:sz="4" w:space="0" w:color="auto"/>
              <w:bottom w:val="single" w:sz="4" w:space="0" w:color="auto"/>
              <w:right w:val="single" w:sz="4" w:space="0" w:color="auto"/>
            </w:tcBorders>
            <w:hideMark/>
          </w:tcPr>
          <w:p w14:paraId="7F7962C2" w14:textId="77777777" w:rsidR="00A90E22" w:rsidRDefault="00A90E22">
            <w:r>
              <w:t>Web Address</w:t>
            </w:r>
          </w:p>
        </w:tc>
        <w:tc>
          <w:tcPr>
            <w:tcW w:w="6611" w:type="dxa"/>
            <w:tcBorders>
              <w:top w:val="single" w:sz="4" w:space="0" w:color="auto"/>
              <w:left w:val="single" w:sz="4" w:space="0" w:color="auto"/>
              <w:bottom w:val="single" w:sz="4" w:space="0" w:color="auto"/>
              <w:right w:val="single" w:sz="4" w:space="0" w:color="auto"/>
            </w:tcBorders>
          </w:tcPr>
          <w:p w14:paraId="6ECE997F" w14:textId="77777777" w:rsidR="00A90E22" w:rsidRDefault="00A90E22">
            <w:pPr>
              <w:pStyle w:val="NoSpacing"/>
            </w:pPr>
          </w:p>
          <w:p w14:paraId="06E38212" w14:textId="77777777" w:rsidR="00A90E22" w:rsidRDefault="00A90E22">
            <w:pPr>
              <w:pStyle w:val="NoSpacing"/>
            </w:pPr>
          </w:p>
        </w:tc>
      </w:tr>
      <w:tr w:rsidR="00A90E22" w14:paraId="20FC206E" w14:textId="77777777" w:rsidTr="00A90E22">
        <w:tc>
          <w:tcPr>
            <w:tcW w:w="2405" w:type="dxa"/>
            <w:tcBorders>
              <w:top w:val="single" w:sz="4" w:space="0" w:color="auto"/>
              <w:left w:val="single" w:sz="4" w:space="0" w:color="auto"/>
              <w:bottom w:val="single" w:sz="4" w:space="0" w:color="auto"/>
              <w:right w:val="single" w:sz="4" w:space="0" w:color="auto"/>
            </w:tcBorders>
            <w:hideMark/>
          </w:tcPr>
          <w:p w14:paraId="1481A0DB" w14:textId="77777777" w:rsidR="00A90E22" w:rsidRDefault="00A90E22">
            <w:r>
              <w:t>Contact Name</w:t>
            </w:r>
          </w:p>
          <w:p w14:paraId="4C04A662" w14:textId="77777777" w:rsidR="00A90E22" w:rsidRDefault="00A90E22">
            <w:r>
              <w:t>Position held</w:t>
            </w:r>
          </w:p>
        </w:tc>
        <w:tc>
          <w:tcPr>
            <w:tcW w:w="6611" w:type="dxa"/>
            <w:tcBorders>
              <w:top w:val="single" w:sz="4" w:space="0" w:color="auto"/>
              <w:left w:val="single" w:sz="4" w:space="0" w:color="auto"/>
              <w:bottom w:val="single" w:sz="4" w:space="0" w:color="auto"/>
              <w:right w:val="single" w:sz="4" w:space="0" w:color="auto"/>
            </w:tcBorders>
          </w:tcPr>
          <w:p w14:paraId="696FD99C" w14:textId="77777777" w:rsidR="00A90E22" w:rsidRDefault="00A90E22">
            <w:pPr>
              <w:pStyle w:val="NoSpacing"/>
            </w:pPr>
          </w:p>
          <w:p w14:paraId="02FC37FA" w14:textId="77777777" w:rsidR="00A90E22" w:rsidRDefault="00A90E22">
            <w:pPr>
              <w:pStyle w:val="NoSpacing"/>
            </w:pPr>
          </w:p>
        </w:tc>
      </w:tr>
    </w:tbl>
    <w:p w14:paraId="0374CEB2" w14:textId="77777777" w:rsidR="00A90E22" w:rsidRDefault="00A90E22" w:rsidP="00A90E22"/>
    <w:p w14:paraId="332A25A8" w14:textId="77777777" w:rsidR="00A90E22" w:rsidRDefault="00A90E22" w:rsidP="00A90E22">
      <w:r>
        <w:t>This document is to be completed by trainee on placement and placement manager with additional support from TA Training Org. administrator</w:t>
      </w:r>
    </w:p>
    <w:tbl>
      <w:tblPr>
        <w:tblStyle w:val="TableGrid"/>
        <w:tblW w:w="10348" w:type="dxa"/>
        <w:tblInd w:w="-714" w:type="dxa"/>
        <w:tblLook w:val="04A0" w:firstRow="1" w:lastRow="0" w:firstColumn="1" w:lastColumn="0" w:noHBand="0" w:noVBand="1"/>
      </w:tblPr>
      <w:tblGrid>
        <w:gridCol w:w="3941"/>
        <w:gridCol w:w="3935"/>
        <w:gridCol w:w="1052"/>
        <w:gridCol w:w="1420"/>
      </w:tblGrid>
      <w:tr w:rsidR="00A90E22" w14:paraId="231361A8" w14:textId="77777777" w:rsidTr="00A90E22">
        <w:tc>
          <w:tcPr>
            <w:tcW w:w="4390" w:type="dxa"/>
            <w:tcBorders>
              <w:top w:val="single" w:sz="4" w:space="0" w:color="auto"/>
              <w:left w:val="single" w:sz="4" w:space="0" w:color="auto"/>
              <w:bottom w:val="single" w:sz="4" w:space="0" w:color="auto"/>
              <w:right w:val="single" w:sz="4" w:space="0" w:color="auto"/>
            </w:tcBorders>
          </w:tcPr>
          <w:p w14:paraId="72F37133" w14:textId="77777777" w:rsidR="00A90E22" w:rsidRDefault="00A90E22"/>
        </w:tc>
        <w:tc>
          <w:tcPr>
            <w:tcW w:w="4399" w:type="dxa"/>
            <w:tcBorders>
              <w:top w:val="single" w:sz="4" w:space="0" w:color="auto"/>
              <w:left w:val="single" w:sz="4" w:space="0" w:color="auto"/>
              <w:bottom w:val="single" w:sz="4" w:space="0" w:color="auto"/>
              <w:right w:val="single" w:sz="4" w:space="0" w:color="auto"/>
            </w:tcBorders>
            <w:hideMark/>
          </w:tcPr>
          <w:p w14:paraId="004AA333" w14:textId="77777777" w:rsidR="00A90E22" w:rsidRDefault="00A90E22">
            <w:r>
              <w:t>NOTES</w:t>
            </w:r>
          </w:p>
        </w:tc>
        <w:tc>
          <w:tcPr>
            <w:tcW w:w="851" w:type="dxa"/>
            <w:tcBorders>
              <w:top w:val="single" w:sz="4" w:space="0" w:color="auto"/>
              <w:left w:val="single" w:sz="4" w:space="0" w:color="auto"/>
              <w:bottom w:val="single" w:sz="4" w:space="0" w:color="auto"/>
              <w:right w:val="single" w:sz="4" w:space="0" w:color="auto"/>
            </w:tcBorders>
            <w:hideMark/>
          </w:tcPr>
          <w:p w14:paraId="4A637DC5" w14:textId="77777777" w:rsidR="00A90E22" w:rsidRDefault="00A90E22">
            <w:r>
              <w:t>INITIAL</w:t>
            </w:r>
          </w:p>
          <w:p w14:paraId="65DCC8C8" w14:textId="77777777" w:rsidR="00A90E22" w:rsidRDefault="00A90E22">
            <w:r>
              <w:t xml:space="preserve">TRAINEE    </w:t>
            </w:r>
          </w:p>
        </w:tc>
        <w:tc>
          <w:tcPr>
            <w:tcW w:w="708" w:type="dxa"/>
            <w:tcBorders>
              <w:top w:val="single" w:sz="4" w:space="0" w:color="auto"/>
              <w:left w:val="single" w:sz="4" w:space="0" w:color="auto"/>
              <w:bottom w:val="single" w:sz="4" w:space="0" w:color="auto"/>
              <w:right w:val="single" w:sz="4" w:space="0" w:color="auto"/>
            </w:tcBorders>
            <w:hideMark/>
          </w:tcPr>
          <w:p w14:paraId="620F7D31" w14:textId="77777777" w:rsidR="00A90E22" w:rsidRDefault="00A90E22">
            <w:r>
              <w:t>INITIAL</w:t>
            </w:r>
          </w:p>
          <w:p w14:paraId="0742A728" w14:textId="77777777" w:rsidR="00A90E22" w:rsidRDefault="00A90E22">
            <w:r>
              <w:t>PLACEMENT</w:t>
            </w:r>
          </w:p>
        </w:tc>
      </w:tr>
      <w:tr w:rsidR="00A90E22" w14:paraId="50B6BC0E"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39961F62" w14:textId="77777777" w:rsidR="00A90E22" w:rsidRDefault="00A90E22">
            <w:r>
              <w:t>Typically, where will the trainee be working?</w:t>
            </w:r>
          </w:p>
        </w:tc>
        <w:tc>
          <w:tcPr>
            <w:tcW w:w="4399" w:type="dxa"/>
            <w:tcBorders>
              <w:top w:val="single" w:sz="4" w:space="0" w:color="auto"/>
              <w:left w:val="single" w:sz="4" w:space="0" w:color="auto"/>
              <w:bottom w:val="single" w:sz="4" w:space="0" w:color="auto"/>
              <w:right w:val="single" w:sz="4" w:space="0" w:color="auto"/>
            </w:tcBorders>
          </w:tcPr>
          <w:p w14:paraId="4F3EB2AA"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33590936"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79C33435" w14:textId="77777777" w:rsidR="00A90E22" w:rsidRDefault="00A90E22"/>
        </w:tc>
      </w:tr>
      <w:tr w:rsidR="00A90E22" w14:paraId="467CE50A"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0D594705" w14:textId="77777777" w:rsidR="00A90E22" w:rsidRDefault="00A90E22">
            <w:r>
              <w:t>How will the trainee be managed in the placement?  What are the line management arrangements?</w:t>
            </w:r>
          </w:p>
        </w:tc>
        <w:tc>
          <w:tcPr>
            <w:tcW w:w="4399" w:type="dxa"/>
            <w:tcBorders>
              <w:top w:val="single" w:sz="4" w:space="0" w:color="auto"/>
              <w:left w:val="single" w:sz="4" w:space="0" w:color="auto"/>
              <w:bottom w:val="single" w:sz="4" w:space="0" w:color="auto"/>
              <w:right w:val="single" w:sz="4" w:space="0" w:color="auto"/>
            </w:tcBorders>
          </w:tcPr>
          <w:p w14:paraId="35064DCE"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4DE39A26"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2F9D7421" w14:textId="77777777" w:rsidR="00A90E22" w:rsidRDefault="00A90E22"/>
        </w:tc>
      </w:tr>
      <w:tr w:rsidR="00A90E22" w14:paraId="7BB809BD"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406B7C50" w14:textId="77777777" w:rsidR="00A90E22" w:rsidRDefault="00A90E22">
            <w:r>
              <w:t>How will the trainee be clinically supervised in placement? What are the local clinical supervision arrangements?</w:t>
            </w:r>
          </w:p>
        </w:tc>
        <w:tc>
          <w:tcPr>
            <w:tcW w:w="4399" w:type="dxa"/>
            <w:tcBorders>
              <w:top w:val="single" w:sz="4" w:space="0" w:color="auto"/>
              <w:left w:val="single" w:sz="4" w:space="0" w:color="auto"/>
              <w:bottom w:val="single" w:sz="4" w:space="0" w:color="auto"/>
              <w:right w:val="single" w:sz="4" w:space="0" w:color="auto"/>
            </w:tcBorders>
          </w:tcPr>
          <w:p w14:paraId="768CCE12"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12CA6D8C"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7AD941A3" w14:textId="77777777" w:rsidR="00A90E22" w:rsidRDefault="00A90E22"/>
        </w:tc>
      </w:tr>
      <w:tr w:rsidR="00A90E22" w14:paraId="3EC2BC17"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5E5A9DDB" w14:textId="77777777" w:rsidR="00A90E22" w:rsidRDefault="00A90E22">
            <w:r>
              <w:t>Does the organisation arrange DBS?</w:t>
            </w:r>
          </w:p>
          <w:p w14:paraId="5566C0AF" w14:textId="77777777" w:rsidR="00A90E22" w:rsidRDefault="00A90E22">
            <w:r>
              <w:t>Yes – copy to be returned to TA Training Org.</w:t>
            </w:r>
          </w:p>
          <w:p w14:paraId="61FAE984" w14:textId="77777777" w:rsidR="00A90E22" w:rsidRDefault="00A90E22">
            <w:r>
              <w:t>No – arrangements made by TA Training Org.</w:t>
            </w:r>
          </w:p>
        </w:tc>
        <w:tc>
          <w:tcPr>
            <w:tcW w:w="4399" w:type="dxa"/>
            <w:tcBorders>
              <w:top w:val="single" w:sz="4" w:space="0" w:color="auto"/>
              <w:left w:val="single" w:sz="4" w:space="0" w:color="auto"/>
              <w:bottom w:val="single" w:sz="4" w:space="0" w:color="auto"/>
              <w:right w:val="single" w:sz="4" w:space="0" w:color="auto"/>
            </w:tcBorders>
          </w:tcPr>
          <w:p w14:paraId="71DD5507"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5313D2D8"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3A8C987D" w14:textId="77777777" w:rsidR="00A90E22" w:rsidRDefault="00A90E22"/>
        </w:tc>
      </w:tr>
      <w:tr w:rsidR="00A90E22" w14:paraId="04751FD5"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4FB69F89" w14:textId="77777777" w:rsidR="00A90E22" w:rsidRDefault="00A90E22">
            <w:r>
              <w:t>Does the organisation have a clear and accessible complaints policy and procedure?</w:t>
            </w:r>
          </w:p>
        </w:tc>
        <w:tc>
          <w:tcPr>
            <w:tcW w:w="4399" w:type="dxa"/>
            <w:tcBorders>
              <w:top w:val="single" w:sz="4" w:space="0" w:color="auto"/>
              <w:left w:val="single" w:sz="4" w:space="0" w:color="auto"/>
              <w:bottom w:val="single" w:sz="4" w:space="0" w:color="auto"/>
              <w:right w:val="single" w:sz="4" w:space="0" w:color="auto"/>
            </w:tcBorders>
          </w:tcPr>
          <w:p w14:paraId="2C133B2A"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78D17F6A"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1811F873" w14:textId="77777777" w:rsidR="00A90E22" w:rsidRDefault="00A90E22"/>
        </w:tc>
      </w:tr>
      <w:tr w:rsidR="00A90E22" w14:paraId="7480C067" w14:textId="77777777" w:rsidTr="00A90E22">
        <w:tc>
          <w:tcPr>
            <w:tcW w:w="4390" w:type="dxa"/>
            <w:tcBorders>
              <w:top w:val="single" w:sz="4" w:space="0" w:color="auto"/>
              <w:left w:val="single" w:sz="4" w:space="0" w:color="auto"/>
              <w:bottom w:val="single" w:sz="4" w:space="0" w:color="auto"/>
              <w:right w:val="single" w:sz="4" w:space="0" w:color="auto"/>
            </w:tcBorders>
          </w:tcPr>
          <w:p w14:paraId="1C52EFDE" w14:textId="77777777" w:rsidR="00A90E22" w:rsidRDefault="00A90E22">
            <w:r>
              <w:t>Child Safeguarding Policy seen and understood</w:t>
            </w:r>
          </w:p>
          <w:p w14:paraId="34C8E80C" w14:textId="77777777" w:rsidR="00A90E22" w:rsidRDefault="00A90E22"/>
        </w:tc>
        <w:tc>
          <w:tcPr>
            <w:tcW w:w="4399" w:type="dxa"/>
            <w:tcBorders>
              <w:top w:val="single" w:sz="4" w:space="0" w:color="auto"/>
              <w:left w:val="single" w:sz="4" w:space="0" w:color="auto"/>
              <w:bottom w:val="single" w:sz="4" w:space="0" w:color="auto"/>
              <w:right w:val="single" w:sz="4" w:space="0" w:color="auto"/>
            </w:tcBorders>
          </w:tcPr>
          <w:p w14:paraId="1A7AEA61"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787E52CB"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213B217F" w14:textId="77777777" w:rsidR="00A90E22" w:rsidRDefault="00A90E22"/>
        </w:tc>
      </w:tr>
      <w:tr w:rsidR="00A90E22" w14:paraId="07F9B8C6"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0A622343" w14:textId="77777777" w:rsidR="00A90E22" w:rsidRDefault="00A90E22">
            <w:r>
              <w:t>Vulnerable Adult Safeguarding Policy seen and understood</w:t>
            </w:r>
          </w:p>
        </w:tc>
        <w:tc>
          <w:tcPr>
            <w:tcW w:w="4399" w:type="dxa"/>
            <w:tcBorders>
              <w:top w:val="single" w:sz="4" w:space="0" w:color="auto"/>
              <w:left w:val="single" w:sz="4" w:space="0" w:color="auto"/>
              <w:bottom w:val="single" w:sz="4" w:space="0" w:color="auto"/>
              <w:right w:val="single" w:sz="4" w:space="0" w:color="auto"/>
            </w:tcBorders>
          </w:tcPr>
          <w:p w14:paraId="71EF6DEB"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0958D380"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2FB6842F" w14:textId="77777777" w:rsidR="00A90E22" w:rsidRDefault="00A90E22"/>
        </w:tc>
      </w:tr>
      <w:tr w:rsidR="00A90E22" w14:paraId="40A37EC6"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1232322A" w14:textId="77777777" w:rsidR="00A90E22" w:rsidRDefault="00A90E22">
            <w:r>
              <w:t>Does the organisation have a clear and accessible health &amp; safety policy?</w:t>
            </w:r>
          </w:p>
        </w:tc>
        <w:tc>
          <w:tcPr>
            <w:tcW w:w="4399" w:type="dxa"/>
            <w:tcBorders>
              <w:top w:val="single" w:sz="4" w:space="0" w:color="auto"/>
              <w:left w:val="single" w:sz="4" w:space="0" w:color="auto"/>
              <w:bottom w:val="single" w:sz="4" w:space="0" w:color="auto"/>
              <w:right w:val="single" w:sz="4" w:space="0" w:color="auto"/>
            </w:tcBorders>
          </w:tcPr>
          <w:p w14:paraId="2ABB2B82"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6980E12E"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104BA271" w14:textId="77777777" w:rsidR="00A90E22" w:rsidRDefault="00A90E22"/>
        </w:tc>
      </w:tr>
      <w:tr w:rsidR="00A90E22" w14:paraId="2AE7392E"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5B4354D5" w14:textId="77777777" w:rsidR="00A90E22" w:rsidRDefault="00A90E22">
            <w:r>
              <w:t>Does the organisation have a clear and accessible equal opportunities policy?</w:t>
            </w:r>
          </w:p>
        </w:tc>
        <w:tc>
          <w:tcPr>
            <w:tcW w:w="4399" w:type="dxa"/>
            <w:tcBorders>
              <w:top w:val="single" w:sz="4" w:space="0" w:color="auto"/>
              <w:left w:val="single" w:sz="4" w:space="0" w:color="auto"/>
              <w:bottom w:val="single" w:sz="4" w:space="0" w:color="auto"/>
              <w:right w:val="single" w:sz="4" w:space="0" w:color="auto"/>
            </w:tcBorders>
          </w:tcPr>
          <w:p w14:paraId="411A6697"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2CDE8852"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702086FB" w14:textId="77777777" w:rsidR="00A90E22" w:rsidRDefault="00A90E22"/>
        </w:tc>
      </w:tr>
      <w:tr w:rsidR="00A90E22" w14:paraId="1811F165"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03896611" w14:textId="77777777" w:rsidR="00A90E22" w:rsidRDefault="00A90E22">
            <w:r>
              <w:lastRenderedPageBreak/>
              <w:t>Does the organisation have a clear and accessible fire policy?</w:t>
            </w:r>
          </w:p>
        </w:tc>
        <w:tc>
          <w:tcPr>
            <w:tcW w:w="4399" w:type="dxa"/>
            <w:tcBorders>
              <w:top w:val="single" w:sz="4" w:space="0" w:color="auto"/>
              <w:left w:val="single" w:sz="4" w:space="0" w:color="auto"/>
              <w:bottom w:val="single" w:sz="4" w:space="0" w:color="auto"/>
              <w:right w:val="single" w:sz="4" w:space="0" w:color="auto"/>
            </w:tcBorders>
          </w:tcPr>
          <w:p w14:paraId="491D512C"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04BFEB44"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51B140DB" w14:textId="77777777" w:rsidR="00A90E22" w:rsidRDefault="00A90E22"/>
        </w:tc>
      </w:tr>
      <w:tr w:rsidR="00A90E22" w14:paraId="541AB2F3"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03666F62" w14:textId="77777777" w:rsidR="00A90E22" w:rsidRDefault="00A90E22">
            <w:r>
              <w:t>Does the organisation have a clear and accessible policy on violence and personal safety?</w:t>
            </w:r>
          </w:p>
        </w:tc>
        <w:tc>
          <w:tcPr>
            <w:tcW w:w="4399" w:type="dxa"/>
            <w:tcBorders>
              <w:top w:val="single" w:sz="4" w:space="0" w:color="auto"/>
              <w:left w:val="single" w:sz="4" w:space="0" w:color="auto"/>
              <w:bottom w:val="single" w:sz="4" w:space="0" w:color="auto"/>
              <w:right w:val="single" w:sz="4" w:space="0" w:color="auto"/>
            </w:tcBorders>
          </w:tcPr>
          <w:p w14:paraId="0BCBC537"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235994D1"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3EAED47E" w14:textId="77777777" w:rsidR="00A90E22" w:rsidRDefault="00A90E22"/>
        </w:tc>
      </w:tr>
      <w:tr w:rsidR="00A90E22" w14:paraId="2D0A7A51"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1F4FF191" w14:textId="77777777" w:rsidR="00A90E22" w:rsidRDefault="00A90E22">
            <w:r>
              <w:t>Will the trainee be lone working?     YES     NO</w:t>
            </w:r>
          </w:p>
        </w:tc>
        <w:tc>
          <w:tcPr>
            <w:tcW w:w="4399" w:type="dxa"/>
            <w:tcBorders>
              <w:top w:val="single" w:sz="4" w:space="0" w:color="auto"/>
              <w:left w:val="single" w:sz="4" w:space="0" w:color="auto"/>
              <w:bottom w:val="single" w:sz="4" w:space="0" w:color="auto"/>
              <w:right w:val="single" w:sz="4" w:space="0" w:color="auto"/>
            </w:tcBorders>
          </w:tcPr>
          <w:p w14:paraId="58F3009F"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7D6BAF65"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2734BB84" w14:textId="77777777" w:rsidR="00A90E22" w:rsidRDefault="00A90E22"/>
        </w:tc>
      </w:tr>
      <w:tr w:rsidR="00A90E22" w14:paraId="6F9CAD14"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06033438" w14:textId="77777777" w:rsidR="00A90E22" w:rsidRDefault="00A90E22">
            <w:r>
              <w:t>If yes – is there a Lone Worker policy and does the trainee full understand how risk is to be mitigated?</w:t>
            </w:r>
          </w:p>
        </w:tc>
        <w:tc>
          <w:tcPr>
            <w:tcW w:w="4399" w:type="dxa"/>
            <w:tcBorders>
              <w:top w:val="single" w:sz="4" w:space="0" w:color="auto"/>
              <w:left w:val="single" w:sz="4" w:space="0" w:color="auto"/>
              <w:bottom w:val="single" w:sz="4" w:space="0" w:color="auto"/>
              <w:right w:val="single" w:sz="4" w:space="0" w:color="auto"/>
            </w:tcBorders>
          </w:tcPr>
          <w:p w14:paraId="43F70410"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7663AABB"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6899CEBA" w14:textId="77777777" w:rsidR="00A90E22" w:rsidRDefault="00A90E22"/>
        </w:tc>
      </w:tr>
      <w:tr w:rsidR="00A90E22" w14:paraId="51C3F491"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68A8CD9A" w14:textId="77777777" w:rsidR="00A90E22" w:rsidRDefault="00A90E22">
            <w:r>
              <w:t>Does the trainee have access to a clear induction process?  How many hours is the duration?</w:t>
            </w:r>
          </w:p>
        </w:tc>
        <w:tc>
          <w:tcPr>
            <w:tcW w:w="4399" w:type="dxa"/>
            <w:tcBorders>
              <w:top w:val="single" w:sz="4" w:space="0" w:color="auto"/>
              <w:left w:val="single" w:sz="4" w:space="0" w:color="auto"/>
              <w:bottom w:val="single" w:sz="4" w:space="0" w:color="auto"/>
              <w:right w:val="single" w:sz="4" w:space="0" w:color="auto"/>
            </w:tcBorders>
          </w:tcPr>
          <w:p w14:paraId="2EE4782B"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0DE2E0B1"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53D29C53" w14:textId="77777777" w:rsidR="00A90E22" w:rsidRDefault="00A90E22"/>
        </w:tc>
      </w:tr>
      <w:tr w:rsidR="00A90E22" w14:paraId="497A41EE"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658A4567" w14:textId="77777777" w:rsidR="00A90E22" w:rsidRDefault="00A90E22">
            <w:r>
              <w:t>Please give details of any pre-placement or in-placement training.</w:t>
            </w:r>
          </w:p>
        </w:tc>
        <w:tc>
          <w:tcPr>
            <w:tcW w:w="4399" w:type="dxa"/>
            <w:tcBorders>
              <w:top w:val="single" w:sz="4" w:space="0" w:color="auto"/>
              <w:left w:val="single" w:sz="4" w:space="0" w:color="auto"/>
              <w:bottom w:val="single" w:sz="4" w:space="0" w:color="auto"/>
              <w:right w:val="single" w:sz="4" w:space="0" w:color="auto"/>
            </w:tcBorders>
          </w:tcPr>
          <w:p w14:paraId="04955B63"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70DF85B5"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4A19590E" w14:textId="77777777" w:rsidR="00A90E22" w:rsidRDefault="00A90E22"/>
        </w:tc>
      </w:tr>
      <w:tr w:rsidR="00A90E22" w14:paraId="07DB5A52" w14:textId="77777777" w:rsidTr="00A90E22">
        <w:tc>
          <w:tcPr>
            <w:tcW w:w="4390" w:type="dxa"/>
            <w:tcBorders>
              <w:top w:val="single" w:sz="4" w:space="0" w:color="auto"/>
              <w:left w:val="single" w:sz="4" w:space="0" w:color="auto"/>
              <w:bottom w:val="single" w:sz="4" w:space="0" w:color="auto"/>
              <w:right w:val="single" w:sz="4" w:space="0" w:color="auto"/>
            </w:tcBorders>
          </w:tcPr>
          <w:p w14:paraId="72402B1D" w14:textId="77777777" w:rsidR="00A90E22" w:rsidRDefault="00A90E22">
            <w:r>
              <w:t>Will the trainee have knowledge and access to:</w:t>
            </w:r>
          </w:p>
          <w:p w14:paraId="22C2E7B4" w14:textId="77777777" w:rsidR="00A90E22" w:rsidRDefault="00A90E22"/>
          <w:p w14:paraId="2A3FBB16" w14:textId="77777777" w:rsidR="00A90E22" w:rsidRDefault="00A90E22"/>
          <w:p w14:paraId="69F8F489" w14:textId="77777777" w:rsidR="00A90E22" w:rsidRDefault="00A90E22"/>
          <w:p w14:paraId="0ECA18CB" w14:textId="77777777" w:rsidR="00A90E22" w:rsidRDefault="00A90E22"/>
        </w:tc>
        <w:tc>
          <w:tcPr>
            <w:tcW w:w="4399" w:type="dxa"/>
            <w:tcBorders>
              <w:top w:val="single" w:sz="4" w:space="0" w:color="auto"/>
              <w:left w:val="single" w:sz="4" w:space="0" w:color="auto"/>
              <w:bottom w:val="single" w:sz="4" w:space="0" w:color="auto"/>
              <w:right w:val="single" w:sz="4" w:space="0" w:color="auto"/>
            </w:tcBorders>
            <w:hideMark/>
          </w:tcPr>
          <w:p w14:paraId="7A25E23C" w14:textId="77777777" w:rsidR="00A90E22" w:rsidRDefault="00A90E22">
            <w:r>
              <w:sym w:font="Wingdings" w:char="F0A8"/>
            </w:r>
            <w:r>
              <w:t xml:space="preserve">  First Aid Kit</w:t>
            </w:r>
          </w:p>
          <w:p w14:paraId="1A65045F" w14:textId="77777777" w:rsidR="00A90E22" w:rsidRDefault="00A90E22">
            <w:r>
              <w:sym w:font="Wingdings" w:char="F0A8"/>
            </w:r>
            <w:r>
              <w:t xml:space="preserve">  First Aid Arrangements</w:t>
            </w:r>
          </w:p>
          <w:p w14:paraId="30656BA2" w14:textId="77777777" w:rsidR="00A90E22" w:rsidRDefault="00A90E22">
            <w:r>
              <w:sym w:font="Wingdings" w:char="F0A8"/>
            </w:r>
            <w:r>
              <w:t xml:space="preserve">  </w:t>
            </w:r>
            <w:proofErr w:type="spellStart"/>
            <w:r>
              <w:t>Defribrillator</w:t>
            </w:r>
            <w:proofErr w:type="spellEnd"/>
          </w:p>
          <w:p w14:paraId="3DDEE564" w14:textId="77777777" w:rsidR="00A90E22" w:rsidRDefault="00A90E22">
            <w:r>
              <w:sym w:font="Wingdings" w:char="F0A8"/>
            </w:r>
            <w:r>
              <w:t xml:space="preserve">  Fire break-points</w:t>
            </w:r>
          </w:p>
          <w:p w14:paraId="2B13085E" w14:textId="77777777" w:rsidR="00A90E22" w:rsidRDefault="00A90E22">
            <w:r>
              <w:sym w:font="Wingdings" w:char="F0A8"/>
            </w:r>
            <w:r>
              <w:t xml:space="preserve">  Fire safety equipment</w:t>
            </w:r>
          </w:p>
          <w:p w14:paraId="1434CC3A" w14:textId="77777777" w:rsidR="00A90E22" w:rsidRDefault="00A90E22">
            <w:r>
              <w:sym w:font="Wingdings" w:char="F0A8"/>
            </w:r>
            <w:r>
              <w:t xml:space="preserve">  Fire assembly point</w:t>
            </w:r>
          </w:p>
          <w:p w14:paraId="488B8AE3" w14:textId="77777777" w:rsidR="00A90E22" w:rsidRDefault="00A90E22">
            <w:r>
              <w:sym w:font="Wingdings" w:char="F0A8"/>
            </w:r>
            <w:r>
              <w:t xml:space="preserve">  How to telephone for help.</w:t>
            </w:r>
          </w:p>
        </w:tc>
        <w:tc>
          <w:tcPr>
            <w:tcW w:w="851" w:type="dxa"/>
            <w:tcBorders>
              <w:top w:val="single" w:sz="4" w:space="0" w:color="auto"/>
              <w:left w:val="single" w:sz="4" w:space="0" w:color="auto"/>
              <w:bottom w:val="single" w:sz="4" w:space="0" w:color="auto"/>
              <w:right w:val="single" w:sz="4" w:space="0" w:color="auto"/>
            </w:tcBorders>
          </w:tcPr>
          <w:p w14:paraId="2C5BFAB0"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5FACEBB5" w14:textId="77777777" w:rsidR="00A90E22" w:rsidRDefault="00A90E22"/>
        </w:tc>
      </w:tr>
      <w:tr w:rsidR="00A90E22" w14:paraId="08FF7C72" w14:textId="77777777" w:rsidTr="00A90E22">
        <w:tc>
          <w:tcPr>
            <w:tcW w:w="4390" w:type="dxa"/>
            <w:tcBorders>
              <w:top w:val="single" w:sz="4" w:space="0" w:color="auto"/>
              <w:left w:val="single" w:sz="4" w:space="0" w:color="auto"/>
              <w:bottom w:val="single" w:sz="4" w:space="0" w:color="auto"/>
              <w:right w:val="single" w:sz="4" w:space="0" w:color="auto"/>
            </w:tcBorders>
            <w:hideMark/>
          </w:tcPr>
          <w:p w14:paraId="0524ADEC" w14:textId="77777777" w:rsidR="00A90E22" w:rsidRDefault="00A90E22">
            <w:r>
              <w:t>Will the trainee be given local information on how to handle clinical risk? (local policy)</w:t>
            </w:r>
          </w:p>
        </w:tc>
        <w:tc>
          <w:tcPr>
            <w:tcW w:w="4399" w:type="dxa"/>
            <w:tcBorders>
              <w:top w:val="single" w:sz="4" w:space="0" w:color="auto"/>
              <w:left w:val="single" w:sz="4" w:space="0" w:color="auto"/>
              <w:bottom w:val="single" w:sz="4" w:space="0" w:color="auto"/>
              <w:right w:val="single" w:sz="4" w:space="0" w:color="auto"/>
            </w:tcBorders>
          </w:tcPr>
          <w:p w14:paraId="6B30D7B3" w14:textId="77777777" w:rsidR="00A90E22" w:rsidRDefault="00A90E22"/>
        </w:tc>
        <w:tc>
          <w:tcPr>
            <w:tcW w:w="851" w:type="dxa"/>
            <w:tcBorders>
              <w:top w:val="single" w:sz="4" w:space="0" w:color="auto"/>
              <w:left w:val="single" w:sz="4" w:space="0" w:color="auto"/>
              <w:bottom w:val="single" w:sz="4" w:space="0" w:color="auto"/>
              <w:right w:val="single" w:sz="4" w:space="0" w:color="auto"/>
            </w:tcBorders>
          </w:tcPr>
          <w:p w14:paraId="4BCFEB3B" w14:textId="77777777" w:rsidR="00A90E22" w:rsidRDefault="00A90E22"/>
        </w:tc>
        <w:tc>
          <w:tcPr>
            <w:tcW w:w="708" w:type="dxa"/>
            <w:tcBorders>
              <w:top w:val="single" w:sz="4" w:space="0" w:color="auto"/>
              <w:left w:val="single" w:sz="4" w:space="0" w:color="auto"/>
              <w:bottom w:val="single" w:sz="4" w:space="0" w:color="auto"/>
              <w:right w:val="single" w:sz="4" w:space="0" w:color="auto"/>
            </w:tcBorders>
          </w:tcPr>
          <w:p w14:paraId="0280245C" w14:textId="77777777" w:rsidR="00A90E22" w:rsidRDefault="00A90E22"/>
        </w:tc>
      </w:tr>
    </w:tbl>
    <w:p w14:paraId="4C55DC89" w14:textId="77777777" w:rsidR="00A90E22" w:rsidRDefault="00A90E22" w:rsidP="00A90E22"/>
    <w:p w14:paraId="14FA4A4E" w14:textId="77777777" w:rsidR="00A90E22" w:rsidRDefault="00A90E22" w:rsidP="00A90E22"/>
    <w:p w14:paraId="61015505" w14:textId="77777777" w:rsidR="00A90E22" w:rsidRDefault="00A90E22" w:rsidP="00A90E22">
      <w:r>
        <w:t>Trainee Name and Signature</w:t>
      </w:r>
      <w:r>
        <w:tab/>
      </w:r>
      <w:r>
        <w:tab/>
      </w:r>
      <w:r>
        <w:tab/>
      </w:r>
      <w:r>
        <w:tab/>
      </w:r>
      <w:r>
        <w:tab/>
      </w:r>
      <w:r>
        <w:tab/>
      </w:r>
      <w:r>
        <w:tab/>
        <w:t>Date:</w:t>
      </w:r>
    </w:p>
    <w:p w14:paraId="0B2793FC" w14:textId="77777777" w:rsidR="00A90E22" w:rsidRDefault="00A90E22" w:rsidP="00A90E22"/>
    <w:p w14:paraId="0864E4FF" w14:textId="77777777" w:rsidR="00A90E22" w:rsidRDefault="00A90E22" w:rsidP="00A90E22">
      <w:r>
        <w:t>Placement Manager Name and Signature</w:t>
      </w:r>
      <w:r>
        <w:tab/>
      </w:r>
      <w:r>
        <w:tab/>
      </w:r>
      <w:r>
        <w:tab/>
      </w:r>
      <w:r>
        <w:tab/>
      </w:r>
      <w:r>
        <w:tab/>
      </w:r>
      <w:r>
        <w:tab/>
        <w:t>Date:</w:t>
      </w:r>
    </w:p>
    <w:p w14:paraId="21B1B1D4" w14:textId="77777777" w:rsidR="00A90E22" w:rsidRDefault="00A90E22" w:rsidP="00A90E22"/>
    <w:p w14:paraId="38FFC56B" w14:textId="77777777" w:rsidR="00A90E22" w:rsidRDefault="00A90E22" w:rsidP="00A90E22">
      <w:r>
        <w:t>Discussed in supervision with TA Supervisor</w:t>
      </w:r>
      <w:r>
        <w:tab/>
      </w:r>
      <w:r>
        <w:tab/>
      </w:r>
      <w:r>
        <w:tab/>
      </w:r>
      <w:r>
        <w:tab/>
      </w:r>
      <w:r>
        <w:tab/>
        <w:t>Date:</w:t>
      </w:r>
    </w:p>
    <w:p w14:paraId="47456493" w14:textId="77777777" w:rsidR="00A90E22" w:rsidRDefault="00A90E22" w:rsidP="00A90E22">
      <w:r>
        <w:tab/>
      </w:r>
    </w:p>
    <w:p w14:paraId="4C3038EA" w14:textId="77777777" w:rsidR="00A90E22" w:rsidRDefault="00A90E22" w:rsidP="00A90E22">
      <w:r>
        <w:t>TA Training Org. Name and Signature</w:t>
      </w:r>
      <w:r>
        <w:tab/>
      </w:r>
      <w:r>
        <w:tab/>
      </w:r>
      <w:r>
        <w:tab/>
      </w:r>
      <w:r>
        <w:tab/>
      </w:r>
      <w:r>
        <w:tab/>
      </w:r>
      <w:r>
        <w:tab/>
        <w:t>Date:</w:t>
      </w:r>
    </w:p>
    <w:p w14:paraId="710436DB" w14:textId="72DC7C5E" w:rsidR="00A90E22" w:rsidRDefault="00A90E22" w:rsidP="00A90E22">
      <w:r>
        <w:rPr>
          <w:noProof/>
          <w:lang w:eastAsia="en-GB"/>
        </w:rPr>
        <mc:AlternateContent>
          <mc:Choice Requires="wps">
            <w:drawing>
              <wp:anchor distT="0" distB="0" distL="114300" distR="114300" simplePos="0" relativeHeight="251691520" behindDoc="0" locked="0" layoutInCell="1" allowOverlap="1" wp14:anchorId="684BD673" wp14:editId="75DB230C">
                <wp:simplePos x="0" y="0"/>
                <wp:positionH relativeFrom="column">
                  <wp:posOffset>28575</wp:posOffset>
                </wp:positionH>
                <wp:positionV relativeFrom="paragraph">
                  <wp:posOffset>140970</wp:posOffset>
                </wp:positionV>
                <wp:extent cx="5724525" cy="27336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724525"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5EF2D" w14:textId="77777777" w:rsidR="002E5F13" w:rsidRDefault="002E5F13" w:rsidP="00A90E22">
                            <w:r>
                              <w:t>Please use this continuation space for further information as required above.  Attach service leaflet.</w:t>
                            </w:r>
                            <w:r>
                              <w:tab/>
                            </w:r>
                          </w:p>
                          <w:p w14:paraId="76A59093" w14:textId="77777777" w:rsidR="002E5F13" w:rsidRDefault="002E5F13" w:rsidP="00A90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25pt;margin-top:11.1pt;width:450.75pt;height:21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" fillcolor="white [3201]" strokeweight=".5pt">
                <v:textbox>
                  <w:txbxContent>
                    <w:p w14:paraId="78B5EF2D" w14:textId="77777777" w:rsidR="002E5F13" w:rsidRDefault="002E5F13" w:rsidP="00A90E22">
                      <w:r>
                        <w:t>Please use this continuation space for further information as required above.  Attach service leaflet.</w:t>
                      </w:r>
                      <w:r>
                        <w:tab/>
                      </w:r>
                    </w:p>
                    <w:p w14:paraId="76A59093" w14:textId="77777777" w:rsidR="002E5F13" w:rsidRDefault="002E5F13" w:rsidP="00A90E22"/>
                  </w:txbxContent>
                </v:textbox>
              </v:shape>
            </w:pict>
          </mc:Fallback>
        </mc:AlternateContent>
      </w:r>
    </w:p>
    <w:p w14:paraId="49B96532" w14:textId="77777777" w:rsidR="00A90E22" w:rsidRDefault="00A90E22" w:rsidP="00A90E22"/>
    <w:p w14:paraId="686C0FE5" w14:textId="77777777" w:rsidR="00A90E22" w:rsidRDefault="00A90E22" w:rsidP="00A90E22"/>
    <w:p w14:paraId="14AAB124" w14:textId="77777777" w:rsidR="00A90E22" w:rsidRDefault="00A90E22" w:rsidP="00A90E22">
      <w:r>
        <w:br w:type="page"/>
      </w:r>
    </w:p>
    <w:p w14:paraId="735A6999" w14:textId="77777777" w:rsidR="00A90E22" w:rsidRDefault="00A90E22" w:rsidP="00A90E22">
      <w:pPr>
        <w:pStyle w:val="Heading3"/>
      </w:pPr>
      <w:bookmarkStart w:id="171" w:name="_Toc492106343"/>
      <w:r>
        <w:lastRenderedPageBreak/>
        <w:t>Student Placement Feedback Form / Incident Report Form</w:t>
      </w:r>
      <w:bookmarkEnd w:id="171"/>
    </w:p>
    <w:p w14:paraId="6E920346" w14:textId="77777777" w:rsidR="00A90E22" w:rsidRDefault="00A90E22" w:rsidP="00A90E22">
      <w:pPr>
        <w:pStyle w:val="NoSpacing"/>
      </w:pPr>
      <w:proofErr w:type="gramStart"/>
      <w:r>
        <w:t>CONFIDENTIAL.</w:t>
      </w:r>
      <w:proofErr w:type="gramEnd"/>
      <w:r>
        <w:t xml:space="preserve">  The purpose of this form is to alert the TA Training Organisation to significant incidents that are a cause of concern to trainee in terms of safety to trainee, client, colleague or profession as a whole – or as a simple annual review.</w:t>
      </w:r>
    </w:p>
    <w:p w14:paraId="72947576" w14:textId="77777777" w:rsidR="00A90E22" w:rsidRDefault="00A90E22" w:rsidP="00A90E22">
      <w:pPr>
        <w:pStyle w:val="NoSpacing"/>
      </w:pPr>
    </w:p>
    <w:tbl>
      <w:tblPr>
        <w:tblStyle w:val="TableGrid"/>
        <w:tblW w:w="0" w:type="auto"/>
        <w:tblLook w:val="04A0" w:firstRow="1" w:lastRow="0" w:firstColumn="1" w:lastColumn="0" w:noHBand="0" w:noVBand="1"/>
      </w:tblPr>
      <w:tblGrid>
        <w:gridCol w:w="2376"/>
        <w:gridCol w:w="2143"/>
        <w:gridCol w:w="4520"/>
        <w:gridCol w:w="203"/>
      </w:tblGrid>
      <w:tr w:rsidR="00A90E22" w14:paraId="52FFA82D" w14:textId="77777777" w:rsidTr="00A90E22">
        <w:tc>
          <w:tcPr>
            <w:tcW w:w="2376" w:type="dxa"/>
            <w:tcBorders>
              <w:top w:val="single" w:sz="4" w:space="0" w:color="auto"/>
              <w:left w:val="single" w:sz="4" w:space="0" w:color="auto"/>
              <w:bottom w:val="single" w:sz="4" w:space="0" w:color="auto"/>
              <w:right w:val="single" w:sz="4" w:space="0" w:color="auto"/>
            </w:tcBorders>
            <w:hideMark/>
          </w:tcPr>
          <w:p w14:paraId="446B1266" w14:textId="77777777" w:rsidR="00A90E22" w:rsidRDefault="00A90E22">
            <w:pPr>
              <w:pStyle w:val="NoSpacing"/>
            </w:pPr>
            <w:r>
              <w:t>Name of placement</w:t>
            </w:r>
          </w:p>
        </w:tc>
        <w:tc>
          <w:tcPr>
            <w:tcW w:w="6866" w:type="dxa"/>
            <w:gridSpan w:val="3"/>
            <w:tcBorders>
              <w:top w:val="single" w:sz="4" w:space="0" w:color="auto"/>
              <w:left w:val="single" w:sz="4" w:space="0" w:color="auto"/>
              <w:bottom w:val="single" w:sz="4" w:space="0" w:color="auto"/>
              <w:right w:val="single" w:sz="4" w:space="0" w:color="auto"/>
            </w:tcBorders>
          </w:tcPr>
          <w:p w14:paraId="5AADA77F" w14:textId="77777777" w:rsidR="00A90E22" w:rsidRDefault="00A90E22">
            <w:pPr>
              <w:pStyle w:val="NoSpacing"/>
            </w:pPr>
          </w:p>
        </w:tc>
      </w:tr>
      <w:tr w:rsidR="00A90E22" w14:paraId="32920617" w14:textId="77777777" w:rsidTr="00A90E22">
        <w:tc>
          <w:tcPr>
            <w:tcW w:w="2376" w:type="dxa"/>
            <w:tcBorders>
              <w:top w:val="single" w:sz="4" w:space="0" w:color="auto"/>
              <w:left w:val="single" w:sz="4" w:space="0" w:color="auto"/>
              <w:bottom w:val="single" w:sz="4" w:space="0" w:color="auto"/>
              <w:right w:val="single" w:sz="4" w:space="0" w:color="auto"/>
            </w:tcBorders>
            <w:hideMark/>
          </w:tcPr>
          <w:p w14:paraId="34E3958C" w14:textId="77777777" w:rsidR="00A90E22" w:rsidRDefault="00A90E22">
            <w:pPr>
              <w:pStyle w:val="NoSpacing"/>
            </w:pPr>
            <w:r>
              <w:t>Your name</w:t>
            </w:r>
          </w:p>
        </w:tc>
        <w:tc>
          <w:tcPr>
            <w:tcW w:w="6866" w:type="dxa"/>
            <w:gridSpan w:val="3"/>
            <w:tcBorders>
              <w:top w:val="single" w:sz="4" w:space="0" w:color="auto"/>
              <w:left w:val="single" w:sz="4" w:space="0" w:color="auto"/>
              <w:bottom w:val="single" w:sz="4" w:space="0" w:color="auto"/>
              <w:right w:val="single" w:sz="4" w:space="0" w:color="auto"/>
            </w:tcBorders>
          </w:tcPr>
          <w:p w14:paraId="19ECF57A" w14:textId="77777777" w:rsidR="00A90E22" w:rsidRDefault="00A90E22">
            <w:pPr>
              <w:pStyle w:val="NoSpacing"/>
            </w:pPr>
          </w:p>
        </w:tc>
      </w:tr>
      <w:tr w:rsidR="00A90E22" w14:paraId="65A164BA" w14:textId="77777777" w:rsidTr="00A90E22">
        <w:trPr>
          <w:gridAfter w:val="1"/>
          <w:wAfter w:w="203" w:type="dxa"/>
        </w:trPr>
        <w:tc>
          <w:tcPr>
            <w:tcW w:w="4519" w:type="dxa"/>
            <w:gridSpan w:val="2"/>
            <w:tcBorders>
              <w:top w:val="single" w:sz="4" w:space="0" w:color="auto"/>
              <w:left w:val="single" w:sz="4" w:space="0" w:color="auto"/>
              <w:bottom w:val="single" w:sz="4" w:space="0" w:color="auto"/>
              <w:right w:val="single" w:sz="4" w:space="0" w:color="auto"/>
            </w:tcBorders>
            <w:hideMark/>
          </w:tcPr>
          <w:p w14:paraId="27005FBF" w14:textId="77777777" w:rsidR="00A90E22" w:rsidRDefault="00A90E22">
            <w:pPr>
              <w:pStyle w:val="NoSpacing"/>
            </w:pPr>
            <w:r>
              <w:t>Standard Annual Return? – go to box 1</w:t>
            </w:r>
          </w:p>
        </w:tc>
        <w:tc>
          <w:tcPr>
            <w:tcW w:w="4520" w:type="dxa"/>
            <w:tcBorders>
              <w:top w:val="single" w:sz="4" w:space="0" w:color="auto"/>
              <w:left w:val="single" w:sz="4" w:space="0" w:color="auto"/>
              <w:bottom w:val="single" w:sz="4" w:space="0" w:color="auto"/>
              <w:right w:val="single" w:sz="4" w:space="0" w:color="auto"/>
            </w:tcBorders>
            <w:hideMark/>
          </w:tcPr>
          <w:p w14:paraId="5465EF7D" w14:textId="77777777" w:rsidR="00A90E22" w:rsidRDefault="00A90E22">
            <w:pPr>
              <w:pStyle w:val="NoSpacing"/>
            </w:pPr>
            <w:r>
              <w:t>Incident being reported – go to box 2</w:t>
            </w:r>
          </w:p>
        </w:tc>
      </w:tr>
    </w:tbl>
    <w:p w14:paraId="7BA216FF" w14:textId="77777777" w:rsidR="00A90E22" w:rsidRDefault="00A90E22" w:rsidP="00A90E22">
      <w:pPr>
        <w:pStyle w:val="NoSpacing"/>
      </w:pPr>
    </w:p>
    <w:p w14:paraId="14593644" w14:textId="77777777" w:rsidR="00A90E22" w:rsidRDefault="00A90E22" w:rsidP="00A90E22">
      <w:pPr>
        <w:pStyle w:val="NoSpacing"/>
      </w:pPr>
      <w:r>
        <w:t xml:space="preserve">Box 1 – please </w:t>
      </w:r>
      <w:proofErr w:type="gramStart"/>
      <w:r>
        <w:t>continue</w:t>
      </w:r>
      <w:proofErr w:type="gramEnd"/>
      <w:r>
        <w:t xml:space="preserve"> overleaf if more space is required.</w:t>
      </w:r>
    </w:p>
    <w:tbl>
      <w:tblPr>
        <w:tblStyle w:val="TableGrid"/>
        <w:tblW w:w="0" w:type="auto"/>
        <w:tblLook w:val="04A0" w:firstRow="1" w:lastRow="0" w:firstColumn="1" w:lastColumn="0" w:noHBand="0" w:noVBand="1"/>
      </w:tblPr>
      <w:tblGrid>
        <w:gridCol w:w="3936"/>
        <w:gridCol w:w="5306"/>
      </w:tblGrid>
      <w:tr w:rsidR="00A90E22" w14:paraId="299F036F"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3D838B78" w14:textId="77777777" w:rsidR="00A90E22" w:rsidRDefault="00A90E22">
            <w:pPr>
              <w:pStyle w:val="NoSpacing"/>
            </w:pPr>
            <w:r>
              <w:t>Date of report</w:t>
            </w:r>
          </w:p>
        </w:tc>
        <w:tc>
          <w:tcPr>
            <w:tcW w:w="5306" w:type="dxa"/>
            <w:tcBorders>
              <w:top w:val="single" w:sz="4" w:space="0" w:color="auto"/>
              <w:left w:val="single" w:sz="4" w:space="0" w:color="auto"/>
              <w:bottom w:val="single" w:sz="4" w:space="0" w:color="auto"/>
              <w:right w:val="single" w:sz="4" w:space="0" w:color="auto"/>
            </w:tcBorders>
          </w:tcPr>
          <w:p w14:paraId="7A8A6058" w14:textId="77777777" w:rsidR="00A90E22" w:rsidRDefault="00A90E22">
            <w:pPr>
              <w:pStyle w:val="NoSpacing"/>
            </w:pPr>
          </w:p>
        </w:tc>
      </w:tr>
      <w:tr w:rsidR="00A90E22" w14:paraId="7CFA0543"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54538FB7" w14:textId="77777777" w:rsidR="00A90E22" w:rsidRDefault="00A90E22">
            <w:pPr>
              <w:pStyle w:val="NoSpacing"/>
            </w:pPr>
            <w:r>
              <w:t>Positive elements of the placement</w:t>
            </w:r>
          </w:p>
        </w:tc>
        <w:tc>
          <w:tcPr>
            <w:tcW w:w="5306" w:type="dxa"/>
            <w:tcBorders>
              <w:top w:val="single" w:sz="4" w:space="0" w:color="auto"/>
              <w:left w:val="single" w:sz="4" w:space="0" w:color="auto"/>
              <w:bottom w:val="single" w:sz="4" w:space="0" w:color="auto"/>
              <w:right w:val="single" w:sz="4" w:space="0" w:color="auto"/>
            </w:tcBorders>
          </w:tcPr>
          <w:p w14:paraId="24BD49E1" w14:textId="77777777" w:rsidR="00A90E22" w:rsidRDefault="00A90E22">
            <w:pPr>
              <w:pStyle w:val="NoSpacing"/>
            </w:pPr>
          </w:p>
          <w:p w14:paraId="0CC813E2" w14:textId="77777777" w:rsidR="00A90E22" w:rsidRDefault="00A90E22">
            <w:pPr>
              <w:pStyle w:val="NoSpacing"/>
            </w:pPr>
          </w:p>
          <w:p w14:paraId="72AF8217" w14:textId="77777777" w:rsidR="00A90E22" w:rsidRDefault="00A90E22">
            <w:pPr>
              <w:pStyle w:val="NoSpacing"/>
            </w:pPr>
          </w:p>
          <w:p w14:paraId="521EA703" w14:textId="77777777" w:rsidR="00A90E22" w:rsidRDefault="00A90E22">
            <w:pPr>
              <w:pStyle w:val="NoSpacing"/>
            </w:pPr>
          </w:p>
        </w:tc>
      </w:tr>
      <w:tr w:rsidR="00A90E22" w14:paraId="04C139FC"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1EA8E01D" w14:textId="77777777" w:rsidR="00A90E22" w:rsidRDefault="00A90E22">
            <w:pPr>
              <w:pStyle w:val="NoSpacing"/>
            </w:pPr>
            <w:r>
              <w:t>Areas of concern or development</w:t>
            </w:r>
          </w:p>
        </w:tc>
        <w:tc>
          <w:tcPr>
            <w:tcW w:w="5306" w:type="dxa"/>
            <w:tcBorders>
              <w:top w:val="single" w:sz="4" w:space="0" w:color="auto"/>
              <w:left w:val="single" w:sz="4" w:space="0" w:color="auto"/>
              <w:bottom w:val="single" w:sz="4" w:space="0" w:color="auto"/>
              <w:right w:val="single" w:sz="4" w:space="0" w:color="auto"/>
            </w:tcBorders>
          </w:tcPr>
          <w:p w14:paraId="4FAA8D47" w14:textId="77777777" w:rsidR="00A90E22" w:rsidRDefault="00A90E22">
            <w:pPr>
              <w:pStyle w:val="NoSpacing"/>
            </w:pPr>
          </w:p>
          <w:p w14:paraId="5CFAC757" w14:textId="77777777" w:rsidR="00A90E22" w:rsidRDefault="00A90E22">
            <w:pPr>
              <w:pStyle w:val="NoSpacing"/>
            </w:pPr>
          </w:p>
          <w:p w14:paraId="1BBE39B0" w14:textId="77777777" w:rsidR="00A90E22" w:rsidRDefault="00A90E22">
            <w:pPr>
              <w:pStyle w:val="NoSpacing"/>
            </w:pPr>
          </w:p>
          <w:p w14:paraId="6BB7C9AF" w14:textId="77777777" w:rsidR="00A90E22" w:rsidRDefault="00A90E22">
            <w:pPr>
              <w:pStyle w:val="NoSpacing"/>
            </w:pPr>
          </w:p>
        </w:tc>
      </w:tr>
      <w:tr w:rsidR="00A90E22" w14:paraId="14364A67"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03DA3252" w14:textId="77777777" w:rsidR="00A90E22" w:rsidRDefault="00A90E22">
            <w:pPr>
              <w:pStyle w:val="NoSpacing"/>
            </w:pPr>
            <w:r>
              <w:t>Would you recommend this placement to another student?</w:t>
            </w:r>
          </w:p>
        </w:tc>
        <w:tc>
          <w:tcPr>
            <w:tcW w:w="5306" w:type="dxa"/>
            <w:tcBorders>
              <w:top w:val="single" w:sz="4" w:space="0" w:color="auto"/>
              <w:left w:val="single" w:sz="4" w:space="0" w:color="auto"/>
              <w:bottom w:val="single" w:sz="4" w:space="0" w:color="auto"/>
              <w:right w:val="single" w:sz="4" w:space="0" w:color="auto"/>
            </w:tcBorders>
          </w:tcPr>
          <w:p w14:paraId="64C928FC" w14:textId="77777777" w:rsidR="00A90E22" w:rsidRDefault="00A90E22">
            <w:pPr>
              <w:pStyle w:val="NoSpacing"/>
            </w:pPr>
          </w:p>
        </w:tc>
      </w:tr>
      <w:tr w:rsidR="00A90E22" w14:paraId="59D358CF"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01D118C1" w14:textId="77777777" w:rsidR="00A90E22" w:rsidRDefault="00A90E22">
            <w:pPr>
              <w:pStyle w:val="NoSpacing"/>
            </w:pPr>
            <w:r>
              <w:t>Student name and signature</w:t>
            </w:r>
          </w:p>
        </w:tc>
        <w:tc>
          <w:tcPr>
            <w:tcW w:w="5306" w:type="dxa"/>
            <w:tcBorders>
              <w:top w:val="single" w:sz="4" w:space="0" w:color="auto"/>
              <w:left w:val="single" w:sz="4" w:space="0" w:color="auto"/>
              <w:bottom w:val="single" w:sz="4" w:space="0" w:color="auto"/>
              <w:right w:val="single" w:sz="4" w:space="0" w:color="auto"/>
            </w:tcBorders>
          </w:tcPr>
          <w:p w14:paraId="4DAF5497" w14:textId="77777777" w:rsidR="00A90E22" w:rsidRDefault="00A90E22">
            <w:pPr>
              <w:pStyle w:val="NoSpacing"/>
            </w:pPr>
          </w:p>
          <w:p w14:paraId="5A4D12B4" w14:textId="77777777" w:rsidR="00A90E22" w:rsidRDefault="00A90E22">
            <w:pPr>
              <w:pStyle w:val="NoSpacing"/>
            </w:pPr>
          </w:p>
        </w:tc>
      </w:tr>
    </w:tbl>
    <w:p w14:paraId="1C02D9BD" w14:textId="77777777" w:rsidR="00A90E22" w:rsidRDefault="00A90E22" w:rsidP="00A90E22">
      <w:pPr>
        <w:pStyle w:val="NoSpacing"/>
      </w:pPr>
    </w:p>
    <w:p w14:paraId="3467E7A6" w14:textId="77777777" w:rsidR="00A90E22" w:rsidRDefault="00A90E22" w:rsidP="00A90E22">
      <w:pPr>
        <w:pStyle w:val="NoSpacing"/>
      </w:pPr>
      <w:r>
        <w:t>Box 2 – please continue overleaf if more space is required</w:t>
      </w:r>
    </w:p>
    <w:tbl>
      <w:tblPr>
        <w:tblStyle w:val="TableGrid"/>
        <w:tblW w:w="0" w:type="auto"/>
        <w:tblLook w:val="04A0" w:firstRow="1" w:lastRow="0" w:firstColumn="1" w:lastColumn="0" w:noHBand="0" w:noVBand="1"/>
      </w:tblPr>
      <w:tblGrid>
        <w:gridCol w:w="3936"/>
        <w:gridCol w:w="5306"/>
      </w:tblGrid>
      <w:tr w:rsidR="00A90E22" w14:paraId="68092D25"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112EA9CB" w14:textId="77777777" w:rsidR="00A90E22" w:rsidRDefault="00A90E22">
            <w:pPr>
              <w:pStyle w:val="NoSpacing"/>
            </w:pPr>
            <w:r>
              <w:t>Date of report</w:t>
            </w:r>
          </w:p>
        </w:tc>
        <w:tc>
          <w:tcPr>
            <w:tcW w:w="5306" w:type="dxa"/>
            <w:tcBorders>
              <w:top w:val="single" w:sz="4" w:space="0" w:color="auto"/>
              <w:left w:val="single" w:sz="4" w:space="0" w:color="auto"/>
              <w:bottom w:val="single" w:sz="4" w:space="0" w:color="auto"/>
              <w:right w:val="single" w:sz="4" w:space="0" w:color="auto"/>
            </w:tcBorders>
          </w:tcPr>
          <w:p w14:paraId="46348618" w14:textId="77777777" w:rsidR="00A90E22" w:rsidRDefault="00A90E22">
            <w:pPr>
              <w:pStyle w:val="NoSpacing"/>
            </w:pPr>
          </w:p>
        </w:tc>
      </w:tr>
      <w:tr w:rsidR="00A90E22" w14:paraId="33BC3875"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4315C9E5" w14:textId="77777777" w:rsidR="00A90E22" w:rsidRDefault="00A90E22">
            <w:pPr>
              <w:pStyle w:val="NoSpacing"/>
            </w:pPr>
            <w:r>
              <w:t>Period of concern</w:t>
            </w:r>
          </w:p>
        </w:tc>
        <w:tc>
          <w:tcPr>
            <w:tcW w:w="5306" w:type="dxa"/>
            <w:tcBorders>
              <w:top w:val="single" w:sz="4" w:space="0" w:color="auto"/>
              <w:left w:val="single" w:sz="4" w:space="0" w:color="auto"/>
              <w:bottom w:val="single" w:sz="4" w:space="0" w:color="auto"/>
              <w:right w:val="single" w:sz="4" w:space="0" w:color="auto"/>
            </w:tcBorders>
          </w:tcPr>
          <w:p w14:paraId="35EF2DC9" w14:textId="77777777" w:rsidR="00A90E22" w:rsidRDefault="00A90E22">
            <w:pPr>
              <w:pStyle w:val="NoSpacing"/>
            </w:pPr>
          </w:p>
        </w:tc>
      </w:tr>
      <w:tr w:rsidR="00A90E22" w14:paraId="605876CA" w14:textId="77777777" w:rsidTr="00A90E22">
        <w:tc>
          <w:tcPr>
            <w:tcW w:w="3936" w:type="dxa"/>
            <w:tcBorders>
              <w:top w:val="single" w:sz="4" w:space="0" w:color="auto"/>
              <w:left w:val="single" w:sz="4" w:space="0" w:color="auto"/>
              <w:bottom w:val="single" w:sz="4" w:space="0" w:color="auto"/>
              <w:right w:val="single" w:sz="4" w:space="0" w:color="auto"/>
            </w:tcBorders>
          </w:tcPr>
          <w:p w14:paraId="56CEC26F" w14:textId="77777777" w:rsidR="00A90E22" w:rsidRDefault="00A90E22">
            <w:pPr>
              <w:pStyle w:val="NoSpacing"/>
            </w:pPr>
            <w:r>
              <w:t>Please describe the incident or concern.</w:t>
            </w:r>
          </w:p>
          <w:p w14:paraId="550605AC" w14:textId="77777777" w:rsidR="00A90E22" w:rsidRDefault="00A90E22">
            <w:pPr>
              <w:pStyle w:val="NoSpacing"/>
            </w:pPr>
          </w:p>
          <w:p w14:paraId="63148028" w14:textId="77777777" w:rsidR="00A90E22" w:rsidRDefault="00A90E22">
            <w:pPr>
              <w:pStyle w:val="NoSpacing"/>
            </w:pPr>
          </w:p>
          <w:p w14:paraId="24857538" w14:textId="77777777" w:rsidR="00A90E22" w:rsidRDefault="00A90E22">
            <w:pPr>
              <w:pStyle w:val="NoSpacing"/>
            </w:pPr>
          </w:p>
          <w:p w14:paraId="2EEEB465" w14:textId="77777777" w:rsidR="00A90E22" w:rsidRDefault="00A90E22">
            <w:pPr>
              <w:pStyle w:val="NoSpacing"/>
            </w:pPr>
          </w:p>
          <w:p w14:paraId="168B525F" w14:textId="77777777" w:rsidR="00A90E22" w:rsidRDefault="00A90E22">
            <w:pPr>
              <w:pStyle w:val="NoSpacing"/>
            </w:pPr>
          </w:p>
          <w:p w14:paraId="79E3CB84" w14:textId="77777777" w:rsidR="00A90E22" w:rsidRDefault="00A90E22">
            <w:pPr>
              <w:pStyle w:val="NoSpacing"/>
            </w:pPr>
          </w:p>
          <w:p w14:paraId="33039252" w14:textId="77777777" w:rsidR="00A90E22" w:rsidRDefault="00A90E22">
            <w:pPr>
              <w:pStyle w:val="NoSpacing"/>
            </w:pPr>
          </w:p>
          <w:p w14:paraId="2B1127EF" w14:textId="77777777" w:rsidR="00A90E22" w:rsidRDefault="00A90E22">
            <w:pPr>
              <w:pStyle w:val="NoSpacing"/>
            </w:pPr>
          </w:p>
        </w:tc>
        <w:tc>
          <w:tcPr>
            <w:tcW w:w="5306" w:type="dxa"/>
            <w:tcBorders>
              <w:top w:val="single" w:sz="4" w:space="0" w:color="auto"/>
              <w:left w:val="single" w:sz="4" w:space="0" w:color="auto"/>
              <w:bottom w:val="single" w:sz="4" w:space="0" w:color="auto"/>
              <w:right w:val="single" w:sz="4" w:space="0" w:color="auto"/>
            </w:tcBorders>
          </w:tcPr>
          <w:p w14:paraId="4C35D4FD" w14:textId="77777777" w:rsidR="00A90E22" w:rsidRDefault="00A90E22">
            <w:pPr>
              <w:pStyle w:val="NoSpacing"/>
            </w:pPr>
          </w:p>
          <w:p w14:paraId="4838CD98" w14:textId="77777777" w:rsidR="00A90E22" w:rsidRDefault="00A90E22">
            <w:pPr>
              <w:pStyle w:val="NoSpacing"/>
            </w:pPr>
          </w:p>
          <w:p w14:paraId="46341856" w14:textId="77777777" w:rsidR="00A90E22" w:rsidRDefault="00A90E22">
            <w:pPr>
              <w:pStyle w:val="NoSpacing"/>
            </w:pPr>
          </w:p>
          <w:p w14:paraId="57966618" w14:textId="77777777" w:rsidR="00A90E22" w:rsidRDefault="00A90E22">
            <w:pPr>
              <w:pStyle w:val="NoSpacing"/>
            </w:pPr>
          </w:p>
          <w:p w14:paraId="3FD7922B" w14:textId="77777777" w:rsidR="00A90E22" w:rsidRDefault="00A90E22">
            <w:pPr>
              <w:pStyle w:val="NoSpacing"/>
            </w:pPr>
          </w:p>
          <w:p w14:paraId="4C0F413B" w14:textId="77777777" w:rsidR="00A90E22" w:rsidRDefault="00A90E22">
            <w:pPr>
              <w:pStyle w:val="NoSpacing"/>
            </w:pPr>
          </w:p>
          <w:p w14:paraId="00464476" w14:textId="77777777" w:rsidR="00A90E22" w:rsidRDefault="00A90E22">
            <w:pPr>
              <w:pStyle w:val="NoSpacing"/>
            </w:pPr>
          </w:p>
          <w:p w14:paraId="22BD160C" w14:textId="77777777" w:rsidR="00A90E22" w:rsidRDefault="00A90E22">
            <w:pPr>
              <w:pStyle w:val="NoSpacing"/>
            </w:pPr>
          </w:p>
          <w:p w14:paraId="4B038029" w14:textId="77777777" w:rsidR="00A90E22" w:rsidRDefault="00A90E22">
            <w:pPr>
              <w:pStyle w:val="NoSpacing"/>
            </w:pPr>
          </w:p>
        </w:tc>
      </w:tr>
      <w:tr w:rsidR="00A90E22" w14:paraId="42455FC7"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3CD211AE" w14:textId="77777777" w:rsidR="00A90E22" w:rsidRDefault="00A90E22">
            <w:pPr>
              <w:pStyle w:val="NoSpacing"/>
            </w:pPr>
            <w:r>
              <w:t>Have you raised this concern internally at the placement?</w:t>
            </w:r>
          </w:p>
        </w:tc>
        <w:tc>
          <w:tcPr>
            <w:tcW w:w="5306" w:type="dxa"/>
            <w:tcBorders>
              <w:top w:val="single" w:sz="4" w:space="0" w:color="auto"/>
              <w:left w:val="single" w:sz="4" w:space="0" w:color="auto"/>
              <w:bottom w:val="single" w:sz="4" w:space="0" w:color="auto"/>
              <w:right w:val="single" w:sz="4" w:space="0" w:color="auto"/>
            </w:tcBorders>
          </w:tcPr>
          <w:p w14:paraId="61FD0212" w14:textId="77777777" w:rsidR="00A90E22" w:rsidRDefault="00A90E22">
            <w:pPr>
              <w:pStyle w:val="NoSpacing"/>
            </w:pPr>
          </w:p>
        </w:tc>
      </w:tr>
      <w:tr w:rsidR="00A90E22" w14:paraId="2C84983C"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7A783D11" w14:textId="77777777" w:rsidR="00A90E22" w:rsidRDefault="00A90E22">
            <w:pPr>
              <w:pStyle w:val="NoSpacing"/>
            </w:pPr>
            <w:r>
              <w:t>Have you discussed this concern in external TA supervision?</w:t>
            </w:r>
          </w:p>
        </w:tc>
        <w:tc>
          <w:tcPr>
            <w:tcW w:w="5306" w:type="dxa"/>
            <w:tcBorders>
              <w:top w:val="single" w:sz="4" w:space="0" w:color="auto"/>
              <w:left w:val="single" w:sz="4" w:space="0" w:color="auto"/>
              <w:bottom w:val="single" w:sz="4" w:space="0" w:color="auto"/>
              <w:right w:val="single" w:sz="4" w:space="0" w:color="auto"/>
            </w:tcBorders>
          </w:tcPr>
          <w:p w14:paraId="71CBA4F7" w14:textId="77777777" w:rsidR="00A90E22" w:rsidRDefault="00A90E22">
            <w:pPr>
              <w:pStyle w:val="NoSpacing"/>
            </w:pPr>
          </w:p>
        </w:tc>
      </w:tr>
      <w:tr w:rsidR="00A90E22" w14:paraId="34EB961F" w14:textId="77777777" w:rsidTr="00A90E22">
        <w:tc>
          <w:tcPr>
            <w:tcW w:w="3936" w:type="dxa"/>
            <w:tcBorders>
              <w:top w:val="single" w:sz="4" w:space="0" w:color="auto"/>
              <w:left w:val="single" w:sz="4" w:space="0" w:color="auto"/>
              <w:bottom w:val="single" w:sz="4" w:space="0" w:color="auto"/>
              <w:right w:val="single" w:sz="4" w:space="0" w:color="auto"/>
            </w:tcBorders>
            <w:hideMark/>
          </w:tcPr>
          <w:p w14:paraId="75D0FD0D" w14:textId="77777777" w:rsidR="00A90E22" w:rsidRDefault="00A90E22">
            <w:pPr>
              <w:pStyle w:val="NoSpacing"/>
            </w:pPr>
            <w:r>
              <w:t>Student name and signature</w:t>
            </w:r>
          </w:p>
        </w:tc>
        <w:tc>
          <w:tcPr>
            <w:tcW w:w="5306" w:type="dxa"/>
            <w:tcBorders>
              <w:top w:val="single" w:sz="4" w:space="0" w:color="auto"/>
              <w:left w:val="single" w:sz="4" w:space="0" w:color="auto"/>
              <w:bottom w:val="single" w:sz="4" w:space="0" w:color="auto"/>
              <w:right w:val="single" w:sz="4" w:space="0" w:color="auto"/>
            </w:tcBorders>
          </w:tcPr>
          <w:p w14:paraId="6D88D1F5" w14:textId="77777777" w:rsidR="00A90E22" w:rsidRDefault="00A90E22">
            <w:pPr>
              <w:pStyle w:val="NoSpacing"/>
            </w:pPr>
          </w:p>
        </w:tc>
      </w:tr>
    </w:tbl>
    <w:p w14:paraId="4CEAEF50" w14:textId="77777777" w:rsidR="00A90E22" w:rsidRDefault="00A90E22" w:rsidP="00A90E22">
      <w:pPr>
        <w:pStyle w:val="NoSpacing"/>
      </w:pPr>
      <w:r>
        <w:t>I am aware by submitting this information that TA Training Organisation will access advice and take appropriate ethical action(s) to protect all parties.</w:t>
      </w:r>
    </w:p>
    <w:p w14:paraId="724FE22A" w14:textId="4C89DC74" w:rsidR="00A90E22" w:rsidRPr="0097680C" w:rsidRDefault="005E71A4" w:rsidP="005E71A4">
      <w:pPr>
        <w:tabs>
          <w:tab w:val="left" w:pos="2680"/>
        </w:tabs>
      </w:pPr>
      <w:r>
        <w:tab/>
      </w:r>
    </w:p>
    <w:p w14:paraId="5AAA9C75" w14:textId="79B8BC4C" w:rsidR="00393660" w:rsidRPr="007836AC" w:rsidRDefault="00557059" w:rsidP="00B436C8">
      <w:pPr>
        <w:pStyle w:val="Heading3"/>
      </w:pPr>
      <w:bookmarkStart w:id="172" w:name="_Toc407720340"/>
      <w:bookmarkStart w:id="173" w:name="_Toc492106344"/>
      <w:bookmarkStart w:id="174" w:name="_Toc407720346"/>
      <w:r w:rsidRPr="00557059">
        <w:lastRenderedPageBreak/>
        <w:t>Equal</w:t>
      </w:r>
      <w:r w:rsidR="00553F3F">
        <w:t xml:space="preserve"> </w:t>
      </w:r>
      <w:r w:rsidRPr="00557059">
        <w:t>Opportunities</w:t>
      </w:r>
      <w:bookmarkEnd w:id="172"/>
      <w:bookmarkEnd w:id="173"/>
    </w:p>
    <w:p w14:paraId="5AAA9C76" w14:textId="16A70A53" w:rsidR="00393660" w:rsidRPr="007836AC" w:rsidRDefault="00557059" w:rsidP="00B436C8">
      <w:r w:rsidRPr="00557059">
        <w:t>At</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we</w:t>
      </w:r>
      <w:r w:rsidR="00553F3F">
        <w:t xml:space="preserve"> </w:t>
      </w:r>
      <w:r w:rsidRPr="00557059">
        <w:t>recognise</w:t>
      </w:r>
      <w:r w:rsidR="00553F3F">
        <w:t xml:space="preserve"> </w:t>
      </w:r>
      <w:r w:rsidRPr="00557059">
        <w:t>and</w:t>
      </w:r>
      <w:r w:rsidR="00553F3F">
        <w:t xml:space="preserve"> </w:t>
      </w:r>
      <w:r w:rsidRPr="00557059">
        <w:t>value</w:t>
      </w:r>
      <w:r w:rsidR="00553F3F">
        <w:t xml:space="preserve"> </w:t>
      </w:r>
      <w:r w:rsidRPr="00557059">
        <w:t>difference</w:t>
      </w:r>
      <w:r w:rsidR="00553F3F">
        <w:t xml:space="preserve"> </w:t>
      </w:r>
      <w:r w:rsidRPr="00557059">
        <w:t>and</w:t>
      </w:r>
      <w:r w:rsidR="00553F3F">
        <w:t xml:space="preserve"> </w:t>
      </w:r>
      <w:r w:rsidRPr="00557059">
        <w:t>diversity</w:t>
      </w:r>
      <w:r w:rsidR="00553F3F">
        <w:t xml:space="preserve"> </w:t>
      </w:r>
      <w:r w:rsidRPr="00557059">
        <w:t>and</w:t>
      </w:r>
      <w:r w:rsidR="00553F3F">
        <w:t xml:space="preserve"> </w:t>
      </w:r>
      <w:r w:rsidRPr="00557059">
        <w:t>aim</w:t>
      </w:r>
      <w:r w:rsidR="00553F3F">
        <w:t xml:space="preserve"> </w:t>
      </w:r>
      <w:r w:rsidRPr="00557059">
        <w:t>for</w:t>
      </w:r>
      <w:r w:rsidR="00553F3F">
        <w:t xml:space="preserve"> </w:t>
      </w:r>
      <w:r w:rsidRPr="00557059">
        <w:t>all</w:t>
      </w:r>
      <w:r w:rsidR="00553F3F">
        <w:t xml:space="preserve"> </w:t>
      </w:r>
      <w:r w:rsidRPr="00557059">
        <w:t>our</w:t>
      </w:r>
      <w:r w:rsidR="00553F3F">
        <w:t xml:space="preserve"> </w:t>
      </w:r>
      <w:r w:rsidRPr="00557059">
        <w:t>services</w:t>
      </w:r>
      <w:r w:rsidR="00553F3F">
        <w:t xml:space="preserve"> </w:t>
      </w:r>
      <w:r w:rsidRPr="00557059">
        <w:t>to</w:t>
      </w:r>
      <w:r w:rsidR="00553F3F">
        <w:t xml:space="preserve"> </w:t>
      </w:r>
      <w:r w:rsidRPr="00557059">
        <w:t>be</w:t>
      </w:r>
      <w:r w:rsidR="00553F3F">
        <w:t xml:space="preserve"> </w:t>
      </w:r>
      <w:r w:rsidRPr="00557059">
        <w:t>non-discriminatory</w:t>
      </w:r>
      <w:r w:rsidR="00553F3F">
        <w:t xml:space="preserve"> </w:t>
      </w:r>
      <w:r w:rsidRPr="00557059">
        <w:t>in</w:t>
      </w:r>
      <w:r w:rsidR="00553F3F">
        <w:t xml:space="preserve"> </w:t>
      </w:r>
      <w:r w:rsidRPr="00557059">
        <w:t>nature.</w:t>
      </w:r>
    </w:p>
    <w:p w14:paraId="5AAA9C77" w14:textId="5295E175" w:rsidR="00393660" w:rsidRPr="007836AC" w:rsidRDefault="00557059" w:rsidP="00B436C8">
      <w:r w:rsidRPr="00557059">
        <w:t>We</w:t>
      </w:r>
      <w:r w:rsidR="00553F3F">
        <w:t xml:space="preserve"> </w:t>
      </w:r>
      <w:r w:rsidRPr="00557059">
        <w:t>recognise</w:t>
      </w:r>
      <w:r w:rsidR="00553F3F">
        <w:t xml:space="preserve"> </w:t>
      </w:r>
      <w:r w:rsidRPr="00557059">
        <w:t>that</w:t>
      </w:r>
      <w:r w:rsidR="00553F3F">
        <w:t xml:space="preserve"> </w:t>
      </w:r>
      <w:r w:rsidRPr="00557059">
        <w:t>direct</w:t>
      </w:r>
      <w:r w:rsidR="00553F3F">
        <w:t xml:space="preserve"> </w:t>
      </w:r>
      <w:r w:rsidRPr="00557059">
        <w:t>and</w:t>
      </w:r>
      <w:r w:rsidR="00553F3F">
        <w:t xml:space="preserve"> </w:t>
      </w:r>
      <w:r w:rsidRPr="00557059">
        <w:t>indirect</w:t>
      </w:r>
      <w:r w:rsidR="00553F3F">
        <w:t xml:space="preserve"> </w:t>
      </w:r>
      <w:r w:rsidRPr="00557059">
        <w:t>discrimination,</w:t>
      </w:r>
      <w:r w:rsidR="00553F3F">
        <w:t xml:space="preserve"> </w:t>
      </w:r>
      <w:r w:rsidRPr="00557059">
        <w:t>harassment</w:t>
      </w:r>
      <w:r w:rsidR="00553F3F">
        <w:t xml:space="preserve"> </w:t>
      </w:r>
      <w:r w:rsidRPr="00557059">
        <w:t>and</w:t>
      </w:r>
      <w:r w:rsidR="00553F3F">
        <w:t xml:space="preserve"> </w:t>
      </w:r>
      <w:r w:rsidRPr="00557059">
        <w:t>victimisation</w:t>
      </w:r>
      <w:r w:rsidR="00553F3F">
        <w:t xml:space="preserve"> </w:t>
      </w:r>
      <w:r w:rsidRPr="00557059">
        <w:t>against</w:t>
      </w:r>
      <w:r w:rsidR="00553F3F">
        <w:t xml:space="preserve"> </w:t>
      </w:r>
      <w:r w:rsidRPr="00557059">
        <w:t>difference</w:t>
      </w:r>
      <w:r w:rsidR="00553F3F">
        <w:t xml:space="preserve"> </w:t>
      </w:r>
      <w:proofErr w:type="gramStart"/>
      <w:r w:rsidRPr="00557059">
        <w:t>exists</w:t>
      </w:r>
      <w:proofErr w:type="gramEnd"/>
      <w:r w:rsidR="00553F3F">
        <w:t xml:space="preserve"> </w:t>
      </w:r>
      <w:r w:rsidRPr="00557059">
        <w:t>in</w:t>
      </w:r>
      <w:r w:rsidR="00553F3F">
        <w:t xml:space="preserve"> </w:t>
      </w:r>
      <w:r w:rsidRPr="00557059">
        <w:t>our</w:t>
      </w:r>
      <w:r w:rsidR="00553F3F">
        <w:t xml:space="preserve"> </w:t>
      </w:r>
      <w:r w:rsidRPr="00557059">
        <w:t>society,</w:t>
      </w:r>
      <w:r w:rsidR="00553F3F">
        <w:t xml:space="preserve"> </w:t>
      </w:r>
      <w:r w:rsidRPr="00557059">
        <w:t>and</w:t>
      </w:r>
      <w:r w:rsidR="00553F3F">
        <w:t xml:space="preserve"> </w:t>
      </w:r>
      <w:r w:rsidRPr="00557059">
        <w:t>that</w:t>
      </w:r>
      <w:r w:rsidR="00553F3F">
        <w:t xml:space="preserve"> </w:t>
      </w:r>
      <w:r w:rsidRPr="00557059">
        <w:t>this</w:t>
      </w:r>
      <w:r w:rsidR="00553F3F">
        <w:t xml:space="preserve"> </w:t>
      </w:r>
      <w:r w:rsidRPr="00557059">
        <w:t>can</w:t>
      </w:r>
      <w:r w:rsidR="00553F3F">
        <w:t xml:space="preserve"> </w:t>
      </w:r>
      <w:r w:rsidRPr="00557059">
        <w:t>disadvantage</w:t>
      </w:r>
      <w:r w:rsidR="00553F3F">
        <w:t xml:space="preserve"> </w:t>
      </w:r>
      <w:r w:rsidRPr="00557059">
        <w:t>individuals</w:t>
      </w:r>
      <w:r w:rsidR="00553F3F">
        <w:t xml:space="preserve"> </w:t>
      </w:r>
      <w:r w:rsidRPr="00557059">
        <w:t>and</w:t>
      </w:r>
      <w:r w:rsidR="00553F3F">
        <w:t xml:space="preserve"> </w:t>
      </w:r>
      <w:r w:rsidRPr="00557059">
        <w:t>groups</w:t>
      </w:r>
      <w:r w:rsidR="00553F3F">
        <w:t xml:space="preserve"> </w:t>
      </w:r>
      <w:r w:rsidRPr="00557059">
        <w:t>as</w:t>
      </w:r>
      <w:r w:rsidR="00553F3F">
        <w:t xml:space="preserve"> </w:t>
      </w:r>
      <w:r w:rsidRPr="00557059">
        <w:t>a</w:t>
      </w:r>
      <w:r w:rsidR="00553F3F">
        <w:t xml:space="preserve"> </w:t>
      </w:r>
      <w:r w:rsidRPr="00557059">
        <w:t>result.</w:t>
      </w:r>
      <w:r w:rsidR="00553F3F">
        <w:t xml:space="preserve"> </w:t>
      </w:r>
      <w:r w:rsidRPr="00557059">
        <w:t>We</w:t>
      </w:r>
      <w:r w:rsidR="00553F3F">
        <w:t xml:space="preserve"> </w:t>
      </w:r>
      <w:r w:rsidRPr="00557059">
        <w:t>are</w:t>
      </w:r>
      <w:r w:rsidR="00553F3F">
        <w:t xml:space="preserve"> </w:t>
      </w:r>
      <w:r w:rsidRPr="00557059">
        <w:t>committed</w:t>
      </w:r>
      <w:r w:rsidR="00553F3F">
        <w:t xml:space="preserve"> </w:t>
      </w:r>
      <w:r w:rsidRPr="00557059">
        <w:t>to</w:t>
      </w:r>
      <w:r w:rsidR="00553F3F">
        <w:t xml:space="preserve"> </w:t>
      </w:r>
      <w:r w:rsidRPr="00557059">
        <w:t>equal</w:t>
      </w:r>
      <w:r w:rsidR="00553F3F">
        <w:t xml:space="preserve"> </w:t>
      </w:r>
      <w:r w:rsidRPr="00557059">
        <w:t>opportunities</w:t>
      </w:r>
      <w:r w:rsidR="00553F3F">
        <w:t xml:space="preserve"> </w:t>
      </w:r>
      <w:r w:rsidRPr="00557059">
        <w:t>for</w:t>
      </w:r>
      <w:r w:rsidR="00553F3F">
        <w:t xml:space="preserve"> </w:t>
      </w:r>
      <w:r w:rsidRPr="00557059">
        <w:t>all</w:t>
      </w:r>
      <w:r w:rsidR="00553F3F">
        <w:t xml:space="preserve"> </w:t>
      </w:r>
      <w:r w:rsidRPr="00557059">
        <w:t>and</w:t>
      </w:r>
      <w:r w:rsidR="00553F3F">
        <w:t xml:space="preserve"> </w:t>
      </w:r>
      <w:r w:rsidRPr="00557059">
        <w:t>this</w:t>
      </w:r>
      <w:r w:rsidR="00553F3F">
        <w:t xml:space="preserve"> </w:t>
      </w:r>
      <w:r w:rsidRPr="00557059">
        <w:t>includes</w:t>
      </w:r>
      <w:r w:rsidR="00553F3F">
        <w:t xml:space="preserve"> </w:t>
      </w:r>
      <w:r w:rsidRPr="00557059">
        <w:t>an</w:t>
      </w:r>
      <w:r w:rsidR="00553F3F">
        <w:t xml:space="preserve"> </w:t>
      </w:r>
      <w:r w:rsidRPr="00557059">
        <w:t>undertaking</w:t>
      </w:r>
      <w:r w:rsidR="00553F3F">
        <w:t xml:space="preserve"> </w:t>
      </w:r>
      <w:r w:rsidRPr="00557059">
        <w:t>not</w:t>
      </w:r>
      <w:r w:rsidR="00553F3F">
        <w:t xml:space="preserve"> </w:t>
      </w:r>
      <w:r w:rsidRPr="00557059">
        <w:t>to</w:t>
      </w:r>
      <w:r w:rsidR="00553F3F">
        <w:t xml:space="preserve"> </w:t>
      </w:r>
      <w:r w:rsidRPr="00557059">
        <w:t>discriminate</w:t>
      </w:r>
      <w:r w:rsidR="00553F3F">
        <w:t xml:space="preserve"> </w:t>
      </w:r>
      <w:r w:rsidRPr="00557059">
        <w:t>on</w:t>
      </w:r>
      <w:r w:rsidR="00553F3F">
        <w:t xml:space="preserve"> </w:t>
      </w:r>
      <w:r w:rsidRPr="00557059">
        <w:t>grounds</w:t>
      </w:r>
      <w:r w:rsidR="00553F3F">
        <w:t xml:space="preserve"> </w:t>
      </w:r>
      <w:r w:rsidRPr="00557059">
        <w:t>of</w:t>
      </w:r>
      <w:r w:rsidR="00553F3F">
        <w:t xml:space="preserve"> </w:t>
      </w:r>
      <w:r w:rsidRPr="00557059">
        <w:t>race,</w:t>
      </w:r>
      <w:r w:rsidR="00553F3F">
        <w:t xml:space="preserve"> </w:t>
      </w:r>
      <w:r w:rsidRPr="00557059">
        <w:t>gender,</w:t>
      </w:r>
      <w:r w:rsidR="00553F3F">
        <w:t xml:space="preserve"> </w:t>
      </w:r>
      <w:r w:rsidRPr="00557059">
        <w:t>disability,</w:t>
      </w:r>
      <w:r w:rsidR="00553F3F">
        <w:t xml:space="preserve"> </w:t>
      </w:r>
      <w:r w:rsidRPr="00557059">
        <w:t>sexuality,</w:t>
      </w:r>
      <w:r w:rsidR="00553F3F">
        <w:t xml:space="preserve"> </w:t>
      </w:r>
      <w:r w:rsidRPr="00557059">
        <w:t>family</w:t>
      </w:r>
      <w:r w:rsidR="00553F3F">
        <w:t xml:space="preserve"> </w:t>
      </w:r>
      <w:r w:rsidRPr="00557059">
        <w:t>responsibility,</w:t>
      </w:r>
      <w:r w:rsidR="00553F3F">
        <w:t xml:space="preserve"> </w:t>
      </w:r>
      <w:r w:rsidRPr="00557059">
        <w:t>social</w:t>
      </w:r>
      <w:r w:rsidR="00553F3F">
        <w:t xml:space="preserve"> </w:t>
      </w:r>
      <w:r w:rsidRPr="00557059">
        <w:t>class,</w:t>
      </w:r>
      <w:r w:rsidR="00553F3F">
        <w:t xml:space="preserve"> </w:t>
      </w:r>
      <w:r w:rsidRPr="00557059">
        <w:t>religious</w:t>
      </w:r>
      <w:r w:rsidR="00553F3F">
        <w:t xml:space="preserve"> </w:t>
      </w:r>
      <w:r w:rsidRPr="00557059">
        <w:t>beliefs,</w:t>
      </w:r>
      <w:r w:rsidR="00553F3F">
        <w:t xml:space="preserve"> </w:t>
      </w:r>
      <w:r w:rsidRPr="00557059">
        <w:t>or</w:t>
      </w:r>
      <w:r w:rsidR="00553F3F">
        <w:t xml:space="preserve"> </w:t>
      </w:r>
      <w:r w:rsidRPr="00557059">
        <w:t>lifestyle</w:t>
      </w:r>
      <w:r w:rsidR="00553F3F">
        <w:t xml:space="preserve"> </w:t>
      </w:r>
      <w:r w:rsidRPr="00557059">
        <w:t>choice.</w:t>
      </w:r>
      <w:r w:rsidR="00553F3F">
        <w:t xml:space="preserve"> </w:t>
      </w:r>
      <w:r w:rsidRPr="00557059">
        <w:t>Our</w:t>
      </w:r>
      <w:r w:rsidR="00553F3F">
        <w:t xml:space="preserve"> </w:t>
      </w:r>
      <w:r w:rsidRPr="00557059">
        <w:t>commitment</w:t>
      </w:r>
      <w:r w:rsidR="00553F3F">
        <w:t xml:space="preserve"> </w:t>
      </w:r>
      <w:r w:rsidRPr="00557059">
        <w:t>to</w:t>
      </w:r>
      <w:r w:rsidR="00553F3F">
        <w:t xml:space="preserve"> </w:t>
      </w:r>
      <w:r w:rsidRPr="00557059">
        <w:t>equal</w:t>
      </w:r>
      <w:r w:rsidR="00553F3F">
        <w:t xml:space="preserve"> </w:t>
      </w:r>
      <w:r w:rsidRPr="00557059">
        <w:t>opportunities</w:t>
      </w:r>
      <w:r w:rsidR="00553F3F">
        <w:t xml:space="preserve"> </w:t>
      </w:r>
      <w:r w:rsidRPr="00557059">
        <w:t>includes</w:t>
      </w:r>
      <w:r w:rsidR="00553F3F">
        <w:t xml:space="preserve"> </w:t>
      </w:r>
      <w:r w:rsidRPr="00557059">
        <w:t>employees,</w:t>
      </w:r>
      <w:r w:rsidR="00553F3F">
        <w:t xml:space="preserve"> </w:t>
      </w:r>
      <w:r w:rsidRPr="00557059">
        <w:t>trainers,</w:t>
      </w:r>
      <w:r w:rsidR="00553F3F">
        <w:t xml:space="preserve"> </w:t>
      </w:r>
      <w:r w:rsidRPr="00557059">
        <w:t>trainees</w:t>
      </w:r>
      <w:r w:rsidR="00553F3F">
        <w:t xml:space="preserve"> </w:t>
      </w:r>
      <w:r w:rsidRPr="00557059">
        <w:t>and</w:t>
      </w:r>
      <w:r w:rsidR="00553F3F">
        <w:t xml:space="preserve"> </w:t>
      </w:r>
      <w:r w:rsidRPr="00557059">
        <w:t>practitioners.</w:t>
      </w:r>
      <w:r w:rsidR="00553F3F">
        <w:t xml:space="preserve"> </w:t>
      </w:r>
    </w:p>
    <w:p w14:paraId="5AAA9C78" w14:textId="510556CA" w:rsidR="00393660" w:rsidRPr="007836AC"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is</w:t>
      </w:r>
      <w:r w:rsidR="00553F3F">
        <w:t xml:space="preserve"> </w:t>
      </w:r>
      <w:r w:rsidRPr="00557059">
        <w:t>committed,</w:t>
      </w:r>
      <w:r w:rsidR="00553F3F">
        <w:t xml:space="preserve"> </w:t>
      </w:r>
      <w:r w:rsidRPr="00557059">
        <w:t>within</w:t>
      </w:r>
      <w:r w:rsidR="00553F3F">
        <w:t xml:space="preserve"> </w:t>
      </w:r>
      <w:r w:rsidRPr="00557059">
        <w:t>the</w:t>
      </w:r>
      <w:r w:rsidR="00553F3F">
        <w:t xml:space="preserve"> </w:t>
      </w:r>
      <w:r w:rsidRPr="00557059">
        <w:t>resources</w:t>
      </w:r>
      <w:r w:rsidR="00553F3F">
        <w:t xml:space="preserve"> </w:t>
      </w:r>
      <w:r w:rsidRPr="00557059">
        <w:t>available,</w:t>
      </w:r>
      <w:r w:rsidR="00553F3F">
        <w:t xml:space="preserve"> </w:t>
      </w:r>
      <w:r w:rsidRPr="00557059">
        <w:t>to</w:t>
      </w:r>
      <w:r w:rsidR="00553F3F">
        <w:t xml:space="preserve"> </w:t>
      </w:r>
      <w:r w:rsidRPr="00557059">
        <w:t>support</w:t>
      </w:r>
      <w:r w:rsidR="00553F3F">
        <w:t xml:space="preserve"> </w:t>
      </w:r>
      <w:r w:rsidRPr="00557059">
        <w:t>the</w:t>
      </w:r>
      <w:r w:rsidR="00553F3F">
        <w:t xml:space="preserve"> </w:t>
      </w:r>
      <w:r w:rsidRPr="00557059">
        <w:t>needs</w:t>
      </w:r>
      <w:r w:rsidR="00553F3F">
        <w:t xml:space="preserve"> </w:t>
      </w:r>
      <w:r w:rsidRPr="00557059">
        <w:t>of</w:t>
      </w:r>
      <w:r w:rsidR="00553F3F">
        <w:t xml:space="preserve"> </w:t>
      </w:r>
      <w:r w:rsidRPr="00557059">
        <w:t>particular</w:t>
      </w:r>
      <w:r w:rsidR="00553F3F">
        <w:t xml:space="preserve"> </w:t>
      </w:r>
      <w:r w:rsidRPr="00557059">
        <w:t>groups</w:t>
      </w:r>
      <w:r w:rsidR="00553F3F">
        <w:t xml:space="preserve"> </w:t>
      </w:r>
      <w:r w:rsidRPr="00557059">
        <w:t>of</w:t>
      </w:r>
      <w:r w:rsidR="00553F3F">
        <w:t xml:space="preserve"> </w:t>
      </w:r>
      <w:r w:rsidRPr="00557059">
        <w:t>people</w:t>
      </w:r>
      <w:r w:rsidR="00553F3F">
        <w:t xml:space="preserve"> </w:t>
      </w:r>
      <w:r w:rsidRPr="00557059">
        <w:t>and</w:t>
      </w:r>
      <w:r w:rsidR="00553F3F">
        <w:t xml:space="preserve"> </w:t>
      </w:r>
      <w:r w:rsidRPr="00557059">
        <w:t>to</w:t>
      </w:r>
      <w:r w:rsidR="00553F3F">
        <w:t xml:space="preserve"> </w:t>
      </w:r>
      <w:r w:rsidRPr="00557059">
        <w:t>encourage</w:t>
      </w:r>
      <w:r w:rsidR="00553F3F">
        <w:t xml:space="preserve"> </w:t>
      </w:r>
      <w:r w:rsidRPr="00557059">
        <w:t>good</w:t>
      </w:r>
      <w:r w:rsidR="00553F3F">
        <w:t xml:space="preserve"> </w:t>
      </w:r>
      <w:r w:rsidRPr="00557059">
        <w:t>practice</w:t>
      </w:r>
      <w:r w:rsidR="00553F3F">
        <w:t xml:space="preserve"> </w:t>
      </w:r>
      <w:r w:rsidRPr="00557059">
        <w:t>amongst</w:t>
      </w:r>
      <w:r w:rsidR="00553F3F">
        <w:t xml:space="preserve"> </w:t>
      </w:r>
      <w:r w:rsidRPr="00557059">
        <w:t>its</w:t>
      </w:r>
      <w:r w:rsidR="00553F3F">
        <w:t xml:space="preserve"> </w:t>
      </w:r>
      <w:r w:rsidRPr="00557059">
        <w:t>students</w:t>
      </w:r>
      <w:r w:rsidR="00553F3F">
        <w:t xml:space="preserve"> </w:t>
      </w:r>
      <w:r w:rsidRPr="00557059">
        <w:t>and</w:t>
      </w:r>
      <w:r w:rsidR="00553F3F">
        <w:t xml:space="preserve"> </w:t>
      </w:r>
      <w:r w:rsidRPr="00557059">
        <w:t>to</w:t>
      </w:r>
      <w:r w:rsidR="00553F3F">
        <w:t xml:space="preserve"> </w:t>
      </w:r>
      <w:r w:rsidRPr="00557059">
        <w:t>confront</w:t>
      </w:r>
      <w:r w:rsidR="00553F3F">
        <w:t xml:space="preserve"> </w:t>
      </w:r>
      <w:r w:rsidRPr="00557059">
        <w:t>any</w:t>
      </w:r>
      <w:r w:rsidR="00553F3F">
        <w:t xml:space="preserve"> </w:t>
      </w:r>
      <w:r w:rsidRPr="00557059">
        <w:t>discriminatory</w:t>
      </w:r>
      <w:r w:rsidR="00553F3F">
        <w:t xml:space="preserve"> </w:t>
      </w:r>
      <w:r w:rsidRPr="00557059">
        <w:t>behaviour.</w:t>
      </w:r>
      <w:r w:rsidR="00553F3F">
        <w:t xml:space="preserve"> </w:t>
      </w:r>
      <w:r w:rsidRPr="00557059">
        <w:t>The</w:t>
      </w:r>
      <w:r w:rsidR="00553F3F">
        <w:t xml:space="preserve"> </w:t>
      </w:r>
      <w:r w:rsidRPr="00557059">
        <w:t>organisation</w:t>
      </w:r>
      <w:r w:rsidR="00553F3F">
        <w:t xml:space="preserve"> </w:t>
      </w:r>
      <w:r w:rsidRPr="00557059">
        <w:t>recognises</w:t>
      </w:r>
      <w:r w:rsidR="00553F3F">
        <w:t xml:space="preserve"> </w:t>
      </w:r>
      <w:r w:rsidRPr="00557059">
        <w:t>its</w:t>
      </w:r>
      <w:r w:rsidR="00553F3F">
        <w:t xml:space="preserve"> </w:t>
      </w:r>
      <w:r w:rsidRPr="00557059">
        <w:t>position</w:t>
      </w:r>
      <w:r w:rsidR="00553F3F">
        <w:t xml:space="preserve"> </w:t>
      </w:r>
      <w:r w:rsidRPr="00557059">
        <w:t>with</w:t>
      </w:r>
      <w:r w:rsidR="00553F3F">
        <w:t xml:space="preserve"> </w:t>
      </w:r>
      <w:r w:rsidRPr="00557059">
        <w:t>regards</w:t>
      </w:r>
      <w:r w:rsidR="00553F3F">
        <w:t xml:space="preserve"> </w:t>
      </w:r>
      <w:r w:rsidRPr="00557059">
        <w:t>to</w:t>
      </w:r>
      <w:r w:rsidR="00553F3F">
        <w:t xml:space="preserve"> </w:t>
      </w:r>
      <w:r w:rsidRPr="00557059">
        <w:t>these</w:t>
      </w:r>
      <w:r w:rsidR="00553F3F">
        <w:t xml:space="preserve"> </w:t>
      </w:r>
      <w:r w:rsidRPr="00557059">
        <w:t>issues</w:t>
      </w:r>
      <w:r w:rsidR="00553F3F">
        <w:t xml:space="preserve"> </w:t>
      </w:r>
      <w:r w:rsidRPr="00557059">
        <w:t>and</w:t>
      </w:r>
      <w:r w:rsidR="00553F3F">
        <w:t xml:space="preserve"> </w:t>
      </w:r>
      <w:r w:rsidRPr="00557059">
        <w:t>seeks</w:t>
      </w:r>
      <w:r w:rsidR="00553F3F">
        <w:t xml:space="preserve"> </w:t>
      </w:r>
      <w:r w:rsidRPr="00557059">
        <w:t>to</w:t>
      </w:r>
      <w:r w:rsidR="00553F3F">
        <w:t xml:space="preserve"> </w:t>
      </w:r>
      <w:r w:rsidRPr="00557059">
        <w:t>offer</w:t>
      </w:r>
      <w:r w:rsidR="00553F3F">
        <w:t xml:space="preserve"> </w:t>
      </w:r>
      <w:r w:rsidRPr="00557059">
        <w:t>a</w:t>
      </w:r>
      <w:r w:rsidR="00553F3F">
        <w:t xml:space="preserve"> </w:t>
      </w:r>
      <w:r w:rsidRPr="00557059">
        <w:t>positive</w:t>
      </w:r>
      <w:r w:rsidR="00553F3F">
        <w:t xml:space="preserve"> </w:t>
      </w:r>
      <w:r w:rsidRPr="00557059">
        <w:t>contribution</w:t>
      </w:r>
      <w:r w:rsidR="00553F3F">
        <w:t xml:space="preserve"> </w:t>
      </w:r>
      <w:r w:rsidRPr="00557059">
        <w:t>to</w:t>
      </w:r>
      <w:r w:rsidR="00553F3F">
        <w:t xml:space="preserve"> </w:t>
      </w:r>
      <w:r w:rsidRPr="00557059">
        <w:t>stopping</w:t>
      </w:r>
      <w:r w:rsidR="00553F3F">
        <w:t xml:space="preserve"> </w:t>
      </w:r>
      <w:r w:rsidRPr="00557059">
        <w:t>discrimination.</w:t>
      </w:r>
      <w:r w:rsidR="00553F3F">
        <w:t xml:space="preserve"> </w:t>
      </w:r>
      <w:r w:rsidRPr="00557059">
        <w:t>In</w:t>
      </w:r>
      <w:r w:rsidR="00553F3F">
        <w:t xml:space="preserve"> </w:t>
      </w:r>
      <w:r w:rsidRPr="00557059">
        <w:t>order</w:t>
      </w:r>
      <w:r w:rsidR="00553F3F">
        <w:t xml:space="preserve"> </w:t>
      </w:r>
      <w:r w:rsidRPr="00557059">
        <w:t>to</w:t>
      </w:r>
      <w:r w:rsidR="00553F3F">
        <w:t xml:space="preserve"> </w:t>
      </w:r>
      <w:r w:rsidRPr="00557059">
        <w:t>combat</w:t>
      </w:r>
      <w:r w:rsidR="00553F3F">
        <w:t xml:space="preserve"> </w:t>
      </w:r>
      <w:r w:rsidRPr="00557059">
        <w:t>discrimination</w:t>
      </w:r>
      <w:r w:rsidR="00553F3F">
        <w:t xml:space="preserve"> </w:t>
      </w:r>
      <w:r w:rsidRPr="00557059">
        <w:t>and</w:t>
      </w:r>
      <w:r w:rsidR="00553F3F">
        <w:t xml:space="preserve"> </w:t>
      </w:r>
      <w:r w:rsidRPr="00557059">
        <w:t>oppression</w:t>
      </w:r>
      <w:r w:rsidR="00553F3F">
        <w:t xml:space="preserve"> </w:t>
      </w:r>
      <w:r w:rsidRPr="00557059">
        <w:t>the</w:t>
      </w:r>
      <w:r w:rsidR="00553F3F">
        <w:t xml:space="preserve"> </w:t>
      </w:r>
      <w:r w:rsidRPr="00557059">
        <w:t>organisation</w:t>
      </w:r>
      <w:r w:rsidR="00553F3F">
        <w:t xml:space="preserve"> </w:t>
      </w:r>
      <w:r w:rsidRPr="00557059">
        <w:t>is</w:t>
      </w:r>
      <w:r w:rsidR="00553F3F">
        <w:t xml:space="preserve"> </w:t>
      </w:r>
      <w:r w:rsidRPr="00557059">
        <w:t>facilitating</w:t>
      </w:r>
      <w:r w:rsidR="00553F3F">
        <w:t xml:space="preserve"> </w:t>
      </w:r>
      <w:r w:rsidRPr="00557059">
        <w:t>an</w:t>
      </w:r>
      <w:r w:rsidR="00553F3F">
        <w:t xml:space="preserve"> </w:t>
      </w:r>
      <w:r w:rsidRPr="00557059">
        <w:t>increased</w:t>
      </w:r>
      <w:r w:rsidR="00553F3F">
        <w:t xml:space="preserve"> </w:t>
      </w:r>
      <w:r w:rsidRPr="00557059">
        <w:t>awareness</w:t>
      </w:r>
      <w:r w:rsidR="00553F3F">
        <w:t xml:space="preserve"> </w:t>
      </w:r>
      <w:r w:rsidRPr="00557059">
        <w:t>of</w:t>
      </w:r>
      <w:r w:rsidR="00553F3F">
        <w:t xml:space="preserve"> </w:t>
      </w:r>
      <w:r w:rsidRPr="00557059">
        <w:t>the</w:t>
      </w:r>
      <w:r w:rsidR="00553F3F">
        <w:t xml:space="preserve"> </w:t>
      </w:r>
      <w:r w:rsidRPr="00557059">
        <w:t>needs</w:t>
      </w:r>
      <w:r w:rsidR="00553F3F">
        <w:t xml:space="preserve"> </w:t>
      </w:r>
      <w:r w:rsidRPr="00557059">
        <w:t>of</w:t>
      </w:r>
      <w:r w:rsidR="00553F3F">
        <w:t xml:space="preserve"> </w:t>
      </w:r>
      <w:r w:rsidRPr="00557059">
        <w:t>oppressed</w:t>
      </w:r>
      <w:r w:rsidR="00553F3F">
        <w:t xml:space="preserve"> </w:t>
      </w:r>
      <w:r w:rsidRPr="00557059">
        <w:t>and</w:t>
      </w:r>
      <w:r w:rsidR="00553F3F">
        <w:t xml:space="preserve"> </w:t>
      </w:r>
      <w:r w:rsidRPr="00557059">
        <w:t>disadvantaged</w:t>
      </w:r>
      <w:r w:rsidR="00553F3F">
        <w:t xml:space="preserve"> </w:t>
      </w:r>
      <w:r w:rsidRPr="00557059">
        <w:t>groups</w:t>
      </w:r>
      <w:r w:rsidR="00553F3F">
        <w:t xml:space="preserve"> </w:t>
      </w:r>
      <w:r w:rsidRPr="00557059">
        <w:t>within</w:t>
      </w:r>
      <w:r w:rsidR="00553F3F">
        <w:t xml:space="preserve"> </w:t>
      </w:r>
      <w:r w:rsidRPr="00557059">
        <w:t>its</w:t>
      </w:r>
      <w:r w:rsidR="00553F3F">
        <w:t xml:space="preserve"> </w:t>
      </w:r>
      <w:r w:rsidRPr="00557059">
        <w:t>training.</w:t>
      </w:r>
      <w:r w:rsidR="00553F3F">
        <w:t xml:space="preserve">  </w:t>
      </w:r>
    </w:p>
    <w:p w14:paraId="08F9900B" w14:textId="2730D0E9" w:rsidR="00B43100" w:rsidRPr="00B43100" w:rsidRDefault="00B43100" w:rsidP="00B436C8">
      <w:pPr>
        <w:rPr>
          <w:rFonts w:eastAsia="Calibri"/>
        </w:rPr>
      </w:pPr>
      <w:r w:rsidRPr="00B43100">
        <w:rPr>
          <w:rFonts w:eastAsia="Calibri"/>
        </w:rPr>
        <w:t xml:space="preserve">We comply with UKATA Code of Ethics and Requirements and Recommendations for Professional Practice (Appendix BB) and UKATA Equality of Opportunity Policy (See Appendix FF). We adhere with UKCP Diversity and Equalities Statement </w:t>
      </w:r>
      <w:r>
        <w:rPr>
          <w:rFonts w:eastAsia="Calibri"/>
        </w:rPr>
        <w:t xml:space="preserve">(appendix GG) </w:t>
      </w:r>
      <w:r w:rsidRPr="00B43100">
        <w:rPr>
          <w:rFonts w:eastAsia="Calibri"/>
        </w:rPr>
        <w:t>and current legal requirements with regard to discrimination and equal opportunity (specifically the Equality Act 2010).</w:t>
      </w:r>
    </w:p>
    <w:p w14:paraId="5AAA9C7A" w14:textId="06392B09" w:rsidR="00393660" w:rsidRPr="007836AC" w:rsidRDefault="00557059" w:rsidP="00B436C8">
      <w:r w:rsidRPr="00557059">
        <w:t>We</w:t>
      </w:r>
      <w:r w:rsidR="00553F3F">
        <w:t xml:space="preserve"> </w:t>
      </w:r>
      <w:r w:rsidRPr="00557059">
        <w:t>have</w:t>
      </w:r>
      <w:r w:rsidR="00553F3F">
        <w:t xml:space="preserve"> </w:t>
      </w:r>
      <w:r w:rsidRPr="00557059">
        <w:t>disabled</w:t>
      </w:r>
      <w:r w:rsidR="00553F3F">
        <w:t xml:space="preserve"> </w:t>
      </w:r>
      <w:r w:rsidRPr="00557059">
        <w:t>access</w:t>
      </w:r>
      <w:r w:rsidR="00553F3F">
        <w:t xml:space="preserve"> </w:t>
      </w:r>
      <w:r w:rsidRPr="00557059">
        <w:t>at</w:t>
      </w:r>
      <w:r w:rsidR="00553F3F">
        <w:t xml:space="preserve"> </w:t>
      </w:r>
      <w:r w:rsidRPr="00557059">
        <w:t>the</w:t>
      </w:r>
      <w:r w:rsidR="00553F3F">
        <w:t xml:space="preserve"> </w:t>
      </w:r>
      <w:r w:rsidRPr="00557059">
        <w:t>Horsforth</w:t>
      </w:r>
      <w:r w:rsidR="00553F3F">
        <w:t xml:space="preserve"> </w:t>
      </w:r>
      <w:r w:rsidRPr="00557059">
        <w:t>centre,</w:t>
      </w:r>
      <w:r w:rsidR="00553F3F">
        <w:t xml:space="preserve"> </w:t>
      </w:r>
      <w:r w:rsidRPr="00557059">
        <w:t>our</w:t>
      </w:r>
      <w:r w:rsidR="00553F3F">
        <w:t xml:space="preserve"> </w:t>
      </w:r>
      <w:r w:rsidRPr="00557059">
        <w:t>training</w:t>
      </w:r>
      <w:r w:rsidR="00553F3F">
        <w:t xml:space="preserve"> </w:t>
      </w:r>
      <w:r w:rsidRPr="00557059">
        <w:t>venue.</w:t>
      </w:r>
      <w:r w:rsidR="00553F3F">
        <w:t xml:space="preserve"> </w:t>
      </w:r>
    </w:p>
    <w:p w14:paraId="5AAA9C7B" w14:textId="5D53FEC6" w:rsidR="00393660" w:rsidRPr="007836AC" w:rsidRDefault="00557059" w:rsidP="00B436C8">
      <w:pPr>
        <w:pStyle w:val="Heading3"/>
      </w:pPr>
      <w:bookmarkStart w:id="175" w:name="_Toc407720341"/>
      <w:bookmarkStart w:id="176" w:name="_Toc492106345"/>
      <w:r w:rsidRPr="00557059">
        <w:t>Criminal</w:t>
      </w:r>
      <w:r w:rsidR="00553F3F">
        <w:t xml:space="preserve"> </w:t>
      </w:r>
      <w:r w:rsidRPr="00557059">
        <w:t>Records</w:t>
      </w:r>
      <w:r w:rsidR="00553F3F">
        <w:t xml:space="preserve"> </w:t>
      </w:r>
      <w:r w:rsidRPr="00557059">
        <w:t>Checks</w:t>
      </w:r>
      <w:r w:rsidR="00553F3F">
        <w:t xml:space="preserve"> </w:t>
      </w:r>
      <w:r w:rsidRPr="00557059">
        <w:t>and</w:t>
      </w:r>
      <w:r w:rsidR="00553F3F">
        <w:t xml:space="preserve"> </w:t>
      </w:r>
      <w:r w:rsidRPr="00557059">
        <w:t>Recruiting</w:t>
      </w:r>
      <w:r w:rsidR="00553F3F">
        <w:t xml:space="preserve"> </w:t>
      </w:r>
      <w:r w:rsidRPr="00557059">
        <w:t>Ex-Offenders</w:t>
      </w:r>
      <w:bookmarkEnd w:id="175"/>
      <w:bookmarkEnd w:id="176"/>
    </w:p>
    <w:p w14:paraId="5AAA9C7C" w14:textId="4CA30B19" w:rsidR="00393660" w:rsidRPr="007836AC" w:rsidRDefault="00557059" w:rsidP="00B436C8">
      <w:r w:rsidRPr="00557059">
        <w:t>TA</w:t>
      </w:r>
      <w:r w:rsidR="00553F3F">
        <w:t xml:space="preserve"> </w:t>
      </w:r>
      <w:r w:rsidRPr="00557059">
        <w:t>Training</w:t>
      </w:r>
      <w:r w:rsidR="00553F3F">
        <w:t xml:space="preserve"> </w:t>
      </w:r>
      <w:r w:rsidRPr="00557059">
        <w:t>Organisation</w:t>
      </w:r>
      <w:r w:rsidR="00553F3F">
        <w:t xml:space="preserve"> </w:t>
      </w:r>
      <w:r w:rsidRPr="00557059">
        <w:t>may</w:t>
      </w:r>
      <w:r w:rsidR="00553F3F">
        <w:t xml:space="preserve"> </w:t>
      </w:r>
      <w:r w:rsidRPr="00557059">
        <w:t>use</w:t>
      </w:r>
      <w:r w:rsidR="00553F3F">
        <w:t xml:space="preserve"> </w:t>
      </w:r>
      <w:r w:rsidRPr="00557059">
        <w:t>the</w:t>
      </w:r>
      <w:r w:rsidR="00553F3F">
        <w:t xml:space="preserve"> </w:t>
      </w:r>
      <w:r w:rsidRPr="00557059">
        <w:t>Disclosure</w:t>
      </w:r>
      <w:r w:rsidR="00553F3F">
        <w:t xml:space="preserve"> </w:t>
      </w:r>
      <w:r w:rsidRPr="00557059">
        <w:t>and</w:t>
      </w:r>
      <w:r w:rsidR="00553F3F">
        <w:t xml:space="preserve"> </w:t>
      </w:r>
      <w:r w:rsidRPr="00557059">
        <w:t>Barring</w:t>
      </w:r>
      <w:r w:rsidR="00553F3F">
        <w:t xml:space="preserve"> </w:t>
      </w:r>
      <w:r w:rsidRPr="00557059">
        <w:t>Service</w:t>
      </w:r>
      <w:r w:rsidR="00553F3F">
        <w:t xml:space="preserve"> </w:t>
      </w:r>
      <w:r w:rsidRPr="00557059">
        <w:t>to</w:t>
      </w:r>
      <w:r w:rsidR="00553F3F">
        <w:t xml:space="preserve"> </w:t>
      </w:r>
      <w:r w:rsidRPr="00557059">
        <w:t>assess</w:t>
      </w:r>
      <w:r w:rsidR="00553F3F">
        <w:t xml:space="preserve"> </w:t>
      </w:r>
      <w:r w:rsidRPr="00557059">
        <w:t>an</w:t>
      </w:r>
      <w:r w:rsidR="00553F3F">
        <w:t xml:space="preserve"> </w:t>
      </w:r>
      <w:r w:rsidRPr="00557059">
        <w:t>applicants'</w:t>
      </w:r>
      <w:r w:rsidR="00553F3F">
        <w:t xml:space="preserve"> </w:t>
      </w:r>
      <w:r w:rsidRPr="00557059">
        <w:t>suitability</w:t>
      </w:r>
      <w:r w:rsidR="00553F3F">
        <w:t xml:space="preserve"> </w:t>
      </w:r>
      <w:r w:rsidRPr="00557059">
        <w:t>for</w:t>
      </w:r>
      <w:r w:rsidR="00553F3F">
        <w:t xml:space="preserve"> </w:t>
      </w:r>
      <w:r w:rsidRPr="00557059">
        <w:t>a</w:t>
      </w:r>
      <w:r w:rsidR="00553F3F">
        <w:t xml:space="preserve"> </w:t>
      </w:r>
      <w:r w:rsidRPr="00557059">
        <w:t>position</w:t>
      </w:r>
      <w:r w:rsidR="00553F3F">
        <w:t xml:space="preserve"> </w:t>
      </w:r>
      <w:r w:rsidRPr="00557059">
        <w:t>of</w:t>
      </w:r>
      <w:r w:rsidR="00553F3F">
        <w:t xml:space="preserve"> </w:t>
      </w:r>
      <w:r w:rsidRPr="00557059">
        <w:t>trust.</w:t>
      </w:r>
      <w:r w:rsidR="00553F3F">
        <w:t xml:space="preserve"> </w:t>
      </w:r>
      <w:r w:rsidRPr="00557059">
        <w:t>We</w:t>
      </w:r>
      <w:r w:rsidR="00553F3F">
        <w:t xml:space="preserve"> </w:t>
      </w:r>
      <w:r w:rsidRPr="00557059">
        <w:t>comply</w:t>
      </w:r>
      <w:r w:rsidR="00553F3F">
        <w:t xml:space="preserve"> </w:t>
      </w:r>
      <w:r w:rsidRPr="00557059">
        <w:t>with</w:t>
      </w:r>
      <w:r w:rsidR="00553F3F">
        <w:t xml:space="preserve"> </w:t>
      </w:r>
      <w:r w:rsidRPr="00557059">
        <w:t>the</w:t>
      </w:r>
      <w:r w:rsidR="00553F3F">
        <w:t xml:space="preserve"> </w:t>
      </w:r>
      <w:r w:rsidRPr="00557059">
        <w:t>Disclosure</w:t>
      </w:r>
      <w:r w:rsidR="00553F3F">
        <w:t xml:space="preserve"> </w:t>
      </w:r>
      <w:r w:rsidRPr="00557059">
        <w:t>and</w:t>
      </w:r>
      <w:r w:rsidR="00553F3F">
        <w:t xml:space="preserve"> </w:t>
      </w:r>
      <w:r w:rsidRPr="00557059">
        <w:t>Barring</w:t>
      </w:r>
      <w:r w:rsidR="00553F3F">
        <w:t xml:space="preserve"> </w:t>
      </w:r>
      <w:r w:rsidRPr="00557059">
        <w:t>Service</w:t>
      </w:r>
      <w:r w:rsidR="00553F3F">
        <w:t xml:space="preserve"> </w:t>
      </w:r>
      <w:r w:rsidRPr="00557059">
        <w:t>Code</w:t>
      </w:r>
      <w:r w:rsidR="00553F3F">
        <w:t xml:space="preserve"> </w:t>
      </w:r>
      <w:r w:rsidRPr="00557059">
        <w:t>of</w:t>
      </w:r>
      <w:r w:rsidR="00553F3F">
        <w:t xml:space="preserve"> </w:t>
      </w:r>
      <w:r w:rsidRPr="00557059">
        <w:t>Practice</w:t>
      </w:r>
      <w:r w:rsidR="00553F3F">
        <w:t xml:space="preserve"> </w:t>
      </w:r>
      <w:r w:rsidRPr="00557059">
        <w:t>for</w:t>
      </w:r>
      <w:r w:rsidR="00553F3F">
        <w:t xml:space="preserve"> </w:t>
      </w:r>
      <w:r w:rsidRPr="00557059">
        <w:t>Recipients</w:t>
      </w:r>
      <w:r w:rsidR="00553F3F">
        <w:t xml:space="preserve"> </w:t>
      </w:r>
      <w:r w:rsidRPr="00557059">
        <w:t>of</w:t>
      </w:r>
      <w:r w:rsidR="00553F3F">
        <w:t xml:space="preserve"> </w:t>
      </w:r>
      <w:r w:rsidRPr="00557059">
        <w:t>Disclosure</w:t>
      </w:r>
      <w:r w:rsidR="00553F3F">
        <w:t xml:space="preserve"> </w:t>
      </w:r>
      <w:r w:rsidRPr="00557059">
        <w:t>Information</w:t>
      </w:r>
      <w:r w:rsidR="00553F3F">
        <w:t xml:space="preserve"> </w:t>
      </w:r>
      <w:r w:rsidRPr="00557059">
        <w:t>and</w:t>
      </w:r>
      <w:r w:rsidR="00553F3F">
        <w:t xml:space="preserve"> </w:t>
      </w:r>
      <w:r w:rsidRPr="00557059">
        <w:t>undertake</w:t>
      </w:r>
      <w:r w:rsidR="00553F3F">
        <w:t xml:space="preserve"> </w:t>
      </w:r>
      <w:r w:rsidRPr="00557059">
        <w:t>not</w:t>
      </w:r>
      <w:r w:rsidR="00553F3F">
        <w:t xml:space="preserve"> </w:t>
      </w:r>
      <w:r w:rsidRPr="00557059">
        <w:t>to</w:t>
      </w:r>
      <w:r w:rsidR="00553F3F">
        <w:t xml:space="preserve"> </w:t>
      </w:r>
      <w:r w:rsidRPr="00557059">
        <w:t>discriminate</w:t>
      </w:r>
      <w:r w:rsidR="00553F3F">
        <w:t xml:space="preserve"> </w:t>
      </w:r>
      <w:r w:rsidRPr="00557059">
        <w:t>unfairly</w:t>
      </w:r>
      <w:r w:rsidR="00553F3F">
        <w:t xml:space="preserve"> </w:t>
      </w:r>
      <w:r w:rsidRPr="00557059">
        <w:t>against</w:t>
      </w:r>
      <w:r w:rsidR="00553F3F">
        <w:t xml:space="preserve"> </w:t>
      </w:r>
      <w:r w:rsidRPr="00557059">
        <w:t>any</w:t>
      </w:r>
      <w:r w:rsidR="00553F3F">
        <w:t xml:space="preserve"> </w:t>
      </w:r>
      <w:r w:rsidRPr="00557059">
        <w:t>subject</w:t>
      </w:r>
      <w:r w:rsidR="00553F3F">
        <w:t xml:space="preserve"> </w:t>
      </w:r>
      <w:r w:rsidRPr="00557059">
        <w:t>of</w:t>
      </w:r>
      <w:r w:rsidR="00553F3F">
        <w:t xml:space="preserve"> </w:t>
      </w:r>
      <w:r w:rsidRPr="00557059">
        <w:t>a</w:t>
      </w:r>
      <w:r w:rsidR="00553F3F">
        <w:t xml:space="preserve"> </w:t>
      </w:r>
      <w:r w:rsidRPr="00557059">
        <w:t>Disclosure</w:t>
      </w:r>
      <w:r w:rsidR="00553F3F">
        <w:t xml:space="preserve"> </w:t>
      </w:r>
      <w:r w:rsidRPr="00557059">
        <w:t>on</w:t>
      </w:r>
      <w:r w:rsidR="00553F3F">
        <w:t xml:space="preserve"> </w:t>
      </w:r>
      <w:r w:rsidRPr="00557059">
        <w:t>the</w:t>
      </w:r>
      <w:r w:rsidR="00553F3F">
        <w:t xml:space="preserve"> </w:t>
      </w:r>
      <w:r w:rsidRPr="00557059">
        <w:t>basis</w:t>
      </w:r>
      <w:r w:rsidR="00553F3F">
        <w:t xml:space="preserve"> </w:t>
      </w:r>
      <w:r w:rsidRPr="00557059">
        <w:t>of</w:t>
      </w:r>
      <w:r w:rsidR="00553F3F">
        <w:t xml:space="preserve"> </w:t>
      </w:r>
      <w:r w:rsidRPr="00557059">
        <w:t>conviction</w:t>
      </w:r>
      <w:r w:rsidR="00553F3F">
        <w:t xml:space="preserve"> </w:t>
      </w:r>
      <w:r w:rsidRPr="00557059">
        <w:t>or</w:t>
      </w:r>
      <w:r w:rsidR="00553F3F">
        <w:t xml:space="preserve"> </w:t>
      </w:r>
      <w:r w:rsidRPr="00557059">
        <w:t>other</w:t>
      </w:r>
      <w:r w:rsidR="00553F3F">
        <w:t xml:space="preserve"> </w:t>
      </w:r>
      <w:r w:rsidRPr="00557059">
        <w:t>information</w:t>
      </w:r>
      <w:r w:rsidR="00553F3F">
        <w:t xml:space="preserve"> </w:t>
      </w:r>
      <w:r w:rsidRPr="00557059">
        <w:t>revealed.</w:t>
      </w:r>
    </w:p>
    <w:p w14:paraId="5AAA9C7D" w14:textId="0F244EE2" w:rsidR="00393660" w:rsidRPr="007836AC" w:rsidRDefault="00557059" w:rsidP="00B436C8">
      <w:bookmarkStart w:id="177" w:name="_Toc274655223"/>
      <w:bookmarkStart w:id="178" w:name="_Toc274655073"/>
      <w:bookmarkStart w:id="179" w:name="_Toc256157279"/>
      <w:bookmarkStart w:id="180" w:name="_Toc200775361"/>
      <w:bookmarkStart w:id="181" w:name="_Toc200696651"/>
      <w:bookmarkStart w:id="182" w:name="_Toc196470838"/>
      <w:r w:rsidRPr="00557059">
        <w:t>Our</w:t>
      </w:r>
      <w:r w:rsidR="00553F3F">
        <w:t xml:space="preserve"> </w:t>
      </w:r>
      <w:r w:rsidRPr="00557059">
        <w:t>written</w:t>
      </w:r>
      <w:r w:rsidR="00553F3F">
        <w:t xml:space="preserve"> </w:t>
      </w:r>
      <w:r w:rsidRPr="00557059">
        <w:t>policy</w:t>
      </w:r>
      <w:r w:rsidR="00553F3F">
        <w:t xml:space="preserve"> </w:t>
      </w:r>
      <w:r w:rsidRPr="00557059">
        <w:t>on</w:t>
      </w:r>
      <w:r w:rsidR="00553F3F">
        <w:t xml:space="preserve"> </w:t>
      </w:r>
      <w:r w:rsidRPr="00557059">
        <w:t>the</w:t>
      </w:r>
      <w:r w:rsidR="00553F3F">
        <w:t xml:space="preserve"> </w:t>
      </w:r>
      <w:r w:rsidRPr="00557059">
        <w:t>recruitment</w:t>
      </w:r>
      <w:r w:rsidR="00553F3F">
        <w:t xml:space="preserve"> </w:t>
      </w:r>
      <w:r w:rsidRPr="00557059">
        <w:t>of</w:t>
      </w:r>
      <w:r w:rsidR="00553F3F">
        <w:t xml:space="preserve"> </w:t>
      </w:r>
      <w:r w:rsidRPr="00557059">
        <w:t>ex-offenders</w:t>
      </w:r>
      <w:r w:rsidR="00553F3F">
        <w:t xml:space="preserve"> </w:t>
      </w:r>
      <w:r w:rsidRPr="00557059">
        <w:t>is</w:t>
      </w:r>
      <w:r w:rsidR="00553F3F">
        <w:t xml:space="preserve"> </w:t>
      </w:r>
      <w:r w:rsidRPr="00557059">
        <w:t>made</w:t>
      </w:r>
      <w:r w:rsidR="00553F3F">
        <w:t xml:space="preserve"> </w:t>
      </w:r>
      <w:r w:rsidRPr="00557059">
        <w:t>available</w:t>
      </w:r>
      <w:r w:rsidR="00553F3F">
        <w:t xml:space="preserve"> </w:t>
      </w:r>
      <w:r w:rsidRPr="00557059">
        <w:t>to</w:t>
      </w:r>
      <w:r w:rsidR="00553F3F">
        <w:t xml:space="preserve"> </w:t>
      </w:r>
      <w:r w:rsidRPr="00557059">
        <w:t>all</w:t>
      </w:r>
      <w:r w:rsidR="00553F3F">
        <w:t xml:space="preserve"> </w:t>
      </w:r>
      <w:r w:rsidRPr="00557059">
        <w:t>Disclosure</w:t>
      </w:r>
      <w:r w:rsidR="00553F3F">
        <w:t xml:space="preserve"> </w:t>
      </w:r>
      <w:r w:rsidRPr="00557059">
        <w:t>applicants.</w:t>
      </w:r>
      <w:r w:rsidR="00553F3F">
        <w:t xml:space="preserve"> </w:t>
      </w:r>
      <w:proofErr w:type="gramStart"/>
      <w:r w:rsidRPr="00557059">
        <w:t>(</w:t>
      </w:r>
      <w:r w:rsidR="002C4FED">
        <w:t>See Appendix</w:t>
      </w:r>
      <w:r w:rsidR="00867246">
        <w:t xml:space="preserve"> </w:t>
      </w:r>
      <w:r w:rsidR="00CA26D0">
        <w:t>X</w:t>
      </w:r>
      <w:r w:rsidR="00867246">
        <w:t xml:space="preserve"> Disclosure Policy.</w:t>
      </w:r>
      <w:r w:rsidR="00C20B3B">
        <w:t>)</w:t>
      </w:r>
      <w:proofErr w:type="gramEnd"/>
    </w:p>
    <w:p w14:paraId="5AAA9C7E" w14:textId="77777777" w:rsidR="00393660" w:rsidRPr="007836AC" w:rsidRDefault="00557059" w:rsidP="00B436C8">
      <w:pPr>
        <w:pStyle w:val="Heading3"/>
      </w:pPr>
      <w:bookmarkStart w:id="183" w:name="_Toc407720342"/>
      <w:bookmarkStart w:id="184" w:name="_Toc338164832"/>
      <w:bookmarkStart w:id="185" w:name="_Toc323204100"/>
      <w:bookmarkStart w:id="186" w:name="_Toc318976841"/>
      <w:bookmarkStart w:id="187" w:name="_Toc318976760"/>
      <w:bookmarkStart w:id="188" w:name="_Toc303501488"/>
      <w:bookmarkStart w:id="189" w:name="_Toc303501247"/>
      <w:bookmarkStart w:id="190" w:name="_Toc492106346"/>
      <w:r w:rsidRPr="00557059">
        <w:t>Ethics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5AAA9C7F" w14:textId="3946782F" w:rsidR="00393660" w:rsidRPr="007836AC" w:rsidRDefault="00557059" w:rsidP="00B436C8">
      <w:r w:rsidRPr="00557059">
        <w:t>It</w:t>
      </w:r>
      <w:r w:rsidR="00553F3F">
        <w:t xml:space="preserve"> </w:t>
      </w:r>
      <w:r w:rsidRPr="00557059">
        <w:t>is</w:t>
      </w:r>
      <w:r w:rsidR="00553F3F">
        <w:t xml:space="preserve"> </w:t>
      </w:r>
      <w:r w:rsidRPr="00557059">
        <w:t>the</w:t>
      </w:r>
      <w:r w:rsidR="00553F3F">
        <w:t xml:space="preserve"> </w:t>
      </w:r>
      <w:r w:rsidRPr="00557059">
        <w:t>undertaking</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007D6A76">
        <w:t>Organisation t</w:t>
      </w:r>
      <w:r w:rsidR="007D6A76" w:rsidRPr="00557059">
        <w:t>hat</w:t>
      </w:r>
      <w:r w:rsidR="00553F3F">
        <w:t xml:space="preserve"> </w:t>
      </w:r>
      <w:r w:rsidRPr="00557059">
        <w:t>all</w:t>
      </w:r>
      <w:r w:rsidR="00553F3F">
        <w:t xml:space="preserve"> </w:t>
      </w:r>
      <w:r w:rsidRPr="00557059">
        <w:t>trainers,</w:t>
      </w:r>
      <w:r w:rsidR="00553F3F">
        <w:t xml:space="preserve"> </w:t>
      </w:r>
      <w:r w:rsidRPr="00557059">
        <w:t>staff</w:t>
      </w:r>
      <w:r w:rsidR="00553F3F">
        <w:t xml:space="preserve"> </w:t>
      </w:r>
      <w:r w:rsidRPr="00557059">
        <w:t>and</w:t>
      </w:r>
      <w:r w:rsidR="00553F3F">
        <w:t xml:space="preserve"> </w:t>
      </w:r>
      <w:r w:rsidRPr="00557059">
        <w:t>employees</w:t>
      </w:r>
      <w:r w:rsidR="00553F3F">
        <w:t xml:space="preserve"> </w:t>
      </w:r>
      <w:r w:rsidRPr="00557059">
        <w:t>maintain</w:t>
      </w:r>
      <w:r w:rsidR="00553F3F">
        <w:t xml:space="preserve"> </w:t>
      </w:r>
      <w:r w:rsidRPr="00557059">
        <w:t>an</w:t>
      </w:r>
      <w:r w:rsidR="00553F3F">
        <w:t xml:space="preserve"> </w:t>
      </w:r>
      <w:r w:rsidRPr="00557059">
        <w:t>ethical</w:t>
      </w:r>
      <w:r w:rsidR="00553F3F">
        <w:t xml:space="preserve"> </w:t>
      </w:r>
      <w:r w:rsidRPr="00557059">
        <w:t>stance</w:t>
      </w:r>
      <w:r w:rsidR="00553F3F">
        <w:t xml:space="preserve"> </w:t>
      </w:r>
      <w:r w:rsidRPr="00557059">
        <w:t>in</w:t>
      </w:r>
      <w:r w:rsidR="00553F3F">
        <w:t xml:space="preserve"> </w:t>
      </w:r>
      <w:r w:rsidRPr="00557059">
        <w:t>all</w:t>
      </w:r>
      <w:r w:rsidR="00553F3F">
        <w:t xml:space="preserve"> </w:t>
      </w:r>
      <w:r w:rsidRPr="00557059">
        <w:t>their</w:t>
      </w:r>
      <w:r w:rsidR="00553F3F">
        <w:t xml:space="preserve"> </w:t>
      </w:r>
      <w:r w:rsidRPr="00557059">
        <w:t>dealing</w:t>
      </w:r>
      <w:r w:rsidR="00553F3F">
        <w:t xml:space="preserve"> </w:t>
      </w:r>
      <w:r w:rsidRPr="00557059">
        <w:t>with</w:t>
      </w:r>
      <w:r w:rsidR="00553F3F">
        <w:t xml:space="preserve"> </w:t>
      </w:r>
      <w:r w:rsidRPr="00557059">
        <w:t>trainees,</w:t>
      </w:r>
      <w:r w:rsidR="00553F3F">
        <w:t xml:space="preserve"> </w:t>
      </w:r>
      <w:r w:rsidRPr="00557059">
        <w:t>clients,</w:t>
      </w:r>
      <w:r w:rsidR="00553F3F">
        <w:t xml:space="preserve"> </w:t>
      </w:r>
      <w:r w:rsidRPr="00557059">
        <w:t>supervisees</w:t>
      </w:r>
      <w:r w:rsidR="00553F3F">
        <w:t xml:space="preserve"> </w:t>
      </w:r>
      <w:r w:rsidRPr="00557059">
        <w:t>and</w:t>
      </w:r>
      <w:r w:rsidR="00553F3F">
        <w:t xml:space="preserve"> </w:t>
      </w:r>
      <w:r w:rsidRPr="00557059">
        <w:t>the</w:t>
      </w:r>
      <w:r w:rsidR="00553F3F">
        <w:t xml:space="preserve"> </w:t>
      </w:r>
      <w:r w:rsidRPr="00557059">
        <w:t>general</w:t>
      </w:r>
      <w:r w:rsidR="00553F3F">
        <w:t xml:space="preserve"> </w:t>
      </w:r>
      <w:r w:rsidRPr="00557059">
        <w:t>public.</w:t>
      </w:r>
      <w:r w:rsidR="00553F3F">
        <w:t xml:space="preserve"> </w:t>
      </w:r>
      <w:r w:rsidR="007D6A76">
        <w:t xml:space="preserve">This </w:t>
      </w:r>
      <w:r w:rsidRPr="00557059">
        <w:t>stance</w:t>
      </w:r>
      <w:r w:rsidR="00553F3F">
        <w:t xml:space="preserve"> </w:t>
      </w:r>
      <w:r w:rsidRPr="00557059">
        <w:t>is</w:t>
      </w:r>
      <w:r w:rsidR="00553F3F">
        <w:t xml:space="preserve"> </w:t>
      </w:r>
      <w:r w:rsidRPr="00557059">
        <w:t>promoted</w:t>
      </w:r>
      <w:r w:rsidR="00553F3F">
        <w:t xml:space="preserve"> </w:t>
      </w:r>
      <w:r w:rsidRPr="00557059">
        <w:t>amongst</w:t>
      </w:r>
      <w:r w:rsidR="00553F3F">
        <w:t xml:space="preserve"> </w:t>
      </w:r>
      <w:r w:rsidRPr="00557059">
        <w:t>trainees</w:t>
      </w:r>
      <w:r w:rsidR="00553F3F">
        <w:t xml:space="preserve"> </w:t>
      </w:r>
      <w:r w:rsidRPr="00557059">
        <w:t>and</w:t>
      </w:r>
      <w:r w:rsidR="00553F3F">
        <w:t xml:space="preserve"> </w:t>
      </w:r>
      <w:r w:rsidRPr="00557059">
        <w:t>supervisees</w:t>
      </w:r>
      <w:r w:rsidR="00553F3F">
        <w:t xml:space="preserve"> </w:t>
      </w:r>
      <w:r w:rsidRPr="00557059">
        <w:t>within</w:t>
      </w:r>
      <w:r w:rsidR="00553F3F">
        <w:t xml:space="preserve"> </w:t>
      </w:r>
      <w:r w:rsidRPr="00557059">
        <w:t>the</w:t>
      </w:r>
      <w:r w:rsidR="00553F3F">
        <w:t xml:space="preserve"> </w:t>
      </w:r>
      <w:r w:rsidRPr="00557059">
        <w:t>services</w:t>
      </w:r>
      <w:r w:rsidR="00553F3F">
        <w:t xml:space="preserve"> </w:t>
      </w:r>
      <w:r w:rsidRPr="00557059">
        <w:t>offered</w:t>
      </w:r>
      <w:r w:rsidR="00553F3F">
        <w:t xml:space="preserve"> </w:t>
      </w:r>
      <w:r w:rsidRPr="00557059">
        <w:t>by</w:t>
      </w:r>
      <w:r w:rsidR="00553F3F">
        <w:t xml:space="preserve"> </w:t>
      </w:r>
      <w:r w:rsidRPr="00557059">
        <w:t>TA</w:t>
      </w:r>
      <w:r w:rsidR="00553F3F">
        <w:t xml:space="preserve"> </w:t>
      </w:r>
      <w:r w:rsidRPr="00557059">
        <w:t>Training</w:t>
      </w:r>
      <w:r w:rsidR="00553F3F">
        <w:t xml:space="preserve"> </w:t>
      </w:r>
      <w:r w:rsidRPr="00557059">
        <w:t>Organisation.</w:t>
      </w:r>
    </w:p>
    <w:p w14:paraId="5AAA9C80" w14:textId="2CA15440" w:rsidR="00393660" w:rsidRPr="007836AC" w:rsidRDefault="00557059" w:rsidP="00B436C8">
      <w:r w:rsidRPr="00557059">
        <w:t>With</w:t>
      </w:r>
      <w:r w:rsidR="00553F3F">
        <w:t xml:space="preserve"> </w:t>
      </w:r>
      <w:r w:rsidRPr="00557059">
        <w:t>this</w:t>
      </w:r>
      <w:r w:rsidR="00553F3F">
        <w:t xml:space="preserve"> </w:t>
      </w:r>
      <w:r w:rsidRPr="00557059">
        <w:t>in</w:t>
      </w:r>
      <w:r w:rsidR="00553F3F">
        <w:t xml:space="preserve"> </w:t>
      </w:r>
      <w:r w:rsidRPr="00557059">
        <w:t>mind</w:t>
      </w:r>
      <w:r w:rsidR="00553F3F">
        <w:t xml:space="preserve"> </w:t>
      </w:r>
      <w:r w:rsidRPr="00557059">
        <w:t>TA</w:t>
      </w:r>
      <w:r w:rsidR="00553F3F">
        <w:t xml:space="preserve"> </w:t>
      </w:r>
      <w:r w:rsidRPr="00557059">
        <w:t>Training</w:t>
      </w:r>
      <w:r w:rsidR="00553F3F">
        <w:t xml:space="preserve"> </w:t>
      </w:r>
      <w:r w:rsidR="007D6A76">
        <w:t>Organisation</w:t>
      </w:r>
      <w:r w:rsidR="00553F3F">
        <w:t xml:space="preserve"> </w:t>
      </w:r>
      <w:r w:rsidRPr="00557059">
        <w:t>use</w:t>
      </w:r>
      <w:r w:rsidR="00553F3F">
        <w:t xml:space="preserve"> </w:t>
      </w:r>
      <w:r w:rsidRPr="00557059">
        <w:t>the</w:t>
      </w:r>
      <w:r w:rsidR="00553F3F">
        <w:t xml:space="preserve"> </w:t>
      </w:r>
      <w:r w:rsidRPr="00557059">
        <w:t>following</w:t>
      </w:r>
      <w:r w:rsidR="00553F3F">
        <w:t xml:space="preserve"> </w:t>
      </w:r>
      <w:r w:rsidRPr="00557059">
        <w:t>guidelines,</w:t>
      </w:r>
      <w:r w:rsidR="00553F3F">
        <w:t xml:space="preserve"> </w:t>
      </w:r>
      <w:r w:rsidRPr="00557059">
        <w:t>in</w:t>
      </w:r>
      <w:r w:rsidR="00553F3F">
        <w:t xml:space="preserve"> </w:t>
      </w:r>
      <w:r w:rsidRPr="00557059">
        <w:t>line</w:t>
      </w:r>
      <w:r w:rsidR="00553F3F">
        <w:t xml:space="preserve"> </w:t>
      </w:r>
      <w:r w:rsidRPr="00557059">
        <w:t>with</w:t>
      </w:r>
      <w:r w:rsidR="00553F3F">
        <w:t xml:space="preserve"> </w:t>
      </w:r>
      <w:r w:rsidRPr="00557059">
        <w:t>the</w:t>
      </w:r>
      <w:r w:rsidR="00553F3F">
        <w:t xml:space="preserve"> </w:t>
      </w:r>
      <w:r w:rsidRPr="00557059">
        <w:t>humanistic</w:t>
      </w:r>
      <w:r w:rsidR="00553F3F">
        <w:t xml:space="preserve"> </w:t>
      </w:r>
      <w:r w:rsidRPr="00557059">
        <w:t>philosophy</w:t>
      </w:r>
      <w:r w:rsidR="00553F3F">
        <w:t xml:space="preserve"> </w:t>
      </w:r>
      <w:r w:rsidRPr="00557059">
        <w:t>of</w:t>
      </w:r>
      <w:r w:rsidR="00553F3F">
        <w:t xml:space="preserve"> </w:t>
      </w:r>
      <w:r w:rsidRPr="00557059">
        <w:t>TA:-</w:t>
      </w:r>
    </w:p>
    <w:p w14:paraId="5AAA9C81" w14:textId="2F15CB07" w:rsidR="00393660" w:rsidRPr="009D35D6" w:rsidRDefault="00557059" w:rsidP="00B237F1">
      <w:pPr>
        <w:pStyle w:val="ListParagraph"/>
        <w:numPr>
          <w:ilvl w:val="0"/>
          <w:numId w:val="25"/>
        </w:numPr>
      </w:pPr>
      <w:r w:rsidRPr="009D35D6">
        <w:t>all</w:t>
      </w:r>
      <w:r w:rsidR="00553F3F">
        <w:t xml:space="preserve"> </w:t>
      </w:r>
      <w:r w:rsidRPr="009D35D6">
        <w:t>people</w:t>
      </w:r>
      <w:r w:rsidR="00553F3F">
        <w:t xml:space="preserve"> </w:t>
      </w:r>
      <w:r w:rsidRPr="009D35D6">
        <w:t>are</w:t>
      </w:r>
      <w:r w:rsidR="00553F3F">
        <w:t xml:space="preserve"> </w:t>
      </w:r>
      <w:r w:rsidRPr="009D35D6">
        <w:t>treated</w:t>
      </w:r>
      <w:r w:rsidR="00553F3F">
        <w:t xml:space="preserve"> </w:t>
      </w:r>
      <w:r w:rsidRPr="009D35D6">
        <w:t>with</w:t>
      </w:r>
      <w:r w:rsidR="00553F3F">
        <w:t xml:space="preserve"> </w:t>
      </w:r>
      <w:r w:rsidRPr="009D35D6">
        <w:t>respect</w:t>
      </w:r>
    </w:p>
    <w:p w14:paraId="5AAA9C82" w14:textId="4E858F6E" w:rsidR="00393660" w:rsidRPr="009D35D6" w:rsidRDefault="00557059" w:rsidP="00B237F1">
      <w:pPr>
        <w:pStyle w:val="ListParagraph"/>
        <w:numPr>
          <w:ilvl w:val="0"/>
          <w:numId w:val="25"/>
        </w:numPr>
      </w:pPr>
      <w:r w:rsidRPr="009D35D6">
        <w:t>our</w:t>
      </w:r>
      <w:r w:rsidR="00553F3F">
        <w:t xml:space="preserve"> </w:t>
      </w:r>
      <w:r w:rsidRPr="009D35D6">
        <w:t>aim</w:t>
      </w:r>
      <w:r w:rsidR="00553F3F">
        <w:t xml:space="preserve"> </w:t>
      </w:r>
      <w:r w:rsidRPr="009D35D6">
        <w:t>is</w:t>
      </w:r>
      <w:r w:rsidR="00553F3F">
        <w:t xml:space="preserve"> </w:t>
      </w:r>
      <w:r w:rsidRPr="009D35D6">
        <w:t>to</w:t>
      </w:r>
      <w:r w:rsidR="00553F3F">
        <w:t xml:space="preserve"> </w:t>
      </w:r>
      <w:r w:rsidRPr="009D35D6">
        <w:t>promote</w:t>
      </w:r>
      <w:r w:rsidR="00553F3F">
        <w:t xml:space="preserve"> </w:t>
      </w:r>
      <w:r w:rsidRPr="009D35D6">
        <w:t>autonomy</w:t>
      </w:r>
      <w:r w:rsidR="00553F3F">
        <w:t xml:space="preserve"> </w:t>
      </w:r>
    </w:p>
    <w:p w14:paraId="5AAA9C83" w14:textId="415863E2" w:rsidR="00393660" w:rsidRPr="009D35D6" w:rsidRDefault="00557059" w:rsidP="00B237F1">
      <w:pPr>
        <w:pStyle w:val="ListParagraph"/>
        <w:numPr>
          <w:ilvl w:val="0"/>
          <w:numId w:val="25"/>
        </w:numPr>
      </w:pPr>
      <w:r w:rsidRPr="009D35D6">
        <w:t>our</w:t>
      </w:r>
      <w:r w:rsidR="00553F3F">
        <w:t xml:space="preserve"> </w:t>
      </w:r>
      <w:r w:rsidRPr="009D35D6">
        <w:t>professional</w:t>
      </w:r>
      <w:r w:rsidR="00553F3F">
        <w:t xml:space="preserve"> </w:t>
      </w:r>
      <w:r w:rsidRPr="009D35D6">
        <w:t>dealings</w:t>
      </w:r>
      <w:r w:rsidR="00553F3F">
        <w:t xml:space="preserve"> </w:t>
      </w:r>
      <w:r w:rsidRPr="009D35D6">
        <w:t>are</w:t>
      </w:r>
      <w:r w:rsidR="00553F3F">
        <w:t xml:space="preserve"> </w:t>
      </w:r>
      <w:r w:rsidRPr="009D35D6">
        <w:t>bounded</w:t>
      </w:r>
      <w:r w:rsidR="00553F3F">
        <w:t xml:space="preserve"> </w:t>
      </w:r>
      <w:r w:rsidRPr="009D35D6">
        <w:t>by</w:t>
      </w:r>
      <w:r w:rsidR="00553F3F">
        <w:t xml:space="preserve"> </w:t>
      </w:r>
      <w:r w:rsidRPr="009D35D6">
        <w:t>a</w:t>
      </w:r>
      <w:r w:rsidR="00553F3F">
        <w:t xml:space="preserve"> </w:t>
      </w:r>
      <w:r w:rsidRPr="009D35D6">
        <w:t>clear,</w:t>
      </w:r>
      <w:r w:rsidR="00553F3F">
        <w:t xml:space="preserve"> </w:t>
      </w:r>
      <w:r w:rsidRPr="009D35D6">
        <w:t>explicit</w:t>
      </w:r>
      <w:r w:rsidR="00553F3F">
        <w:t xml:space="preserve"> </w:t>
      </w:r>
      <w:r w:rsidRPr="009D35D6">
        <w:t>contract</w:t>
      </w:r>
    </w:p>
    <w:p w14:paraId="5AAA9C84" w14:textId="766B1A00" w:rsidR="00393660" w:rsidRPr="009D35D6" w:rsidRDefault="00557059" w:rsidP="00B237F1">
      <w:pPr>
        <w:pStyle w:val="ListParagraph"/>
        <w:numPr>
          <w:ilvl w:val="0"/>
          <w:numId w:val="25"/>
        </w:numPr>
      </w:pPr>
      <w:proofErr w:type="gramStart"/>
      <w:r w:rsidRPr="009D35D6">
        <w:t>as</w:t>
      </w:r>
      <w:proofErr w:type="gramEnd"/>
      <w:r w:rsidR="00553F3F">
        <w:t xml:space="preserve"> </w:t>
      </w:r>
      <w:r w:rsidRPr="009D35D6">
        <w:t>far</w:t>
      </w:r>
      <w:r w:rsidR="00553F3F">
        <w:t xml:space="preserve"> </w:t>
      </w:r>
      <w:r w:rsidRPr="009D35D6">
        <w:t>as</w:t>
      </w:r>
      <w:r w:rsidR="00553F3F">
        <w:t xml:space="preserve"> </w:t>
      </w:r>
      <w:r w:rsidRPr="009D35D6">
        <w:t>practical</w:t>
      </w:r>
      <w:r w:rsidR="00553F3F">
        <w:t xml:space="preserve"> </w:t>
      </w:r>
      <w:r w:rsidRPr="009D35D6">
        <w:t>we</w:t>
      </w:r>
      <w:r w:rsidR="00553F3F">
        <w:t xml:space="preserve"> </w:t>
      </w:r>
      <w:r w:rsidRPr="009D35D6">
        <w:t>maintain</w:t>
      </w:r>
      <w:r w:rsidR="00553F3F">
        <w:t xml:space="preserve"> </w:t>
      </w:r>
      <w:r w:rsidRPr="009D35D6">
        <w:t>an</w:t>
      </w:r>
      <w:r w:rsidR="00553F3F">
        <w:t xml:space="preserve"> </w:t>
      </w:r>
      <w:r w:rsidRPr="009D35D6">
        <w:t>open</w:t>
      </w:r>
      <w:r w:rsidR="00553F3F">
        <w:t xml:space="preserve"> </w:t>
      </w:r>
      <w:r w:rsidRPr="009D35D6">
        <w:t>and</w:t>
      </w:r>
      <w:r w:rsidR="00553F3F">
        <w:t xml:space="preserve"> </w:t>
      </w:r>
      <w:r w:rsidRPr="009D35D6">
        <w:t>transparent</w:t>
      </w:r>
      <w:r w:rsidR="00553F3F">
        <w:t xml:space="preserve"> </w:t>
      </w:r>
      <w:r w:rsidRPr="009D35D6">
        <w:t>stance</w:t>
      </w:r>
      <w:r w:rsidR="00553F3F">
        <w:t xml:space="preserve"> </w:t>
      </w:r>
      <w:r w:rsidRPr="009D35D6">
        <w:t>in</w:t>
      </w:r>
      <w:r w:rsidR="00553F3F">
        <w:t xml:space="preserve"> </w:t>
      </w:r>
      <w:r w:rsidRPr="009D35D6">
        <w:t>our</w:t>
      </w:r>
      <w:r w:rsidR="00553F3F">
        <w:t xml:space="preserve"> </w:t>
      </w:r>
      <w:r w:rsidRPr="009D35D6">
        <w:t>business</w:t>
      </w:r>
      <w:r w:rsidR="00553F3F">
        <w:t xml:space="preserve"> </w:t>
      </w:r>
      <w:r w:rsidRPr="009D35D6">
        <w:t>dealings</w:t>
      </w:r>
      <w:r w:rsidR="009D35D6">
        <w:t>.</w:t>
      </w:r>
    </w:p>
    <w:p w14:paraId="336101FD" w14:textId="77777777" w:rsidR="00B43100" w:rsidRPr="00C24534" w:rsidRDefault="00B43100" w:rsidP="00B237F1">
      <w:pPr>
        <w:pStyle w:val="ListParagraph"/>
        <w:numPr>
          <w:ilvl w:val="0"/>
          <w:numId w:val="25"/>
        </w:numPr>
      </w:pPr>
      <w:bookmarkStart w:id="191" w:name="_Toc407720343"/>
      <w:bookmarkStart w:id="192" w:name="_Toc338164833"/>
      <w:bookmarkStart w:id="193" w:name="_Toc323204101"/>
      <w:bookmarkStart w:id="194" w:name="_Toc318976842"/>
      <w:bookmarkStart w:id="195" w:name="_Toc318976761"/>
      <w:bookmarkStart w:id="196" w:name="_Toc303501489"/>
      <w:bookmarkStart w:id="197" w:name="_Toc303501248"/>
      <w:bookmarkStart w:id="198" w:name="_Toc274655224"/>
      <w:bookmarkStart w:id="199" w:name="_Toc274655074"/>
      <w:bookmarkStart w:id="200" w:name="_Toc256157280"/>
      <w:bookmarkStart w:id="201" w:name="_Toc200775362"/>
      <w:bookmarkStart w:id="202" w:name="_Toc200696652"/>
      <w:bookmarkStart w:id="203" w:name="_Toc196470839"/>
      <w:r w:rsidRPr="00C24534">
        <w:t xml:space="preserve">It is our understanding that these guidelines meet with the UKATA Code of Ethics and Requirements and Recommendations for Professional Practice (see Appendix BB) and the National Counselling Society Code of Ethics (see Appendix CC) which provide a more detailed account of the values to which TA Training Organisation </w:t>
      </w:r>
      <w:r w:rsidRPr="00C24534">
        <w:lastRenderedPageBreak/>
        <w:t xml:space="preserve">adheres.  We also follow the UKATA Code of Ethics and Requirements and Recommendations for Professional Practice with regard to the use of social media. </w:t>
      </w:r>
    </w:p>
    <w:p w14:paraId="5AAA9C86" w14:textId="3A179ED8" w:rsidR="00393660" w:rsidRPr="007836AC" w:rsidRDefault="00557059" w:rsidP="00B436C8">
      <w:pPr>
        <w:pStyle w:val="Heading3"/>
      </w:pPr>
      <w:bookmarkStart w:id="204" w:name="_Toc492106347"/>
      <w:r w:rsidRPr="00557059">
        <w:t>Professional</w:t>
      </w:r>
      <w:r w:rsidR="00553F3F">
        <w:t xml:space="preserve"> </w:t>
      </w:r>
      <w:r w:rsidRPr="00557059">
        <w:t>Practice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5AAA9C87" w14:textId="792EE91A" w:rsidR="00393660" w:rsidRPr="007836AC" w:rsidRDefault="00557059" w:rsidP="00B436C8">
      <w:r w:rsidRPr="00557059">
        <w:t>It</w:t>
      </w:r>
      <w:r w:rsidR="00553F3F">
        <w:t xml:space="preserve"> </w:t>
      </w:r>
      <w:r w:rsidRPr="00557059">
        <w:t>is</w:t>
      </w:r>
      <w:r w:rsidR="00553F3F">
        <w:t xml:space="preserve"> </w:t>
      </w:r>
      <w:r w:rsidRPr="00557059">
        <w:t>the</w:t>
      </w:r>
      <w:r w:rsidR="00553F3F">
        <w:t xml:space="preserve"> </w:t>
      </w:r>
      <w:r w:rsidRPr="00557059">
        <w:t>undertaking</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w:t>
      </w:r>
      <w:r w:rsidR="00D14B6A">
        <w:t>ation</w:t>
      </w:r>
      <w:r w:rsidR="00553F3F">
        <w:t xml:space="preserve"> </w:t>
      </w:r>
      <w:r w:rsidRPr="00557059">
        <w:t>that</w:t>
      </w:r>
      <w:r w:rsidR="00553F3F">
        <w:t xml:space="preserve"> </w:t>
      </w:r>
      <w:r w:rsidRPr="00557059">
        <w:t>all</w:t>
      </w:r>
      <w:r w:rsidR="00553F3F">
        <w:t xml:space="preserve"> </w:t>
      </w:r>
      <w:r w:rsidRPr="00557059">
        <w:t>trainers,</w:t>
      </w:r>
      <w:r w:rsidR="00553F3F">
        <w:t xml:space="preserve"> </w:t>
      </w:r>
      <w:r w:rsidRPr="00557059">
        <w:t>staff</w:t>
      </w:r>
      <w:r w:rsidR="00553F3F">
        <w:t xml:space="preserve"> </w:t>
      </w:r>
      <w:r w:rsidRPr="00557059">
        <w:t>and</w:t>
      </w:r>
      <w:r w:rsidR="00553F3F">
        <w:t xml:space="preserve"> </w:t>
      </w:r>
      <w:r w:rsidRPr="00557059">
        <w:t>employees</w:t>
      </w:r>
      <w:r w:rsidR="00553F3F">
        <w:t xml:space="preserve"> </w:t>
      </w:r>
      <w:r w:rsidRPr="00557059">
        <w:t>operate</w:t>
      </w:r>
      <w:r w:rsidR="00553F3F">
        <w:t xml:space="preserve"> </w:t>
      </w:r>
      <w:r w:rsidRPr="00557059">
        <w:t>within</w:t>
      </w:r>
      <w:r w:rsidR="00553F3F">
        <w:t xml:space="preserve"> </w:t>
      </w:r>
      <w:r w:rsidRPr="00557059">
        <w:t>a</w:t>
      </w:r>
      <w:r w:rsidR="00553F3F">
        <w:t xml:space="preserve"> </w:t>
      </w:r>
      <w:r w:rsidRPr="00557059">
        <w:t>professional</w:t>
      </w:r>
      <w:r w:rsidR="00553F3F">
        <w:t xml:space="preserve"> </w:t>
      </w:r>
      <w:r w:rsidRPr="00557059">
        <w:t>practice</w:t>
      </w:r>
      <w:r w:rsidR="00553F3F">
        <w:t xml:space="preserve"> </w:t>
      </w:r>
      <w:r w:rsidRPr="00557059">
        <w:t>framework.</w:t>
      </w:r>
      <w:r w:rsidR="00553F3F">
        <w:t xml:space="preserve"> </w:t>
      </w:r>
      <w:r w:rsidR="00D14B6A">
        <w:t>This</w:t>
      </w:r>
      <w:r w:rsidR="00553F3F">
        <w:t xml:space="preserve"> </w:t>
      </w:r>
      <w:r w:rsidRPr="00557059">
        <w:t>framework</w:t>
      </w:r>
      <w:r w:rsidR="00553F3F">
        <w:t xml:space="preserve"> </w:t>
      </w:r>
      <w:r w:rsidRPr="00557059">
        <w:t>is</w:t>
      </w:r>
      <w:r w:rsidR="00553F3F">
        <w:t xml:space="preserve"> </w:t>
      </w:r>
      <w:r w:rsidRPr="00557059">
        <w:t>promoted</w:t>
      </w:r>
      <w:r w:rsidR="00553F3F">
        <w:t xml:space="preserve"> </w:t>
      </w:r>
      <w:r w:rsidRPr="00557059">
        <w:t>amongst</w:t>
      </w:r>
      <w:r w:rsidR="00553F3F">
        <w:t xml:space="preserve"> </w:t>
      </w:r>
      <w:r w:rsidRPr="00557059">
        <w:t>trainees</w:t>
      </w:r>
      <w:r w:rsidR="00553F3F">
        <w:t xml:space="preserve"> </w:t>
      </w:r>
      <w:r w:rsidRPr="00557059">
        <w:t>and</w:t>
      </w:r>
      <w:r w:rsidR="00553F3F">
        <w:t xml:space="preserve"> </w:t>
      </w:r>
      <w:r w:rsidRPr="00557059">
        <w:t>supervisees</w:t>
      </w:r>
      <w:r w:rsidR="00553F3F">
        <w:t xml:space="preserve"> </w:t>
      </w:r>
      <w:r w:rsidRPr="00557059">
        <w:t>within</w:t>
      </w:r>
      <w:r w:rsidR="00553F3F">
        <w:t xml:space="preserve"> </w:t>
      </w:r>
      <w:r w:rsidRPr="00557059">
        <w:t>the</w:t>
      </w:r>
      <w:r w:rsidR="00553F3F">
        <w:t xml:space="preserve"> </w:t>
      </w:r>
      <w:r w:rsidRPr="00557059">
        <w:t>services</w:t>
      </w:r>
      <w:r w:rsidR="00553F3F">
        <w:t xml:space="preserve"> </w:t>
      </w:r>
      <w:r w:rsidRPr="00557059">
        <w:t>offered</w:t>
      </w:r>
      <w:r w:rsidR="00553F3F">
        <w:t xml:space="preserve"> </w:t>
      </w:r>
      <w:r w:rsidRPr="00557059">
        <w:t>by</w:t>
      </w:r>
      <w:r w:rsidR="00553F3F">
        <w:t xml:space="preserve"> </w:t>
      </w:r>
      <w:r w:rsidRPr="00557059">
        <w:t>TA</w:t>
      </w:r>
      <w:r w:rsidR="00553F3F">
        <w:t xml:space="preserve"> </w:t>
      </w:r>
      <w:r w:rsidRPr="00557059">
        <w:t>Training</w:t>
      </w:r>
      <w:r w:rsidR="00553F3F">
        <w:t xml:space="preserve"> </w:t>
      </w:r>
      <w:r w:rsidRPr="00557059">
        <w:t>Organisation.</w:t>
      </w:r>
    </w:p>
    <w:p w14:paraId="79BDDA67" w14:textId="77777777" w:rsidR="00B43100" w:rsidRPr="007836AC" w:rsidRDefault="00B43100" w:rsidP="00B436C8">
      <w:r w:rsidRPr="00B43100">
        <w:t xml:space="preserve">With this in mind TA Training Organisation operates in accord with UKATA Code of Ethics and Requirements and Recommendations for Professional Practice (see Appendix BB). </w:t>
      </w:r>
      <w:r>
        <w:t>These documents include, but are not limited to requirements concerning:-</w:t>
      </w:r>
    </w:p>
    <w:p w14:paraId="5AAA9C89" w14:textId="79B41346" w:rsidR="00393660" w:rsidRPr="007836AC" w:rsidRDefault="00557059" w:rsidP="00A82828">
      <w:pPr>
        <w:pStyle w:val="ListParagraph"/>
        <w:numPr>
          <w:ilvl w:val="0"/>
          <w:numId w:val="14"/>
        </w:numPr>
      </w:pPr>
      <w:r w:rsidRPr="00557059">
        <w:t>Insurance</w:t>
      </w:r>
      <w:r w:rsidR="00553F3F">
        <w:t xml:space="preserve"> </w:t>
      </w:r>
      <w:r w:rsidRPr="00557059">
        <w:t>cover</w:t>
      </w:r>
    </w:p>
    <w:p w14:paraId="5AAA9C8A" w14:textId="1B499C53" w:rsidR="00393660" w:rsidRPr="007836AC" w:rsidRDefault="00557059" w:rsidP="00A82828">
      <w:pPr>
        <w:pStyle w:val="ListParagraph"/>
        <w:numPr>
          <w:ilvl w:val="0"/>
          <w:numId w:val="14"/>
        </w:numPr>
      </w:pPr>
      <w:r w:rsidRPr="00557059">
        <w:t>Professional</w:t>
      </w:r>
      <w:r w:rsidR="00553F3F">
        <w:t xml:space="preserve"> </w:t>
      </w:r>
      <w:r w:rsidRPr="00557059">
        <w:t>Etiquette</w:t>
      </w:r>
    </w:p>
    <w:p w14:paraId="5AAA9C8B" w14:textId="5972AE02" w:rsidR="00393660" w:rsidRPr="007836AC" w:rsidRDefault="00557059" w:rsidP="00A82828">
      <w:pPr>
        <w:pStyle w:val="ListParagraph"/>
        <w:numPr>
          <w:ilvl w:val="0"/>
          <w:numId w:val="14"/>
        </w:numPr>
      </w:pPr>
      <w:r w:rsidRPr="00557059">
        <w:t>Supervision</w:t>
      </w:r>
      <w:r w:rsidR="00553F3F">
        <w:t xml:space="preserve"> </w:t>
      </w:r>
      <w:r w:rsidRPr="00557059">
        <w:t>requirements</w:t>
      </w:r>
    </w:p>
    <w:p w14:paraId="5AAA9C8C" w14:textId="0C7820F7" w:rsidR="00393660" w:rsidRPr="007836AC" w:rsidRDefault="00557059" w:rsidP="00A82828">
      <w:pPr>
        <w:pStyle w:val="ListParagraph"/>
        <w:numPr>
          <w:ilvl w:val="0"/>
          <w:numId w:val="14"/>
        </w:numPr>
      </w:pPr>
      <w:r w:rsidRPr="00557059">
        <w:t>Advertising</w:t>
      </w:r>
      <w:r w:rsidR="00553F3F">
        <w:t xml:space="preserve"> </w:t>
      </w:r>
      <w:r w:rsidRPr="00557059">
        <w:t>(including</w:t>
      </w:r>
      <w:r w:rsidR="00553F3F">
        <w:t xml:space="preserve"> </w:t>
      </w:r>
      <w:r w:rsidRPr="00557059">
        <w:t>qualifications</w:t>
      </w:r>
      <w:r w:rsidR="00553F3F">
        <w:t xml:space="preserve"> </w:t>
      </w:r>
      <w:r w:rsidRPr="00557059">
        <w:t>and</w:t>
      </w:r>
      <w:r w:rsidR="00553F3F">
        <w:t xml:space="preserve"> </w:t>
      </w:r>
      <w:r w:rsidRPr="00557059">
        <w:t>registered</w:t>
      </w:r>
      <w:r w:rsidR="00553F3F">
        <w:t xml:space="preserve"> </w:t>
      </w:r>
      <w:r w:rsidRPr="00557059">
        <w:t>status)</w:t>
      </w:r>
    </w:p>
    <w:p w14:paraId="5AAA9C8D" w14:textId="4D41D8BE" w:rsidR="00393660" w:rsidRPr="007836AC" w:rsidRDefault="00557059" w:rsidP="00A82828">
      <w:pPr>
        <w:pStyle w:val="ListParagraph"/>
        <w:numPr>
          <w:ilvl w:val="0"/>
          <w:numId w:val="14"/>
        </w:numPr>
      </w:pPr>
      <w:r w:rsidRPr="00557059">
        <w:t>Duality</w:t>
      </w:r>
      <w:r w:rsidR="00553F3F">
        <w:t xml:space="preserve"> </w:t>
      </w:r>
      <w:r w:rsidRPr="00557059">
        <w:t>of</w:t>
      </w:r>
      <w:r w:rsidR="00553F3F">
        <w:t xml:space="preserve"> </w:t>
      </w:r>
      <w:r w:rsidRPr="00557059">
        <w:t>Roles</w:t>
      </w:r>
    </w:p>
    <w:p w14:paraId="5AAA9C8E" w14:textId="0B345D21" w:rsidR="00393660" w:rsidRPr="007836AC" w:rsidRDefault="00557059" w:rsidP="00A82828">
      <w:pPr>
        <w:pStyle w:val="ListParagraph"/>
        <w:numPr>
          <w:ilvl w:val="0"/>
          <w:numId w:val="14"/>
        </w:numPr>
      </w:pPr>
      <w:r w:rsidRPr="00557059">
        <w:t>Continuing</w:t>
      </w:r>
      <w:r w:rsidR="00553F3F">
        <w:t xml:space="preserve"> </w:t>
      </w:r>
      <w:r w:rsidRPr="00557059">
        <w:t>Professional</w:t>
      </w:r>
      <w:r w:rsidR="00553F3F">
        <w:t xml:space="preserve"> </w:t>
      </w:r>
      <w:r w:rsidRPr="00557059">
        <w:t>Development</w:t>
      </w:r>
    </w:p>
    <w:p w14:paraId="5AAA9C8F" w14:textId="70E1EED1" w:rsidR="00393660" w:rsidRPr="007836AC" w:rsidRDefault="00557059" w:rsidP="00A82828">
      <w:pPr>
        <w:pStyle w:val="ListParagraph"/>
        <w:numPr>
          <w:ilvl w:val="0"/>
          <w:numId w:val="14"/>
        </w:numPr>
      </w:pPr>
      <w:r w:rsidRPr="00557059">
        <w:t>Referrals</w:t>
      </w:r>
      <w:r w:rsidR="00553F3F">
        <w:t xml:space="preserve"> </w:t>
      </w:r>
      <w:r w:rsidRPr="00557059">
        <w:t>and</w:t>
      </w:r>
      <w:r w:rsidR="00553F3F">
        <w:t xml:space="preserve"> </w:t>
      </w:r>
      <w:r w:rsidRPr="00557059">
        <w:t>medical</w:t>
      </w:r>
      <w:r w:rsidR="00553F3F">
        <w:t xml:space="preserve"> </w:t>
      </w:r>
      <w:r w:rsidRPr="00557059">
        <w:t>backup</w:t>
      </w:r>
      <w:r w:rsidR="00A44C5B">
        <w:t>.</w:t>
      </w:r>
    </w:p>
    <w:p w14:paraId="5AAA9C90" w14:textId="0C88C1B9" w:rsidR="00393660" w:rsidRPr="007836AC" w:rsidRDefault="00557059" w:rsidP="00B436C8">
      <w:pPr>
        <w:pStyle w:val="Heading3"/>
      </w:pPr>
      <w:bookmarkStart w:id="205" w:name="_Toc407720344"/>
      <w:bookmarkStart w:id="206" w:name="_Toc338164834"/>
      <w:bookmarkStart w:id="207" w:name="_Toc323204102"/>
      <w:bookmarkStart w:id="208" w:name="_Toc318976843"/>
      <w:bookmarkStart w:id="209" w:name="_Toc318976762"/>
      <w:bookmarkStart w:id="210" w:name="_Toc303501490"/>
      <w:bookmarkStart w:id="211" w:name="_Toc303501249"/>
      <w:bookmarkStart w:id="212" w:name="_Toc274655225"/>
      <w:bookmarkStart w:id="213" w:name="_Toc274655075"/>
      <w:bookmarkStart w:id="214" w:name="_Toc256157281"/>
      <w:bookmarkStart w:id="215" w:name="_Toc200775363"/>
      <w:bookmarkStart w:id="216" w:name="_Toc200696653"/>
      <w:bookmarkStart w:id="217" w:name="_Toc196470840"/>
      <w:bookmarkStart w:id="218" w:name="_Toc492106348"/>
      <w:r w:rsidRPr="00557059">
        <w:t>Training</w:t>
      </w:r>
      <w:r w:rsidR="00553F3F">
        <w:t xml:space="preserve"> </w:t>
      </w:r>
      <w:r w:rsidRPr="00557059">
        <w:t>Practice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5AAA9C91" w14:textId="6DF67646" w:rsidR="00393660" w:rsidRPr="007836AC" w:rsidRDefault="00557059" w:rsidP="00B436C8">
      <w:r w:rsidRPr="00557059">
        <w:t>As</w:t>
      </w:r>
      <w:r w:rsidR="00553F3F">
        <w:t xml:space="preserve"> </w:t>
      </w:r>
      <w:r w:rsidRPr="00557059">
        <w:t>well</w:t>
      </w:r>
      <w:r w:rsidR="00553F3F">
        <w:t xml:space="preserve"> </w:t>
      </w:r>
      <w:r w:rsidRPr="00557059">
        <w:t>as</w:t>
      </w:r>
      <w:r w:rsidR="00553F3F">
        <w:t xml:space="preserve"> </w:t>
      </w:r>
      <w:r w:rsidRPr="00557059">
        <w:t>operating</w:t>
      </w:r>
      <w:r w:rsidR="00553F3F">
        <w:t xml:space="preserve"> </w:t>
      </w:r>
      <w:r w:rsidRPr="00557059">
        <w:t>within</w:t>
      </w:r>
      <w:r w:rsidR="00553F3F">
        <w:t xml:space="preserve"> </w:t>
      </w:r>
      <w:r w:rsidRPr="00557059">
        <w:t>the</w:t>
      </w:r>
      <w:r w:rsidR="00553F3F">
        <w:t xml:space="preserve"> </w:t>
      </w:r>
      <w:r w:rsidRPr="00557059">
        <w:t>bounds</w:t>
      </w:r>
      <w:r w:rsidR="00553F3F">
        <w:t xml:space="preserve"> </w:t>
      </w:r>
      <w:r w:rsidRPr="00557059">
        <w:t>of</w:t>
      </w:r>
      <w:r w:rsidR="00553F3F">
        <w:t xml:space="preserve"> </w:t>
      </w:r>
      <w:r w:rsidRPr="00557059">
        <w:t>Ethics</w:t>
      </w:r>
      <w:r w:rsidR="00553F3F">
        <w:t xml:space="preserve"> </w:t>
      </w:r>
      <w:r w:rsidRPr="00557059">
        <w:t>and</w:t>
      </w:r>
      <w:r w:rsidR="00553F3F">
        <w:t xml:space="preserve"> </w:t>
      </w:r>
      <w:r w:rsidRPr="00557059">
        <w:t>Professional</w:t>
      </w:r>
      <w:r w:rsidR="00553F3F">
        <w:t xml:space="preserve"> </w:t>
      </w:r>
      <w:r w:rsidRPr="00557059">
        <w:t>Practice</w:t>
      </w:r>
      <w:r w:rsidR="00553F3F">
        <w:t xml:space="preserve"> </w:t>
      </w:r>
      <w:r w:rsidRPr="00557059">
        <w:t>codes,</w:t>
      </w:r>
      <w:r w:rsidR="00553F3F">
        <w:t xml:space="preserve"> </w:t>
      </w:r>
      <w:r w:rsidRPr="00557059">
        <w:t>it</w:t>
      </w:r>
      <w:r w:rsidR="00553F3F">
        <w:t xml:space="preserve"> </w:t>
      </w:r>
      <w:r w:rsidRPr="00557059">
        <w:t>is</w:t>
      </w:r>
      <w:r w:rsidR="00553F3F">
        <w:t xml:space="preserve"> </w:t>
      </w:r>
      <w:r w:rsidRPr="00557059">
        <w:t>the</w:t>
      </w:r>
      <w:r w:rsidR="00553F3F">
        <w:t xml:space="preserve"> </w:t>
      </w:r>
      <w:r w:rsidRPr="00557059">
        <w:t>intention</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00D14B6A">
        <w:t>Organisation</w:t>
      </w:r>
      <w:r w:rsidR="00553F3F">
        <w:t xml:space="preserve"> </w:t>
      </w:r>
      <w:r w:rsidRPr="00557059">
        <w:t>to</w:t>
      </w:r>
      <w:r w:rsidR="00553F3F">
        <w:t xml:space="preserve"> </w:t>
      </w:r>
      <w:r w:rsidRPr="00557059">
        <w:t>offer</w:t>
      </w:r>
      <w:r w:rsidR="00553F3F">
        <w:t xml:space="preserve"> </w:t>
      </w:r>
      <w:r w:rsidRPr="00557059">
        <w:t>a</w:t>
      </w:r>
      <w:r w:rsidR="00553F3F">
        <w:t xml:space="preserve"> </w:t>
      </w:r>
      <w:r w:rsidRPr="00557059">
        <w:t>high</w:t>
      </w:r>
      <w:r w:rsidR="00553F3F">
        <w:t xml:space="preserve"> </w:t>
      </w:r>
      <w:r w:rsidRPr="00557059">
        <w:t>quality</w:t>
      </w:r>
      <w:r w:rsidR="00553F3F">
        <w:t xml:space="preserve"> </w:t>
      </w:r>
      <w:r w:rsidRPr="00557059">
        <w:t>training</w:t>
      </w:r>
      <w:r w:rsidR="00553F3F">
        <w:t xml:space="preserve"> </w:t>
      </w:r>
      <w:r w:rsidRPr="00557059">
        <w:t>that</w:t>
      </w:r>
      <w:r w:rsidR="00553F3F">
        <w:t xml:space="preserve"> </w:t>
      </w:r>
      <w:r w:rsidRPr="00557059">
        <w:t>fits</w:t>
      </w:r>
      <w:r w:rsidR="00553F3F">
        <w:t xml:space="preserve"> </w:t>
      </w:r>
      <w:r w:rsidRPr="00557059">
        <w:t>within</w:t>
      </w:r>
      <w:r w:rsidR="00553F3F">
        <w:t xml:space="preserve"> </w:t>
      </w:r>
      <w:r w:rsidRPr="00557059">
        <w:t>the</w:t>
      </w:r>
      <w:r w:rsidR="00553F3F">
        <w:t xml:space="preserve"> </w:t>
      </w:r>
      <w:r w:rsidRPr="00557059">
        <w:t>requirements</w:t>
      </w:r>
      <w:r w:rsidR="00553F3F">
        <w:t xml:space="preserve"> </w:t>
      </w:r>
      <w:r w:rsidRPr="00557059">
        <w:t>of</w:t>
      </w:r>
      <w:r w:rsidR="00553F3F">
        <w:t xml:space="preserve"> </w:t>
      </w:r>
      <w:r w:rsidRPr="00557059">
        <w:t>UKATA,</w:t>
      </w:r>
      <w:r w:rsidR="00553F3F">
        <w:t xml:space="preserve"> </w:t>
      </w:r>
      <w:r w:rsidRPr="00557059">
        <w:t>European</w:t>
      </w:r>
      <w:r w:rsidR="00553F3F">
        <w:t xml:space="preserve"> </w:t>
      </w:r>
      <w:r w:rsidRPr="00557059">
        <w:t>Association</w:t>
      </w:r>
      <w:r w:rsidR="00553F3F">
        <w:t xml:space="preserve"> </w:t>
      </w:r>
      <w:r w:rsidRPr="00557059">
        <w:t>of</w:t>
      </w:r>
      <w:r w:rsidR="00553F3F">
        <w:t xml:space="preserve"> </w:t>
      </w:r>
      <w:r w:rsidRPr="00557059">
        <w:t>Transactional</w:t>
      </w:r>
      <w:r w:rsidR="00553F3F">
        <w:t xml:space="preserve"> </w:t>
      </w:r>
      <w:r w:rsidRPr="00557059">
        <w:t>Analysis</w:t>
      </w:r>
      <w:r w:rsidR="00553F3F">
        <w:t xml:space="preserve"> </w:t>
      </w:r>
      <w:r w:rsidRPr="00557059">
        <w:t>(EATA)</w:t>
      </w:r>
      <w:proofErr w:type="gramStart"/>
      <w:r w:rsidRPr="00557059">
        <w:t>,</w:t>
      </w:r>
      <w:r w:rsidR="00553F3F">
        <w:t xml:space="preserve">  </w:t>
      </w:r>
      <w:r w:rsidRPr="00557059">
        <w:t>UKCP</w:t>
      </w:r>
      <w:proofErr w:type="gramEnd"/>
      <w:r w:rsidRPr="00557059">
        <w:t>,</w:t>
      </w:r>
      <w:r w:rsidR="00553F3F">
        <w:t xml:space="preserve"> </w:t>
      </w:r>
      <w:r w:rsidRPr="00557059">
        <w:t>and</w:t>
      </w:r>
      <w:r w:rsidR="00553F3F">
        <w:t xml:space="preserve"> </w:t>
      </w:r>
      <w:r w:rsidRPr="00557059">
        <w:t>the</w:t>
      </w:r>
      <w:r w:rsidR="00553F3F">
        <w:t xml:space="preserve"> </w:t>
      </w:r>
      <w:r w:rsidRPr="00557059">
        <w:t>National</w:t>
      </w:r>
      <w:r w:rsidR="00553F3F">
        <w:t xml:space="preserve"> </w:t>
      </w:r>
      <w:r w:rsidRPr="00557059">
        <w:t>Counselling</w:t>
      </w:r>
      <w:r w:rsidR="00553F3F">
        <w:t xml:space="preserve"> </w:t>
      </w:r>
      <w:r w:rsidRPr="00557059">
        <w:t>Society.</w:t>
      </w:r>
    </w:p>
    <w:p w14:paraId="5AAA9C92" w14:textId="1934E3A2" w:rsidR="00393660" w:rsidRPr="007836AC" w:rsidRDefault="00557059" w:rsidP="00B436C8">
      <w:r w:rsidRPr="00557059">
        <w:t>Therefore,</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operates</w:t>
      </w:r>
      <w:r w:rsidR="00553F3F">
        <w:t xml:space="preserve"> </w:t>
      </w:r>
      <w:r w:rsidRPr="00557059">
        <w:t>with</w:t>
      </w:r>
      <w:r w:rsidR="00553F3F">
        <w:t xml:space="preserve"> </w:t>
      </w:r>
      <w:r w:rsidRPr="00557059">
        <w:t>the</w:t>
      </w:r>
      <w:r w:rsidR="00553F3F">
        <w:t xml:space="preserve"> </w:t>
      </w:r>
      <w:r w:rsidRPr="00557059">
        <w:t>UKATA’s</w:t>
      </w:r>
      <w:r w:rsidR="00553F3F">
        <w:t xml:space="preserve"> </w:t>
      </w:r>
      <w:r w:rsidRPr="00557059">
        <w:t>Code</w:t>
      </w:r>
      <w:r w:rsidR="00553F3F">
        <w:t xml:space="preserve"> </w:t>
      </w:r>
      <w:r w:rsidRPr="00557059">
        <w:t>of</w:t>
      </w:r>
      <w:r w:rsidR="00553F3F">
        <w:t xml:space="preserve"> </w:t>
      </w:r>
      <w:r w:rsidRPr="00557059">
        <w:t>Practice</w:t>
      </w:r>
      <w:r w:rsidR="00553F3F">
        <w:t xml:space="preserve"> </w:t>
      </w:r>
      <w:r w:rsidRPr="00557059">
        <w:t>for</w:t>
      </w:r>
      <w:r w:rsidR="00553F3F">
        <w:t xml:space="preserve"> </w:t>
      </w:r>
      <w:r w:rsidRPr="00557059">
        <w:t>Psychotherapy</w:t>
      </w:r>
      <w:r w:rsidR="00553F3F">
        <w:t xml:space="preserve"> </w:t>
      </w:r>
      <w:r w:rsidRPr="00557059">
        <w:t>Trainers</w:t>
      </w:r>
      <w:r w:rsidR="00553F3F">
        <w:t xml:space="preserve"> </w:t>
      </w:r>
      <w:r w:rsidRPr="00557059">
        <w:t>and</w:t>
      </w:r>
      <w:r w:rsidR="00553F3F">
        <w:t xml:space="preserve"> </w:t>
      </w:r>
      <w:r w:rsidRPr="00557059">
        <w:t>Training</w:t>
      </w:r>
      <w:r w:rsidR="00553F3F">
        <w:t xml:space="preserve"> </w:t>
      </w:r>
      <w:r w:rsidRPr="00557059">
        <w:t>Establishments</w:t>
      </w:r>
      <w:r w:rsidR="00553F3F">
        <w:t xml:space="preserve"> </w:t>
      </w:r>
      <w:r w:rsidRPr="00557059">
        <w:t>(see</w:t>
      </w:r>
      <w:r w:rsidR="00553F3F">
        <w:t xml:space="preserve"> </w:t>
      </w:r>
      <w:r w:rsidRPr="00557059">
        <w:t>Appendix</w:t>
      </w:r>
      <w:r w:rsidR="00553F3F">
        <w:t xml:space="preserve"> </w:t>
      </w:r>
      <w:r w:rsidR="00CA26D0">
        <w:t>Z</w:t>
      </w:r>
      <w:r w:rsidRPr="00557059">
        <w:t>).</w:t>
      </w:r>
      <w:r w:rsidR="00553F3F">
        <w:t xml:space="preserve"> </w:t>
      </w:r>
      <w:r w:rsidRPr="00557059">
        <w:t>Adherence</w:t>
      </w:r>
      <w:r w:rsidR="00553F3F">
        <w:t xml:space="preserve"> </w:t>
      </w:r>
      <w:r w:rsidRPr="00557059">
        <w:t>to</w:t>
      </w:r>
      <w:r w:rsidR="00553F3F">
        <w:t xml:space="preserve"> </w:t>
      </w:r>
      <w:r w:rsidRPr="00557059">
        <w:t>this</w:t>
      </w:r>
      <w:r w:rsidR="00553F3F">
        <w:t xml:space="preserve"> </w:t>
      </w:r>
      <w:r w:rsidRPr="00557059">
        <w:t>code</w:t>
      </w:r>
      <w:r w:rsidR="00553F3F">
        <w:t xml:space="preserve"> </w:t>
      </w:r>
      <w:r w:rsidRPr="00557059">
        <w:t>provides</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proofErr w:type="gramStart"/>
      <w:r w:rsidRPr="00557059">
        <w:t>with</w:t>
      </w:r>
      <w:proofErr w:type="gramEnd"/>
      <w:r w:rsidR="00553F3F">
        <w:t xml:space="preserve"> </w:t>
      </w:r>
      <w:r w:rsidRPr="00557059">
        <w:t>a</w:t>
      </w:r>
      <w:r w:rsidR="00553F3F">
        <w:t xml:space="preserve"> </w:t>
      </w:r>
      <w:r w:rsidRPr="00557059">
        <w:t>focus</w:t>
      </w:r>
      <w:r w:rsidR="00553F3F">
        <w:t xml:space="preserve"> </w:t>
      </w:r>
      <w:r w:rsidRPr="00557059">
        <w:t>for</w:t>
      </w:r>
      <w:r w:rsidR="00553F3F">
        <w:t xml:space="preserve"> </w:t>
      </w:r>
      <w:r w:rsidRPr="00557059">
        <w:t>maintaining</w:t>
      </w:r>
      <w:r w:rsidR="00553F3F">
        <w:t xml:space="preserve"> </w:t>
      </w:r>
      <w:r w:rsidRPr="00557059">
        <w:t>quality</w:t>
      </w:r>
      <w:r w:rsidR="00553F3F">
        <w:t xml:space="preserve"> </w:t>
      </w:r>
      <w:r w:rsidRPr="00557059">
        <w:t>standards</w:t>
      </w:r>
      <w:r w:rsidR="00553F3F">
        <w:t xml:space="preserve"> </w:t>
      </w:r>
      <w:r w:rsidRPr="00557059">
        <w:t>within</w:t>
      </w:r>
      <w:r w:rsidR="00553F3F">
        <w:t xml:space="preserve"> </w:t>
      </w:r>
      <w:r w:rsidRPr="00557059">
        <w:t>the</w:t>
      </w:r>
      <w:r w:rsidR="00553F3F">
        <w:t xml:space="preserve"> </w:t>
      </w:r>
      <w:r w:rsidRPr="00557059">
        <w:t>services</w:t>
      </w:r>
      <w:r w:rsidR="00553F3F">
        <w:t xml:space="preserve"> </w:t>
      </w:r>
      <w:r w:rsidRPr="00557059">
        <w:t>that</w:t>
      </w:r>
      <w:r w:rsidR="00553F3F">
        <w:t xml:space="preserve"> </w:t>
      </w:r>
      <w:r w:rsidRPr="00557059">
        <w:t>are</w:t>
      </w:r>
      <w:r w:rsidR="00553F3F">
        <w:t xml:space="preserve"> </w:t>
      </w:r>
      <w:r w:rsidRPr="00557059">
        <w:t>offered.</w:t>
      </w:r>
    </w:p>
    <w:p w14:paraId="5AAA9C93" w14:textId="77777777" w:rsidR="00393660" w:rsidRPr="007836AC" w:rsidRDefault="00557059" w:rsidP="00B436C8">
      <w:pPr>
        <w:pStyle w:val="Heading3"/>
      </w:pPr>
      <w:bookmarkStart w:id="219" w:name="_Toc407720345"/>
      <w:bookmarkStart w:id="220" w:name="_Toc338164835"/>
      <w:bookmarkStart w:id="221" w:name="_Toc323204103"/>
      <w:bookmarkStart w:id="222" w:name="_Toc318976844"/>
      <w:bookmarkStart w:id="223" w:name="_Toc318976763"/>
      <w:bookmarkStart w:id="224" w:name="_Toc303501491"/>
      <w:bookmarkStart w:id="225" w:name="_Toc303501250"/>
      <w:bookmarkStart w:id="226" w:name="_Toc274655226"/>
      <w:bookmarkStart w:id="227" w:name="_Toc274655076"/>
      <w:bookmarkStart w:id="228" w:name="_Toc256157282"/>
      <w:bookmarkStart w:id="229" w:name="_Toc200775364"/>
      <w:bookmarkStart w:id="230" w:name="_Toc200696654"/>
      <w:bookmarkStart w:id="231" w:name="_Toc196470841"/>
      <w:bookmarkStart w:id="232" w:name="_Toc492106349"/>
      <w:r w:rsidRPr="00557059">
        <w:t>Registration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AAA9C95" w14:textId="26B96274" w:rsidR="00393660" w:rsidRPr="007836AC" w:rsidRDefault="00557059" w:rsidP="00B436C8">
      <w:r w:rsidRPr="00557059">
        <w:t>It</w:t>
      </w:r>
      <w:r w:rsidR="00553F3F">
        <w:t xml:space="preserve"> </w:t>
      </w:r>
      <w:r w:rsidRPr="00557059">
        <w:t>is</w:t>
      </w:r>
      <w:r w:rsidR="00553F3F">
        <w:t xml:space="preserve"> </w:t>
      </w:r>
      <w:r w:rsidRPr="00557059">
        <w:t>recognised</w:t>
      </w:r>
      <w:r w:rsidR="00553F3F">
        <w:t xml:space="preserve"> </w:t>
      </w:r>
      <w:r w:rsidRPr="00557059">
        <w:t>by</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that</w:t>
      </w:r>
      <w:r w:rsidR="00553F3F">
        <w:t xml:space="preserve"> </w:t>
      </w:r>
      <w:r w:rsidRPr="00557059">
        <w:t>the</w:t>
      </w:r>
      <w:r w:rsidR="00553F3F">
        <w:t xml:space="preserve"> </w:t>
      </w:r>
      <w:r w:rsidRPr="00557059">
        <w:t>professions</w:t>
      </w:r>
      <w:r w:rsidR="00553F3F">
        <w:t xml:space="preserve"> </w:t>
      </w:r>
      <w:r w:rsidRPr="00557059">
        <w:t>of</w:t>
      </w:r>
      <w:r w:rsidR="00553F3F">
        <w:t xml:space="preserve"> </w:t>
      </w:r>
      <w:r w:rsidRPr="00557059">
        <w:t>Counselling</w:t>
      </w:r>
      <w:r w:rsidR="00553F3F">
        <w:t xml:space="preserve"> </w:t>
      </w:r>
      <w:r w:rsidRPr="00557059">
        <w:t>and</w:t>
      </w:r>
      <w:r w:rsidR="00553F3F">
        <w:t xml:space="preserve"> </w:t>
      </w:r>
      <w:r w:rsidRPr="00557059">
        <w:t>Psychotherapy</w:t>
      </w:r>
      <w:r w:rsidR="00553F3F">
        <w:t xml:space="preserve"> </w:t>
      </w:r>
      <w:r w:rsidRPr="00557059">
        <w:t>are</w:t>
      </w:r>
      <w:r w:rsidR="00553F3F">
        <w:t xml:space="preserve"> </w:t>
      </w:r>
      <w:r w:rsidRPr="00557059">
        <w:t>currently</w:t>
      </w:r>
      <w:r w:rsidR="00553F3F">
        <w:t xml:space="preserve"> </w:t>
      </w:r>
      <w:r w:rsidRPr="00557059">
        <w:t>going</w:t>
      </w:r>
      <w:r w:rsidR="00553F3F">
        <w:t xml:space="preserve"> </w:t>
      </w:r>
      <w:r w:rsidRPr="00557059">
        <w:t>through</w:t>
      </w:r>
      <w:r w:rsidR="00553F3F">
        <w:t xml:space="preserve"> </w:t>
      </w:r>
      <w:r w:rsidRPr="00557059">
        <w:t>a</w:t>
      </w:r>
      <w:r w:rsidR="00553F3F">
        <w:t xml:space="preserve"> </w:t>
      </w:r>
      <w:r w:rsidRPr="00557059">
        <w:t>process</w:t>
      </w:r>
      <w:r w:rsidR="00553F3F">
        <w:t xml:space="preserve"> </w:t>
      </w:r>
      <w:r w:rsidRPr="00557059">
        <w:t>of</w:t>
      </w:r>
      <w:r w:rsidR="00553F3F">
        <w:t xml:space="preserve"> </w:t>
      </w:r>
      <w:r w:rsidRPr="00557059">
        <w:t>regulation.</w:t>
      </w:r>
      <w:r w:rsidR="00553F3F">
        <w:t xml:space="preserve"> </w:t>
      </w:r>
      <w:r w:rsidRPr="00557059">
        <w:t>As</w:t>
      </w:r>
      <w:r w:rsidR="00553F3F">
        <w:t xml:space="preserve"> </w:t>
      </w:r>
      <w:r w:rsidRPr="00557059">
        <w:t>a</w:t>
      </w:r>
      <w:r w:rsidR="00553F3F">
        <w:t xml:space="preserve"> </w:t>
      </w:r>
      <w:r w:rsidRPr="00557059">
        <w:t>consequence</w:t>
      </w:r>
      <w:r w:rsidR="00553F3F">
        <w:t xml:space="preserve"> </w:t>
      </w:r>
      <w:r w:rsidRPr="00557059">
        <w:t>of</w:t>
      </w:r>
      <w:r w:rsidR="00553F3F">
        <w:t xml:space="preserve"> </w:t>
      </w:r>
      <w:r w:rsidRPr="00557059">
        <w:t>on-going</w:t>
      </w:r>
      <w:r w:rsidR="00553F3F">
        <w:t xml:space="preserve"> </w:t>
      </w:r>
      <w:r w:rsidRPr="00557059">
        <w:t>work</w:t>
      </w:r>
      <w:r w:rsidR="00553F3F">
        <w:t xml:space="preserve"> </w:t>
      </w:r>
      <w:r w:rsidRPr="00557059">
        <w:t>regarding</w:t>
      </w:r>
      <w:r w:rsidR="00553F3F">
        <w:t xml:space="preserve"> </w:t>
      </w:r>
      <w:r w:rsidRPr="00557059">
        <w:t>regulation</w:t>
      </w:r>
      <w:r w:rsidR="00553F3F">
        <w:t xml:space="preserve"> </w:t>
      </w:r>
      <w:r w:rsidRPr="00557059">
        <w:t>there</w:t>
      </w:r>
      <w:r w:rsidR="00553F3F">
        <w:t xml:space="preserve"> </w:t>
      </w:r>
      <w:r w:rsidRPr="00557059">
        <w:t>is</w:t>
      </w:r>
      <w:r w:rsidR="00553F3F">
        <w:t xml:space="preserve"> </w:t>
      </w:r>
      <w:r w:rsidRPr="00557059">
        <w:t>an</w:t>
      </w:r>
      <w:r w:rsidR="00553F3F">
        <w:t xml:space="preserve"> </w:t>
      </w:r>
      <w:r w:rsidRPr="00557059">
        <w:t>increasing</w:t>
      </w:r>
      <w:r w:rsidR="00553F3F">
        <w:t xml:space="preserve"> </w:t>
      </w:r>
      <w:r w:rsidRPr="00557059">
        <w:t>emphasis</w:t>
      </w:r>
      <w:r w:rsidR="00553F3F">
        <w:t xml:space="preserve"> </w:t>
      </w:r>
      <w:r w:rsidRPr="00557059">
        <w:t>on</w:t>
      </w:r>
      <w:r w:rsidR="00553F3F">
        <w:t xml:space="preserve"> </w:t>
      </w:r>
      <w:r w:rsidRPr="00557059">
        <w:t>the</w:t>
      </w:r>
      <w:r w:rsidR="00553F3F">
        <w:t xml:space="preserve"> </w:t>
      </w:r>
      <w:r w:rsidRPr="00557059">
        <w:t>registration</w:t>
      </w:r>
      <w:r w:rsidR="00553F3F">
        <w:t xml:space="preserve"> </w:t>
      </w:r>
      <w:r w:rsidRPr="00557059">
        <w:t>of</w:t>
      </w:r>
      <w:r w:rsidR="00553F3F">
        <w:t xml:space="preserve"> </w:t>
      </w:r>
      <w:r w:rsidRPr="00557059">
        <w:t>individual</w:t>
      </w:r>
      <w:r w:rsidR="00553F3F">
        <w:t xml:space="preserve"> </w:t>
      </w:r>
      <w:r w:rsidRPr="00557059">
        <w:t>practitioners</w:t>
      </w:r>
      <w:r w:rsidR="00553F3F">
        <w:t xml:space="preserve"> </w:t>
      </w:r>
      <w:r w:rsidRPr="00557059">
        <w:t>and</w:t>
      </w:r>
      <w:r w:rsidR="00553F3F">
        <w:t xml:space="preserve"> </w:t>
      </w:r>
      <w:r w:rsidRPr="00557059">
        <w:t>organisations.</w:t>
      </w:r>
    </w:p>
    <w:p w14:paraId="5AAA9C96" w14:textId="4FC3D52A" w:rsidR="00393660" w:rsidRPr="007836AC" w:rsidRDefault="00557059" w:rsidP="00B436C8">
      <w:r w:rsidRPr="00557059">
        <w:t>It</w:t>
      </w:r>
      <w:r w:rsidR="00553F3F">
        <w:t xml:space="preserve"> </w:t>
      </w:r>
      <w:r w:rsidRPr="00557059">
        <w:t>is</w:t>
      </w:r>
      <w:r w:rsidR="00553F3F">
        <w:t xml:space="preserve"> </w:t>
      </w:r>
      <w:r w:rsidRPr="00557059">
        <w:t>TA</w:t>
      </w:r>
      <w:r w:rsidR="00553F3F">
        <w:t xml:space="preserve"> </w:t>
      </w:r>
      <w:r w:rsidRPr="00557059">
        <w:t>Training</w:t>
      </w:r>
      <w:r w:rsidR="00553F3F">
        <w:t xml:space="preserve"> </w:t>
      </w:r>
      <w:r w:rsidRPr="00557059">
        <w:t>Organisations</w:t>
      </w:r>
      <w:r w:rsidR="00553F3F">
        <w:t xml:space="preserve"> </w:t>
      </w:r>
      <w:r w:rsidRPr="00557059">
        <w:t>undertaking</w:t>
      </w:r>
      <w:r w:rsidR="00553F3F">
        <w:t xml:space="preserve"> </w:t>
      </w:r>
      <w:r w:rsidRPr="00557059">
        <w:t>to</w:t>
      </w:r>
      <w:r w:rsidR="00553F3F">
        <w:t xml:space="preserve"> </w:t>
      </w:r>
      <w:r w:rsidRPr="00557059">
        <w:t>keep</w:t>
      </w:r>
      <w:r w:rsidR="00553F3F">
        <w:t xml:space="preserve"> </w:t>
      </w:r>
      <w:r w:rsidRPr="00557059">
        <w:t>abreast</w:t>
      </w:r>
      <w:r w:rsidR="00553F3F">
        <w:t xml:space="preserve"> </w:t>
      </w:r>
      <w:r w:rsidRPr="00557059">
        <w:t>of</w:t>
      </w:r>
      <w:r w:rsidR="00553F3F">
        <w:t xml:space="preserve"> </w:t>
      </w:r>
      <w:r w:rsidRPr="00557059">
        <w:t>any</w:t>
      </w:r>
      <w:r w:rsidR="00553F3F">
        <w:t xml:space="preserve"> </w:t>
      </w:r>
      <w:r w:rsidRPr="00557059">
        <w:t>UKATA</w:t>
      </w:r>
      <w:r w:rsidR="00553F3F">
        <w:t xml:space="preserve"> </w:t>
      </w:r>
      <w:r w:rsidRPr="00557059">
        <w:t>guidelines</w:t>
      </w:r>
      <w:r w:rsidR="00553F3F">
        <w:t xml:space="preserve"> </w:t>
      </w:r>
      <w:r w:rsidRPr="00557059">
        <w:t>and</w:t>
      </w:r>
      <w:r w:rsidR="00553F3F">
        <w:t xml:space="preserve"> </w:t>
      </w:r>
      <w:r w:rsidRPr="00557059">
        <w:t>adhere</w:t>
      </w:r>
      <w:r w:rsidR="00553F3F">
        <w:t xml:space="preserve"> </w:t>
      </w:r>
      <w:r w:rsidRPr="00557059">
        <w:t>to</w:t>
      </w:r>
      <w:r w:rsidR="00553F3F">
        <w:t xml:space="preserve"> </w:t>
      </w:r>
      <w:r w:rsidRPr="00557059">
        <w:t>the</w:t>
      </w:r>
      <w:r w:rsidR="00553F3F">
        <w:t xml:space="preserve"> </w:t>
      </w:r>
      <w:r w:rsidRPr="00557059">
        <w:t>UKATA</w:t>
      </w:r>
      <w:r w:rsidR="00553F3F">
        <w:t xml:space="preserve"> </w:t>
      </w:r>
      <w:r w:rsidRPr="00557059">
        <w:t>Registration</w:t>
      </w:r>
      <w:r w:rsidR="00553F3F">
        <w:t xml:space="preserve"> </w:t>
      </w:r>
      <w:r w:rsidRPr="00557059">
        <w:t>Policy</w:t>
      </w:r>
      <w:r w:rsidR="00553F3F">
        <w:t xml:space="preserve"> </w:t>
      </w:r>
      <w:r w:rsidRPr="00557059">
        <w:t>in</w:t>
      </w:r>
      <w:r w:rsidR="00553F3F">
        <w:t xml:space="preserve"> </w:t>
      </w:r>
      <w:r w:rsidRPr="00557059">
        <w:t>order</w:t>
      </w:r>
      <w:r w:rsidR="00553F3F">
        <w:t xml:space="preserve"> </w:t>
      </w:r>
      <w:r w:rsidRPr="00557059">
        <w:t>that</w:t>
      </w:r>
      <w:r w:rsidR="00553F3F">
        <w:t xml:space="preserve"> </w:t>
      </w:r>
      <w:r w:rsidRPr="00557059">
        <w:t>the</w:t>
      </w:r>
      <w:r w:rsidR="00553F3F">
        <w:t xml:space="preserve"> </w:t>
      </w:r>
      <w:r w:rsidRPr="00557059">
        <w:t>Centre,</w:t>
      </w:r>
      <w:r w:rsidR="00553F3F">
        <w:t xml:space="preserve"> </w:t>
      </w:r>
      <w:r w:rsidRPr="00557059">
        <w:t>its</w:t>
      </w:r>
      <w:r w:rsidR="00553F3F">
        <w:t xml:space="preserve"> </w:t>
      </w:r>
      <w:r w:rsidRPr="00557059">
        <w:t>trainers,</w:t>
      </w:r>
      <w:r w:rsidR="00553F3F">
        <w:t xml:space="preserve"> </w:t>
      </w:r>
      <w:r w:rsidRPr="00557059">
        <w:t>staff,</w:t>
      </w:r>
      <w:r w:rsidR="00553F3F">
        <w:t xml:space="preserve"> </w:t>
      </w:r>
      <w:r w:rsidRPr="00557059">
        <w:t>and</w:t>
      </w:r>
      <w:r w:rsidR="00553F3F">
        <w:t xml:space="preserve"> </w:t>
      </w:r>
      <w:r w:rsidRPr="00557059">
        <w:t>trainees</w:t>
      </w:r>
      <w:r w:rsidR="00553F3F">
        <w:t xml:space="preserve"> </w:t>
      </w:r>
      <w:r w:rsidRPr="00557059">
        <w:t>are</w:t>
      </w:r>
      <w:r w:rsidR="00553F3F">
        <w:t xml:space="preserve"> </w:t>
      </w:r>
      <w:r w:rsidRPr="00557059">
        <w:t>all</w:t>
      </w:r>
      <w:r w:rsidR="00553F3F">
        <w:t xml:space="preserve"> </w:t>
      </w:r>
      <w:r w:rsidRPr="00557059">
        <w:t>aware</w:t>
      </w:r>
      <w:r w:rsidR="00553F3F">
        <w:t xml:space="preserve"> </w:t>
      </w:r>
      <w:r w:rsidRPr="00557059">
        <w:t>of</w:t>
      </w:r>
      <w:r w:rsidR="00553F3F">
        <w:t xml:space="preserve"> </w:t>
      </w:r>
      <w:r w:rsidRPr="00557059">
        <w:t>what</w:t>
      </w:r>
      <w:r w:rsidR="00553F3F">
        <w:t xml:space="preserve"> </w:t>
      </w:r>
      <w:r w:rsidRPr="00557059">
        <w:t>is</w:t>
      </w:r>
      <w:r w:rsidR="00553F3F">
        <w:t xml:space="preserve"> </w:t>
      </w:r>
      <w:r w:rsidRPr="00557059">
        <w:t>required</w:t>
      </w:r>
      <w:r w:rsidR="00553F3F">
        <w:t xml:space="preserve"> </w:t>
      </w:r>
      <w:r w:rsidRPr="00557059">
        <w:t>of</w:t>
      </w:r>
      <w:r w:rsidR="00553F3F">
        <w:t xml:space="preserve"> </w:t>
      </w:r>
      <w:r w:rsidRPr="00557059">
        <w:t>them</w:t>
      </w:r>
      <w:r w:rsidR="00553F3F">
        <w:t xml:space="preserve"> </w:t>
      </w:r>
      <w:r w:rsidRPr="00557059">
        <w:t>in</w:t>
      </w:r>
      <w:r w:rsidR="00553F3F">
        <w:t xml:space="preserve"> </w:t>
      </w:r>
      <w:r w:rsidRPr="00557059">
        <w:t>order</w:t>
      </w:r>
      <w:r w:rsidR="00553F3F">
        <w:t xml:space="preserve"> </w:t>
      </w:r>
      <w:r w:rsidRPr="00557059">
        <w:t>to</w:t>
      </w:r>
      <w:r w:rsidR="00553F3F">
        <w:t xml:space="preserve"> </w:t>
      </w:r>
      <w:r w:rsidRPr="00557059">
        <w:t>achieve</w:t>
      </w:r>
      <w:r w:rsidR="00553F3F">
        <w:t xml:space="preserve"> </w:t>
      </w:r>
      <w:r w:rsidRPr="00557059">
        <w:t>registration.</w:t>
      </w:r>
    </w:p>
    <w:p w14:paraId="5AAA9C97" w14:textId="67405B3B" w:rsidR="00393660" w:rsidRPr="007836AC" w:rsidRDefault="00557059" w:rsidP="00B436C8">
      <w:r w:rsidRPr="00557059">
        <w:t>At</w:t>
      </w:r>
      <w:r w:rsidR="00553F3F">
        <w:t xml:space="preserve"> </w:t>
      </w:r>
      <w:r w:rsidRPr="00557059">
        <w:t>this</w:t>
      </w:r>
      <w:r w:rsidR="00553F3F">
        <w:t xml:space="preserve"> </w:t>
      </w:r>
      <w:r w:rsidRPr="00557059">
        <w:t>time</w:t>
      </w:r>
      <w:r w:rsidR="00553F3F">
        <w:t xml:space="preserve"> </w:t>
      </w:r>
      <w:r w:rsidRPr="00557059">
        <w:t>registration</w:t>
      </w:r>
      <w:r w:rsidR="00553F3F">
        <w:t xml:space="preserve"> </w:t>
      </w:r>
      <w:r w:rsidRPr="00557059">
        <w:t>forms</w:t>
      </w:r>
      <w:r w:rsidR="00553F3F">
        <w:t xml:space="preserve"> </w:t>
      </w:r>
      <w:r w:rsidRPr="00557059">
        <w:t>and</w:t>
      </w:r>
      <w:r w:rsidR="00553F3F">
        <w:t xml:space="preserve"> </w:t>
      </w:r>
      <w:r w:rsidRPr="00557059">
        <w:t>requirements</w:t>
      </w:r>
      <w:r w:rsidR="00553F3F">
        <w:t xml:space="preserve"> </w:t>
      </w:r>
      <w:r w:rsidRPr="00557059">
        <w:t>can</w:t>
      </w:r>
      <w:r w:rsidR="00553F3F">
        <w:t xml:space="preserve"> </w:t>
      </w:r>
      <w:r w:rsidRPr="00557059">
        <w:t>be</w:t>
      </w:r>
      <w:r w:rsidR="00553F3F">
        <w:t xml:space="preserve"> </w:t>
      </w:r>
      <w:r w:rsidRPr="00557059">
        <w:t>obtained</w:t>
      </w:r>
      <w:r w:rsidR="00553F3F">
        <w:t xml:space="preserve"> </w:t>
      </w:r>
      <w:r w:rsidRPr="00557059">
        <w:t>from</w:t>
      </w:r>
      <w:r w:rsidR="00553F3F">
        <w:t xml:space="preserve"> </w:t>
      </w:r>
      <w:r w:rsidRPr="00557059">
        <w:t>the</w:t>
      </w:r>
      <w:r w:rsidR="00553F3F">
        <w:t xml:space="preserve"> </w:t>
      </w:r>
      <w:r w:rsidRPr="00557059">
        <w:t>UKATA</w:t>
      </w:r>
      <w:r w:rsidR="00553F3F">
        <w:t xml:space="preserve"> </w:t>
      </w:r>
      <w:r w:rsidRPr="00557059">
        <w:t>website</w:t>
      </w:r>
      <w:r w:rsidR="00553F3F">
        <w:t xml:space="preserve"> </w:t>
      </w:r>
      <w:r w:rsidRPr="00557059">
        <w:t>at</w:t>
      </w:r>
      <w:r w:rsidR="00553F3F">
        <w:t xml:space="preserve"> </w:t>
      </w:r>
      <w:hyperlink r:id="rId36" w:history="1">
        <w:r w:rsidRPr="00557059">
          <w:rPr>
            <w:rStyle w:val="Hyperlink"/>
            <w:color w:val="161616" w:themeColor="accent1" w:themeShade="1A"/>
          </w:rPr>
          <w:t>www.uktransactionalanalysis.co.uk</w:t>
        </w:r>
      </w:hyperlink>
      <w:r w:rsidRPr="00557059">
        <w:t>.</w:t>
      </w:r>
    </w:p>
    <w:p w14:paraId="7CDA03D4" w14:textId="77777777" w:rsidR="00B43100" w:rsidRDefault="00B43100" w:rsidP="00B436C8">
      <w:pPr>
        <w:rPr>
          <w:rFonts w:asciiTheme="majorHAnsi" w:eastAsia="Times New Roman" w:hAnsiTheme="majorHAnsi" w:cstheme="majorBidi"/>
          <w:color w:val="6E6E6E" w:themeColor="accent1" w:themeShade="80"/>
          <w:sz w:val="28"/>
          <w:szCs w:val="28"/>
          <w:lang w:eastAsia="en-GB"/>
        </w:rPr>
      </w:pPr>
      <w:bookmarkStart w:id="233" w:name="_Toc338164842"/>
      <w:bookmarkStart w:id="234" w:name="_Toc323204110"/>
      <w:bookmarkStart w:id="235" w:name="_Toc318976851"/>
      <w:bookmarkStart w:id="236" w:name="_Toc318976770"/>
      <w:bookmarkStart w:id="237" w:name="_Toc303501498"/>
      <w:bookmarkStart w:id="238" w:name="_Toc303501257"/>
      <w:bookmarkStart w:id="239" w:name="_Toc274655233"/>
      <w:bookmarkStart w:id="240" w:name="_Toc274655083"/>
      <w:bookmarkStart w:id="241" w:name="_Toc256157289"/>
      <w:bookmarkStart w:id="242" w:name="_Toc200775371"/>
      <w:bookmarkStart w:id="243" w:name="_Toc200696661"/>
      <w:bookmarkStart w:id="244" w:name="_Toc196470848"/>
      <w:bookmarkEnd w:id="174"/>
      <w:r>
        <w:br w:type="page"/>
      </w:r>
    </w:p>
    <w:p w14:paraId="4EAA00CB" w14:textId="77777777" w:rsidR="00B43100" w:rsidRPr="00415AEA" w:rsidRDefault="00B43100" w:rsidP="00B436C8">
      <w:pPr>
        <w:pStyle w:val="Heading3"/>
      </w:pPr>
      <w:bookmarkStart w:id="245" w:name="_Toc492106350"/>
      <w:r w:rsidRPr="00415AEA">
        <w:lastRenderedPageBreak/>
        <w:t>Student Complaints Procedure</w:t>
      </w:r>
      <w:bookmarkEnd w:id="245"/>
      <w:r w:rsidRPr="00415AEA">
        <w:t xml:space="preserve"> </w:t>
      </w:r>
    </w:p>
    <w:p w14:paraId="72AF9B70" w14:textId="77777777" w:rsidR="006336E3" w:rsidRDefault="00B43100" w:rsidP="00B436C8">
      <w:pPr>
        <w:rPr>
          <w:rFonts w:eastAsia="Futura Md"/>
        </w:rPr>
      </w:pPr>
      <w:r w:rsidRPr="00415AEA">
        <w:rPr>
          <w:rFonts w:eastAsia="Futura Md"/>
        </w:rPr>
        <w:t xml:space="preserve">Although we aim to provide the best service possible, there may be a time when you feel unhappy about an aspect of your training experience at TATO. We do want to learn from our mistakes and we will treat any complaint confidentially, seriously and quickly. </w:t>
      </w:r>
    </w:p>
    <w:p w14:paraId="42311B54" w14:textId="55EAFD84" w:rsidR="006336E3" w:rsidRDefault="00B43100" w:rsidP="00B436C8">
      <w:pPr>
        <w:rPr>
          <w:rFonts w:eastAsia="Futura Md"/>
        </w:rPr>
      </w:pPr>
      <w:r w:rsidRPr="00415AEA">
        <w:rPr>
          <w:rFonts w:eastAsia="Futura Md"/>
        </w:rPr>
        <w:t xml:space="preserve">Complaints </w:t>
      </w:r>
      <w:r w:rsidR="006336E3">
        <w:rPr>
          <w:rFonts w:eastAsia="Futura Md"/>
        </w:rPr>
        <w:t xml:space="preserve">raised under the formal procedure can only be about your educational experience at TATO, including relationships with administration or discrimination on the grounds of gender, race, faith, disability or sexual orientation. </w:t>
      </w:r>
    </w:p>
    <w:p w14:paraId="6AED5910" w14:textId="7245969B" w:rsidR="00B43100" w:rsidRDefault="006336E3" w:rsidP="00B436C8">
      <w:pPr>
        <w:rPr>
          <w:rFonts w:eastAsia="Futura Md"/>
        </w:rPr>
      </w:pPr>
      <w:r>
        <w:rPr>
          <w:rFonts w:eastAsia="Futura Md"/>
        </w:rPr>
        <w:t xml:space="preserve">For example, issues with your educational experience may include </w:t>
      </w:r>
      <w:r w:rsidR="00B43100" w:rsidRPr="00415AEA">
        <w:rPr>
          <w:rFonts w:eastAsia="Futura Md"/>
        </w:rPr>
        <w:t xml:space="preserve">mistakes, unreasonable delay or failure to take action, unprofessional behaviour or conduct of TATO staff, bias or unfair treatment or failure to follow our published policies or procedures without a reasonable explanation.  </w:t>
      </w:r>
    </w:p>
    <w:p w14:paraId="46C5B8B3" w14:textId="2C57DFCA" w:rsidR="006336E3" w:rsidRPr="00415AEA" w:rsidRDefault="006336E3" w:rsidP="00B436C8">
      <w:r>
        <w:rPr>
          <w:rFonts w:eastAsia="Futura Md"/>
        </w:rPr>
        <w:t>The complaints procedure does not cover any other type of grievance.</w:t>
      </w:r>
    </w:p>
    <w:p w14:paraId="2E7EBB8A" w14:textId="77777777" w:rsidR="00B43100" w:rsidRPr="00415AEA" w:rsidRDefault="00B43100" w:rsidP="00B436C8">
      <w:r w:rsidRPr="00415AEA">
        <w:rPr>
          <w:rFonts w:eastAsia="Futura Md"/>
        </w:rPr>
        <w:t>The complaints procedure is underpinned with some of the core philosophy of Transactional Analysis in that:</w:t>
      </w:r>
    </w:p>
    <w:p w14:paraId="4EED7938" w14:textId="77777777" w:rsidR="00B43100" w:rsidRPr="00415AEA" w:rsidRDefault="00B43100" w:rsidP="006336E3">
      <w:r w:rsidRPr="00415AEA">
        <w:rPr>
          <w:rFonts w:ascii="Segoe UI" w:eastAsia="Segoe UI" w:hAnsi="Segoe UI" w:cs="Segoe UI"/>
        </w:rPr>
        <w:t>1.</w:t>
      </w:r>
      <w:r w:rsidRPr="00415AEA">
        <w:rPr>
          <w:rFonts w:ascii="Times New Roman" w:eastAsia="Times New Roman" w:hAnsi="Times New Roman"/>
        </w:rPr>
        <w:t xml:space="preserve">                     </w:t>
      </w:r>
      <w:r w:rsidRPr="00415AEA">
        <w:rPr>
          <w:rFonts w:eastAsia="Futura Md"/>
        </w:rPr>
        <w:t xml:space="preserve">We seek a win-win outcome, valuing all parties and the ok-ness of all parties. </w:t>
      </w:r>
    </w:p>
    <w:p w14:paraId="07503C41" w14:textId="77777777" w:rsidR="00B43100" w:rsidRPr="00415AEA" w:rsidRDefault="00B43100" w:rsidP="006336E3">
      <w:r w:rsidRPr="00415AEA">
        <w:rPr>
          <w:rFonts w:ascii="Segoe UI" w:eastAsia="Segoe UI" w:hAnsi="Segoe UI" w:cs="Segoe UI"/>
        </w:rPr>
        <w:t>2.</w:t>
      </w:r>
      <w:r w:rsidRPr="00415AEA">
        <w:rPr>
          <w:rFonts w:ascii="Times New Roman" w:eastAsia="Times New Roman" w:hAnsi="Times New Roman"/>
        </w:rPr>
        <w:t xml:space="preserve">                     </w:t>
      </w:r>
      <w:r w:rsidRPr="00415AEA">
        <w:rPr>
          <w:rFonts w:eastAsia="Futura Md"/>
        </w:rPr>
        <w:t xml:space="preserve">Everyone can be invited to maintain their thinking and use their Adult ego state. </w:t>
      </w:r>
    </w:p>
    <w:p w14:paraId="2C243419" w14:textId="77777777" w:rsidR="00B43100" w:rsidRPr="00415AEA" w:rsidRDefault="00B43100" w:rsidP="006336E3">
      <w:r w:rsidRPr="00415AEA">
        <w:rPr>
          <w:rFonts w:ascii="Segoe UI" w:eastAsia="Segoe UI" w:hAnsi="Segoe UI" w:cs="Segoe UI"/>
        </w:rPr>
        <w:t>3.</w:t>
      </w:r>
      <w:r w:rsidRPr="00415AEA">
        <w:rPr>
          <w:rFonts w:ascii="Times New Roman" w:eastAsia="Times New Roman" w:hAnsi="Times New Roman"/>
        </w:rPr>
        <w:t xml:space="preserve">                     </w:t>
      </w:r>
      <w:r w:rsidRPr="00415AEA">
        <w:rPr>
          <w:rFonts w:eastAsia="Futura Md"/>
        </w:rPr>
        <w:t xml:space="preserve">Everyone can be reflective and be invited to change their position. </w:t>
      </w:r>
    </w:p>
    <w:p w14:paraId="03EF7C8D" w14:textId="77777777" w:rsidR="00B43100" w:rsidRPr="00415AEA" w:rsidRDefault="00B43100" w:rsidP="006336E3">
      <w:r w:rsidRPr="00415AEA">
        <w:rPr>
          <w:rFonts w:ascii="Segoe UI" w:eastAsia="Segoe UI" w:hAnsi="Segoe UI" w:cs="Segoe UI"/>
        </w:rPr>
        <w:t>4.</w:t>
      </w:r>
      <w:r w:rsidRPr="00415AEA">
        <w:rPr>
          <w:rFonts w:ascii="Times New Roman" w:eastAsia="Times New Roman" w:hAnsi="Times New Roman"/>
        </w:rPr>
        <w:t xml:space="preserve">                     </w:t>
      </w:r>
      <w:r w:rsidRPr="00415AEA">
        <w:rPr>
          <w:rFonts w:eastAsia="Futura Md"/>
        </w:rPr>
        <w:t xml:space="preserve">The ethical principles of UKATA over-arch the complaints process. </w:t>
      </w:r>
    </w:p>
    <w:p w14:paraId="1589DC0E" w14:textId="77777777" w:rsidR="00B43100" w:rsidRDefault="00B43100" w:rsidP="00B436C8">
      <w:pPr>
        <w:rPr>
          <w:rFonts w:eastAsia="Futura Md"/>
        </w:rPr>
      </w:pPr>
      <w:r w:rsidRPr="00415AEA">
        <w:rPr>
          <w:rFonts w:eastAsia="Futura Md"/>
        </w:rPr>
        <w:t xml:space="preserve"> </w:t>
      </w:r>
    </w:p>
    <w:p w14:paraId="64CBCCB7" w14:textId="77777777" w:rsidR="00B43100" w:rsidRPr="006336E3" w:rsidRDefault="00B43100" w:rsidP="00B436C8">
      <w:pPr>
        <w:rPr>
          <w:b/>
        </w:rPr>
      </w:pPr>
      <w:r w:rsidRPr="006336E3">
        <w:rPr>
          <w:rFonts w:eastAsia="Calibri Light"/>
          <w:b/>
        </w:rPr>
        <w:t>Making a complaint</w:t>
      </w:r>
    </w:p>
    <w:p w14:paraId="79797B31" w14:textId="77777777" w:rsidR="00B43100" w:rsidRPr="006336E3" w:rsidRDefault="00B43100" w:rsidP="00B436C8">
      <w:pPr>
        <w:rPr>
          <w:b/>
        </w:rPr>
      </w:pPr>
      <w:r w:rsidRPr="006336E3">
        <w:rPr>
          <w:rFonts w:eastAsia="Futura Md"/>
          <w:b/>
        </w:rPr>
        <w:t>Stage 1: Personal Resolution</w:t>
      </w:r>
    </w:p>
    <w:p w14:paraId="44780A86" w14:textId="77777777" w:rsidR="00B43100" w:rsidRPr="00415AEA" w:rsidRDefault="00B43100" w:rsidP="00B436C8">
      <w:r w:rsidRPr="00415AEA">
        <w:rPr>
          <w:rFonts w:eastAsia="Futura Md"/>
        </w:rPr>
        <w:t xml:space="preserve">A complaint should initially be made to the person about </w:t>
      </w:r>
      <w:proofErr w:type="gramStart"/>
      <w:r w:rsidRPr="00415AEA">
        <w:rPr>
          <w:rFonts w:eastAsia="Futura Md"/>
        </w:rPr>
        <w:t>which</w:t>
      </w:r>
      <w:proofErr w:type="gramEnd"/>
      <w:r w:rsidRPr="00415AEA">
        <w:rPr>
          <w:rFonts w:eastAsia="Futura Md"/>
        </w:rPr>
        <w:t xml:space="preserve"> the complaint is concerned. We recommend that the complaint is made as soon as possible so that the matter can be resolved as quickly as possible. It may be appropriate to ask a third party to be present when the complaint is raised. The outcome of the complaint will depend on the individual circumstances but may include putting things right, an apology for a breach or a change in policy. </w:t>
      </w:r>
    </w:p>
    <w:p w14:paraId="4C389CF5" w14:textId="77777777" w:rsidR="00B43100" w:rsidRPr="00415AEA" w:rsidRDefault="00B43100" w:rsidP="00B436C8">
      <w:r w:rsidRPr="00415AEA">
        <w:rPr>
          <w:rFonts w:eastAsia="Futura Md"/>
        </w:rPr>
        <w:t xml:space="preserve">If the student is not satisfied with the outcome, they can choose to move to the formal complaints process. </w:t>
      </w:r>
    </w:p>
    <w:p w14:paraId="32EA3A85" w14:textId="77777777" w:rsidR="00B43100" w:rsidRPr="006336E3" w:rsidRDefault="00B43100" w:rsidP="00B436C8">
      <w:pPr>
        <w:rPr>
          <w:b/>
        </w:rPr>
      </w:pPr>
      <w:r w:rsidRPr="006336E3">
        <w:rPr>
          <w:rFonts w:eastAsia="Futura Md"/>
          <w:b/>
        </w:rPr>
        <w:t>Stage 2: Making a formal complaint</w:t>
      </w:r>
    </w:p>
    <w:p w14:paraId="5ED3E026" w14:textId="77777777" w:rsidR="00B43100" w:rsidRPr="00415AEA" w:rsidRDefault="00B43100" w:rsidP="00B436C8">
      <w:r w:rsidRPr="00415AEA">
        <w:rPr>
          <w:rFonts w:eastAsia="Futura Md"/>
        </w:rPr>
        <w:t>The complaint should be submitted in writing to TATO and include the following information:</w:t>
      </w:r>
    </w:p>
    <w:p w14:paraId="014AF7DC" w14:textId="6D649AFD" w:rsidR="00B43100" w:rsidRPr="00415AEA" w:rsidRDefault="00FA0D7B" w:rsidP="00A82828">
      <w:pPr>
        <w:pStyle w:val="ListParagraph"/>
        <w:numPr>
          <w:ilvl w:val="0"/>
          <w:numId w:val="14"/>
        </w:numPr>
      </w:pPr>
      <w:r>
        <w:rPr>
          <w:rFonts w:eastAsia="Futura Md"/>
        </w:rPr>
        <w:t>Time and Date of when complai</w:t>
      </w:r>
      <w:r w:rsidR="00B43100" w:rsidRPr="00415AEA">
        <w:rPr>
          <w:rFonts w:eastAsia="Futura Md"/>
        </w:rPr>
        <w:t xml:space="preserve">nt occurred </w:t>
      </w:r>
    </w:p>
    <w:p w14:paraId="34137589" w14:textId="77777777" w:rsidR="00B43100" w:rsidRPr="00415AEA" w:rsidRDefault="00B43100" w:rsidP="00A82828">
      <w:pPr>
        <w:pStyle w:val="ListParagraph"/>
        <w:numPr>
          <w:ilvl w:val="0"/>
          <w:numId w:val="14"/>
        </w:numPr>
      </w:pPr>
      <w:r w:rsidRPr="00415AEA">
        <w:rPr>
          <w:rFonts w:eastAsia="Futura Md"/>
        </w:rPr>
        <w:t xml:space="preserve">Parties involved </w:t>
      </w:r>
    </w:p>
    <w:p w14:paraId="6990CE9A" w14:textId="77777777" w:rsidR="00B43100" w:rsidRPr="00415AEA" w:rsidRDefault="00B43100" w:rsidP="00A82828">
      <w:pPr>
        <w:pStyle w:val="ListParagraph"/>
        <w:numPr>
          <w:ilvl w:val="0"/>
          <w:numId w:val="14"/>
        </w:numPr>
      </w:pPr>
      <w:r w:rsidRPr="00415AEA">
        <w:rPr>
          <w:rFonts w:eastAsia="Futura Md"/>
        </w:rPr>
        <w:t xml:space="preserve">Nature of the alleged breach of policy </w:t>
      </w:r>
    </w:p>
    <w:p w14:paraId="7352DA5F" w14:textId="77777777" w:rsidR="00B43100" w:rsidRPr="00415AEA" w:rsidRDefault="00B43100" w:rsidP="00A82828">
      <w:pPr>
        <w:pStyle w:val="ListParagraph"/>
        <w:numPr>
          <w:ilvl w:val="0"/>
          <w:numId w:val="14"/>
        </w:numPr>
      </w:pPr>
      <w:r w:rsidRPr="00415AEA">
        <w:rPr>
          <w:rFonts w:eastAsia="Futura Md"/>
        </w:rPr>
        <w:t xml:space="preserve">Efforts made to resolve the issue </w:t>
      </w:r>
    </w:p>
    <w:p w14:paraId="4C9070BD" w14:textId="77777777" w:rsidR="00B43100" w:rsidRPr="00415AEA" w:rsidRDefault="00B43100" w:rsidP="00A82828">
      <w:pPr>
        <w:pStyle w:val="ListParagraph"/>
        <w:numPr>
          <w:ilvl w:val="0"/>
          <w:numId w:val="14"/>
        </w:numPr>
      </w:pPr>
      <w:r w:rsidRPr="00415AEA">
        <w:rPr>
          <w:rFonts w:eastAsia="Futura Md"/>
        </w:rPr>
        <w:t xml:space="preserve">Subsequent results. </w:t>
      </w:r>
    </w:p>
    <w:p w14:paraId="5C41D0A9" w14:textId="77777777" w:rsidR="00B43100" w:rsidRPr="00415AEA" w:rsidRDefault="00B43100" w:rsidP="00B436C8">
      <w:r w:rsidRPr="00415AEA">
        <w:rPr>
          <w:rFonts w:eastAsia="Futura Md"/>
        </w:rPr>
        <w:t xml:space="preserve">On receipt of the complaint, an assessing officer will be allocated who will review the complaint thoroughly and decide whether the complaint or an aspect of the complaint is upheld or not. </w:t>
      </w:r>
    </w:p>
    <w:p w14:paraId="63EEC09A" w14:textId="77777777" w:rsidR="00B43100" w:rsidRPr="00415AEA" w:rsidRDefault="00B43100" w:rsidP="00B436C8">
      <w:r w:rsidRPr="00415AEA">
        <w:rPr>
          <w:rFonts w:eastAsia="Futura Md"/>
        </w:rPr>
        <w:t>The assessing officer will be a TSTA, not have involvement in the complaint made and may be from outside TATO if this is appropriate. Parties will be notified of the decision within 6 weeks of the complaint and include any resulting actions to be taken.  See Upheld Complaints and Sanctions below.</w:t>
      </w:r>
    </w:p>
    <w:p w14:paraId="595FD2A6" w14:textId="77777777" w:rsidR="00B43100" w:rsidRPr="00415AEA" w:rsidRDefault="00B43100" w:rsidP="00B436C8">
      <w:r w:rsidRPr="00415AEA">
        <w:rPr>
          <w:rFonts w:eastAsia="Futura Md"/>
        </w:rPr>
        <w:lastRenderedPageBreak/>
        <w:t xml:space="preserve">A mediated meeting may be held in order to seek resolution between the parties. The assessing officer will assign costs to the parties involved where required. All parties will pay costs immediately. </w:t>
      </w:r>
    </w:p>
    <w:p w14:paraId="4C210A10" w14:textId="77777777" w:rsidR="00B43100" w:rsidRPr="00415AEA" w:rsidRDefault="00B43100" w:rsidP="00B436C8">
      <w:r w:rsidRPr="00415AEA">
        <w:rPr>
          <w:rFonts w:eastAsia="Futura Md"/>
        </w:rPr>
        <w:t xml:space="preserve">Should the assessing officer decide there has been a serious breach of UKATA Code of Ethics and Requirements and Recommendations for Professional Practice, the complaint may be passed to a member of the UKATA Ethics </w:t>
      </w:r>
      <w:proofErr w:type="gramStart"/>
      <w:r w:rsidRPr="00415AEA">
        <w:rPr>
          <w:rFonts w:eastAsia="Futura Md"/>
        </w:rPr>
        <w:t>Committee.</w:t>
      </w:r>
      <w:proofErr w:type="gramEnd"/>
      <w:r w:rsidRPr="00415AEA">
        <w:rPr>
          <w:rFonts w:eastAsia="Futura Md"/>
        </w:rPr>
        <w:t xml:space="preserve"> </w:t>
      </w:r>
    </w:p>
    <w:p w14:paraId="2A8BE6E6" w14:textId="77777777" w:rsidR="00B43100" w:rsidRPr="006336E3" w:rsidRDefault="00B43100" w:rsidP="00B436C8">
      <w:pPr>
        <w:rPr>
          <w:b/>
        </w:rPr>
      </w:pPr>
      <w:r w:rsidRPr="006336E3">
        <w:rPr>
          <w:rFonts w:eastAsia="Futura Md"/>
          <w:b/>
        </w:rPr>
        <w:t xml:space="preserve">Upheld Complaints and Sanctions </w:t>
      </w:r>
    </w:p>
    <w:p w14:paraId="5425CC49" w14:textId="77777777" w:rsidR="00B43100" w:rsidRPr="00415AEA" w:rsidRDefault="00B43100" w:rsidP="00B436C8">
      <w:r w:rsidRPr="00415AEA">
        <w:rPr>
          <w:rFonts w:eastAsia="Futura Md"/>
        </w:rPr>
        <w:t xml:space="preserve">In the event of a complaint being upheld the outcome may include, but is not limited to, the following courses of action.  TATO reserves the right to enter the sanction hierarchy at any level it deems fair, reasonable and ethical bearing in mind all parties:  trainee, trainer, TATO’s reputation, client, placement and the profession of psychotherapy as a whole. </w:t>
      </w:r>
    </w:p>
    <w:p w14:paraId="491AF857" w14:textId="77777777" w:rsidR="00B43100" w:rsidRPr="00415AEA" w:rsidRDefault="00B43100" w:rsidP="00B436C8">
      <w:r w:rsidRPr="00415AEA">
        <w:rPr>
          <w:rFonts w:eastAsia="Futura Md"/>
        </w:rPr>
        <w:t xml:space="preserve">The advice of the assessing officer will be sought if they have been involved as well as UKATA Ethics Committee if appropriate. </w:t>
      </w:r>
    </w:p>
    <w:p w14:paraId="2AB60A0F" w14:textId="77777777" w:rsidR="00B43100" w:rsidRPr="00415AEA" w:rsidRDefault="00B43100" w:rsidP="00B237F1">
      <w:pPr>
        <w:pStyle w:val="ListParagraph"/>
        <w:numPr>
          <w:ilvl w:val="0"/>
          <w:numId w:val="55"/>
        </w:numPr>
      </w:pPr>
      <w:r w:rsidRPr="00415AEA">
        <w:rPr>
          <w:rFonts w:eastAsia="Futura Md"/>
        </w:rPr>
        <w:t xml:space="preserve">An apology may be requested from the person concerned to the complainant. </w:t>
      </w:r>
    </w:p>
    <w:p w14:paraId="24AC9CDF" w14:textId="77777777" w:rsidR="00B43100" w:rsidRPr="00415AEA" w:rsidRDefault="00B43100" w:rsidP="00B237F1">
      <w:pPr>
        <w:pStyle w:val="ListParagraph"/>
        <w:numPr>
          <w:ilvl w:val="0"/>
          <w:numId w:val="55"/>
        </w:numPr>
      </w:pPr>
      <w:r w:rsidRPr="00415AEA">
        <w:rPr>
          <w:rFonts w:eastAsia="Futura Md"/>
        </w:rPr>
        <w:t xml:space="preserve">The party concerned is required to give an undertaking that they cease to practice in a particular manner and or cease to work with particular students or supervisees. </w:t>
      </w:r>
    </w:p>
    <w:p w14:paraId="0D0ACC10" w14:textId="77777777" w:rsidR="00B43100" w:rsidRPr="00415AEA" w:rsidRDefault="00B43100" w:rsidP="00B237F1">
      <w:pPr>
        <w:pStyle w:val="ListParagraph"/>
        <w:numPr>
          <w:ilvl w:val="0"/>
          <w:numId w:val="55"/>
        </w:numPr>
      </w:pPr>
      <w:r w:rsidRPr="00415AEA">
        <w:rPr>
          <w:rFonts w:eastAsia="Futura Md"/>
        </w:rPr>
        <w:t xml:space="preserve">The party concerned is required to undertake therapy – a letter of confirmation from supervisor or therapist whichever is most appropriate that the issue is satisfactorily resolved – at the third party’s cost. </w:t>
      </w:r>
    </w:p>
    <w:p w14:paraId="72434C5D" w14:textId="77777777" w:rsidR="00B43100" w:rsidRPr="00415AEA" w:rsidRDefault="00B43100" w:rsidP="00B237F1">
      <w:pPr>
        <w:pStyle w:val="ListParagraph"/>
        <w:numPr>
          <w:ilvl w:val="0"/>
          <w:numId w:val="55"/>
        </w:numPr>
      </w:pPr>
      <w:r w:rsidRPr="00415AEA">
        <w:rPr>
          <w:rFonts w:eastAsia="Futura Md"/>
        </w:rPr>
        <w:t xml:space="preserve">The party concerned is required to undertake supervision – a letter of confirmation from supervisor or therapist whichever is most appropriate that the issue is satisfactorily resolved – at the third party’s cost. </w:t>
      </w:r>
    </w:p>
    <w:p w14:paraId="1AD581BA" w14:textId="77777777" w:rsidR="00B43100" w:rsidRPr="00415AEA" w:rsidRDefault="00B43100" w:rsidP="00B237F1">
      <w:pPr>
        <w:pStyle w:val="ListParagraph"/>
        <w:numPr>
          <w:ilvl w:val="0"/>
          <w:numId w:val="55"/>
        </w:numPr>
      </w:pPr>
      <w:r w:rsidRPr="00415AEA">
        <w:rPr>
          <w:rFonts w:eastAsia="Futura Md"/>
        </w:rPr>
        <w:t xml:space="preserve">The party concerned is required to undertake training – a letter of confirmation from supervisor or therapist whichever is most appropriate that the issue is satisfactorily resolved – at the third party’s cost. </w:t>
      </w:r>
    </w:p>
    <w:p w14:paraId="0BDE6C4E" w14:textId="77777777" w:rsidR="00B43100" w:rsidRPr="00415AEA" w:rsidRDefault="00B43100" w:rsidP="00B237F1">
      <w:pPr>
        <w:pStyle w:val="ListParagraph"/>
        <w:numPr>
          <w:ilvl w:val="0"/>
          <w:numId w:val="55"/>
        </w:numPr>
      </w:pPr>
      <w:r w:rsidRPr="00415AEA">
        <w:rPr>
          <w:rFonts w:eastAsia="Futura Md"/>
        </w:rPr>
        <w:t xml:space="preserve">The party concerned is required to seek out and access additional academic support – a letter of confirmation from supervisor or therapist whichever is most appropriate that the issue is satisfactorily resolved – at the third parties’ cost. </w:t>
      </w:r>
    </w:p>
    <w:p w14:paraId="6EED947F" w14:textId="77777777" w:rsidR="00B43100" w:rsidRPr="00415AEA" w:rsidRDefault="00B43100" w:rsidP="00B237F1">
      <w:pPr>
        <w:pStyle w:val="ListParagraph"/>
        <w:numPr>
          <w:ilvl w:val="0"/>
          <w:numId w:val="55"/>
        </w:numPr>
      </w:pPr>
      <w:r w:rsidRPr="00415AEA">
        <w:rPr>
          <w:rFonts w:eastAsia="Futura Md"/>
        </w:rPr>
        <w:t xml:space="preserve">An informal warning may be given. </w:t>
      </w:r>
    </w:p>
    <w:p w14:paraId="2B66B3C4" w14:textId="77777777" w:rsidR="00B43100" w:rsidRPr="00415AEA" w:rsidRDefault="00B43100" w:rsidP="00B237F1">
      <w:pPr>
        <w:pStyle w:val="ListParagraph"/>
        <w:numPr>
          <w:ilvl w:val="0"/>
          <w:numId w:val="55"/>
        </w:numPr>
      </w:pPr>
      <w:r w:rsidRPr="00415AEA">
        <w:rPr>
          <w:rFonts w:eastAsia="Futura Md"/>
        </w:rPr>
        <w:t xml:space="preserve">A formal warning may be given (independent to above).  This will indicate that further breaches of policy, procedure or ethical or professional behaviour will warrant dismissal or termination of contract. </w:t>
      </w:r>
    </w:p>
    <w:p w14:paraId="1E0B21C6" w14:textId="77777777" w:rsidR="00B43100" w:rsidRPr="00415AEA" w:rsidRDefault="00B43100" w:rsidP="00B237F1">
      <w:pPr>
        <w:pStyle w:val="ListParagraph"/>
        <w:numPr>
          <w:ilvl w:val="0"/>
          <w:numId w:val="55"/>
        </w:numPr>
      </w:pPr>
      <w:r w:rsidRPr="00415AEA">
        <w:rPr>
          <w:rFonts w:eastAsia="Futura Md"/>
        </w:rPr>
        <w:t xml:space="preserve">Termination of employment or contract.  No refunds of course fees will be payable in this case unless deemed unfair by assessing officer. </w:t>
      </w:r>
    </w:p>
    <w:p w14:paraId="2C1B6BEB" w14:textId="77777777" w:rsidR="00B43100" w:rsidRPr="00415AEA" w:rsidRDefault="00B43100" w:rsidP="00B237F1">
      <w:pPr>
        <w:pStyle w:val="ListParagraph"/>
        <w:numPr>
          <w:ilvl w:val="0"/>
          <w:numId w:val="55"/>
        </w:numPr>
      </w:pPr>
      <w:r w:rsidRPr="00415AEA">
        <w:rPr>
          <w:rFonts w:eastAsia="Futura Md"/>
        </w:rPr>
        <w:t xml:space="preserve">Termination of contract and legal action taken against party. </w:t>
      </w:r>
    </w:p>
    <w:p w14:paraId="3307D8AF" w14:textId="77777777" w:rsidR="00B43100" w:rsidRPr="00415AEA" w:rsidRDefault="00B43100" w:rsidP="00B237F1">
      <w:pPr>
        <w:pStyle w:val="ListParagraph"/>
        <w:numPr>
          <w:ilvl w:val="0"/>
          <w:numId w:val="55"/>
        </w:numPr>
      </w:pPr>
      <w:r w:rsidRPr="00415AEA">
        <w:rPr>
          <w:rFonts w:eastAsia="Futura Md"/>
        </w:rPr>
        <w:t xml:space="preserve">Any other reasonable or ethical sanction against the party. </w:t>
      </w:r>
    </w:p>
    <w:p w14:paraId="4F1081E6" w14:textId="77777777" w:rsidR="00B43100" w:rsidRPr="00415AEA" w:rsidRDefault="00B43100" w:rsidP="00B237F1">
      <w:pPr>
        <w:pStyle w:val="ListParagraph"/>
        <w:numPr>
          <w:ilvl w:val="0"/>
          <w:numId w:val="55"/>
        </w:numPr>
      </w:pPr>
      <w:r w:rsidRPr="00415AEA">
        <w:rPr>
          <w:rFonts w:eastAsia="Futura Md"/>
        </w:rPr>
        <w:t xml:space="preserve">Referral to UKATA or UK Law Agencies. </w:t>
      </w:r>
    </w:p>
    <w:p w14:paraId="4754239B" w14:textId="77777777" w:rsidR="00B43100" w:rsidRPr="00415AEA" w:rsidRDefault="00B43100" w:rsidP="00B436C8">
      <w:r w:rsidRPr="00415AEA">
        <w:rPr>
          <w:rFonts w:eastAsia="Futura Md"/>
        </w:rPr>
        <w:t xml:space="preserve"> </w:t>
      </w:r>
    </w:p>
    <w:p w14:paraId="01E6BCFE" w14:textId="738E2D95" w:rsidR="00B43100" w:rsidRPr="00415AEA" w:rsidRDefault="684DB1D9" w:rsidP="00B436C8">
      <w:r w:rsidRPr="684DB1D9">
        <w:rPr>
          <w:rFonts w:eastAsia="Futura Md" w:cs="Futura Md"/>
        </w:rPr>
        <w:t>If the complainant wishes to appeal the decision of the assessing officer, they should use the Appeals Process.</w:t>
      </w:r>
    </w:p>
    <w:p w14:paraId="0417B871" w14:textId="5BB47C76" w:rsidR="684DB1D9" w:rsidRDefault="5BB47C76" w:rsidP="684DB1D9">
      <w:r>
        <w:t>This policy and procedure complies with EATA and UKCP HIPS requirements (Appendix Z and Appendix AA). Full details can be found at (</w:t>
      </w:r>
      <w:hyperlink r:id="rId37">
        <w:r w:rsidRPr="5BB47C76">
          <w:rPr>
            <w:rStyle w:val="Hyperlink"/>
            <w:rFonts w:eastAsia="Futura Md" w:cs="Futura Md"/>
            <w:szCs w:val="20"/>
          </w:rPr>
          <w:t>http://www.eatanews.org/training-manuals-and-supplements</w:t>
        </w:r>
      </w:hyperlink>
      <w:r w:rsidRPr="5BB47C76">
        <w:rPr>
          <w:rFonts w:eastAsia="Futura Md" w:cs="Futura Md"/>
          <w:szCs w:val="20"/>
        </w:rPr>
        <w:t xml:space="preserve"> and http://www.ukcphipc.co.uk/public/index.php/training/6-training-standards.</w:t>
      </w:r>
    </w:p>
    <w:p w14:paraId="0BECFAEC" w14:textId="77777777" w:rsidR="00B43100" w:rsidRPr="00415AEA" w:rsidRDefault="00B43100" w:rsidP="00B436C8">
      <w:pPr>
        <w:pStyle w:val="Heading3"/>
      </w:pPr>
      <w:bookmarkStart w:id="246" w:name="_Toc492106351"/>
      <w:r w:rsidRPr="00415AEA">
        <w:lastRenderedPageBreak/>
        <w:t>Appeals Process</w:t>
      </w:r>
      <w:bookmarkEnd w:id="246"/>
      <w:r w:rsidRPr="00415AEA">
        <w:t xml:space="preserve">  </w:t>
      </w:r>
    </w:p>
    <w:p w14:paraId="1D62EE61" w14:textId="359863DE" w:rsidR="00B43100" w:rsidRPr="00415AEA" w:rsidRDefault="00B43100" w:rsidP="00B436C8">
      <w:r w:rsidRPr="00415AEA">
        <w:rPr>
          <w:rFonts w:eastAsia="Futura Md"/>
        </w:rPr>
        <w:t xml:space="preserve">This process does not cover appeals regarding </w:t>
      </w:r>
      <w:r w:rsidR="006336E3">
        <w:rPr>
          <w:rFonts w:eastAsia="Futura Md"/>
        </w:rPr>
        <w:t>assessments</w:t>
      </w:r>
      <w:r w:rsidRPr="00415AEA">
        <w:rPr>
          <w:rFonts w:eastAsia="Futura Md"/>
        </w:rPr>
        <w:t xml:space="preserve"> or </w:t>
      </w:r>
      <w:r w:rsidR="0005587A">
        <w:rPr>
          <w:rFonts w:eastAsia="Futura Md"/>
        </w:rPr>
        <w:t>assessment marking</w:t>
      </w:r>
      <w:r w:rsidRPr="00415AEA">
        <w:rPr>
          <w:rFonts w:eastAsia="Futura Md"/>
        </w:rPr>
        <w:t xml:space="preserve">. In this instance, please see the Training and </w:t>
      </w:r>
      <w:r w:rsidR="0005587A">
        <w:rPr>
          <w:rFonts w:eastAsia="Futura Md"/>
        </w:rPr>
        <w:t>Assessment</w:t>
      </w:r>
      <w:r w:rsidRPr="00415AEA">
        <w:rPr>
          <w:rFonts w:eastAsia="Futura Md"/>
        </w:rPr>
        <w:t xml:space="preserve"> Appeals Policy and Procedure. </w:t>
      </w:r>
    </w:p>
    <w:p w14:paraId="775FC403" w14:textId="77777777" w:rsidR="00B43100" w:rsidRPr="006336E3" w:rsidRDefault="00B43100" w:rsidP="00B436C8">
      <w:pPr>
        <w:rPr>
          <w:b/>
        </w:rPr>
      </w:pPr>
      <w:r w:rsidRPr="006336E3">
        <w:rPr>
          <w:rFonts w:eastAsia="Futura Md"/>
          <w:b/>
        </w:rPr>
        <w:t>Reasons for appeal</w:t>
      </w:r>
    </w:p>
    <w:p w14:paraId="2FEF8E4E" w14:textId="77777777" w:rsidR="00B43100" w:rsidRPr="00415AEA" w:rsidRDefault="00B43100" w:rsidP="00B436C8">
      <w:r w:rsidRPr="00415AEA">
        <w:rPr>
          <w:rFonts w:eastAsia="Futura Md"/>
        </w:rPr>
        <w:t>If you are unhappy with the way a complaint or grievance has been handled you may be able to appeal. Grounds for appeal may be:</w:t>
      </w:r>
    </w:p>
    <w:p w14:paraId="14331517" w14:textId="77777777" w:rsidR="00B43100" w:rsidRPr="00415AEA" w:rsidRDefault="00B43100" w:rsidP="006336E3">
      <w:r w:rsidRPr="00415AEA">
        <w:rPr>
          <w:rFonts w:ascii="Symbol" w:eastAsia="Symbol" w:hAnsi="Symbol" w:cs="Symbol"/>
        </w:rPr>
        <w:t></w:t>
      </w:r>
      <w:r w:rsidRPr="00415AEA">
        <w:rPr>
          <w:rFonts w:ascii="Times New Roman" w:eastAsia="Times New Roman" w:hAnsi="Times New Roman"/>
        </w:rPr>
        <w:t xml:space="preserve">         </w:t>
      </w:r>
      <w:r w:rsidRPr="00415AEA">
        <w:rPr>
          <w:rFonts w:eastAsia="Futura Md"/>
        </w:rPr>
        <w:t xml:space="preserve">Appealing against the outcome of the decision </w:t>
      </w:r>
    </w:p>
    <w:p w14:paraId="06BCC32A" w14:textId="77777777" w:rsidR="00B43100" w:rsidRPr="00415AEA" w:rsidRDefault="00B43100" w:rsidP="006336E3">
      <w:r w:rsidRPr="00415AEA">
        <w:rPr>
          <w:rFonts w:ascii="Symbol" w:eastAsia="Symbol" w:hAnsi="Symbol" w:cs="Symbol"/>
        </w:rPr>
        <w:t></w:t>
      </w:r>
      <w:r w:rsidRPr="00415AEA">
        <w:rPr>
          <w:rFonts w:ascii="Times New Roman" w:eastAsia="Times New Roman" w:hAnsi="Times New Roman"/>
        </w:rPr>
        <w:t xml:space="preserve">         </w:t>
      </w:r>
      <w:r w:rsidRPr="00415AEA">
        <w:rPr>
          <w:rFonts w:eastAsia="Futura Md"/>
        </w:rPr>
        <w:t>Appealing because of new evidence regarding the complaint or grievance</w:t>
      </w:r>
    </w:p>
    <w:p w14:paraId="1297D164" w14:textId="77777777" w:rsidR="00B43100" w:rsidRPr="00415AEA" w:rsidRDefault="00B43100" w:rsidP="006336E3">
      <w:r w:rsidRPr="00415AEA">
        <w:rPr>
          <w:rFonts w:ascii="Symbol" w:eastAsia="Symbol" w:hAnsi="Symbol" w:cs="Symbol"/>
        </w:rPr>
        <w:t></w:t>
      </w:r>
      <w:r w:rsidRPr="00415AEA">
        <w:rPr>
          <w:rFonts w:ascii="Times New Roman" w:eastAsia="Times New Roman" w:hAnsi="Times New Roman"/>
        </w:rPr>
        <w:t xml:space="preserve">         </w:t>
      </w:r>
      <w:r w:rsidRPr="00415AEA">
        <w:rPr>
          <w:rFonts w:eastAsia="Futura Md"/>
        </w:rPr>
        <w:t>Appealing against a failure to follow the Complaints Procedure or Grievance Procedure</w:t>
      </w:r>
    </w:p>
    <w:p w14:paraId="6548A678" w14:textId="77777777" w:rsidR="00B43100" w:rsidRPr="00415AEA" w:rsidRDefault="00B43100" w:rsidP="006336E3">
      <w:r w:rsidRPr="00415AEA">
        <w:rPr>
          <w:rFonts w:ascii="Symbol" w:eastAsia="Symbol" w:hAnsi="Symbol" w:cs="Symbol"/>
        </w:rPr>
        <w:t></w:t>
      </w:r>
      <w:r w:rsidRPr="00415AEA">
        <w:rPr>
          <w:rFonts w:ascii="Times New Roman" w:eastAsia="Times New Roman" w:hAnsi="Times New Roman"/>
        </w:rPr>
        <w:t xml:space="preserve">         </w:t>
      </w:r>
      <w:r w:rsidRPr="00415AEA">
        <w:rPr>
          <w:rFonts w:eastAsia="Futura Md"/>
        </w:rPr>
        <w:t>Appealing because of a breach of ethics or policy during the process</w:t>
      </w:r>
    </w:p>
    <w:p w14:paraId="2F272BD3" w14:textId="77777777" w:rsidR="00B43100" w:rsidRPr="00415AEA" w:rsidRDefault="00B43100" w:rsidP="00B436C8">
      <w:r w:rsidRPr="00415AEA">
        <w:rPr>
          <w:rFonts w:eastAsia="Futura Md"/>
        </w:rPr>
        <w:t xml:space="preserve"> </w:t>
      </w:r>
    </w:p>
    <w:p w14:paraId="0CC91C84" w14:textId="77777777" w:rsidR="00B43100" w:rsidRPr="006336E3" w:rsidRDefault="00B43100" w:rsidP="00B436C8">
      <w:pPr>
        <w:rPr>
          <w:b/>
        </w:rPr>
      </w:pPr>
      <w:r w:rsidRPr="006336E3">
        <w:rPr>
          <w:rFonts w:eastAsia="Futura Md"/>
          <w:b/>
        </w:rPr>
        <w:t>Process</w:t>
      </w:r>
    </w:p>
    <w:p w14:paraId="1A57A5C8" w14:textId="77777777" w:rsidR="00B43100" w:rsidRPr="00415AEA" w:rsidRDefault="00B43100" w:rsidP="00B436C8">
      <w:r w:rsidRPr="00415AEA">
        <w:rPr>
          <w:rFonts w:eastAsia="Futura Md"/>
        </w:rPr>
        <w:t>The appeal should be submitted in writing to the training directors of TATO within 4 weeks of the complaint outcome decision. The appeal must contain new evidence that supports the appeal application – not just a repeat of previously submitted evidence.</w:t>
      </w:r>
    </w:p>
    <w:p w14:paraId="2F7FBB7B" w14:textId="77777777" w:rsidR="00B43100" w:rsidRPr="00415AEA" w:rsidRDefault="00B43100" w:rsidP="00B436C8">
      <w:r w:rsidRPr="00415AEA">
        <w:rPr>
          <w:rFonts w:eastAsia="Futura Md"/>
        </w:rPr>
        <w:t>On receipt of an appeal application, a new assessing officer will be allocated who will review the evidence and decide on whether there are adequate grounds for appeal. Parties will be notified of the decision within 6 weeks of the appeal submission. The outcome may include mediation. Costs will be met by the appealing party.</w:t>
      </w:r>
    </w:p>
    <w:p w14:paraId="52481EA5" w14:textId="62275625" w:rsidR="00B43100" w:rsidRPr="00415AEA" w:rsidRDefault="684DB1D9" w:rsidP="00B436C8">
      <w:r w:rsidRPr="684DB1D9">
        <w:rPr>
          <w:rFonts w:eastAsia="Futura Md" w:cs="Futura Md"/>
        </w:rPr>
        <w:t xml:space="preserve">The appeal is the final stage in TATO’s processes and procedures. If the appealing party remains dissatisfied with the result of the appeal, they can approach UKATA Ethics Committee or Professional Practice Committee. Contact details can be found on UKATA website </w:t>
      </w:r>
      <w:hyperlink r:id="rId38">
        <w:r w:rsidRPr="684DB1D9">
          <w:rPr>
            <w:rStyle w:val="Hyperlink"/>
            <w:rFonts w:eastAsia="Futura Md" w:cs="Futura Md"/>
            <w:color w:val="FF0000"/>
          </w:rPr>
          <w:t>www.uktransactionalanalysis.co.uk</w:t>
        </w:r>
      </w:hyperlink>
      <w:r w:rsidRPr="684DB1D9">
        <w:rPr>
          <w:rFonts w:eastAsia="Futura Md" w:cs="Futura Md"/>
        </w:rPr>
        <w:t>.</w:t>
      </w:r>
      <w:hyperlink/>
    </w:p>
    <w:p w14:paraId="15BC60BD" w14:textId="4809A26F" w:rsidR="684DB1D9" w:rsidRDefault="5BB47C76" w:rsidP="684DB1D9">
      <w:r>
        <w:t>This procedure complies with EATA and UKCP HIPS requirements (Appendix Z and Appendix AA). Full details can be found at (</w:t>
      </w:r>
      <w:hyperlink r:id="rId39">
        <w:r w:rsidRPr="5BB47C76">
          <w:rPr>
            <w:rStyle w:val="Hyperlink"/>
            <w:rFonts w:eastAsia="Futura Md" w:cs="Futura Md"/>
            <w:szCs w:val="20"/>
          </w:rPr>
          <w:t>http://www.eatanews.org/training-manuals-and-supplements</w:t>
        </w:r>
      </w:hyperlink>
      <w:r w:rsidRPr="5BB47C76">
        <w:rPr>
          <w:rFonts w:eastAsia="Futura Md" w:cs="Futura Md"/>
          <w:szCs w:val="20"/>
        </w:rPr>
        <w:t xml:space="preserve"> and http://www.ukcphipc.co.uk/public/index.php/training/6-training-standards.</w:t>
      </w:r>
    </w:p>
    <w:p w14:paraId="33CC8C4A" w14:textId="77777777" w:rsidR="00B43100" w:rsidRPr="00415AEA" w:rsidRDefault="00B43100" w:rsidP="00B436C8">
      <w:r w:rsidRPr="00415AEA">
        <w:rPr>
          <w:rFonts w:eastAsia="Calibri Light"/>
        </w:rPr>
        <w:t xml:space="preserve"> </w:t>
      </w:r>
    </w:p>
    <w:p w14:paraId="492EBF62" w14:textId="77777777" w:rsidR="00B43100" w:rsidRPr="00415AEA" w:rsidRDefault="00B43100" w:rsidP="00B436C8">
      <w:pPr>
        <w:pStyle w:val="Heading3"/>
      </w:pPr>
      <w:bookmarkStart w:id="247" w:name="_Toc492106352"/>
      <w:r w:rsidRPr="00415AEA">
        <w:t>Grievance Procedure</w:t>
      </w:r>
      <w:bookmarkEnd w:id="247"/>
      <w:r w:rsidRPr="00415AEA">
        <w:t xml:space="preserve"> </w:t>
      </w:r>
    </w:p>
    <w:p w14:paraId="2170FDE7" w14:textId="77777777" w:rsidR="00B43100" w:rsidRPr="00415AEA" w:rsidRDefault="00B43100" w:rsidP="00B436C8">
      <w:r w:rsidRPr="00415AEA">
        <w:rPr>
          <w:rFonts w:eastAsia="Futura Md"/>
        </w:rPr>
        <w:t>TA Training Organisation’s grievance procedure offers a way of managing any grievance made against TATO by a member of its staff, a trainer or employee. It covers grievances with respect to breaches to the Organisation’s policies concerning Ethics, Professional Practice, trainers and training structure.</w:t>
      </w:r>
    </w:p>
    <w:p w14:paraId="06C93E98" w14:textId="77777777" w:rsidR="00B43100" w:rsidRPr="00415AEA" w:rsidRDefault="00B43100" w:rsidP="00B436C8">
      <w:r w:rsidRPr="00415AEA">
        <w:rPr>
          <w:rFonts w:eastAsia="Futura Md"/>
        </w:rPr>
        <w:t>TA Training Organisation distinguishes between a complaint and a grievance in that a complaint is made by someone using the services of the TATO, whereas a grievance is made by someone that is employed by the TATO either on a formal or a casual basis.</w:t>
      </w:r>
    </w:p>
    <w:p w14:paraId="7172FF1E" w14:textId="77777777" w:rsidR="00B43100" w:rsidRPr="006336E3" w:rsidRDefault="00B43100" w:rsidP="00B436C8">
      <w:pPr>
        <w:rPr>
          <w:b/>
        </w:rPr>
      </w:pPr>
      <w:r w:rsidRPr="006336E3">
        <w:rPr>
          <w:rFonts w:eastAsia="Futura Md"/>
          <w:b/>
        </w:rPr>
        <w:t xml:space="preserve">Registering a Grievance </w:t>
      </w:r>
    </w:p>
    <w:p w14:paraId="63B2210D" w14:textId="77777777" w:rsidR="00B43100" w:rsidRPr="006336E3" w:rsidRDefault="00B43100" w:rsidP="00B436C8">
      <w:pPr>
        <w:rPr>
          <w:b/>
        </w:rPr>
      </w:pPr>
      <w:r w:rsidRPr="006336E3">
        <w:rPr>
          <w:rFonts w:eastAsia="Futura Md"/>
          <w:b/>
        </w:rPr>
        <w:t>Stage 1: Personal Resolution</w:t>
      </w:r>
    </w:p>
    <w:p w14:paraId="43AAD301" w14:textId="77777777" w:rsidR="00B43100" w:rsidRPr="00415AEA" w:rsidRDefault="00B43100" w:rsidP="00B436C8">
      <w:r w:rsidRPr="00415AEA">
        <w:rPr>
          <w:rFonts w:eastAsia="Futura Md"/>
        </w:rPr>
        <w:t>In line with the UKATA Code of Ethics and Requirements and Recommendations for Professional Practice, a grievance should initially be made in person to the aggrieving party. TA Training Organisation recommends the grievance is registered as near as possible to the time of origin that the perceived event occurred, so all parties can be clear in remembering the event in question. It may be appropriate to ask a third party to be present when the complaint is raised.</w:t>
      </w:r>
    </w:p>
    <w:p w14:paraId="0B6D9AB1" w14:textId="77777777" w:rsidR="00B43100" w:rsidRPr="006336E3" w:rsidRDefault="00B43100" w:rsidP="00B436C8">
      <w:pPr>
        <w:rPr>
          <w:b/>
        </w:rPr>
      </w:pPr>
      <w:r w:rsidRPr="006336E3">
        <w:rPr>
          <w:rFonts w:eastAsia="Futura Md"/>
          <w:b/>
        </w:rPr>
        <w:t>Stage 2: Formal Grievance Process</w:t>
      </w:r>
    </w:p>
    <w:p w14:paraId="06D43D2A" w14:textId="77777777" w:rsidR="00B43100" w:rsidRPr="00415AEA" w:rsidRDefault="00B43100" w:rsidP="00B436C8">
      <w:r w:rsidRPr="00415AEA">
        <w:rPr>
          <w:rFonts w:eastAsia="Futura Md"/>
        </w:rPr>
        <w:lastRenderedPageBreak/>
        <w:t xml:space="preserve">In the instance that a satisfactory resolution cannot be found between all parties, the aggrieved will be advised to make the complaint in writing to the Directors of TA Training Organisation. The grievance should detail the time and date when the event occurred, the parties involved, the nature of the grievance and efforts made to resolve the issue and their subsequent results.  </w:t>
      </w:r>
    </w:p>
    <w:p w14:paraId="173B24F7" w14:textId="77777777" w:rsidR="00B43100" w:rsidRPr="00415AEA" w:rsidRDefault="00B43100" w:rsidP="00B436C8">
      <w:r w:rsidRPr="00415AEA">
        <w:rPr>
          <w:rFonts w:eastAsia="Futura Md"/>
        </w:rPr>
        <w:t xml:space="preserve">On receipt of the grievance the Directors will initially confirm receipt and agree with the aggrieved a mediating officer to facilitate a resolution between all parties. This will be within two weeks of the date of receipt of the grievance (subject to TA Training Organisation being open for business at the time). The mediating officer will be an appropriate third party with no vested interest in TA Training Organisation. </w:t>
      </w:r>
    </w:p>
    <w:p w14:paraId="5305CDC1" w14:textId="77777777" w:rsidR="00B43100" w:rsidRPr="00415AEA" w:rsidRDefault="00B43100" w:rsidP="00B436C8">
      <w:r w:rsidRPr="00415AEA">
        <w:rPr>
          <w:rFonts w:eastAsia="Futura Md"/>
        </w:rPr>
        <w:t>A mediation session will then be arranged between the mediating officer and parties concerned, with the intention of resolution between all parties.</w:t>
      </w:r>
    </w:p>
    <w:p w14:paraId="20B33D88" w14:textId="77777777" w:rsidR="00B43100" w:rsidRPr="00415AEA" w:rsidRDefault="00B43100" w:rsidP="00B436C8">
      <w:r w:rsidRPr="00415AEA">
        <w:rPr>
          <w:rFonts w:eastAsia="Futura Md"/>
        </w:rPr>
        <w:t xml:space="preserve">The mediating officer will then write to all parties involved detailing whether the grievance has been upheld or not and the resulting actions that will be taken by TA Training Organisation within 7 days of the conclusion of mediation sessions.   </w:t>
      </w:r>
    </w:p>
    <w:p w14:paraId="174C4AC6" w14:textId="77777777" w:rsidR="00B43100" w:rsidRPr="00415AEA" w:rsidRDefault="00B43100" w:rsidP="00B436C8">
      <w:r w:rsidRPr="00415AEA">
        <w:rPr>
          <w:rFonts w:eastAsia="Futura Md"/>
        </w:rPr>
        <w:t>Please Note:</w:t>
      </w:r>
    </w:p>
    <w:p w14:paraId="64DD4287" w14:textId="77777777" w:rsidR="00B43100" w:rsidRPr="00415AEA" w:rsidRDefault="00B43100" w:rsidP="00B436C8">
      <w:r w:rsidRPr="00415AEA">
        <w:rPr>
          <w:rFonts w:eastAsia="Futura Md"/>
        </w:rPr>
        <w:t xml:space="preserve">Should it be deemed necessary TA Training Organisation may seek legal advice concerning a </w:t>
      </w:r>
      <w:proofErr w:type="gramStart"/>
      <w:r w:rsidRPr="00415AEA">
        <w:rPr>
          <w:rFonts w:eastAsia="Futura Md"/>
        </w:rPr>
        <w:t>grievance.</w:t>
      </w:r>
      <w:proofErr w:type="gramEnd"/>
    </w:p>
    <w:p w14:paraId="174E2284" w14:textId="77777777" w:rsidR="00B43100" w:rsidRPr="00415AEA" w:rsidRDefault="00B43100" w:rsidP="00B436C8">
      <w:r w:rsidRPr="00415AEA">
        <w:rPr>
          <w:rFonts w:eastAsia="Futura Md"/>
        </w:rPr>
        <w:t>TA Training Organisation will not be held responsible for any expenses incurred by any party involved in a grievance.</w:t>
      </w:r>
    </w:p>
    <w:p w14:paraId="2B8EE3E4" w14:textId="5DA1C6A8" w:rsidR="00B43100" w:rsidRPr="00415AEA" w:rsidRDefault="684DB1D9" w:rsidP="00B436C8">
      <w:r w:rsidRPr="684DB1D9">
        <w:rPr>
          <w:rFonts w:eastAsia="Futura Md" w:cs="Futura Md"/>
        </w:rPr>
        <w:t>Should either party be unhappy with the findings from the grievance procedure, if they wish to seek further recourse, they are at liberty to appeal the decision using TA Training Organisation’s Appeals Process.</w:t>
      </w:r>
    </w:p>
    <w:p w14:paraId="22A70AAB" w14:textId="095574B7" w:rsidR="684DB1D9" w:rsidRDefault="684DB1D9" w:rsidP="684DB1D9">
      <w:r>
        <w:t>This policy and procedure complies with EATA and UKCP HIPS requirements (Appendix Z and Appendix AA</w:t>
      </w:r>
      <w:r w:rsidR="608A7E4A">
        <w:t>).</w:t>
      </w:r>
      <w:r>
        <w:t xml:space="preserve"> Full details can be found at (</w:t>
      </w:r>
      <w:hyperlink r:id="rId40">
        <w:r w:rsidRPr="684DB1D9">
          <w:rPr>
            <w:rStyle w:val="Hyperlink"/>
            <w:rFonts w:eastAsia="Futura Md" w:cs="Futura Md"/>
            <w:szCs w:val="20"/>
          </w:rPr>
          <w:t>http://www.eatanews.org/training-manuals-and-supplements</w:t>
        </w:r>
      </w:hyperlink>
      <w:r w:rsidRPr="684DB1D9">
        <w:rPr>
          <w:rFonts w:eastAsia="Futura Md" w:cs="Futura Md"/>
          <w:szCs w:val="20"/>
        </w:rPr>
        <w:t xml:space="preserve"> and http://www.ukcphipc.co.uk/public/index.php/training/6-training-standards.</w:t>
      </w:r>
    </w:p>
    <w:p w14:paraId="4A2504F8" w14:textId="14D89384" w:rsidR="684DB1D9" w:rsidRDefault="684DB1D9" w:rsidP="684DB1D9"/>
    <w:p w14:paraId="57564963" w14:textId="77777777" w:rsidR="00B43100" w:rsidRDefault="00B43100" w:rsidP="00B436C8">
      <w:pPr>
        <w:rPr>
          <w:rFonts w:asciiTheme="majorHAnsi" w:eastAsia="Times New Roman" w:hAnsiTheme="majorHAnsi" w:cstheme="majorBidi"/>
          <w:color w:val="6E6E6E" w:themeColor="accent1" w:themeShade="80"/>
          <w:sz w:val="28"/>
          <w:szCs w:val="28"/>
          <w:lang w:eastAsia="en-GB"/>
        </w:rPr>
      </w:pPr>
      <w:r>
        <w:br w:type="page"/>
      </w:r>
    </w:p>
    <w:p w14:paraId="5AAA9D54" w14:textId="52D1D7F2" w:rsidR="00393660" w:rsidRPr="007836AC" w:rsidRDefault="00557059" w:rsidP="00B436C8">
      <w:pPr>
        <w:pStyle w:val="Heading3"/>
      </w:pPr>
      <w:bookmarkStart w:id="248" w:name="_Toc492106353"/>
      <w:r w:rsidRPr="00557059">
        <w:lastRenderedPageBreak/>
        <w:t>Confidentiality</w:t>
      </w:r>
      <w:r w:rsidR="00553F3F">
        <w:t xml:space="preserve"> </w:t>
      </w:r>
      <w:r w:rsidRPr="00557059">
        <w:t>and</w:t>
      </w:r>
      <w:r w:rsidR="00553F3F">
        <w:t xml:space="preserve"> </w:t>
      </w:r>
      <w:r w:rsidRPr="00557059">
        <w:t>Data</w:t>
      </w:r>
      <w:r w:rsidR="00553F3F">
        <w:t xml:space="preserve"> </w:t>
      </w:r>
      <w:r w:rsidRPr="00557059">
        <w:t>Protection</w:t>
      </w:r>
      <w:bookmarkEnd w:id="233"/>
      <w:bookmarkEnd w:id="234"/>
      <w:bookmarkEnd w:id="235"/>
      <w:bookmarkEnd w:id="236"/>
      <w:bookmarkEnd w:id="237"/>
      <w:bookmarkEnd w:id="238"/>
      <w:bookmarkEnd w:id="239"/>
      <w:bookmarkEnd w:id="240"/>
      <w:bookmarkEnd w:id="241"/>
      <w:bookmarkEnd w:id="242"/>
      <w:bookmarkEnd w:id="243"/>
      <w:bookmarkEnd w:id="244"/>
      <w:bookmarkEnd w:id="248"/>
    </w:p>
    <w:p w14:paraId="5AAA9D55" w14:textId="0BBA7DB3" w:rsidR="00393660" w:rsidRPr="007836AC" w:rsidRDefault="00557059" w:rsidP="00B436C8">
      <w:r w:rsidRPr="00557059">
        <w:t>It</w:t>
      </w:r>
      <w:r w:rsidR="00553F3F">
        <w:t xml:space="preserve"> </w:t>
      </w:r>
      <w:r w:rsidRPr="00557059">
        <w:t>is</w:t>
      </w:r>
      <w:r w:rsidR="00553F3F">
        <w:t xml:space="preserve"> </w:t>
      </w:r>
      <w:r w:rsidRPr="00557059">
        <w:t>the</w:t>
      </w:r>
      <w:r w:rsidR="00553F3F">
        <w:t xml:space="preserve"> </w:t>
      </w:r>
      <w:r w:rsidRPr="00557059">
        <w:t>undertaking</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that</w:t>
      </w:r>
      <w:r w:rsidR="00553F3F">
        <w:t xml:space="preserve"> </w:t>
      </w:r>
      <w:r w:rsidRPr="00557059">
        <w:t>information</w:t>
      </w:r>
      <w:r w:rsidR="00553F3F">
        <w:t xml:space="preserve"> </w:t>
      </w:r>
      <w:r w:rsidRPr="00557059">
        <w:t>concerning</w:t>
      </w:r>
      <w:r w:rsidR="00553F3F">
        <w:t xml:space="preserve"> </w:t>
      </w:r>
      <w:r w:rsidRPr="00557059">
        <w:t>trainees,</w:t>
      </w:r>
      <w:r w:rsidR="00553F3F">
        <w:t xml:space="preserve"> </w:t>
      </w:r>
      <w:r w:rsidRPr="00557059">
        <w:t>shall</w:t>
      </w:r>
      <w:r w:rsidR="00553F3F">
        <w:t xml:space="preserve"> </w:t>
      </w:r>
      <w:r w:rsidRPr="00557059">
        <w:t>be</w:t>
      </w:r>
      <w:r w:rsidR="00553F3F">
        <w:t xml:space="preserve"> </w:t>
      </w:r>
      <w:r w:rsidRPr="00557059">
        <w:t>kept</w:t>
      </w:r>
      <w:r w:rsidR="00553F3F">
        <w:t xml:space="preserve"> </w:t>
      </w:r>
      <w:r w:rsidRPr="00557059">
        <w:t>in</w:t>
      </w:r>
      <w:r w:rsidR="00553F3F">
        <w:t xml:space="preserve"> </w:t>
      </w:r>
      <w:r w:rsidRPr="00557059">
        <w:t>a</w:t>
      </w:r>
      <w:r w:rsidR="00553F3F">
        <w:t xml:space="preserve"> </w:t>
      </w:r>
      <w:r w:rsidRPr="00557059">
        <w:t>confidential</w:t>
      </w:r>
      <w:r w:rsidR="00553F3F">
        <w:t xml:space="preserve"> </w:t>
      </w:r>
      <w:r w:rsidRPr="00557059">
        <w:t>manner</w:t>
      </w:r>
      <w:r w:rsidR="00553F3F">
        <w:t xml:space="preserve"> </w:t>
      </w:r>
      <w:r w:rsidRPr="00557059">
        <w:t>by</w:t>
      </w:r>
      <w:r w:rsidR="00553F3F">
        <w:t xml:space="preserve"> </w:t>
      </w:r>
      <w:r w:rsidRPr="00557059">
        <w:t>trainers,</w:t>
      </w:r>
      <w:r w:rsidR="00553F3F">
        <w:t xml:space="preserve"> </w:t>
      </w:r>
      <w:r w:rsidRPr="00557059">
        <w:t>staff</w:t>
      </w:r>
      <w:r w:rsidR="00553F3F">
        <w:t xml:space="preserve"> </w:t>
      </w:r>
      <w:r w:rsidRPr="00557059">
        <w:t>and</w:t>
      </w:r>
      <w:r w:rsidR="00553F3F">
        <w:t xml:space="preserve"> </w:t>
      </w:r>
      <w:r w:rsidRPr="00557059">
        <w:t>employees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r w:rsidR="00553F3F">
        <w:t xml:space="preserve"> </w:t>
      </w:r>
      <w:r w:rsidRPr="00557059">
        <w:t>This</w:t>
      </w:r>
      <w:r w:rsidR="00553F3F">
        <w:t xml:space="preserve"> </w:t>
      </w:r>
      <w:r w:rsidRPr="00557059">
        <w:t>means</w:t>
      </w:r>
      <w:r w:rsidR="00553F3F">
        <w:t xml:space="preserve"> </w:t>
      </w:r>
      <w:r w:rsidRPr="00557059">
        <w:t>that</w:t>
      </w:r>
      <w:r w:rsidR="00553F3F">
        <w:t xml:space="preserve"> </w:t>
      </w:r>
      <w:r w:rsidRPr="00557059">
        <w:t>information</w:t>
      </w:r>
      <w:r w:rsidR="00553F3F">
        <w:t xml:space="preserve"> </w:t>
      </w:r>
      <w:r w:rsidRPr="00557059">
        <w:t>on</w:t>
      </w:r>
      <w:r w:rsidR="00553F3F">
        <w:t xml:space="preserve"> </w:t>
      </w:r>
      <w:r w:rsidRPr="00557059">
        <w:t>trainees</w:t>
      </w:r>
      <w:r w:rsidR="00553F3F">
        <w:t xml:space="preserve"> </w:t>
      </w:r>
      <w:r w:rsidRPr="00557059">
        <w:t>will</w:t>
      </w:r>
      <w:r w:rsidR="00553F3F">
        <w:t xml:space="preserve"> </w:t>
      </w:r>
      <w:r w:rsidRPr="00557059">
        <w:t>not</w:t>
      </w:r>
      <w:r w:rsidR="00553F3F">
        <w:t xml:space="preserve"> </w:t>
      </w:r>
      <w:r w:rsidRPr="00557059">
        <w:t>be</w:t>
      </w:r>
      <w:r w:rsidR="00553F3F">
        <w:t xml:space="preserve"> </w:t>
      </w:r>
      <w:r w:rsidRPr="00557059">
        <w:t>shared</w:t>
      </w:r>
      <w:r w:rsidR="00553F3F">
        <w:t xml:space="preserve"> </w:t>
      </w:r>
      <w:r w:rsidRPr="00557059">
        <w:t>outside</w:t>
      </w:r>
      <w:r w:rsidR="00553F3F">
        <w:t xml:space="preserve"> </w:t>
      </w:r>
      <w:r w:rsidRPr="00557059">
        <w:t>the</w:t>
      </w:r>
      <w:r w:rsidR="00553F3F">
        <w:t xml:space="preserve"> </w:t>
      </w:r>
      <w:r w:rsidRPr="00557059">
        <w:t>auspices</w:t>
      </w:r>
      <w:r w:rsidR="00553F3F">
        <w:t xml:space="preserve"> </w:t>
      </w:r>
      <w:r w:rsidRPr="00557059">
        <w:t>of</w:t>
      </w:r>
      <w:r w:rsidR="00553F3F">
        <w:t xml:space="preserve"> </w:t>
      </w:r>
      <w:r w:rsidRPr="00557059">
        <w:t>TA</w:t>
      </w:r>
      <w:r w:rsidR="00553F3F">
        <w:t xml:space="preserve"> </w:t>
      </w:r>
      <w:r w:rsidRPr="00557059">
        <w:t>Training</w:t>
      </w:r>
      <w:r w:rsidR="00553F3F">
        <w:t xml:space="preserve"> </w:t>
      </w:r>
      <w:r w:rsidRPr="00557059">
        <w:t>Organisation.</w:t>
      </w:r>
    </w:p>
    <w:p w14:paraId="5AAA9D56" w14:textId="52EC8CD5" w:rsidR="00393660" w:rsidRPr="007836AC" w:rsidRDefault="00557059" w:rsidP="00B436C8">
      <w:r w:rsidRPr="00557059">
        <w:t>Confidentiality</w:t>
      </w:r>
      <w:r w:rsidR="00553F3F">
        <w:t xml:space="preserve"> </w:t>
      </w:r>
      <w:r w:rsidRPr="00557059">
        <w:t>is</w:t>
      </w:r>
      <w:r w:rsidR="00553F3F">
        <w:t xml:space="preserve"> </w:t>
      </w:r>
      <w:r w:rsidRPr="00557059">
        <w:t>covered</w:t>
      </w:r>
      <w:r w:rsidR="00553F3F">
        <w:t xml:space="preserve"> </w:t>
      </w:r>
      <w:r w:rsidRPr="00557059">
        <w:t>on</w:t>
      </w:r>
      <w:r w:rsidR="00553F3F">
        <w:t xml:space="preserve"> </w:t>
      </w:r>
      <w:r w:rsidRPr="00557059">
        <w:t>two</w:t>
      </w:r>
      <w:r w:rsidR="00553F3F">
        <w:t xml:space="preserve"> </w:t>
      </w:r>
      <w:r w:rsidRPr="00557059">
        <w:t>levels:</w:t>
      </w:r>
    </w:p>
    <w:p w14:paraId="5AAA9D57" w14:textId="0A72872A" w:rsidR="00393660" w:rsidRPr="007836AC" w:rsidRDefault="00557059" w:rsidP="00B436C8">
      <w:r w:rsidRPr="00557059">
        <w:t>a)</w:t>
      </w:r>
      <w:r w:rsidR="00553F3F">
        <w:t xml:space="preserve"> </w:t>
      </w:r>
      <w:r w:rsidRPr="00557059">
        <w:t>Within</w:t>
      </w:r>
      <w:r w:rsidR="00553F3F">
        <w:t xml:space="preserve"> </w:t>
      </w:r>
      <w:r w:rsidRPr="00557059">
        <w:t>training</w:t>
      </w:r>
      <w:r w:rsidR="00553F3F">
        <w:t xml:space="preserve"> </w:t>
      </w:r>
      <w:r w:rsidRPr="00557059">
        <w:t>sessions</w:t>
      </w:r>
      <w:r w:rsidR="00553F3F">
        <w:t xml:space="preserve"> </w:t>
      </w:r>
      <w:r w:rsidRPr="00557059">
        <w:t>and</w:t>
      </w:r>
      <w:r w:rsidR="00553F3F">
        <w:t xml:space="preserve"> </w:t>
      </w:r>
      <w:r w:rsidRPr="00557059">
        <w:t>workshops</w:t>
      </w:r>
      <w:r w:rsidR="00553F3F">
        <w:t xml:space="preserve"> </w:t>
      </w:r>
      <w:r w:rsidRPr="00557059">
        <w:t>-</w:t>
      </w:r>
      <w:r w:rsidR="00553F3F">
        <w:t xml:space="preserve"> </w:t>
      </w:r>
      <w:r w:rsidRPr="00557059">
        <w:t>any</w:t>
      </w:r>
      <w:r w:rsidR="00553F3F">
        <w:t xml:space="preserve"> </w:t>
      </w:r>
      <w:r w:rsidRPr="00557059">
        <w:t>personal</w:t>
      </w:r>
      <w:r w:rsidR="00553F3F">
        <w:t xml:space="preserve"> </w:t>
      </w:r>
      <w:r w:rsidRPr="00557059">
        <w:t>or</w:t>
      </w:r>
      <w:r w:rsidR="00553F3F">
        <w:t xml:space="preserve"> </w:t>
      </w:r>
      <w:r w:rsidRPr="00557059">
        <w:t>case-based</w:t>
      </w:r>
      <w:r w:rsidR="00553F3F">
        <w:t xml:space="preserve"> </w:t>
      </w:r>
      <w:r w:rsidRPr="00557059">
        <w:t>material</w:t>
      </w:r>
      <w:r w:rsidR="00553F3F">
        <w:t xml:space="preserve"> </w:t>
      </w:r>
      <w:r w:rsidRPr="00557059">
        <w:t>or</w:t>
      </w:r>
      <w:r w:rsidR="00553F3F">
        <w:t xml:space="preserve"> </w:t>
      </w:r>
      <w:r w:rsidRPr="00557059">
        <w:t>issues</w:t>
      </w:r>
      <w:r w:rsidR="00553F3F">
        <w:t xml:space="preserve"> </w:t>
      </w:r>
      <w:r w:rsidRPr="00557059">
        <w:t>discussed</w:t>
      </w:r>
      <w:r w:rsidR="00553F3F">
        <w:t xml:space="preserve"> </w:t>
      </w:r>
      <w:r w:rsidRPr="00557059">
        <w:t>or</w:t>
      </w:r>
      <w:r w:rsidR="00553F3F">
        <w:t xml:space="preserve"> </w:t>
      </w:r>
      <w:r w:rsidRPr="00557059">
        <w:t>disclosed</w:t>
      </w:r>
      <w:r w:rsidR="00553F3F">
        <w:t xml:space="preserve"> </w:t>
      </w:r>
      <w:r w:rsidRPr="00557059">
        <w:t>during</w:t>
      </w:r>
      <w:r w:rsidR="00553F3F">
        <w:t xml:space="preserve"> </w:t>
      </w:r>
      <w:r w:rsidRPr="00557059">
        <w:t>training</w:t>
      </w:r>
      <w:r w:rsidR="00553F3F">
        <w:t xml:space="preserve"> </w:t>
      </w:r>
      <w:r w:rsidRPr="00557059">
        <w:t>sessions</w:t>
      </w:r>
      <w:r w:rsidR="00553F3F">
        <w:t xml:space="preserve"> </w:t>
      </w:r>
      <w:r w:rsidRPr="00557059">
        <w:t>will</w:t>
      </w:r>
      <w:r w:rsidR="00553F3F">
        <w:t xml:space="preserve"> </w:t>
      </w:r>
      <w:r w:rsidRPr="00557059">
        <w:t>not</w:t>
      </w:r>
      <w:r w:rsidR="00553F3F">
        <w:t xml:space="preserve"> </w:t>
      </w:r>
      <w:r w:rsidRPr="00557059">
        <w:t>be</w:t>
      </w:r>
      <w:r w:rsidR="00553F3F">
        <w:t xml:space="preserve"> </w:t>
      </w:r>
      <w:r w:rsidRPr="00557059">
        <w:t>shared</w:t>
      </w:r>
      <w:r w:rsidR="00553F3F">
        <w:t xml:space="preserve"> </w:t>
      </w:r>
      <w:r w:rsidRPr="00557059">
        <w:t>outside</w:t>
      </w:r>
      <w:r w:rsidR="00553F3F">
        <w:t xml:space="preserve"> </w:t>
      </w:r>
      <w:r w:rsidRPr="00557059">
        <w:t>of</w:t>
      </w:r>
      <w:r w:rsidR="00553F3F">
        <w:t xml:space="preserve"> </w:t>
      </w:r>
      <w:r w:rsidRPr="00557059">
        <w:t>the</w:t>
      </w:r>
      <w:r w:rsidR="00553F3F">
        <w:t xml:space="preserve"> </w:t>
      </w:r>
      <w:r w:rsidRPr="00557059">
        <w:t>training</w:t>
      </w:r>
      <w:r w:rsidR="00553F3F">
        <w:t xml:space="preserve"> </w:t>
      </w:r>
      <w:r w:rsidRPr="00557059">
        <w:t>sessions</w:t>
      </w:r>
      <w:r w:rsidR="00553F3F">
        <w:t xml:space="preserve"> </w:t>
      </w:r>
      <w:r w:rsidRPr="00557059">
        <w:t>except</w:t>
      </w:r>
      <w:r w:rsidR="00553F3F">
        <w:t xml:space="preserve"> </w:t>
      </w:r>
      <w:r w:rsidRPr="00557059">
        <w:t>with</w:t>
      </w:r>
      <w:r w:rsidR="00553F3F">
        <w:t xml:space="preserve"> </w:t>
      </w:r>
      <w:r w:rsidRPr="00557059">
        <w:t>the</w:t>
      </w:r>
      <w:r w:rsidR="00553F3F">
        <w:t xml:space="preserve"> </w:t>
      </w:r>
      <w:r w:rsidRPr="00557059">
        <w:t>prior</w:t>
      </w:r>
      <w:r w:rsidR="00553F3F">
        <w:t xml:space="preserve"> </w:t>
      </w:r>
      <w:r w:rsidRPr="00557059">
        <w:t>consent</w:t>
      </w:r>
      <w:r w:rsidR="00553F3F">
        <w:t xml:space="preserve"> </w:t>
      </w:r>
      <w:r w:rsidRPr="00557059">
        <w:t>of</w:t>
      </w:r>
      <w:r w:rsidR="00553F3F">
        <w:t xml:space="preserve"> </w:t>
      </w:r>
      <w:r w:rsidRPr="00557059">
        <w:t>the</w:t>
      </w:r>
      <w:r w:rsidR="00553F3F">
        <w:t xml:space="preserve"> </w:t>
      </w:r>
      <w:r w:rsidRPr="00557059">
        <w:t>person</w:t>
      </w:r>
      <w:r w:rsidR="00553F3F">
        <w:t xml:space="preserve"> </w:t>
      </w:r>
      <w:r w:rsidRPr="00557059">
        <w:t>involved</w:t>
      </w:r>
      <w:r w:rsidR="00553F3F">
        <w:t xml:space="preserve"> </w:t>
      </w:r>
      <w:r w:rsidRPr="00557059">
        <w:t>or</w:t>
      </w:r>
      <w:r w:rsidR="00553F3F">
        <w:t xml:space="preserve"> </w:t>
      </w:r>
      <w:r w:rsidRPr="00557059">
        <w:t>at</w:t>
      </w:r>
      <w:r w:rsidR="00553F3F">
        <w:t xml:space="preserve"> </w:t>
      </w:r>
      <w:r w:rsidRPr="00557059">
        <w:t>supervision</w:t>
      </w:r>
      <w:r w:rsidR="00553F3F">
        <w:t xml:space="preserve"> </w:t>
      </w:r>
      <w:r w:rsidRPr="00557059">
        <w:t>or</w:t>
      </w:r>
      <w:r w:rsidR="00553F3F">
        <w:t xml:space="preserve"> </w:t>
      </w:r>
      <w:r w:rsidRPr="00557059">
        <w:t>tutorials</w:t>
      </w:r>
      <w:r w:rsidR="00553F3F">
        <w:t xml:space="preserve"> </w:t>
      </w:r>
      <w:r w:rsidRPr="00557059">
        <w:t>meetings.</w:t>
      </w:r>
    </w:p>
    <w:p w14:paraId="34E7C815" w14:textId="53385D43" w:rsidR="000629CF" w:rsidRPr="000629CF" w:rsidRDefault="00557059" w:rsidP="00B436C8">
      <w:r w:rsidRPr="00557059">
        <w:t>b)</w:t>
      </w:r>
      <w:r w:rsidR="00553F3F">
        <w:t xml:space="preserve"> </w:t>
      </w:r>
      <w:r w:rsidRPr="00557059">
        <w:t>Trainee</w:t>
      </w:r>
      <w:r w:rsidR="00553F3F">
        <w:t xml:space="preserve"> </w:t>
      </w:r>
      <w:r w:rsidRPr="00557059">
        <w:t>information</w:t>
      </w:r>
      <w:r w:rsidR="00553F3F">
        <w:t xml:space="preserve"> </w:t>
      </w:r>
      <w:r w:rsidRPr="00557059">
        <w:t>held</w:t>
      </w:r>
      <w:r w:rsidR="00553F3F">
        <w:t xml:space="preserve"> </w:t>
      </w:r>
      <w:r w:rsidRPr="00557059">
        <w:t>by</w:t>
      </w:r>
      <w:r w:rsidR="00553F3F">
        <w:t xml:space="preserve"> </w:t>
      </w:r>
      <w:r w:rsidRPr="00557059">
        <w:t>the</w:t>
      </w:r>
      <w:r w:rsidR="00553F3F">
        <w:t xml:space="preserve"> </w:t>
      </w:r>
      <w:r w:rsidRPr="00557059">
        <w:t>organisation</w:t>
      </w:r>
      <w:r w:rsidR="00553F3F">
        <w:t xml:space="preserve"> </w:t>
      </w:r>
      <w:r w:rsidRPr="00557059">
        <w:t>including</w:t>
      </w:r>
      <w:r w:rsidR="00553F3F">
        <w:t xml:space="preserve"> </w:t>
      </w:r>
      <w:r w:rsidRPr="00557059">
        <w:t>tutorial</w:t>
      </w:r>
      <w:r w:rsidR="00553F3F">
        <w:t xml:space="preserve"> </w:t>
      </w:r>
      <w:r w:rsidRPr="00557059">
        <w:t>notes,</w:t>
      </w:r>
      <w:r w:rsidR="00553F3F">
        <w:t xml:space="preserve"> </w:t>
      </w:r>
      <w:r w:rsidRPr="00557059">
        <w:t>essay</w:t>
      </w:r>
      <w:r w:rsidR="00553F3F">
        <w:t xml:space="preserve"> </w:t>
      </w:r>
      <w:r w:rsidRPr="00557059">
        <w:t>comments,</w:t>
      </w:r>
      <w:r w:rsidR="00553F3F">
        <w:t xml:space="preserve"> </w:t>
      </w:r>
      <w:r w:rsidRPr="00557059">
        <w:t>meeting</w:t>
      </w:r>
      <w:r w:rsidR="00553F3F">
        <w:t xml:space="preserve"> </w:t>
      </w:r>
      <w:r w:rsidRPr="00557059">
        <w:t>notes</w:t>
      </w:r>
      <w:r w:rsidR="00553F3F">
        <w:t xml:space="preserve"> </w:t>
      </w:r>
      <w:r w:rsidRPr="00557059">
        <w:t>etc.</w:t>
      </w:r>
      <w:r w:rsidR="00553F3F">
        <w:t xml:space="preserve"> </w:t>
      </w:r>
      <w:r w:rsidRPr="00557059">
        <w:t>will</w:t>
      </w:r>
      <w:r w:rsidR="00553F3F">
        <w:t xml:space="preserve"> </w:t>
      </w:r>
      <w:r w:rsidRPr="00557059">
        <w:t>not</w:t>
      </w:r>
      <w:r w:rsidR="00553F3F">
        <w:t xml:space="preserve"> </w:t>
      </w:r>
      <w:r w:rsidRPr="00557059">
        <w:t>be</w:t>
      </w:r>
      <w:r w:rsidR="00553F3F">
        <w:t xml:space="preserve"> </w:t>
      </w:r>
      <w:r w:rsidRPr="00557059">
        <w:t>shared</w:t>
      </w:r>
      <w:r w:rsidR="00553F3F">
        <w:t xml:space="preserve"> </w:t>
      </w:r>
      <w:r w:rsidRPr="00557059">
        <w:t>outside</w:t>
      </w:r>
      <w:r w:rsidR="00553F3F">
        <w:t xml:space="preserve"> </w:t>
      </w:r>
      <w:r w:rsidRPr="00557059">
        <w:t>of</w:t>
      </w:r>
      <w:r w:rsidR="00553F3F">
        <w:t xml:space="preserve"> </w:t>
      </w:r>
      <w:r w:rsidRPr="00557059">
        <w:t>the</w:t>
      </w:r>
      <w:r w:rsidR="00553F3F">
        <w:t xml:space="preserve"> </w:t>
      </w:r>
      <w:r w:rsidRPr="00557059">
        <w:t>organisation.</w:t>
      </w:r>
      <w:r w:rsidR="00553F3F">
        <w:t xml:space="preserve">  </w:t>
      </w:r>
      <w:r w:rsidR="000629CF" w:rsidRPr="000629CF">
        <w:t xml:space="preserve">A copy of each students work is kept on the students’ file in a locked cabinet owned by the administrator. </w:t>
      </w:r>
      <w:r w:rsidR="000629CF">
        <w:t xml:space="preserve"> </w:t>
      </w:r>
      <w:r w:rsidR="000629CF" w:rsidRPr="000629CF">
        <w:t>The file for each student is retained for a period of 5 years following their leaving the course whether by completing the course or leaving the programme. Access to student files is confined to the administrator and directors</w:t>
      </w:r>
    </w:p>
    <w:p w14:paraId="211842C0" w14:textId="768A5B91" w:rsidR="00583444" w:rsidRPr="007836AC" w:rsidRDefault="00557059" w:rsidP="00B436C8">
      <w:r w:rsidRPr="00557059">
        <w:t>Exceptions</w:t>
      </w:r>
      <w:r w:rsidR="00553F3F">
        <w:t xml:space="preserve"> </w:t>
      </w:r>
      <w:r w:rsidRPr="00557059">
        <w:t>to</w:t>
      </w:r>
      <w:r w:rsidR="00553F3F">
        <w:t xml:space="preserve"> </w:t>
      </w:r>
      <w:r w:rsidRPr="00557059">
        <w:t>this</w:t>
      </w:r>
      <w:r w:rsidR="00553F3F">
        <w:t xml:space="preserve"> </w:t>
      </w:r>
      <w:r w:rsidRPr="00557059">
        <w:t>are</w:t>
      </w:r>
      <w:r w:rsidR="00553F3F">
        <w:t xml:space="preserve"> </w:t>
      </w:r>
      <w:r w:rsidRPr="00557059">
        <w:t>when</w:t>
      </w:r>
      <w:r w:rsidR="00553F3F">
        <w:t xml:space="preserve"> </w:t>
      </w:r>
      <w:r w:rsidRPr="00557059">
        <w:t>either</w:t>
      </w:r>
      <w:r w:rsidR="00553F3F">
        <w:t xml:space="preserve"> </w:t>
      </w:r>
      <w:r w:rsidRPr="00557059">
        <w:t>a</w:t>
      </w:r>
      <w:r w:rsidR="00553F3F">
        <w:t xml:space="preserve"> </w:t>
      </w:r>
      <w:r w:rsidRPr="00557059">
        <w:t>trainer</w:t>
      </w:r>
      <w:r w:rsidR="00553F3F">
        <w:t xml:space="preserve"> </w:t>
      </w:r>
      <w:r w:rsidRPr="00557059">
        <w:t>or</w:t>
      </w:r>
      <w:r w:rsidR="00553F3F">
        <w:t xml:space="preserve"> </w:t>
      </w:r>
      <w:proofErr w:type="gramStart"/>
      <w:r w:rsidRPr="00557059">
        <w:t>member</w:t>
      </w:r>
      <w:r w:rsidR="00553F3F">
        <w:t xml:space="preserve"> </w:t>
      </w:r>
      <w:r w:rsidRPr="00557059">
        <w:t>of</w:t>
      </w:r>
      <w:r w:rsidR="00553F3F">
        <w:t xml:space="preserve"> </w:t>
      </w:r>
      <w:r w:rsidRPr="00557059">
        <w:t>staff</w:t>
      </w:r>
      <w:r w:rsidR="00553F3F">
        <w:t xml:space="preserve"> </w:t>
      </w:r>
      <w:r w:rsidRPr="00557059">
        <w:t>require</w:t>
      </w:r>
      <w:proofErr w:type="gramEnd"/>
      <w:r w:rsidR="00553F3F">
        <w:t xml:space="preserve"> </w:t>
      </w:r>
      <w:r w:rsidRPr="00557059">
        <w:t>supervision</w:t>
      </w:r>
      <w:r w:rsidR="00553F3F">
        <w:t xml:space="preserve"> </w:t>
      </w:r>
      <w:r w:rsidRPr="00557059">
        <w:t>relating</w:t>
      </w:r>
      <w:r w:rsidR="00553F3F">
        <w:t xml:space="preserve"> </w:t>
      </w:r>
      <w:r w:rsidRPr="00557059">
        <w:t>to</w:t>
      </w:r>
      <w:r w:rsidR="00553F3F">
        <w:t xml:space="preserve"> </w:t>
      </w:r>
      <w:r w:rsidRPr="00557059">
        <w:t>particular</w:t>
      </w:r>
      <w:r w:rsidR="00553F3F">
        <w:t xml:space="preserve"> </w:t>
      </w:r>
      <w:r w:rsidRPr="00557059">
        <w:t>trainees</w:t>
      </w:r>
      <w:r w:rsidR="00553F3F">
        <w:t xml:space="preserve"> </w:t>
      </w:r>
      <w:r w:rsidRPr="00557059">
        <w:t>or</w:t>
      </w:r>
      <w:r w:rsidR="00553F3F">
        <w:t xml:space="preserve"> </w:t>
      </w:r>
      <w:r w:rsidRPr="00557059">
        <w:t>where</w:t>
      </w:r>
      <w:r w:rsidR="00553F3F">
        <w:t xml:space="preserve"> </w:t>
      </w:r>
      <w:r w:rsidRPr="00557059">
        <w:t>there</w:t>
      </w:r>
      <w:r w:rsidR="00553F3F">
        <w:t xml:space="preserve"> </w:t>
      </w:r>
      <w:r w:rsidRPr="00557059">
        <w:t>is</w:t>
      </w:r>
      <w:r w:rsidR="00553F3F">
        <w:t xml:space="preserve"> </w:t>
      </w:r>
      <w:r w:rsidRPr="00557059">
        <w:t>concern</w:t>
      </w:r>
      <w:r w:rsidR="00553F3F">
        <w:t xml:space="preserve"> </w:t>
      </w:r>
      <w:r w:rsidRPr="00557059">
        <w:t>over</w:t>
      </w:r>
      <w:r w:rsidR="00553F3F">
        <w:t xml:space="preserve"> </w:t>
      </w:r>
      <w:r w:rsidRPr="00557059">
        <w:t>a</w:t>
      </w:r>
      <w:r w:rsidR="00553F3F">
        <w:t xml:space="preserve"> </w:t>
      </w:r>
      <w:r w:rsidRPr="00557059">
        <w:t>harm</w:t>
      </w:r>
      <w:r w:rsidR="00553F3F">
        <w:t xml:space="preserve"> </w:t>
      </w:r>
      <w:r w:rsidRPr="00557059">
        <w:t>issue.</w:t>
      </w:r>
      <w:r w:rsidR="00553F3F">
        <w:t xml:space="preserve"> </w:t>
      </w:r>
      <w:r w:rsidR="00583444" w:rsidRPr="00557059">
        <w:t>Where</w:t>
      </w:r>
      <w:r w:rsidR="00583444">
        <w:t xml:space="preserve"> </w:t>
      </w:r>
      <w:r w:rsidR="00583444" w:rsidRPr="00557059">
        <w:t>a</w:t>
      </w:r>
      <w:r w:rsidR="00583444">
        <w:t xml:space="preserve"> </w:t>
      </w:r>
      <w:r w:rsidR="00583444" w:rsidRPr="00557059">
        <w:t>harm</w:t>
      </w:r>
      <w:r w:rsidR="00583444">
        <w:t xml:space="preserve"> </w:t>
      </w:r>
      <w:r w:rsidR="00583444" w:rsidRPr="00557059">
        <w:t>issue</w:t>
      </w:r>
      <w:r w:rsidR="00583444">
        <w:t xml:space="preserve"> </w:t>
      </w:r>
      <w:r w:rsidR="00583444" w:rsidRPr="00557059">
        <w:t>has</w:t>
      </w:r>
      <w:r w:rsidR="00583444">
        <w:t xml:space="preserve"> </w:t>
      </w:r>
      <w:r w:rsidR="00583444" w:rsidRPr="00557059">
        <w:t>arisen,</w:t>
      </w:r>
      <w:r w:rsidR="00583444">
        <w:t xml:space="preserve"> </w:t>
      </w:r>
      <w:r w:rsidR="00583444" w:rsidRPr="00557059">
        <w:t>the</w:t>
      </w:r>
      <w:r w:rsidR="00583444">
        <w:t xml:space="preserve"> </w:t>
      </w:r>
      <w:r w:rsidR="00583444" w:rsidRPr="00557059">
        <w:t>person</w:t>
      </w:r>
      <w:r w:rsidR="00583444">
        <w:t xml:space="preserve"> </w:t>
      </w:r>
      <w:r w:rsidR="00583444" w:rsidRPr="00557059">
        <w:t>in</w:t>
      </w:r>
      <w:r w:rsidR="00583444">
        <w:t xml:space="preserve"> </w:t>
      </w:r>
      <w:r w:rsidR="00583444" w:rsidRPr="00557059">
        <w:t>question</w:t>
      </w:r>
      <w:r w:rsidR="00583444">
        <w:t xml:space="preserve"> </w:t>
      </w:r>
      <w:r w:rsidR="00583444" w:rsidRPr="00557059">
        <w:t>will</w:t>
      </w:r>
      <w:r w:rsidR="00583444">
        <w:t xml:space="preserve"> </w:t>
      </w:r>
      <w:r w:rsidR="00583444" w:rsidRPr="00557059">
        <w:t>be</w:t>
      </w:r>
      <w:r w:rsidR="00583444">
        <w:t xml:space="preserve"> </w:t>
      </w:r>
      <w:r w:rsidR="00583444" w:rsidRPr="00557059">
        <w:t>informed</w:t>
      </w:r>
      <w:r w:rsidR="00583444">
        <w:t xml:space="preserve"> </w:t>
      </w:r>
      <w:r w:rsidR="00583444" w:rsidRPr="00557059">
        <w:t>of</w:t>
      </w:r>
      <w:r w:rsidR="00583444">
        <w:t xml:space="preserve"> </w:t>
      </w:r>
      <w:r w:rsidR="00583444" w:rsidRPr="00557059">
        <w:t>the</w:t>
      </w:r>
      <w:r w:rsidR="00583444">
        <w:t xml:space="preserve"> </w:t>
      </w:r>
      <w:r w:rsidR="00583444" w:rsidRPr="00557059">
        <w:t>course</w:t>
      </w:r>
      <w:r w:rsidR="00583444">
        <w:t xml:space="preserve"> </w:t>
      </w:r>
      <w:r w:rsidR="00583444" w:rsidRPr="00557059">
        <w:t>of</w:t>
      </w:r>
      <w:r w:rsidR="00583444">
        <w:t xml:space="preserve"> </w:t>
      </w:r>
      <w:r w:rsidR="00583444" w:rsidRPr="00557059">
        <w:t>action</w:t>
      </w:r>
      <w:r w:rsidR="00583444">
        <w:t xml:space="preserve"> </w:t>
      </w:r>
      <w:r w:rsidR="00583444" w:rsidRPr="00557059">
        <w:t>prior</w:t>
      </w:r>
      <w:r w:rsidR="00583444">
        <w:t xml:space="preserve"> </w:t>
      </w:r>
      <w:r w:rsidR="00583444" w:rsidRPr="00557059">
        <w:t>to</w:t>
      </w:r>
      <w:r w:rsidR="00583444">
        <w:t xml:space="preserve"> </w:t>
      </w:r>
      <w:r w:rsidR="00583444" w:rsidRPr="00557059">
        <w:t>any</w:t>
      </w:r>
      <w:r w:rsidR="00583444">
        <w:t xml:space="preserve"> </w:t>
      </w:r>
      <w:r w:rsidR="00583444" w:rsidRPr="00557059">
        <w:t>action</w:t>
      </w:r>
      <w:r w:rsidR="00583444">
        <w:t xml:space="preserve"> </w:t>
      </w:r>
      <w:r w:rsidR="00583444" w:rsidRPr="00557059">
        <w:t>being</w:t>
      </w:r>
      <w:r w:rsidR="00583444">
        <w:t xml:space="preserve"> </w:t>
      </w:r>
      <w:r w:rsidR="00583444" w:rsidRPr="00557059">
        <w:t>taken.</w:t>
      </w:r>
    </w:p>
    <w:p w14:paraId="12F065B3" w14:textId="74B1995E" w:rsidR="00583444" w:rsidRPr="007836AC" w:rsidRDefault="00583444" w:rsidP="00B436C8">
      <w:r>
        <w:t xml:space="preserve">c) Personal Therapy is completely confidential between the therapist and trainee. </w:t>
      </w:r>
    </w:p>
    <w:p w14:paraId="5AAA9D5A" w14:textId="066DA2FD" w:rsidR="00393660" w:rsidRPr="007836AC" w:rsidRDefault="00557059" w:rsidP="00B436C8">
      <w:r w:rsidRPr="00557059">
        <w:t>TA</w:t>
      </w:r>
      <w:r w:rsidR="00553F3F">
        <w:t xml:space="preserve"> </w:t>
      </w:r>
      <w:r w:rsidRPr="00557059">
        <w:t>Training</w:t>
      </w:r>
      <w:r w:rsidR="00553F3F">
        <w:t xml:space="preserve"> </w:t>
      </w:r>
      <w:r w:rsidRPr="00557059">
        <w:t>Organisation's</w:t>
      </w:r>
      <w:r w:rsidR="00553F3F">
        <w:t xml:space="preserve"> </w:t>
      </w:r>
      <w:r w:rsidRPr="00557059">
        <w:t>policy</w:t>
      </w:r>
      <w:r w:rsidR="00553F3F">
        <w:t xml:space="preserve"> </w:t>
      </w:r>
      <w:r w:rsidRPr="00557059">
        <w:t>on</w:t>
      </w:r>
      <w:r w:rsidR="00553F3F">
        <w:t xml:space="preserve"> </w:t>
      </w:r>
      <w:r w:rsidRPr="00557059">
        <w:t>confidentiality</w:t>
      </w:r>
      <w:r w:rsidR="00553F3F">
        <w:t xml:space="preserve"> </w:t>
      </w:r>
      <w:r w:rsidRPr="00557059">
        <w:t>complies</w:t>
      </w:r>
      <w:r w:rsidR="00553F3F">
        <w:t xml:space="preserve"> </w:t>
      </w:r>
      <w:r w:rsidRPr="00557059">
        <w:t>with</w:t>
      </w:r>
      <w:r w:rsidR="00553F3F">
        <w:t xml:space="preserve"> </w:t>
      </w:r>
      <w:r w:rsidRPr="00557059">
        <w:t>the</w:t>
      </w:r>
      <w:r w:rsidR="00553F3F">
        <w:t xml:space="preserve"> </w:t>
      </w:r>
      <w:r w:rsidRPr="00557059">
        <w:t>Data</w:t>
      </w:r>
      <w:r w:rsidR="00553F3F">
        <w:t xml:space="preserve"> </w:t>
      </w:r>
      <w:r w:rsidRPr="00557059">
        <w:t>Protection</w:t>
      </w:r>
      <w:r w:rsidR="00553F3F">
        <w:t xml:space="preserve"> </w:t>
      </w:r>
      <w:r w:rsidRPr="00557059">
        <w:t>Act</w:t>
      </w:r>
      <w:r w:rsidR="00553F3F">
        <w:t xml:space="preserve"> </w:t>
      </w:r>
      <w:r w:rsidRPr="00557059">
        <w:t>1998.</w:t>
      </w:r>
      <w:r w:rsidR="00553F3F">
        <w:t xml:space="preserve"> </w:t>
      </w:r>
      <w:r w:rsidRPr="00557059">
        <w:t>This</w:t>
      </w:r>
      <w:r w:rsidR="00553F3F">
        <w:t xml:space="preserve"> </w:t>
      </w:r>
      <w:r w:rsidRPr="00557059">
        <w:t>means</w:t>
      </w:r>
      <w:r w:rsidR="00553F3F">
        <w:t xml:space="preserve"> </w:t>
      </w:r>
      <w:r w:rsidRPr="00557059">
        <w:t>that</w:t>
      </w:r>
      <w:r w:rsidR="00553F3F">
        <w:t xml:space="preserve"> </w:t>
      </w:r>
      <w:r w:rsidRPr="00557059">
        <w:t>any</w:t>
      </w:r>
      <w:r w:rsidR="00553F3F">
        <w:t xml:space="preserve"> </w:t>
      </w:r>
      <w:r w:rsidRPr="00557059">
        <w:t>material</w:t>
      </w:r>
      <w:r w:rsidR="00553F3F">
        <w:t xml:space="preserve"> </w:t>
      </w:r>
      <w:r w:rsidRPr="00557059">
        <w:t>stored</w:t>
      </w:r>
      <w:r w:rsidR="00553F3F">
        <w:t xml:space="preserve"> </w:t>
      </w:r>
      <w:r w:rsidRPr="00557059">
        <w:t>on</w:t>
      </w:r>
      <w:r w:rsidR="00553F3F">
        <w:t xml:space="preserve"> </w:t>
      </w:r>
      <w:r w:rsidRPr="00557059">
        <w:t>computer</w:t>
      </w:r>
      <w:r w:rsidR="00553F3F">
        <w:t xml:space="preserve"> </w:t>
      </w:r>
      <w:r w:rsidRPr="00557059">
        <w:t>or</w:t>
      </w:r>
      <w:r w:rsidR="00553F3F">
        <w:t xml:space="preserve"> </w:t>
      </w:r>
      <w:r w:rsidRPr="00557059">
        <w:t>hard</w:t>
      </w:r>
      <w:r w:rsidR="00553F3F">
        <w:t xml:space="preserve"> </w:t>
      </w:r>
      <w:r w:rsidRPr="00557059">
        <w:t>copy</w:t>
      </w:r>
      <w:r w:rsidR="00553F3F">
        <w:t xml:space="preserve"> </w:t>
      </w:r>
      <w:r w:rsidRPr="00557059">
        <w:t>can</w:t>
      </w:r>
      <w:r w:rsidR="00553F3F">
        <w:t xml:space="preserve"> </w:t>
      </w:r>
      <w:r w:rsidRPr="00557059">
        <w:t>be</w:t>
      </w:r>
      <w:r w:rsidR="00553F3F">
        <w:t xml:space="preserve"> </w:t>
      </w:r>
      <w:r w:rsidRPr="00557059">
        <w:t>made</w:t>
      </w:r>
      <w:r w:rsidR="00553F3F">
        <w:t xml:space="preserve"> </w:t>
      </w:r>
      <w:r w:rsidRPr="00557059">
        <w:t>available</w:t>
      </w:r>
      <w:r w:rsidR="00553F3F">
        <w:t xml:space="preserve"> </w:t>
      </w:r>
      <w:r w:rsidRPr="00557059">
        <w:t>to</w:t>
      </w:r>
      <w:r w:rsidR="00553F3F">
        <w:t xml:space="preserve"> </w:t>
      </w:r>
      <w:r w:rsidRPr="00557059">
        <w:t>the</w:t>
      </w:r>
      <w:r w:rsidR="00553F3F">
        <w:t xml:space="preserve"> </w:t>
      </w:r>
      <w:r w:rsidRPr="00557059">
        <w:t>person</w:t>
      </w:r>
      <w:r w:rsidR="00553F3F">
        <w:t xml:space="preserve"> </w:t>
      </w:r>
      <w:r w:rsidRPr="00557059">
        <w:t>about</w:t>
      </w:r>
      <w:r w:rsidR="00553F3F">
        <w:t xml:space="preserve"> </w:t>
      </w:r>
      <w:proofErr w:type="gramStart"/>
      <w:r w:rsidRPr="00557059">
        <w:t>which</w:t>
      </w:r>
      <w:proofErr w:type="gramEnd"/>
      <w:r w:rsidR="00553F3F">
        <w:t xml:space="preserve"> </w:t>
      </w:r>
      <w:r w:rsidRPr="00557059">
        <w:t>it</w:t>
      </w:r>
      <w:r w:rsidR="00553F3F">
        <w:t xml:space="preserve"> </w:t>
      </w:r>
      <w:r w:rsidRPr="00557059">
        <w:t>concerns.</w:t>
      </w:r>
      <w:r w:rsidR="00553F3F">
        <w:t xml:space="preserve">  </w:t>
      </w:r>
      <w:r w:rsidRPr="00557059">
        <w:t>See</w:t>
      </w:r>
      <w:r w:rsidR="00553F3F">
        <w:t xml:space="preserve"> </w:t>
      </w:r>
      <w:r w:rsidRPr="00557059">
        <w:t>Appendix</w:t>
      </w:r>
      <w:r w:rsidR="00CA26D0">
        <w:t xml:space="preserve"> Y</w:t>
      </w:r>
      <w:r w:rsidR="00867246">
        <w:t>, Data Protection and Confidentiality Policy.</w:t>
      </w:r>
      <w:bookmarkEnd w:id="110"/>
      <w:bookmarkEnd w:id="111"/>
      <w:bookmarkEnd w:id="112"/>
      <w:bookmarkEnd w:id="113"/>
      <w:bookmarkEnd w:id="114"/>
      <w:bookmarkEnd w:id="115"/>
    </w:p>
    <w:sectPr w:rsidR="00393660" w:rsidRPr="007836AC" w:rsidSect="00AD2382">
      <w:headerReference w:type="default" r:id="rId41"/>
      <w:footerReference w:type="default" r:id="rId4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8AE28" w14:textId="77777777" w:rsidR="00652D9C" w:rsidRDefault="00652D9C" w:rsidP="00B436C8">
      <w:r>
        <w:separator/>
      </w:r>
    </w:p>
  </w:endnote>
  <w:endnote w:type="continuationSeparator" w:id="0">
    <w:p w14:paraId="382A6AA7" w14:textId="77777777" w:rsidR="00652D9C" w:rsidRDefault="00652D9C" w:rsidP="00B436C8">
      <w:r>
        <w:continuationSeparator/>
      </w:r>
    </w:p>
  </w:endnote>
  <w:endnote w:type="continuationNotice" w:id="1">
    <w:p w14:paraId="13031152" w14:textId="77777777" w:rsidR="00652D9C" w:rsidRDefault="00652D9C" w:rsidP="00B43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Md">
    <w:altName w:val="Lucida Sans Unicode"/>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utura M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A9DD8" w14:textId="0EA8C9D1" w:rsidR="002E5F13" w:rsidRPr="00173A17" w:rsidRDefault="002E5F13" w:rsidP="00B436C8">
    <w:pPr>
      <w:pStyle w:val="Footer"/>
    </w:pPr>
    <w:r>
      <w:t>TA Training Organisation © – Training Handbook – Version 2017 /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A9DDA" w14:textId="77777777" w:rsidR="002E5F13" w:rsidRPr="00173A17" w:rsidRDefault="002E5F13" w:rsidP="00B436C8">
    <w:pPr>
      <w:pStyle w:val="Footer"/>
    </w:pPr>
    <w:r>
      <w:t>TA Training Organisation Training &amp; Development © – Handbook –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0EBCA" w14:textId="77777777" w:rsidR="00652D9C" w:rsidRDefault="00652D9C" w:rsidP="00B436C8">
      <w:r>
        <w:separator/>
      </w:r>
    </w:p>
  </w:footnote>
  <w:footnote w:type="continuationSeparator" w:id="0">
    <w:p w14:paraId="5E4D28A4" w14:textId="77777777" w:rsidR="00652D9C" w:rsidRDefault="00652D9C" w:rsidP="00B436C8">
      <w:r>
        <w:continuationSeparator/>
      </w:r>
    </w:p>
  </w:footnote>
  <w:footnote w:type="continuationNotice" w:id="1">
    <w:p w14:paraId="62839310" w14:textId="77777777" w:rsidR="00652D9C" w:rsidRDefault="00652D9C" w:rsidP="00B436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43604"/>
      <w:docPartObj>
        <w:docPartGallery w:val="Page Numbers (Top of Page)"/>
        <w:docPartUnique/>
      </w:docPartObj>
    </w:sdtPr>
    <w:sdtEndPr>
      <w:rPr>
        <w:noProof/>
      </w:rPr>
    </w:sdtEndPr>
    <w:sdtContent>
      <w:p w14:paraId="5AAA9DD6" w14:textId="049A845C" w:rsidR="002E5F13" w:rsidRDefault="002E5F13" w:rsidP="00B436C8">
        <w:pPr>
          <w:pStyle w:val="Header"/>
        </w:pPr>
        <w:r>
          <w:fldChar w:fldCharType="begin"/>
        </w:r>
        <w:r>
          <w:instrText xml:space="preserve"> PAGE   \* MERGEFORMAT </w:instrText>
        </w:r>
        <w:r>
          <w:fldChar w:fldCharType="separate"/>
        </w:r>
        <w:r w:rsidR="006D4A5A">
          <w:rPr>
            <w:noProof/>
          </w:rPr>
          <w:t>44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834"/>
      <w:docPartObj>
        <w:docPartGallery w:val="Page Numbers (Top of Page)"/>
        <w:docPartUnique/>
      </w:docPartObj>
    </w:sdtPr>
    <w:sdtEndPr>
      <w:rPr>
        <w:noProof/>
      </w:rPr>
    </w:sdtEndPr>
    <w:sdtContent>
      <w:p w14:paraId="660BDAA8" w14:textId="27443995" w:rsidR="002E5F13" w:rsidRDefault="002E5F13" w:rsidP="00B436C8">
        <w:pPr>
          <w:pStyle w:val="Header"/>
        </w:pPr>
        <w:r>
          <w:fldChar w:fldCharType="begin"/>
        </w:r>
        <w:r>
          <w:instrText xml:space="preserve"> PAGE   \* MERGEFORMAT </w:instrText>
        </w:r>
        <w:r>
          <w:fldChar w:fldCharType="separate"/>
        </w:r>
        <w:r w:rsidR="006D4A5A">
          <w:rPr>
            <w:noProof/>
          </w:rPr>
          <w:t>146</w:t>
        </w:r>
        <w:r>
          <w:rPr>
            <w:noProof/>
          </w:rPr>
          <w:fldChar w:fldCharType="end"/>
        </w:r>
      </w:p>
    </w:sdtContent>
  </w:sdt>
  <w:p w14:paraId="5AAA9DD9" w14:textId="3CEE1733" w:rsidR="002E5F13" w:rsidRDefault="002E5F13" w:rsidP="00B24BDE">
    <w:pPr>
      <w:pStyle w:val="Header"/>
      <w:tabs>
        <w:tab w:val="clear" w:pos="4153"/>
        <w:tab w:val="clear" w:pos="8306"/>
        <w:tab w:val="left" w:pos="20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DE37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C70E75"/>
    <w:multiLevelType w:val="hybridMultilevel"/>
    <w:tmpl w:val="B664C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34647"/>
    <w:multiLevelType w:val="hybridMultilevel"/>
    <w:tmpl w:val="00C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95A22"/>
    <w:multiLevelType w:val="hybridMultilevel"/>
    <w:tmpl w:val="1B9C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BD3891"/>
    <w:multiLevelType w:val="hybridMultilevel"/>
    <w:tmpl w:val="86002590"/>
    <w:lvl w:ilvl="0" w:tplc="8ECA64F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946597"/>
    <w:multiLevelType w:val="hybridMultilevel"/>
    <w:tmpl w:val="3B907D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9693694"/>
    <w:multiLevelType w:val="hybridMultilevel"/>
    <w:tmpl w:val="8B8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E25249"/>
    <w:multiLevelType w:val="hybridMultilevel"/>
    <w:tmpl w:val="DD54A1EC"/>
    <w:lvl w:ilvl="0" w:tplc="56DA59D2">
      <w:start w:val="1"/>
      <w:numFmt w:val="bullet"/>
      <w:lvlText w:val=""/>
      <w:lvlJc w:val="left"/>
      <w:pPr>
        <w:ind w:left="720" w:hanging="360"/>
      </w:pPr>
      <w:rPr>
        <w:rFonts w:ascii="Symbol" w:hAnsi="Symbol" w:hint="default"/>
      </w:rPr>
    </w:lvl>
    <w:lvl w:ilvl="1" w:tplc="4A728A38">
      <w:start w:val="1"/>
      <w:numFmt w:val="bullet"/>
      <w:lvlText w:val="o"/>
      <w:lvlJc w:val="left"/>
      <w:pPr>
        <w:ind w:left="1440" w:hanging="360"/>
      </w:pPr>
      <w:rPr>
        <w:rFonts w:ascii="Courier New" w:hAnsi="Courier New" w:hint="default"/>
      </w:rPr>
    </w:lvl>
    <w:lvl w:ilvl="2" w:tplc="2402E35C">
      <w:start w:val="1"/>
      <w:numFmt w:val="bullet"/>
      <w:lvlText w:val=""/>
      <w:lvlJc w:val="left"/>
      <w:pPr>
        <w:ind w:left="2160" w:hanging="360"/>
      </w:pPr>
      <w:rPr>
        <w:rFonts w:ascii="Wingdings" w:hAnsi="Wingdings" w:hint="default"/>
      </w:rPr>
    </w:lvl>
    <w:lvl w:ilvl="3" w:tplc="F10E32FA">
      <w:start w:val="1"/>
      <w:numFmt w:val="bullet"/>
      <w:lvlText w:val=""/>
      <w:lvlJc w:val="left"/>
      <w:pPr>
        <w:ind w:left="2880" w:hanging="360"/>
      </w:pPr>
      <w:rPr>
        <w:rFonts w:ascii="Symbol" w:hAnsi="Symbol" w:hint="default"/>
      </w:rPr>
    </w:lvl>
    <w:lvl w:ilvl="4" w:tplc="F59E5E86">
      <w:start w:val="1"/>
      <w:numFmt w:val="bullet"/>
      <w:lvlText w:val="o"/>
      <w:lvlJc w:val="left"/>
      <w:pPr>
        <w:ind w:left="3600" w:hanging="360"/>
      </w:pPr>
      <w:rPr>
        <w:rFonts w:ascii="Courier New" w:hAnsi="Courier New" w:hint="default"/>
      </w:rPr>
    </w:lvl>
    <w:lvl w:ilvl="5" w:tplc="A51EF1EA">
      <w:start w:val="1"/>
      <w:numFmt w:val="bullet"/>
      <w:lvlText w:val=""/>
      <w:lvlJc w:val="left"/>
      <w:pPr>
        <w:ind w:left="4320" w:hanging="360"/>
      </w:pPr>
      <w:rPr>
        <w:rFonts w:ascii="Wingdings" w:hAnsi="Wingdings" w:hint="default"/>
      </w:rPr>
    </w:lvl>
    <w:lvl w:ilvl="6" w:tplc="444CAB1E">
      <w:start w:val="1"/>
      <w:numFmt w:val="bullet"/>
      <w:lvlText w:val=""/>
      <w:lvlJc w:val="left"/>
      <w:pPr>
        <w:ind w:left="5040" w:hanging="360"/>
      </w:pPr>
      <w:rPr>
        <w:rFonts w:ascii="Symbol" w:hAnsi="Symbol" w:hint="default"/>
      </w:rPr>
    </w:lvl>
    <w:lvl w:ilvl="7" w:tplc="1E5AA764">
      <w:start w:val="1"/>
      <w:numFmt w:val="bullet"/>
      <w:lvlText w:val="o"/>
      <w:lvlJc w:val="left"/>
      <w:pPr>
        <w:ind w:left="5760" w:hanging="360"/>
      </w:pPr>
      <w:rPr>
        <w:rFonts w:ascii="Courier New" w:hAnsi="Courier New" w:hint="default"/>
      </w:rPr>
    </w:lvl>
    <w:lvl w:ilvl="8" w:tplc="1F905782">
      <w:start w:val="1"/>
      <w:numFmt w:val="bullet"/>
      <w:lvlText w:val=""/>
      <w:lvlJc w:val="left"/>
      <w:pPr>
        <w:ind w:left="6480" w:hanging="360"/>
      </w:pPr>
      <w:rPr>
        <w:rFonts w:ascii="Wingdings" w:hAnsi="Wingdings" w:hint="default"/>
      </w:rPr>
    </w:lvl>
  </w:abstractNum>
  <w:abstractNum w:abstractNumId="9">
    <w:nsid w:val="0D220EFE"/>
    <w:multiLevelType w:val="hybridMultilevel"/>
    <w:tmpl w:val="B62C26CA"/>
    <w:lvl w:ilvl="0" w:tplc="67F0F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482D7E"/>
    <w:multiLevelType w:val="hybridMultilevel"/>
    <w:tmpl w:val="035405D0"/>
    <w:lvl w:ilvl="0" w:tplc="A902637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E405CD9"/>
    <w:multiLevelType w:val="hybridMultilevel"/>
    <w:tmpl w:val="910CE1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0EBC668F"/>
    <w:multiLevelType w:val="hybridMultilevel"/>
    <w:tmpl w:val="8A7C5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CE362B"/>
    <w:multiLevelType w:val="hybridMultilevel"/>
    <w:tmpl w:val="795C6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FA13A86"/>
    <w:multiLevelType w:val="hybridMultilevel"/>
    <w:tmpl w:val="B51A2104"/>
    <w:lvl w:ilvl="0" w:tplc="0E86A7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1CF69B2"/>
    <w:multiLevelType w:val="hybridMultilevel"/>
    <w:tmpl w:val="80943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2527FBD"/>
    <w:multiLevelType w:val="hybridMultilevel"/>
    <w:tmpl w:val="B4E09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12644C28"/>
    <w:multiLevelType w:val="hybridMultilevel"/>
    <w:tmpl w:val="E006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7B34D5"/>
    <w:multiLevelType w:val="hybridMultilevel"/>
    <w:tmpl w:val="3F4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5C32122"/>
    <w:multiLevelType w:val="hybridMultilevel"/>
    <w:tmpl w:val="BDFAB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96F6A59"/>
    <w:multiLevelType w:val="hybridMultilevel"/>
    <w:tmpl w:val="72FCC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BA24C1B"/>
    <w:multiLevelType w:val="hybridMultilevel"/>
    <w:tmpl w:val="C4B4AB9A"/>
    <w:lvl w:ilvl="0" w:tplc="08090011">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D6560C0"/>
    <w:multiLevelType w:val="hybridMultilevel"/>
    <w:tmpl w:val="F8E02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1FB47137"/>
    <w:multiLevelType w:val="hybridMultilevel"/>
    <w:tmpl w:val="4B7AF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0226BC6"/>
    <w:multiLevelType w:val="hybridMultilevel"/>
    <w:tmpl w:val="8E5033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0C277BB"/>
    <w:multiLevelType w:val="hybridMultilevel"/>
    <w:tmpl w:val="0E02C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214D511B"/>
    <w:multiLevelType w:val="hybridMultilevel"/>
    <w:tmpl w:val="A3CC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9E5FBB"/>
    <w:multiLevelType w:val="hybridMultilevel"/>
    <w:tmpl w:val="CBCAC2B8"/>
    <w:lvl w:ilvl="0" w:tplc="0809000F">
      <w:start w:val="1"/>
      <w:numFmt w:val="decimal"/>
      <w:lvlText w:val="%1."/>
      <w:lvlJc w:val="left"/>
      <w:pPr>
        <w:ind w:left="720" w:hanging="360"/>
      </w:pPr>
    </w:lvl>
    <w:lvl w:ilvl="1" w:tplc="3A4E49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20F4E1C"/>
    <w:multiLevelType w:val="multilevel"/>
    <w:tmpl w:val="99B06B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31D4AB6"/>
    <w:multiLevelType w:val="hybridMultilevel"/>
    <w:tmpl w:val="D01C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5C49CC"/>
    <w:multiLevelType w:val="hybridMultilevel"/>
    <w:tmpl w:val="D534D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3C169E9"/>
    <w:multiLevelType w:val="hybridMultilevel"/>
    <w:tmpl w:val="971A3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24D93F24"/>
    <w:multiLevelType w:val="hybridMultilevel"/>
    <w:tmpl w:val="4D54F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6385B02"/>
    <w:multiLevelType w:val="hybridMultilevel"/>
    <w:tmpl w:val="F4340B02"/>
    <w:lvl w:ilvl="0" w:tplc="6F6AD2C4">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nsid w:val="29AE3D40"/>
    <w:multiLevelType w:val="hybridMultilevel"/>
    <w:tmpl w:val="E7007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29D74825"/>
    <w:multiLevelType w:val="hybridMultilevel"/>
    <w:tmpl w:val="62885DAE"/>
    <w:lvl w:ilvl="0" w:tplc="4170C436">
      <w:start w:val="1"/>
      <w:numFmt w:val="decimal"/>
      <w:lvlText w:val="%1)"/>
      <w:lvlJc w:val="left"/>
      <w:pPr>
        <w:tabs>
          <w:tab w:val="num" w:pos="1134"/>
        </w:tabs>
        <w:ind w:left="1134" w:hanging="414"/>
      </w:pPr>
      <w:rPr>
        <w:rFonts w:hint="default"/>
      </w:rPr>
    </w:lvl>
    <w:lvl w:ilvl="1" w:tplc="4F7CC7BA">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lvl>
    <w:lvl w:ilvl="3" w:tplc="E266F940">
      <w:start w:val="3"/>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2AA11F15"/>
    <w:multiLevelType w:val="hybridMultilevel"/>
    <w:tmpl w:val="2A66ED7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D345266"/>
    <w:multiLevelType w:val="hybridMultilevel"/>
    <w:tmpl w:val="F9664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2D51476A"/>
    <w:multiLevelType w:val="hybridMultilevel"/>
    <w:tmpl w:val="EBA2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DE6024E"/>
    <w:multiLevelType w:val="hybridMultilevel"/>
    <w:tmpl w:val="AD9E2ED0"/>
    <w:lvl w:ilvl="0" w:tplc="67F0F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E540BDB"/>
    <w:multiLevelType w:val="hybridMultilevel"/>
    <w:tmpl w:val="EFF29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303C2E5C"/>
    <w:multiLevelType w:val="multilevel"/>
    <w:tmpl w:val="C540C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3173ADB"/>
    <w:multiLevelType w:val="hybridMultilevel"/>
    <w:tmpl w:val="0E985D7A"/>
    <w:lvl w:ilvl="0" w:tplc="EB7A3072">
      <w:start w:val="100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332E3319"/>
    <w:multiLevelType w:val="hybridMultilevel"/>
    <w:tmpl w:val="7E26D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5775713"/>
    <w:multiLevelType w:val="hybridMultilevel"/>
    <w:tmpl w:val="71B2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38067C44"/>
    <w:multiLevelType w:val="hybridMultilevel"/>
    <w:tmpl w:val="1B9EC40E"/>
    <w:lvl w:ilvl="0" w:tplc="0E86A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81E04A2"/>
    <w:multiLevelType w:val="hybridMultilevel"/>
    <w:tmpl w:val="BB009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94F5BB7"/>
    <w:multiLevelType w:val="hybridMultilevel"/>
    <w:tmpl w:val="8CA0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39827D5B"/>
    <w:multiLevelType w:val="hybridMultilevel"/>
    <w:tmpl w:val="8F288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D0410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3E4A5725"/>
    <w:multiLevelType w:val="hybridMultilevel"/>
    <w:tmpl w:val="F0BE41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nsid w:val="3F8A493A"/>
    <w:multiLevelType w:val="hybridMultilevel"/>
    <w:tmpl w:val="F478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1D0003C"/>
    <w:multiLevelType w:val="hybridMultilevel"/>
    <w:tmpl w:val="4706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1DE31CF"/>
    <w:multiLevelType w:val="hybridMultilevel"/>
    <w:tmpl w:val="355C9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2306099"/>
    <w:multiLevelType w:val="hybridMultilevel"/>
    <w:tmpl w:val="26645596"/>
    <w:lvl w:ilvl="0" w:tplc="D4E28B48">
      <w:start w:val="1"/>
      <w:numFmt w:val="bullet"/>
      <w:lvlText w:val=""/>
      <w:lvlJc w:val="left"/>
      <w:pPr>
        <w:ind w:left="720" w:hanging="360"/>
      </w:pPr>
      <w:rPr>
        <w:rFonts w:ascii="Symbol" w:hAnsi="Symbol" w:hint="default"/>
      </w:rPr>
    </w:lvl>
    <w:lvl w:ilvl="1" w:tplc="EAC2D366">
      <w:start w:val="1"/>
      <w:numFmt w:val="bullet"/>
      <w:lvlText w:val="o"/>
      <w:lvlJc w:val="left"/>
      <w:pPr>
        <w:ind w:left="1440" w:hanging="360"/>
      </w:pPr>
      <w:rPr>
        <w:rFonts w:ascii="Courier New" w:hAnsi="Courier New" w:cs="Times New Roman" w:hint="default"/>
      </w:rPr>
    </w:lvl>
    <w:lvl w:ilvl="2" w:tplc="70248BD6">
      <w:start w:val="1"/>
      <w:numFmt w:val="bullet"/>
      <w:lvlText w:val=""/>
      <w:lvlJc w:val="left"/>
      <w:pPr>
        <w:ind w:left="2160" w:hanging="360"/>
      </w:pPr>
      <w:rPr>
        <w:rFonts w:ascii="Wingdings" w:hAnsi="Wingdings" w:hint="default"/>
      </w:rPr>
    </w:lvl>
    <w:lvl w:ilvl="3" w:tplc="FF0C0FCE">
      <w:start w:val="1"/>
      <w:numFmt w:val="bullet"/>
      <w:lvlText w:val=""/>
      <w:lvlJc w:val="left"/>
      <w:pPr>
        <w:ind w:left="2880" w:hanging="360"/>
      </w:pPr>
      <w:rPr>
        <w:rFonts w:ascii="Symbol" w:hAnsi="Symbol" w:hint="default"/>
      </w:rPr>
    </w:lvl>
    <w:lvl w:ilvl="4" w:tplc="CDC454D4">
      <w:start w:val="1"/>
      <w:numFmt w:val="bullet"/>
      <w:lvlText w:val="o"/>
      <w:lvlJc w:val="left"/>
      <w:pPr>
        <w:ind w:left="3600" w:hanging="360"/>
      </w:pPr>
      <w:rPr>
        <w:rFonts w:ascii="Courier New" w:hAnsi="Courier New" w:cs="Times New Roman" w:hint="default"/>
      </w:rPr>
    </w:lvl>
    <w:lvl w:ilvl="5" w:tplc="D1FA2518">
      <w:start w:val="1"/>
      <w:numFmt w:val="bullet"/>
      <w:lvlText w:val=""/>
      <w:lvlJc w:val="left"/>
      <w:pPr>
        <w:ind w:left="4320" w:hanging="360"/>
      </w:pPr>
      <w:rPr>
        <w:rFonts w:ascii="Wingdings" w:hAnsi="Wingdings" w:hint="default"/>
      </w:rPr>
    </w:lvl>
    <w:lvl w:ilvl="6" w:tplc="58D0837A">
      <w:start w:val="1"/>
      <w:numFmt w:val="bullet"/>
      <w:lvlText w:val=""/>
      <w:lvlJc w:val="left"/>
      <w:pPr>
        <w:ind w:left="5040" w:hanging="360"/>
      </w:pPr>
      <w:rPr>
        <w:rFonts w:ascii="Symbol" w:hAnsi="Symbol" w:hint="default"/>
      </w:rPr>
    </w:lvl>
    <w:lvl w:ilvl="7" w:tplc="4C2235A4">
      <w:start w:val="1"/>
      <w:numFmt w:val="bullet"/>
      <w:lvlText w:val="o"/>
      <w:lvlJc w:val="left"/>
      <w:pPr>
        <w:ind w:left="5760" w:hanging="360"/>
      </w:pPr>
      <w:rPr>
        <w:rFonts w:ascii="Courier New" w:hAnsi="Courier New" w:cs="Times New Roman" w:hint="default"/>
      </w:rPr>
    </w:lvl>
    <w:lvl w:ilvl="8" w:tplc="5968597E">
      <w:start w:val="1"/>
      <w:numFmt w:val="bullet"/>
      <w:lvlText w:val=""/>
      <w:lvlJc w:val="left"/>
      <w:pPr>
        <w:ind w:left="6480" w:hanging="360"/>
      </w:pPr>
      <w:rPr>
        <w:rFonts w:ascii="Wingdings" w:hAnsi="Wingdings" w:hint="default"/>
      </w:rPr>
    </w:lvl>
  </w:abstractNum>
  <w:abstractNum w:abstractNumId="58">
    <w:nsid w:val="425A26C5"/>
    <w:multiLevelType w:val="hybridMultilevel"/>
    <w:tmpl w:val="21F4CF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nsid w:val="4507700A"/>
    <w:multiLevelType w:val="hybridMultilevel"/>
    <w:tmpl w:val="8F288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58C44D4"/>
    <w:multiLevelType w:val="hybridMultilevel"/>
    <w:tmpl w:val="8FB0D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45CC737F"/>
    <w:multiLevelType w:val="hybridMultilevel"/>
    <w:tmpl w:val="275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489B24C8"/>
    <w:multiLevelType w:val="hybridMultilevel"/>
    <w:tmpl w:val="92B0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96113A"/>
    <w:multiLevelType w:val="hybridMultilevel"/>
    <w:tmpl w:val="25B6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C7B47E8"/>
    <w:multiLevelType w:val="hybridMultilevel"/>
    <w:tmpl w:val="C2607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nsid w:val="4D504184"/>
    <w:multiLevelType w:val="hybridMultilevel"/>
    <w:tmpl w:val="43E88D06"/>
    <w:lvl w:ilvl="0" w:tplc="906ACB22">
      <w:start w:val="1"/>
      <w:numFmt w:val="decimal"/>
      <w:lvlText w:val="%1."/>
      <w:lvlJc w:val="left"/>
      <w:pPr>
        <w:ind w:left="720" w:hanging="360"/>
      </w:pPr>
    </w:lvl>
    <w:lvl w:ilvl="1" w:tplc="6A8032C2">
      <w:start w:val="1"/>
      <w:numFmt w:val="lowerLetter"/>
      <w:lvlText w:val="%2."/>
      <w:lvlJc w:val="left"/>
      <w:pPr>
        <w:ind w:left="1440" w:hanging="360"/>
      </w:pPr>
    </w:lvl>
    <w:lvl w:ilvl="2" w:tplc="B930D7C4">
      <w:start w:val="1"/>
      <w:numFmt w:val="lowerRoman"/>
      <w:lvlText w:val="%3."/>
      <w:lvlJc w:val="right"/>
      <w:pPr>
        <w:ind w:left="2160" w:hanging="180"/>
      </w:pPr>
    </w:lvl>
    <w:lvl w:ilvl="3" w:tplc="05723D46">
      <w:start w:val="1"/>
      <w:numFmt w:val="decimal"/>
      <w:lvlText w:val="%4."/>
      <w:lvlJc w:val="left"/>
      <w:pPr>
        <w:ind w:left="2880" w:hanging="360"/>
      </w:pPr>
    </w:lvl>
    <w:lvl w:ilvl="4" w:tplc="3138A95E">
      <w:start w:val="1"/>
      <w:numFmt w:val="lowerLetter"/>
      <w:lvlText w:val="%5."/>
      <w:lvlJc w:val="left"/>
      <w:pPr>
        <w:ind w:left="3600" w:hanging="360"/>
      </w:pPr>
    </w:lvl>
    <w:lvl w:ilvl="5" w:tplc="15666FAA">
      <w:start w:val="1"/>
      <w:numFmt w:val="lowerRoman"/>
      <w:lvlText w:val="%6."/>
      <w:lvlJc w:val="right"/>
      <w:pPr>
        <w:ind w:left="4320" w:hanging="180"/>
      </w:pPr>
    </w:lvl>
    <w:lvl w:ilvl="6" w:tplc="52AAB27E">
      <w:start w:val="1"/>
      <w:numFmt w:val="decimal"/>
      <w:lvlText w:val="%7."/>
      <w:lvlJc w:val="left"/>
      <w:pPr>
        <w:ind w:left="5040" w:hanging="360"/>
      </w:pPr>
    </w:lvl>
    <w:lvl w:ilvl="7" w:tplc="FEFCBC28">
      <w:start w:val="1"/>
      <w:numFmt w:val="lowerLetter"/>
      <w:lvlText w:val="%8."/>
      <w:lvlJc w:val="left"/>
      <w:pPr>
        <w:ind w:left="5760" w:hanging="360"/>
      </w:pPr>
    </w:lvl>
    <w:lvl w:ilvl="8" w:tplc="E6665ABA">
      <w:start w:val="1"/>
      <w:numFmt w:val="lowerRoman"/>
      <w:lvlText w:val="%9."/>
      <w:lvlJc w:val="right"/>
      <w:pPr>
        <w:ind w:left="6480" w:hanging="180"/>
      </w:pPr>
    </w:lvl>
  </w:abstractNum>
  <w:abstractNum w:abstractNumId="66">
    <w:nsid w:val="4D910412"/>
    <w:multiLevelType w:val="hybridMultilevel"/>
    <w:tmpl w:val="1652B052"/>
    <w:lvl w:ilvl="0" w:tplc="998893E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5AC16BA">
      <w:start w:val="1"/>
      <w:numFmt w:val="lowerLetter"/>
      <w:lvlText w:val="(%3)"/>
      <w:lvlJc w:val="left"/>
      <w:pPr>
        <w:ind w:left="2364" w:hanging="384"/>
      </w:pPr>
      <w:rPr>
        <w:rFonts w:hint="default"/>
      </w:rPr>
    </w:lvl>
    <w:lvl w:ilvl="3" w:tplc="3EF0E504">
      <w:start w:val="1"/>
      <w:numFmt w:val="bullet"/>
      <w:lvlText w:val="-"/>
      <w:lvlJc w:val="left"/>
      <w:pPr>
        <w:ind w:left="2880" w:hanging="360"/>
      </w:pPr>
      <w:rPr>
        <w:rFonts w:ascii="Futura Md" w:eastAsiaTheme="minorEastAsia" w:hAnsi="Futura Md" w:cstheme="minorBidi" w:hint="default"/>
      </w:rPr>
    </w:lvl>
    <w:lvl w:ilvl="4" w:tplc="CA2485F2">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2A30C36"/>
    <w:multiLevelType w:val="multilevel"/>
    <w:tmpl w:val="511C28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2487"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3356A89"/>
    <w:multiLevelType w:val="hybridMultilevel"/>
    <w:tmpl w:val="BE020734"/>
    <w:lvl w:ilvl="0" w:tplc="0E86A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8447199"/>
    <w:multiLevelType w:val="hybridMultilevel"/>
    <w:tmpl w:val="1A8EFDE4"/>
    <w:lvl w:ilvl="0" w:tplc="6F6AD2C4">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0">
    <w:nsid w:val="5CCD6E1E"/>
    <w:multiLevelType w:val="hybridMultilevel"/>
    <w:tmpl w:val="AA6C702E"/>
    <w:lvl w:ilvl="0" w:tplc="F8F4368C">
      <w:start w:val="1"/>
      <w:numFmt w:val="bullet"/>
      <w:lvlText w:val=""/>
      <w:lvlJc w:val="left"/>
      <w:pPr>
        <w:ind w:left="720" w:hanging="360"/>
      </w:pPr>
      <w:rPr>
        <w:rFonts w:ascii="Symbol" w:hAnsi="Symbol" w:hint="default"/>
      </w:rPr>
    </w:lvl>
    <w:lvl w:ilvl="1" w:tplc="E4C4C262">
      <w:start w:val="1"/>
      <w:numFmt w:val="bullet"/>
      <w:lvlText w:val="o"/>
      <w:lvlJc w:val="left"/>
      <w:pPr>
        <w:ind w:left="1440" w:hanging="360"/>
      </w:pPr>
      <w:rPr>
        <w:rFonts w:ascii="Courier New" w:hAnsi="Courier New" w:hint="default"/>
      </w:rPr>
    </w:lvl>
    <w:lvl w:ilvl="2" w:tplc="C7BAB4FE">
      <w:start w:val="1"/>
      <w:numFmt w:val="bullet"/>
      <w:lvlText w:val=""/>
      <w:lvlJc w:val="left"/>
      <w:pPr>
        <w:ind w:left="2160" w:hanging="360"/>
      </w:pPr>
      <w:rPr>
        <w:rFonts w:ascii="Wingdings" w:hAnsi="Wingdings" w:hint="default"/>
      </w:rPr>
    </w:lvl>
    <w:lvl w:ilvl="3" w:tplc="EAAEDB0E">
      <w:start w:val="1"/>
      <w:numFmt w:val="bullet"/>
      <w:lvlText w:val=""/>
      <w:lvlJc w:val="left"/>
      <w:pPr>
        <w:ind w:left="2880" w:hanging="360"/>
      </w:pPr>
      <w:rPr>
        <w:rFonts w:ascii="Symbol" w:hAnsi="Symbol" w:hint="default"/>
      </w:rPr>
    </w:lvl>
    <w:lvl w:ilvl="4" w:tplc="3B26A820">
      <w:start w:val="1"/>
      <w:numFmt w:val="bullet"/>
      <w:lvlText w:val="o"/>
      <w:lvlJc w:val="left"/>
      <w:pPr>
        <w:ind w:left="3600" w:hanging="360"/>
      </w:pPr>
      <w:rPr>
        <w:rFonts w:ascii="Courier New" w:hAnsi="Courier New" w:hint="default"/>
      </w:rPr>
    </w:lvl>
    <w:lvl w:ilvl="5" w:tplc="767E19D6">
      <w:start w:val="1"/>
      <w:numFmt w:val="bullet"/>
      <w:lvlText w:val=""/>
      <w:lvlJc w:val="left"/>
      <w:pPr>
        <w:ind w:left="4320" w:hanging="360"/>
      </w:pPr>
      <w:rPr>
        <w:rFonts w:ascii="Wingdings" w:hAnsi="Wingdings" w:hint="default"/>
      </w:rPr>
    </w:lvl>
    <w:lvl w:ilvl="6" w:tplc="9FBEB370">
      <w:start w:val="1"/>
      <w:numFmt w:val="bullet"/>
      <w:lvlText w:val=""/>
      <w:lvlJc w:val="left"/>
      <w:pPr>
        <w:ind w:left="5040" w:hanging="360"/>
      </w:pPr>
      <w:rPr>
        <w:rFonts w:ascii="Symbol" w:hAnsi="Symbol" w:hint="default"/>
      </w:rPr>
    </w:lvl>
    <w:lvl w:ilvl="7" w:tplc="7E48060C">
      <w:start w:val="1"/>
      <w:numFmt w:val="bullet"/>
      <w:lvlText w:val="o"/>
      <w:lvlJc w:val="left"/>
      <w:pPr>
        <w:ind w:left="5760" w:hanging="360"/>
      </w:pPr>
      <w:rPr>
        <w:rFonts w:ascii="Courier New" w:hAnsi="Courier New" w:hint="default"/>
      </w:rPr>
    </w:lvl>
    <w:lvl w:ilvl="8" w:tplc="328A4CB4">
      <w:start w:val="1"/>
      <w:numFmt w:val="bullet"/>
      <w:lvlText w:val=""/>
      <w:lvlJc w:val="left"/>
      <w:pPr>
        <w:ind w:left="6480" w:hanging="360"/>
      </w:pPr>
      <w:rPr>
        <w:rFonts w:ascii="Wingdings" w:hAnsi="Wingdings" w:hint="default"/>
      </w:rPr>
    </w:lvl>
  </w:abstractNum>
  <w:abstractNum w:abstractNumId="71">
    <w:nsid w:val="5E576B02"/>
    <w:multiLevelType w:val="hybridMultilevel"/>
    <w:tmpl w:val="E6C22FCA"/>
    <w:lvl w:ilvl="0" w:tplc="0809000F">
      <w:start w:val="1"/>
      <w:numFmt w:val="decimal"/>
      <w:lvlText w:val="%1."/>
      <w:lvlJc w:val="left"/>
      <w:pPr>
        <w:ind w:left="720" w:hanging="360"/>
      </w:pPr>
    </w:lvl>
    <w:lvl w:ilvl="1" w:tplc="84CE79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FBA2AB5"/>
    <w:multiLevelType w:val="hybridMultilevel"/>
    <w:tmpl w:val="4584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1037831"/>
    <w:multiLevelType w:val="hybridMultilevel"/>
    <w:tmpl w:val="5E762F14"/>
    <w:lvl w:ilvl="0" w:tplc="799E36F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615D7CFB"/>
    <w:multiLevelType w:val="hybridMultilevel"/>
    <w:tmpl w:val="14C07C84"/>
    <w:lvl w:ilvl="0" w:tplc="758C05AA">
      <w:start w:val="1"/>
      <w:numFmt w:val="bullet"/>
      <w:lvlText w:val=""/>
      <w:lvlJc w:val="left"/>
      <w:pPr>
        <w:ind w:left="720" w:hanging="360"/>
      </w:pPr>
      <w:rPr>
        <w:rFonts w:ascii="Symbol" w:hAnsi="Symbol" w:hint="default"/>
      </w:rPr>
    </w:lvl>
    <w:lvl w:ilvl="1" w:tplc="B198A694">
      <w:start w:val="1"/>
      <w:numFmt w:val="bullet"/>
      <w:lvlText w:val="o"/>
      <w:lvlJc w:val="left"/>
      <w:pPr>
        <w:ind w:left="1440" w:hanging="360"/>
      </w:pPr>
      <w:rPr>
        <w:rFonts w:ascii="Courier New" w:hAnsi="Courier New" w:hint="default"/>
      </w:rPr>
    </w:lvl>
    <w:lvl w:ilvl="2" w:tplc="1D8CF39E">
      <w:start w:val="1"/>
      <w:numFmt w:val="bullet"/>
      <w:lvlText w:val=""/>
      <w:lvlJc w:val="left"/>
      <w:pPr>
        <w:ind w:left="2160" w:hanging="360"/>
      </w:pPr>
      <w:rPr>
        <w:rFonts w:ascii="Wingdings" w:hAnsi="Wingdings" w:hint="default"/>
      </w:rPr>
    </w:lvl>
    <w:lvl w:ilvl="3" w:tplc="BDF85BAA">
      <w:start w:val="1"/>
      <w:numFmt w:val="bullet"/>
      <w:lvlText w:val=""/>
      <w:lvlJc w:val="left"/>
      <w:pPr>
        <w:ind w:left="2880" w:hanging="360"/>
      </w:pPr>
      <w:rPr>
        <w:rFonts w:ascii="Symbol" w:hAnsi="Symbol" w:hint="default"/>
      </w:rPr>
    </w:lvl>
    <w:lvl w:ilvl="4" w:tplc="EE721C7C">
      <w:start w:val="1"/>
      <w:numFmt w:val="bullet"/>
      <w:lvlText w:val="o"/>
      <w:lvlJc w:val="left"/>
      <w:pPr>
        <w:ind w:left="3600" w:hanging="360"/>
      </w:pPr>
      <w:rPr>
        <w:rFonts w:ascii="Courier New" w:hAnsi="Courier New" w:hint="default"/>
      </w:rPr>
    </w:lvl>
    <w:lvl w:ilvl="5" w:tplc="1624B9E4">
      <w:start w:val="1"/>
      <w:numFmt w:val="bullet"/>
      <w:lvlText w:val=""/>
      <w:lvlJc w:val="left"/>
      <w:pPr>
        <w:ind w:left="4320" w:hanging="360"/>
      </w:pPr>
      <w:rPr>
        <w:rFonts w:ascii="Wingdings" w:hAnsi="Wingdings" w:hint="default"/>
      </w:rPr>
    </w:lvl>
    <w:lvl w:ilvl="6" w:tplc="FDC2B0E6">
      <w:start w:val="1"/>
      <w:numFmt w:val="bullet"/>
      <w:lvlText w:val=""/>
      <w:lvlJc w:val="left"/>
      <w:pPr>
        <w:ind w:left="5040" w:hanging="360"/>
      </w:pPr>
      <w:rPr>
        <w:rFonts w:ascii="Symbol" w:hAnsi="Symbol" w:hint="default"/>
      </w:rPr>
    </w:lvl>
    <w:lvl w:ilvl="7" w:tplc="1256BBB0">
      <w:start w:val="1"/>
      <w:numFmt w:val="bullet"/>
      <w:lvlText w:val="o"/>
      <w:lvlJc w:val="left"/>
      <w:pPr>
        <w:ind w:left="5760" w:hanging="360"/>
      </w:pPr>
      <w:rPr>
        <w:rFonts w:ascii="Courier New" w:hAnsi="Courier New" w:hint="default"/>
      </w:rPr>
    </w:lvl>
    <w:lvl w:ilvl="8" w:tplc="EAB01E46">
      <w:start w:val="1"/>
      <w:numFmt w:val="bullet"/>
      <w:lvlText w:val=""/>
      <w:lvlJc w:val="left"/>
      <w:pPr>
        <w:ind w:left="6480" w:hanging="360"/>
      </w:pPr>
      <w:rPr>
        <w:rFonts w:ascii="Wingdings" w:hAnsi="Wingdings" w:hint="default"/>
      </w:rPr>
    </w:lvl>
  </w:abstractNum>
  <w:abstractNum w:abstractNumId="75">
    <w:nsid w:val="61762866"/>
    <w:multiLevelType w:val="hybridMultilevel"/>
    <w:tmpl w:val="19564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618035D0"/>
    <w:multiLevelType w:val="hybridMultilevel"/>
    <w:tmpl w:val="658C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2D00CE5"/>
    <w:multiLevelType w:val="hybridMultilevel"/>
    <w:tmpl w:val="AA0E7C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63411030"/>
    <w:multiLevelType w:val="hybridMultilevel"/>
    <w:tmpl w:val="4BD6C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9">
    <w:nsid w:val="64B53A4D"/>
    <w:multiLevelType w:val="hybridMultilevel"/>
    <w:tmpl w:val="97D2F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nsid w:val="67545A9D"/>
    <w:multiLevelType w:val="hybridMultilevel"/>
    <w:tmpl w:val="E2E2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8832832"/>
    <w:multiLevelType w:val="hybridMultilevel"/>
    <w:tmpl w:val="E0F24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B6B26A4"/>
    <w:multiLevelType w:val="hybridMultilevel"/>
    <w:tmpl w:val="2B5C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BAD22A5"/>
    <w:multiLevelType w:val="hybridMultilevel"/>
    <w:tmpl w:val="45B236DA"/>
    <w:lvl w:ilvl="0" w:tplc="67F0F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BFD1C2C"/>
    <w:multiLevelType w:val="hybridMultilevel"/>
    <w:tmpl w:val="F95CEDD6"/>
    <w:lvl w:ilvl="0" w:tplc="0809000F">
      <w:start w:val="1"/>
      <w:numFmt w:val="decimal"/>
      <w:lvlText w:val="%1."/>
      <w:lvlJc w:val="left"/>
      <w:pPr>
        <w:ind w:left="720" w:hanging="360"/>
      </w:pPr>
    </w:lvl>
    <w:lvl w:ilvl="1" w:tplc="EEA253B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FE91970"/>
    <w:multiLevelType w:val="hybridMultilevel"/>
    <w:tmpl w:val="2ABA89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nsid w:val="722F47E5"/>
    <w:multiLevelType w:val="hybridMultilevel"/>
    <w:tmpl w:val="CADAA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nsid w:val="755C214D"/>
    <w:multiLevelType w:val="hybridMultilevel"/>
    <w:tmpl w:val="BC28FA32"/>
    <w:lvl w:ilvl="0" w:tplc="0E86A7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nsid w:val="768A5F6D"/>
    <w:multiLevelType w:val="hybridMultilevel"/>
    <w:tmpl w:val="41802462"/>
    <w:lvl w:ilvl="0" w:tplc="4ED0D48E">
      <w:start w:val="2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nsid w:val="77346011"/>
    <w:multiLevelType w:val="hybridMultilevel"/>
    <w:tmpl w:val="87A65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7AC243A7"/>
    <w:multiLevelType w:val="multilevel"/>
    <w:tmpl w:val="2DC0A0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7BD4373A"/>
    <w:multiLevelType w:val="hybridMultilevel"/>
    <w:tmpl w:val="F3827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7C004D77"/>
    <w:multiLevelType w:val="hybridMultilevel"/>
    <w:tmpl w:val="08DC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C6753F7"/>
    <w:multiLevelType w:val="multilevel"/>
    <w:tmpl w:val="9246F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44"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CF05170"/>
    <w:multiLevelType w:val="hybridMultilevel"/>
    <w:tmpl w:val="8CCCDCEA"/>
    <w:lvl w:ilvl="0" w:tplc="3194881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D226115"/>
    <w:multiLevelType w:val="hybridMultilevel"/>
    <w:tmpl w:val="7200E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7DE81411"/>
    <w:multiLevelType w:val="hybridMultilevel"/>
    <w:tmpl w:val="FDB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16"/>
  </w:num>
  <w:num w:numId="4">
    <w:abstractNumId w:val="41"/>
  </w:num>
  <w:num w:numId="5">
    <w:abstractNumId w:val="86"/>
  </w:num>
  <w:num w:numId="6">
    <w:abstractNumId w:val="5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num>
  <w:num w:numId="11">
    <w:abstractNumId w:val="15"/>
  </w:num>
  <w:num w:numId="12">
    <w:abstractNumId w:val="23"/>
  </w:num>
  <w:num w:numId="13">
    <w:abstractNumId w:val="39"/>
  </w:num>
  <w:num w:numId="14">
    <w:abstractNumId w:val="57"/>
  </w:num>
  <w:num w:numId="15">
    <w:abstractNumId w:val="43"/>
  </w:num>
  <w:num w:numId="16">
    <w:abstractNumId w:val="10"/>
  </w:num>
  <w:num w:numId="17">
    <w:abstractNumId w:val="84"/>
  </w:num>
  <w:num w:numId="18">
    <w:abstractNumId w:val="71"/>
  </w:num>
  <w:num w:numId="19">
    <w:abstractNumId w:val="28"/>
  </w:num>
  <w:num w:numId="20">
    <w:abstractNumId w:val="69"/>
  </w:num>
  <w:num w:numId="21">
    <w:abstractNumId w:val="34"/>
  </w:num>
  <w:num w:numId="22">
    <w:abstractNumId w:val="7"/>
  </w:num>
  <w:num w:numId="23">
    <w:abstractNumId w:val="25"/>
  </w:num>
  <w:num w:numId="24">
    <w:abstractNumId w:val="5"/>
  </w:num>
  <w:num w:numId="25">
    <w:abstractNumId w:val="18"/>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94"/>
  </w:num>
  <w:num w:numId="32">
    <w:abstractNumId w:val="63"/>
  </w:num>
  <w:num w:numId="33">
    <w:abstractNumId w:val="72"/>
  </w:num>
  <w:num w:numId="34">
    <w:abstractNumId w:val="30"/>
  </w:num>
  <w:num w:numId="35">
    <w:abstractNumId w:val="0"/>
  </w:num>
  <w:num w:numId="36">
    <w:abstractNumId w:val="32"/>
  </w:num>
  <w:num w:numId="37">
    <w:abstractNumId w:val="78"/>
  </w:num>
  <w:num w:numId="38">
    <w:abstractNumId w:val="64"/>
  </w:num>
  <w:num w:numId="39">
    <w:abstractNumId w:val="53"/>
  </w:num>
  <w:num w:numId="40">
    <w:abstractNumId w:val="85"/>
  </w:num>
  <w:num w:numId="41">
    <w:abstractNumId w:val="2"/>
  </w:num>
  <w:num w:numId="42">
    <w:abstractNumId w:val="60"/>
  </w:num>
  <w:num w:numId="43">
    <w:abstractNumId w:val="75"/>
  </w:num>
  <w:num w:numId="44">
    <w:abstractNumId w:val="13"/>
  </w:num>
  <w:num w:numId="45">
    <w:abstractNumId w:val="56"/>
  </w:num>
  <w:num w:numId="46">
    <w:abstractNumId w:val="3"/>
  </w:num>
  <w:num w:numId="47">
    <w:abstractNumId w:val="26"/>
  </w:num>
  <w:num w:numId="48">
    <w:abstractNumId w:val="36"/>
  </w:num>
  <w:num w:numId="49">
    <w:abstractNumId w:val="12"/>
  </w:num>
  <w:num w:numId="50">
    <w:abstractNumId w:val="81"/>
  </w:num>
  <w:num w:numId="51">
    <w:abstractNumId w:val="80"/>
  </w:num>
  <w:num w:numId="52">
    <w:abstractNumId w:val="70"/>
  </w:num>
  <w:num w:numId="53">
    <w:abstractNumId w:val="8"/>
  </w:num>
  <w:num w:numId="54">
    <w:abstractNumId w:val="65"/>
  </w:num>
  <w:num w:numId="55">
    <w:abstractNumId w:val="74"/>
  </w:num>
  <w:num w:numId="56">
    <w:abstractNumId w:val="17"/>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0">
      <w:startOverride w:val="2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20"/>
  </w:num>
  <w:num w:numId="61">
    <w:abstractNumId w:val="96"/>
  </w:num>
  <w:num w:numId="62">
    <w:abstractNumId w:val="55"/>
  </w:num>
  <w:num w:numId="63">
    <w:abstractNumId w:val="4"/>
  </w:num>
  <w:num w:numId="64">
    <w:abstractNumId w:val="14"/>
  </w:num>
  <w:num w:numId="65">
    <w:abstractNumId w:val="47"/>
  </w:num>
  <w:num w:numId="66">
    <w:abstractNumId w:val="68"/>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77"/>
  </w:num>
  <w:num w:numId="70">
    <w:abstractNumId w:val="48"/>
  </w:num>
  <w:num w:numId="71">
    <w:abstractNumId w:val="56"/>
  </w:num>
  <w:num w:numId="72">
    <w:abstractNumId w:val="54"/>
  </w:num>
  <w:num w:numId="73">
    <w:abstractNumId w:val="35"/>
  </w:num>
  <w:num w:numId="74">
    <w:abstractNumId w:val="50"/>
  </w:num>
  <w:num w:numId="75">
    <w:abstractNumId w:val="40"/>
  </w:num>
  <w:num w:numId="76">
    <w:abstractNumId w:val="9"/>
  </w:num>
  <w:num w:numId="77">
    <w:abstractNumId w:val="95"/>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62"/>
  </w:num>
  <w:num w:numId="86">
    <w:abstractNumId w:val="82"/>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1"/>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num>
  <w:num w:numId="91">
    <w:abstractNumId w:val="83"/>
  </w:num>
  <w:num w:numId="92">
    <w:abstractNumId w:val="45"/>
  </w:num>
  <w:num w:numId="93">
    <w:abstractNumId w:val="31"/>
  </w:num>
  <w:num w:numId="94">
    <w:abstractNumId w:val="51"/>
  </w:num>
  <w:num w:numId="95">
    <w:abstractNumId w:val="22"/>
  </w:num>
  <w:num w:numId="96">
    <w:abstractNumId w:val="59"/>
  </w:num>
  <w:num w:numId="97">
    <w:abstractNumId w:val="89"/>
  </w:num>
  <w:num w:numId="98">
    <w:abstractNumId w:val="2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79"/>
    <w:rsid w:val="000018CF"/>
    <w:rsid w:val="00002D4D"/>
    <w:rsid w:val="000062B1"/>
    <w:rsid w:val="00010452"/>
    <w:rsid w:val="00011AA5"/>
    <w:rsid w:val="000136B3"/>
    <w:rsid w:val="00014AB9"/>
    <w:rsid w:val="00026A70"/>
    <w:rsid w:val="00032353"/>
    <w:rsid w:val="00035B4F"/>
    <w:rsid w:val="000438DE"/>
    <w:rsid w:val="000444D3"/>
    <w:rsid w:val="00044954"/>
    <w:rsid w:val="00051135"/>
    <w:rsid w:val="0005587A"/>
    <w:rsid w:val="00056876"/>
    <w:rsid w:val="000571DC"/>
    <w:rsid w:val="0006235B"/>
    <w:rsid w:val="000629CF"/>
    <w:rsid w:val="00063A3A"/>
    <w:rsid w:val="0006412C"/>
    <w:rsid w:val="00065FB0"/>
    <w:rsid w:val="00067011"/>
    <w:rsid w:val="000720D5"/>
    <w:rsid w:val="000805D6"/>
    <w:rsid w:val="00082908"/>
    <w:rsid w:val="000829A5"/>
    <w:rsid w:val="0008519F"/>
    <w:rsid w:val="00087A90"/>
    <w:rsid w:val="00097B4F"/>
    <w:rsid w:val="000A02E1"/>
    <w:rsid w:val="000A08CD"/>
    <w:rsid w:val="000A6DCC"/>
    <w:rsid w:val="000B3583"/>
    <w:rsid w:val="000B5DC6"/>
    <w:rsid w:val="000B5FE5"/>
    <w:rsid w:val="000C1556"/>
    <w:rsid w:val="000C2CD4"/>
    <w:rsid w:val="000C481E"/>
    <w:rsid w:val="000C48A5"/>
    <w:rsid w:val="000C6AE3"/>
    <w:rsid w:val="000D1AAC"/>
    <w:rsid w:val="000D2C3A"/>
    <w:rsid w:val="000D4DF6"/>
    <w:rsid w:val="000E3316"/>
    <w:rsid w:val="000E414F"/>
    <w:rsid w:val="000E6908"/>
    <w:rsid w:val="000E7B25"/>
    <w:rsid w:val="000F01C9"/>
    <w:rsid w:val="000F4B2E"/>
    <w:rsid w:val="00103CF7"/>
    <w:rsid w:val="00105F82"/>
    <w:rsid w:val="00107E90"/>
    <w:rsid w:val="001114E3"/>
    <w:rsid w:val="00114B95"/>
    <w:rsid w:val="00114D39"/>
    <w:rsid w:val="0011565A"/>
    <w:rsid w:val="00116A44"/>
    <w:rsid w:val="00120C9E"/>
    <w:rsid w:val="001224AF"/>
    <w:rsid w:val="00123DE2"/>
    <w:rsid w:val="00124597"/>
    <w:rsid w:val="0012530F"/>
    <w:rsid w:val="001270B5"/>
    <w:rsid w:val="00135829"/>
    <w:rsid w:val="001432C5"/>
    <w:rsid w:val="00143D02"/>
    <w:rsid w:val="00146557"/>
    <w:rsid w:val="00150774"/>
    <w:rsid w:val="00150C1E"/>
    <w:rsid w:val="001516DF"/>
    <w:rsid w:val="00161D8D"/>
    <w:rsid w:val="001627F7"/>
    <w:rsid w:val="00163D91"/>
    <w:rsid w:val="00171D24"/>
    <w:rsid w:val="001721EC"/>
    <w:rsid w:val="0017229F"/>
    <w:rsid w:val="00172CD7"/>
    <w:rsid w:val="00173A17"/>
    <w:rsid w:val="00177DFF"/>
    <w:rsid w:val="0018553B"/>
    <w:rsid w:val="00186371"/>
    <w:rsid w:val="001866A0"/>
    <w:rsid w:val="0019032D"/>
    <w:rsid w:val="001A2C76"/>
    <w:rsid w:val="001B00A3"/>
    <w:rsid w:val="001B23B5"/>
    <w:rsid w:val="001C02C4"/>
    <w:rsid w:val="001C15E2"/>
    <w:rsid w:val="001C2818"/>
    <w:rsid w:val="001C2E9B"/>
    <w:rsid w:val="001C559E"/>
    <w:rsid w:val="001D0B5E"/>
    <w:rsid w:val="001D62B2"/>
    <w:rsid w:val="001D7288"/>
    <w:rsid w:val="001E3D62"/>
    <w:rsid w:val="001E5AF9"/>
    <w:rsid w:val="001E688C"/>
    <w:rsid w:val="001F5552"/>
    <w:rsid w:val="001F5A71"/>
    <w:rsid w:val="00201795"/>
    <w:rsid w:val="00216341"/>
    <w:rsid w:val="002274E7"/>
    <w:rsid w:val="00230EAA"/>
    <w:rsid w:val="002319E0"/>
    <w:rsid w:val="00236E1B"/>
    <w:rsid w:val="00240056"/>
    <w:rsid w:val="002407C7"/>
    <w:rsid w:val="00243761"/>
    <w:rsid w:val="00253EC9"/>
    <w:rsid w:val="00260C7E"/>
    <w:rsid w:val="00263D18"/>
    <w:rsid w:val="002666BF"/>
    <w:rsid w:val="002737E9"/>
    <w:rsid w:val="00273CA8"/>
    <w:rsid w:val="00274AB5"/>
    <w:rsid w:val="00280B9D"/>
    <w:rsid w:val="002821B4"/>
    <w:rsid w:val="00292B32"/>
    <w:rsid w:val="002A4639"/>
    <w:rsid w:val="002B0B4D"/>
    <w:rsid w:val="002C20A4"/>
    <w:rsid w:val="002C4FED"/>
    <w:rsid w:val="002C5095"/>
    <w:rsid w:val="002C69B0"/>
    <w:rsid w:val="002E0196"/>
    <w:rsid w:val="002E3F62"/>
    <w:rsid w:val="002E5F13"/>
    <w:rsid w:val="002E5F1A"/>
    <w:rsid w:val="002F790A"/>
    <w:rsid w:val="0030031A"/>
    <w:rsid w:val="00303053"/>
    <w:rsid w:val="00312D4E"/>
    <w:rsid w:val="00324FA1"/>
    <w:rsid w:val="00326CE0"/>
    <w:rsid w:val="00327CC5"/>
    <w:rsid w:val="00331B38"/>
    <w:rsid w:val="00332FD4"/>
    <w:rsid w:val="003375DC"/>
    <w:rsid w:val="0035741D"/>
    <w:rsid w:val="0035773E"/>
    <w:rsid w:val="00366B66"/>
    <w:rsid w:val="003720A6"/>
    <w:rsid w:val="0037547B"/>
    <w:rsid w:val="00376364"/>
    <w:rsid w:val="00376FAA"/>
    <w:rsid w:val="0038226F"/>
    <w:rsid w:val="0038247F"/>
    <w:rsid w:val="00390B98"/>
    <w:rsid w:val="00393660"/>
    <w:rsid w:val="003944B7"/>
    <w:rsid w:val="003B1236"/>
    <w:rsid w:val="003B5CD3"/>
    <w:rsid w:val="003C10C8"/>
    <w:rsid w:val="003C6400"/>
    <w:rsid w:val="003D121B"/>
    <w:rsid w:val="003D4E62"/>
    <w:rsid w:val="003D6F3F"/>
    <w:rsid w:val="003E1636"/>
    <w:rsid w:val="003E73A8"/>
    <w:rsid w:val="003F21E4"/>
    <w:rsid w:val="004000A5"/>
    <w:rsid w:val="00401284"/>
    <w:rsid w:val="0040696D"/>
    <w:rsid w:val="004119E7"/>
    <w:rsid w:val="00415AEA"/>
    <w:rsid w:val="0042674C"/>
    <w:rsid w:val="00430965"/>
    <w:rsid w:val="00432751"/>
    <w:rsid w:val="0043360D"/>
    <w:rsid w:val="00437EE6"/>
    <w:rsid w:val="00441CAD"/>
    <w:rsid w:val="004422A5"/>
    <w:rsid w:val="0044541F"/>
    <w:rsid w:val="00445903"/>
    <w:rsid w:val="0044647C"/>
    <w:rsid w:val="00450D50"/>
    <w:rsid w:val="00452676"/>
    <w:rsid w:val="00454C4A"/>
    <w:rsid w:val="00457A60"/>
    <w:rsid w:val="00457DA1"/>
    <w:rsid w:val="00481E80"/>
    <w:rsid w:val="004863ED"/>
    <w:rsid w:val="00487C1C"/>
    <w:rsid w:val="004930CC"/>
    <w:rsid w:val="004959E2"/>
    <w:rsid w:val="00495DE7"/>
    <w:rsid w:val="00497BE6"/>
    <w:rsid w:val="004A1839"/>
    <w:rsid w:val="004A7740"/>
    <w:rsid w:val="004B2FB0"/>
    <w:rsid w:val="004C1E66"/>
    <w:rsid w:val="004E27B1"/>
    <w:rsid w:val="004E2A23"/>
    <w:rsid w:val="004E35B2"/>
    <w:rsid w:val="004F28D9"/>
    <w:rsid w:val="004F48B9"/>
    <w:rsid w:val="004F56FA"/>
    <w:rsid w:val="0051487C"/>
    <w:rsid w:val="00522586"/>
    <w:rsid w:val="0054136B"/>
    <w:rsid w:val="005429B0"/>
    <w:rsid w:val="00544A90"/>
    <w:rsid w:val="00544E52"/>
    <w:rsid w:val="00546079"/>
    <w:rsid w:val="00553F3F"/>
    <w:rsid w:val="005556EF"/>
    <w:rsid w:val="00557059"/>
    <w:rsid w:val="00576437"/>
    <w:rsid w:val="0057652E"/>
    <w:rsid w:val="00580298"/>
    <w:rsid w:val="00583444"/>
    <w:rsid w:val="0058558A"/>
    <w:rsid w:val="0058594A"/>
    <w:rsid w:val="00587BCC"/>
    <w:rsid w:val="00595B86"/>
    <w:rsid w:val="005B1E02"/>
    <w:rsid w:val="005B211D"/>
    <w:rsid w:val="005B38A1"/>
    <w:rsid w:val="005B54C8"/>
    <w:rsid w:val="005E08B0"/>
    <w:rsid w:val="005E0F97"/>
    <w:rsid w:val="005E0FA6"/>
    <w:rsid w:val="005E1C7F"/>
    <w:rsid w:val="005E71A4"/>
    <w:rsid w:val="005E7A21"/>
    <w:rsid w:val="005F2D29"/>
    <w:rsid w:val="00600E36"/>
    <w:rsid w:val="006057E1"/>
    <w:rsid w:val="00615993"/>
    <w:rsid w:val="00623C19"/>
    <w:rsid w:val="006250A8"/>
    <w:rsid w:val="00625356"/>
    <w:rsid w:val="006324BC"/>
    <w:rsid w:val="00632D80"/>
    <w:rsid w:val="006336E3"/>
    <w:rsid w:val="00636BB6"/>
    <w:rsid w:val="00652D9C"/>
    <w:rsid w:val="006542A2"/>
    <w:rsid w:val="00670D57"/>
    <w:rsid w:val="0067285A"/>
    <w:rsid w:val="006731DB"/>
    <w:rsid w:val="00675E1D"/>
    <w:rsid w:val="00691B90"/>
    <w:rsid w:val="00692892"/>
    <w:rsid w:val="00692DA4"/>
    <w:rsid w:val="00696FC4"/>
    <w:rsid w:val="006A0858"/>
    <w:rsid w:val="006A1A31"/>
    <w:rsid w:val="006A27F9"/>
    <w:rsid w:val="006A654F"/>
    <w:rsid w:val="006A71EF"/>
    <w:rsid w:val="006B60CD"/>
    <w:rsid w:val="006B766B"/>
    <w:rsid w:val="006C030F"/>
    <w:rsid w:val="006C6A2C"/>
    <w:rsid w:val="006D0E07"/>
    <w:rsid w:val="006D16D3"/>
    <w:rsid w:val="006D4A5A"/>
    <w:rsid w:val="006D55CE"/>
    <w:rsid w:val="006E3AB5"/>
    <w:rsid w:val="006E6481"/>
    <w:rsid w:val="006F46F0"/>
    <w:rsid w:val="006F7ADC"/>
    <w:rsid w:val="00704C6D"/>
    <w:rsid w:val="007127CF"/>
    <w:rsid w:val="00712BD1"/>
    <w:rsid w:val="00716360"/>
    <w:rsid w:val="00720648"/>
    <w:rsid w:val="0072084F"/>
    <w:rsid w:val="00720D31"/>
    <w:rsid w:val="00720DDA"/>
    <w:rsid w:val="00721A58"/>
    <w:rsid w:val="00722A67"/>
    <w:rsid w:val="0072302C"/>
    <w:rsid w:val="0072781D"/>
    <w:rsid w:val="00731150"/>
    <w:rsid w:val="00734ABE"/>
    <w:rsid w:val="00744874"/>
    <w:rsid w:val="00753CBB"/>
    <w:rsid w:val="00757755"/>
    <w:rsid w:val="007613FD"/>
    <w:rsid w:val="007660AD"/>
    <w:rsid w:val="00771755"/>
    <w:rsid w:val="00777EA4"/>
    <w:rsid w:val="0078020E"/>
    <w:rsid w:val="00780564"/>
    <w:rsid w:val="0078086E"/>
    <w:rsid w:val="007836AC"/>
    <w:rsid w:val="00794D16"/>
    <w:rsid w:val="00794EEE"/>
    <w:rsid w:val="007A6409"/>
    <w:rsid w:val="007B7470"/>
    <w:rsid w:val="007C07AF"/>
    <w:rsid w:val="007D23D9"/>
    <w:rsid w:val="007D4A50"/>
    <w:rsid w:val="007D6A76"/>
    <w:rsid w:val="007F0BA5"/>
    <w:rsid w:val="007F1D9A"/>
    <w:rsid w:val="007F54A0"/>
    <w:rsid w:val="0080573C"/>
    <w:rsid w:val="0081177E"/>
    <w:rsid w:val="0081712E"/>
    <w:rsid w:val="00821D9D"/>
    <w:rsid w:val="00822DCE"/>
    <w:rsid w:val="00826CA2"/>
    <w:rsid w:val="00826E33"/>
    <w:rsid w:val="00835A00"/>
    <w:rsid w:val="00835F58"/>
    <w:rsid w:val="0084095D"/>
    <w:rsid w:val="00844BCA"/>
    <w:rsid w:val="00846A17"/>
    <w:rsid w:val="0084767C"/>
    <w:rsid w:val="00851BE6"/>
    <w:rsid w:val="008563BE"/>
    <w:rsid w:val="00866737"/>
    <w:rsid w:val="00867246"/>
    <w:rsid w:val="00870432"/>
    <w:rsid w:val="008772A2"/>
    <w:rsid w:val="00877C5E"/>
    <w:rsid w:val="008873F3"/>
    <w:rsid w:val="00887D08"/>
    <w:rsid w:val="00891F33"/>
    <w:rsid w:val="00894B83"/>
    <w:rsid w:val="0089570B"/>
    <w:rsid w:val="00896C8F"/>
    <w:rsid w:val="00897416"/>
    <w:rsid w:val="00897A23"/>
    <w:rsid w:val="008A10C6"/>
    <w:rsid w:val="008A5D09"/>
    <w:rsid w:val="008B3233"/>
    <w:rsid w:val="008B4B15"/>
    <w:rsid w:val="008B5345"/>
    <w:rsid w:val="008B7607"/>
    <w:rsid w:val="008C29FF"/>
    <w:rsid w:val="008D4CF8"/>
    <w:rsid w:val="008D4F60"/>
    <w:rsid w:val="008D51E0"/>
    <w:rsid w:val="0090010B"/>
    <w:rsid w:val="009007EC"/>
    <w:rsid w:val="00901FAA"/>
    <w:rsid w:val="0090401B"/>
    <w:rsid w:val="009074DD"/>
    <w:rsid w:val="009079BC"/>
    <w:rsid w:val="00912C47"/>
    <w:rsid w:val="00915639"/>
    <w:rsid w:val="00916EB4"/>
    <w:rsid w:val="00917DDB"/>
    <w:rsid w:val="00924EF1"/>
    <w:rsid w:val="00926995"/>
    <w:rsid w:val="00933DDA"/>
    <w:rsid w:val="0094517B"/>
    <w:rsid w:val="009456FF"/>
    <w:rsid w:val="0095517C"/>
    <w:rsid w:val="00960090"/>
    <w:rsid w:val="00962B7B"/>
    <w:rsid w:val="0096470B"/>
    <w:rsid w:val="00971E36"/>
    <w:rsid w:val="009725A6"/>
    <w:rsid w:val="0097680C"/>
    <w:rsid w:val="009824B2"/>
    <w:rsid w:val="0098497E"/>
    <w:rsid w:val="00985B63"/>
    <w:rsid w:val="00990E04"/>
    <w:rsid w:val="00996533"/>
    <w:rsid w:val="009A3A2A"/>
    <w:rsid w:val="009A6864"/>
    <w:rsid w:val="009A6B91"/>
    <w:rsid w:val="009A719D"/>
    <w:rsid w:val="009B21A4"/>
    <w:rsid w:val="009B2FDF"/>
    <w:rsid w:val="009B470C"/>
    <w:rsid w:val="009C566B"/>
    <w:rsid w:val="009C5BED"/>
    <w:rsid w:val="009C6E20"/>
    <w:rsid w:val="009C7E81"/>
    <w:rsid w:val="009D02FE"/>
    <w:rsid w:val="009D2104"/>
    <w:rsid w:val="009D35D6"/>
    <w:rsid w:val="009D5D10"/>
    <w:rsid w:val="009D7FAC"/>
    <w:rsid w:val="009E353B"/>
    <w:rsid w:val="009E43AD"/>
    <w:rsid w:val="009F0074"/>
    <w:rsid w:val="009F12B9"/>
    <w:rsid w:val="00A11EF7"/>
    <w:rsid w:val="00A24B36"/>
    <w:rsid w:val="00A26823"/>
    <w:rsid w:val="00A26D73"/>
    <w:rsid w:val="00A4231C"/>
    <w:rsid w:val="00A44C5B"/>
    <w:rsid w:val="00A45F97"/>
    <w:rsid w:val="00A52AC0"/>
    <w:rsid w:val="00A568C1"/>
    <w:rsid w:val="00A57AE0"/>
    <w:rsid w:val="00A66A21"/>
    <w:rsid w:val="00A708DD"/>
    <w:rsid w:val="00A70AC6"/>
    <w:rsid w:val="00A73617"/>
    <w:rsid w:val="00A75AEC"/>
    <w:rsid w:val="00A82828"/>
    <w:rsid w:val="00A87A9A"/>
    <w:rsid w:val="00A87C64"/>
    <w:rsid w:val="00A90E22"/>
    <w:rsid w:val="00A919C0"/>
    <w:rsid w:val="00A94552"/>
    <w:rsid w:val="00A94F44"/>
    <w:rsid w:val="00A951CD"/>
    <w:rsid w:val="00AA09DE"/>
    <w:rsid w:val="00AB5411"/>
    <w:rsid w:val="00AC0A71"/>
    <w:rsid w:val="00AC1800"/>
    <w:rsid w:val="00AC2D1E"/>
    <w:rsid w:val="00AC36A1"/>
    <w:rsid w:val="00AD2382"/>
    <w:rsid w:val="00AD293E"/>
    <w:rsid w:val="00AD4849"/>
    <w:rsid w:val="00AD6DE8"/>
    <w:rsid w:val="00AE0CE4"/>
    <w:rsid w:val="00AE64D2"/>
    <w:rsid w:val="00AF2CCD"/>
    <w:rsid w:val="00B03FC5"/>
    <w:rsid w:val="00B06BEA"/>
    <w:rsid w:val="00B077D5"/>
    <w:rsid w:val="00B07F05"/>
    <w:rsid w:val="00B136D9"/>
    <w:rsid w:val="00B14382"/>
    <w:rsid w:val="00B16062"/>
    <w:rsid w:val="00B20157"/>
    <w:rsid w:val="00B21222"/>
    <w:rsid w:val="00B21290"/>
    <w:rsid w:val="00B2283D"/>
    <w:rsid w:val="00B22981"/>
    <w:rsid w:val="00B237F1"/>
    <w:rsid w:val="00B24BDE"/>
    <w:rsid w:val="00B302B2"/>
    <w:rsid w:val="00B3337B"/>
    <w:rsid w:val="00B33A92"/>
    <w:rsid w:val="00B360F6"/>
    <w:rsid w:val="00B40023"/>
    <w:rsid w:val="00B4019D"/>
    <w:rsid w:val="00B406CC"/>
    <w:rsid w:val="00B41779"/>
    <w:rsid w:val="00B43100"/>
    <w:rsid w:val="00B436C8"/>
    <w:rsid w:val="00B44D15"/>
    <w:rsid w:val="00B44ED0"/>
    <w:rsid w:val="00B451F7"/>
    <w:rsid w:val="00B457C6"/>
    <w:rsid w:val="00B479BE"/>
    <w:rsid w:val="00B50D6B"/>
    <w:rsid w:val="00B51FC4"/>
    <w:rsid w:val="00B56D62"/>
    <w:rsid w:val="00B62164"/>
    <w:rsid w:val="00B6297E"/>
    <w:rsid w:val="00B63B47"/>
    <w:rsid w:val="00B714B6"/>
    <w:rsid w:val="00B77513"/>
    <w:rsid w:val="00B82684"/>
    <w:rsid w:val="00B87C2A"/>
    <w:rsid w:val="00B90ACB"/>
    <w:rsid w:val="00B960DC"/>
    <w:rsid w:val="00BA22CE"/>
    <w:rsid w:val="00BB13DB"/>
    <w:rsid w:val="00BB43A1"/>
    <w:rsid w:val="00BB6302"/>
    <w:rsid w:val="00BB7D9D"/>
    <w:rsid w:val="00BC45A4"/>
    <w:rsid w:val="00BD205E"/>
    <w:rsid w:val="00BD23C6"/>
    <w:rsid w:val="00BD4501"/>
    <w:rsid w:val="00BD5CF4"/>
    <w:rsid w:val="00BD5FBC"/>
    <w:rsid w:val="00BE2A43"/>
    <w:rsid w:val="00BF2312"/>
    <w:rsid w:val="00BF5DDF"/>
    <w:rsid w:val="00C02E57"/>
    <w:rsid w:val="00C10894"/>
    <w:rsid w:val="00C1556F"/>
    <w:rsid w:val="00C16285"/>
    <w:rsid w:val="00C20B3B"/>
    <w:rsid w:val="00C22185"/>
    <w:rsid w:val="00C22F25"/>
    <w:rsid w:val="00C24534"/>
    <w:rsid w:val="00C2516C"/>
    <w:rsid w:val="00C3010F"/>
    <w:rsid w:val="00C318DA"/>
    <w:rsid w:val="00C36054"/>
    <w:rsid w:val="00C43941"/>
    <w:rsid w:val="00C52142"/>
    <w:rsid w:val="00C627E8"/>
    <w:rsid w:val="00C74F98"/>
    <w:rsid w:val="00C80D1E"/>
    <w:rsid w:val="00C85BF4"/>
    <w:rsid w:val="00C90F01"/>
    <w:rsid w:val="00C91283"/>
    <w:rsid w:val="00C939D9"/>
    <w:rsid w:val="00C9455A"/>
    <w:rsid w:val="00C95355"/>
    <w:rsid w:val="00CA26D0"/>
    <w:rsid w:val="00CB0FEA"/>
    <w:rsid w:val="00CB3D64"/>
    <w:rsid w:val="00CC2574"/>
    <w:rsid w:val="00CC2863"/>
    <w:rsid w:val="00CC3155"/>
    <w:rsid w:val="00CD009A"/>
    <w:rsid w:val="00CD09B6"/>
    <w:rsid w:val="00CD36EC"/>
    <w:rsid w:val="00CD59C4"/>
    <w:rsid w:val="00CE143C"/>
    <w:rsid w:val="00CE2EF3"/>
    <w:rsid w:val="00CE3D20"/>
    <w:rsid w:val="00CE4FC4"/>
    <w:rsid w:val="00CF474A"/>
    <w:rsid w:val="00CF6862"/>
    <w:rsid w:val="00CF6A82"/>
    <w:rsid w:val="00D02C08"/>
    <w:rsid w:val="00D0434D"/>
    <w:rsid w:val="00D047C1"/>
    <w:rsid w:val="00D14B6A"/>
    <w:rsid w:val="00D15421"/>
    <w:rsid w:val="00D157DD"/>
    <w:rsid w:val="00D15DE9"/>
    <w:rsid w:val="00D17FFC"/>
    <w:rsid w:val="00D20A64"/>
    <w:rsid w:val="00D20EEE"/>
    <w:rsid w:val="00D32798"/>
    <w:rsid w:val="00D329D7"/>
    <w:rsid w:val="00D374CF"/>
    <w:rsid w:val="00D4232E"/>
    <w:rsid w:val="00D46429"/>
    <w:rsid w:val="00D50E23"/>
    <w:rsid w:val="00D53E2D"/>
    <w:rsid w:val="00D53EC3"/>
    <w:rsid w:val="00D61321"/>
    <w:rsid w:val="00D6137C"/>
    <w:rsid w:val="00D62BEA"/>
    <w:rsid w:val="00D67599"/>
    <w:rsid w:val="00D90A8B"/>
    <w:rsid w:val="00DA3249"/>
    <w:rsid w:val="00DA3D55"/>
    <w:rsid w:val="00DA680B"/>
    <w:rsid w:val="00DB56AE"/>
    <w:rsid w:val="00DB6E8A"/>
    <w:rsid w:val="00DB70D6"/>
    <w:rsid w:val="00DC2C07"/>
    <w:rsid w:val="00DC5E0A"/>
    <w:rsid w:val="00DC622F"/>
    <w:rsid w:val="00DD31D2"/>
    <w:rsid w:val="00DD3297"/>
    <w:rsid w:val="00DD4236"/>
    <w:rsid w:val="00DF028C"/>
    <w:rsid w:val="00DF1124"/>
    <w:rsid w:val="00DF3B3A"/>
    <w:rsid w:val="00DF5CDF"/>
    <w:rsid w:val="00E042CF"/>
    <w:rsid w:val="00E07FD7"/>
    <w:rsid w:val="00E15650"/>
    <w:rsid w:val="00E176BC"/>
    <w:rsid w:val="00E226A3"/>
    <w:rsid w:val="00E238A2"/>
    <w:rsid w:val="00E241F5"/>
    <w:rsid w:val="00E32281"/>
    <w:rsid w:val="00E44C54"/>
    <w:rsid w:val="00E47156"/>
    <w:rsid w:val="00E472B3"/>
    <w:rsid w:val="00E479DE"/>
    <w:rsid w:val="00E50EBD"/>
    <w:rsid w:val="00E51FAD"/>
    <w:rsid w:val="00E529DC"/>
    <w:rsid w:val="00E53471"/>
    <w:rsid w:val="00E54B9E"/>
    <w:rsid w:val="00E6252F"/>
    <w:rsid w:val="00E65437"/>
    <w:rsid w:val="00E73926"/>
    <w:rsid w:val="00E855D5"/>
    <w:rsid w:val="00E9413C"/>
    <w:rsid w:val="00E96491"/>
    <w:rsid w:val="00EA191A"/>
    <w:rsid w:val="00EA7DD7"/>
    <w:rsid w:val="00EB1B06"/>
    <w:rsid w:val="00EB2664"/>
    <w:rsid w:val="00EB2D55"/>
    <w:rsid w:val="00EB415B"/>
    <w:rsid w:val="00EB5F41"/>
    <w:rsid w:val="00EC4C56"/>
    <w:rsid w:val="00ED0E9B"/>
    <w:rsid w:val="00ED70AF"/>
    <w:rsid w:val="00EE4A3A"/>
    <w:rsid w:val="00EF29BA"/>
    <w:rsid w:val="00EF5163"/>
    <w:rsid w:val="00F05458"/>
    <w:rsid w:val="00F12B3B"/>
    <w:rsid w:val="00F14F99"/>
    <w:rsid w:val="00F21BE5"/>
    <w:rsid w:val="00F2250D"/>
    <w:rsid w:val="00F265D1"/>
    <w:rsid w:val="00F26D47"/>
    <w:rsid w:val="00F27C5F"/>
    <w:rsid w:val="00F3216B"/>
    <w:rsid w:val="00F322F4"/>
    <w:rsid w:val="00F32A71"/>
    <w:rsid w:val="00F43E82"/>
    <w:rsid w:val="00F54CE6"/>
    <w:rsid w:val="00F60573"/>
    <w:rsid w:val="00F64722"/>
    <w:rsid w:val="00F72493"/>
    <w:rsid w:val="00F7431C"/>
    <w:rsid w:val="00F81409"/>
    <w:rsid w:val="00F860BE"/>
    <w:rsid w:val="00FA0D7B"/>
    <w:rsid w:val="00FB32BC"/>
    <w:rsid w:val="00FB7D47"/>
    <w:rsid w:val="00FC031F"/>
    <w:rsid w:val="00FD055B"/>
    <w:rsid w:val="00FD0592"/>
    <w:rsid w:val="00FD13AF"/>
    <w:rsid w:val="00FD2C41"/>
    <w:rsid w:val="00FD2C89"/>
    <w:rsid w:val="00FD3FE6"/>
    <w:rsid w:val="00FD51CD"/>
    <w:rsid w:val="00FD5874"/>
    <w:rsid w:val="00FE2441"/>
    <w:rsid w:val="00FE2C6C"/>
    <w:rsid w:val="00FE6088"/>
    <w:rsid w:val="00FE7963"/>
    <w:rsid w:val="00FF30EC"/>
    <w:rsid w:val="01A61B64"/>
    <w:rsid w:val="04667CD5"/>
    <w:rsid w:val="05B871A3"/>
    <w:rsid w:val="096429BC"/>
    <w:rsid w:val="0DE381C3"/>
    <w:rsid w:val="18D417AC"/>
    <w:rsid w:val="1E74CB48"/>
    <w:rsid w:val="35295537"/>
    <w:rsid w:val="3A97AB28"/>
    <w:rsid w:val="46CDA851"/>
    <w:rsid w:val="5BB47C76"/>
    <w:rsid w:val="5C2B7111"/>
    <w:rsid w:val="5C48C73A"/>
    <w:rsid w:val="606899D7"/>
    <w:rsid w:val="608A7E4A"/>
    <w:rsid w:val="6483E8F6"/>
    <w:rsid w:val="684DB1D9"/>
    <w:rsid w:val="74666312"/>
    <w:rsid w:val="78C3E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1E"/>
    <w:rPr>
      <w:sz w:val="24"/>
      <w:szCs w:val="24"/>
    </w:rPr>
  </w:style>
  <w:style w:type="paragraph" w:styleId="Heading1">
    <w:name w:val="heading 1"/>
    <w:basedOn w:val="Normal"/>
    <w:next w:val="Normal"/>
    <w:link w:val="Heading1Char"/>
    <w:uiPriority w:val="9"/>
    <w:qFormat/>
    <w:rsid w:val="00150C1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50C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50C1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50C1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150C1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150C1E"/>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150C1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50C1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50C1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C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50C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50C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50C1E"/>
    <w:rPr>
      <w:rFonts w:cstheme="majorBidi"/>
      <w:b/>
      <w:bCs/>
      <w:sz w:val="28"/>
      <w:szCs w:val="28"/>
    </w:rPr>
  </w:style>
  <w:style w:type="character" w:customStyle="1" w:styleId="Heading5Char">
    <w:name w:val="Heading 5 Char"/>
    <w:basedOn w:val="DefaultParagraphFont"/>
    <w:link w:val="Heading5"/>
    <w:uiPriority w:val="9"/>
    <w:rsid w:val="00150C1E"/>
    <w:rPr>
      <w:rFonts w:cstheme="majorBidi"/>
      <w:b/>
      <w:bCs/>
      <w:i/>
      <w:iCs/>
      <w:sz w:val="26"/>
      <w:szCs w:val="26"/>
    </w:rPr>
  </w:style>
  <w:style w:type="character" w:customStyle="1" w:styleId="Heading6Char">
    <w:name w:val="Heading 6 Char"/>
    <w:basedOn w:val="DefaultParagraphFont"/>
    <w:link w:val="Heading6"/>
    <w:uiPriority w:val="9"/>
    <w:rsid w:val="00150C1E"/>
    <w:rPr>
      <w:rFonts w:cstheme="majorBidi"/>
      <w:b/>
      <w:bCs/>
    </w:rPr>
  </w:style>
  <w:style w:type="character" w:customStyle="1" w:styleId="Heading7Char">
    <w:name w:val="Heading 7 Char"/>
    <w:basedOn w:val="DefaultParagraphFont"/>
    <w:link w:val="Heading7"/>
    <w:uiPriority w:val="9"/>
    <w:rsid w:val="00150C1E"/>
    <w:rPr>
      <w:rFonts w:cstheme="majorBidi"/>
      <w:sz w:val="24"/>
      <w:szCs w:val="24"/>
    </w:rPr>
  </w:style>
  <w:style w:type="character" w:customStyle="1" w:styleId="Heading8Char">
    <w:name w:val="Heading 8 Char"/>
    <w:basedOn w:val="DefaultParagraphFont"/>
    <w:link w:val="Heading8"/>
    <w:uiPriority w:val="9"/>
    <w:semiHidden/>
    <w:rsid w:val="00150C1E"/>
    <w:rPr>
      <w:rFonts w:cstheme="majorBidi"/>
      <w:i/>
      <w:iCs/>
      <w:sz w:val="24"/>
      <w:szCs w:val="24"/>
    </w:rPr>
  </w:style>
  <w:style w:type="character" w:customStyle="1" w:styleId="Heading9Char">
    <w:name w:val="Heading 9 Char"/>
    <w:basedOn w:val="DefaultParagraphFont"/>
    <w:link w:val="Heading9"/>
    <w:uiPriority w:val="9"/>
    <w:semiHidden/>
    <w:rsid w:val="00150C1E"/>
    <w:rPr>
      <w:rFonts w:asciiTheme="majorHAnsi" w:eastAsiaTheme="majorEastAsia" w:hAnsiTheme="majorHAnsi" w:cstheme="majorBidi"/>
    </w:rPr>
  </w:style>
  <w:style w:type="paragraph" w:styleId="ListParagraph">
    <w:name w:val="List Paragraph"/>
    <w:basedOn w:val="Normal"/>
    <w:uiPriority w:val="34"/>
    <w:qFormat/>
    <w:rsid w:val="00150C1E"/>
    <w:pPr>
      <w:ind w:left="720"/>
      <w:contextualSpacing/>
    </w:pPr>
  </w:style>
  <w:style w:type="table" w:styleId="TableGrid">
    <w:name w:val="Table Grid"/>
    <w:basedOn w:val="TableNormal"/>
    <w:uiPriority w:val="59"/>
    <w:rsid w:val="00D3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302B2"/>
    <w:rPr>
      <w:rFonts w:ascii="Times New Roman" w:eastAsia="Times New Roman" w:hAnsi="Times New Roman"/>
      <w:szCs w:val="20"/>
      <w:lang w:eastAsia="en-GB"/>
    </w:rPr>
  </w:style>
  <w:style w:type="character" w:customStyle="1" w:styleId="BodyTextChar">
    <w:name w:val="Body Text Char"/>
    <w:basedOn w:val="DefaultParagraphFont"/>
    <w:link w:val="BodyText"/>
    <w:semiHidden/>
    <w:rsid w:val="00B302B2"/>
    <w:rPr>
      <w:rFonts w:ascii="Times New Roman" w:eastAsia="Times New Roman" w:hAnsi="Times New Roman" w:cs="Times New Roman"/>
      <w:sz w:val="24"/>
      <w:szCs w:val="20"/>
      <w:lang w:eastAsia="en-GB"/>
    </w:rPr>
  </w:style>
  <w:style w:type="character" w:styleId="Hyperlink">
    <w:name w:val="Hyperlink"/>
    <w:uiPriority w:val="99"/>
    <w:rsid w:val="00B302B2"/>
    <w:rPr>
      <w:color w:val="0000FF"/>
      <w:u w:val="single"/>
    </w:rPr>
  </w:style>
  <w:style w:type="paragraph" w:styleId="BodyText3">
    <w:name w:val="Body Text 3"/>
    <w:basedOn w:val="Normal"/>
    <w:link w:val="BodyText3Char"/>
    <w:uiPriority w:val="99"/>
    <w:semiHidden/>
    <w:unhideWhenUsed/>
    <w:rsid w:val="00B302B2"/>
    <w:pPr>
      <w:spacing w:after="120"/>
    </w:pPr>
    <w:rPr>
      <w:sz w:val="16"/>
      <w:szCs w:val="16"/>
    </w:rPr>
  </w:style>
  <w:style w:type="character" w:customStyle="1" w:styleId="BodyText3Char">
    <w:name w:val="Body Text 3 Char"/>
    <w:basedOn w:val="DefaultParagraphFont"/>
    <w:link w:val="BodyText3"/>
    <w:uiPriority w:val="99"/>
    <w:semiHidden/>
    <w:rsid w:val="00B302B2"/>
    <w:rPr>
      <w:rFonts w:ascii="Arial" w:hAnsi="Arial"/>
      <w:sz w:val="16"/>
      <w:szCs w:val="16"/>
    </w:rPr>
  </w:style>
  <w:style w:type="paragraph" w:styleId="Header">
    <w:name w:val="header"/>
    <w:basedOn w:val="Normal"/>
    <w:link w:val="HeaderChar"/>
    <w:rsid w:val="00753CBB"/>
    <w:pPr>
      <w:tabs>
        <w:tab w:val="center" w:pos="4153"/>
        <w:tab w:val="right" w:pos="8306"/>
      </w:tabs>
    </w:pPr>
    <w:rPr>
      <w:rFonts w:ascii="Times New Roman" w:eastAsia="Times New Roman" w:hAnsi="Times New Roman"/>
      <w:szCs w:val="20"/>
      <w:lang w:eastAsia="en-GB"/>
    </w:rPr>
  </w:style>
  <w:style w:type="character" w:customStyle="1" w:styleId="HeaderChar">
    <w:name w:val="Header Char"/>
    <w:basedOn w:val="DefaultParagraphFont"/>
    <w:link w:val="Header"/>
    <w:rsid w:val="00753CB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E6908"/>
    <w:pPr>
      <w:tabs>
        <w:tab w:val="center" w:pos="4513"/>
        <w:tab w:val="right" w:pos="9026"/>
      </w:tabs>
    </w:pPr>
  </w:style>
  <w:style w:type="character" w:customStyle="1" w:styleId="FooterChar">
    <w:name w:val="Footer Char"/>
    <w:basedOn w:val="DefaultParagraphFont"/>
    <w:link w:val="Footer"/>
    <w:uiPriority w:val="99"/>
    <w:rsid w:val="000E6908"/>
    <w:rPr>
      <w:rFonts w:ascii="Arial" w:hAnsi="Arial"/>
    </w:rPr>
  </w:style>
  <w:style w:type="paragraph" w:styleId="TOCHeading">
    <w:name w:val="TOC Heading"/>
    <w:basedOn w:val="Heading1"/>
    <w:next w:val="Normal"/>
    <w:uiPriority w:val="39"/>
    <w:unhideWhenUsed/>
    <w:qFormat/>
    <w:rsid w:val="00150C1E"/>
    <w:pPr>
      <w:outlineLvl w:val="9"/>
    </w:pPr>
  </w:style>
  <w:style w:type="paragraph" w:styleId="TOC2">
    <w:name w:val="toc 2"/>
    <w:basedOn w:val="Normal"/>
    <w:next w:val="Normal"/>
    <w:autoRedefine/>
    <w:uiPriority w:val="39"/>
    <w:unhideWhenUsed/>
    <w:rsid w:val="000E6908"/>
    <w:pPr>
      <w:spacing w:after="100"/>
      <w:ind w:left="220"/>
    </w:pPr>
  </w:style>
  <w:style w:type="paragraph" w:styleId="TOC1">
    <w:name w:val="toc 1"/>
    <w:basedOn w:val="Normal"/>
    <w:next w:val="Normal"/>
    <w:autoRedefine/>
    <w:uiPriority w:val="39"/>
    <w:unhideWhenUsed/>
    <w:rsid w:val="000E6908"/>
    <w:pPr>
      <w:spacing w:after="100"/>
    </w:pPr>
  </w:style>
  <w:style w:type="paragraph" w:styleId="Caption">
    <w:name w:val="caption"/>
    <w:basedOn w:val="Normal"/>
    <w:next w:val="Normal"/>
    <w:uiPriority w:val="35"/>
    <w:semiHidden/>
    <w:unhideWhenUsed/>
    <w:rsid w:val="00150C1E"/>
    <w:rPr>
      <w:b/>
      <w:bCs/>
      <w:color w:val="DDDDDD" w:themeColor="accent1"/>
      <w:sz w:val="18"/>
      <w:szCs w:val="18"/>
    </w:rPr>
  </w:style>
  <w:style w:type="paragraph" w:styleId="Title">
    <w:name w:val="Title"/>
    <w:basedOn w:val="Normal"/>
    <w:next w:val="Normal"/>
    <w:link w:val="TitleChar"/>
    <w:uiPriority w:val="10"/>
    <w:qFormat/>
    <w:rsid w:val="00150C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50C1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50C1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0C1E"/>
    <w:rPr>
      <w:rFonts w:asciiTheme="majorHAnsi" w:eastAsiaTheme="majorEastAsia" w:hAnsiTheme="majorHAnsi" w:cstheme="majorBidi"/>
      <w:sz w:val="24"/>
      <w:szCs w:val="24"/>
    </w:rPr>
  </w:style>
  <w:style w:type="character" w:styleId="Strong">
    <w:name w:val="Strong"/>
    <w:basedOn w:val="DefaultParagraphFont"/>
    <w:uiPriority w:val="22"/>
    <w:qFormat/>
    <w:rsid w:val="00150C1E"/>
    <w:rPr>
      <w:b/>
      <w:bCs/>
    </w:rPr>
  </w:style>
  <w:style w:type="character" w:styleId="Emphasis">
    <w:name w:val="Emphasis"/>
    <w:basedOn w:val="DefaultParagraphFont"/>
    <w:uiPriority w:val="20"/>
    <w:qFormat/>
    <w:rsid w:val="00150C1E"/>
    <w:rPr>
      <w:rFonts w:asciiTheme="minorHAnsi" w:hAnsiTheme="minorHAnsi"/>
      <w:b/>
      <w:i/>
      <w:iCs/>
    </w:rPr>
  </w:style>
  <w:style w:type="paragraph" w:styleId="NoSpacing">
    <w:name w:val="No Spacing"/>
    <w:basedOn w:val="Normal"/>
    <w:uiPriority w:val="1"/>
    <w:qFormat/>
    <w:rsid w:val="00150C1E"/>
    <w:rPr>
      <w:szCs w:val="32"/>
    </w:rPr>
  </w:style>
  <w:style w:type="paragraph" w:styleId="Quote">
    <w:name w:val="Quote"/>
    <w:basedOn w:val="Normal"/>
    <w:next w:val="Normal"/>
    <w:link w:val="QuoteChar"/>
    <w:uiPriority w:val="29"/>
    <w:qFormat/>
    <w:rsid w:val="00150C1E"/>
    <w:rPr>
      <w:i/>
    </w:rPr>
  </w:style>
  <w:style w:type="character" w:customStyle="1" w:styleId="QuoteChar">
    <w:name w:val="Quote Char"/>
    <w:basedOn w:val="DefaultParagraphFont"/>
    <w:link w:val="Quote"/>
    <w:uiPriority w:val="29"/>
    <w:rsid w:val="00150C1E"/>
    <w:rPr>
      <w:i/>
      <w:sz w:val="24"/>
      <w:szCs w:val="24"/>
    </w:rPr>
  </w:style>
  <w:style w:type="paragraph" w:styleId="IntenseQuote">
    <w:name w:val="Intense Quote"/>
    <w:basedOn w:val="Normal"/>
    <w:next w:val="Normal"/>
    <w:link w:val="IntenseQuoteChar"/>
    <w:uiPriority w:val="30"/>
    <w:qFormat/>
    <w:rsid w:val="00150C1E"/>
    <w:pPr>
      <w:ind w:left="720" w:right="720"/>
    </w:pPr>
    <w:rPr>
      <w:b/>
      <w:i/>
      <w:szCs w:val="22"/>
    </w:rPr>
  </w:style>
  <w:style w:type="character" w:customStyle="1" w:styleId="IntenseQuoteChar">
    <w:name w:val="Intense Quote Char"/>
    <w:basedOn w:val="DefaultParagraphFont"/>
    <w:link w:val="IntenseQuote"/>
    <w:uiPriority w:val="30"/>
    <w:rsid w:val="00150C1E"/>
    <w:rPr>
      <w:b/>
      <w:i/>
      <w:sz w:val="24"/>
    </w:rPr>
  </w:style>
  <w:style w:type="character" w:styleId="SubtleEmphasis">
    <w:name w:val="Subtle Emphasis"/>
    <w:uiPriority w:val="19"/>
    <w:qFormat/>
    <w:rsid w:val="00150C1E"/>
    <w:rPr>
      <w:i/>
      <w:color w:val="5A5A5A" w:themeColor="text1" w:themeTint="A5"/>
    </w:rPr>
  </w:style>
  <w:style w:type="character" w:styleId="IntenseEmphasis">
    <w:name w:val="Intense Emphasis"/>
    <w:basedOn w:val="DefaultParagraphFont"/>
    <w:uiPriority w:val="21"/>
    <w:qFormat/>
    <w:rsid w:val="00150C1E"/>
    <w:rPr>
      <w:b/>
      <w:i/>
      <w:sz w:val="24"/>
      <w:szCs w:val="24"/>
      <w:u w:val="single"/>
    </w:rPr>
  </w:style>
  <w:style w:type="character" w:styleId="SubtleReference">
    <w:name w:val="Subtle Reference"/>
    <w:basedOn w:val="DefaultParagraphFont"/>
    <w:uiPriority w:val="31"/>
    <w:qFormat/>
    <w:rsid w:val="00150C1E"/>
    <w:rPr>
      <w:sz w:val="24"/>
      <w:szCs w:val="24"/>
      <w:u w:val="single"/>
    </w:rPr>
  </w:style>
  <w:style w:type="character" w:styleId="IntenseReference">
    <w:name w:val="Intense Reference"/>
    <w:basedOn w:val="DefaultParagraphFont"/>
    <w:uiPriority w:val="32"/>
    <w:qFormat/>
    <w:rsid w:val="00150C1E"/>
    <w:rPr>
      <w:b/>
      <w:sz w:val="24"/>
      <w:u w:val="single"/>
    </w:rPr>
  </w:style>
  <w:style w:type="character" w:styleId="BookTitle">
    <w:name w:val="Book Title"/>
    <w:basedOn w:val="DefaultParagraphFont"/>
    <w:uiPriority w:val="33"/>
    <w:qFormat/>
    <w:rsid w:val="00150C1E"/>
    <w:rPr>
      <w:rFonts w:asciiTheme="majorHAnsi" w:eastAsiaTheme="majorEastAsia" w:hAnsiTheme="majorHAnsi"/>
      <w:b/>
      <w:i/>
      <w:sz w:val="24"/>
      <w:szCs w:val="24"/>
    </w:rPr>
  </w:style>
  <w:style w:type="paragraph" w:styleId="TOC3">
    <w:name w:val="toc 3"/>
    <w:basedOn w:val="Normal"/>
    <w:next w:val="Normal"/>
    <w:autoRedefine/>
    <w:uiPriority w:val="39"/>
    <w:unhideWhenUsed/>
    <w:rsid w:val="000E6908"/>
    <w:pPr>
      <w:spacing w:after="100"/>
      <w:ind w:left="440"/>
    </w:pPr>
  </w:style>
  <w:style w:type="table" w:customStyle="1" w:styleId="PlainTable41">
    <w:name w:val="Plain Table 41"/>
    <w:basedOn w:val="TableNormal"/>
    <w:uiPriority w:val="44"/>
    <w:rsid w:val="00B714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B077D5"/>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B077D5"/>
    <w:rPr>
      <w:vertAlign w:val="superscript"/>
    </w:rPr>
  </w:style>
  <w:style w:type="character" w:customStyle="1" w:styleId="FootnoteTextChar">
    <w:name w:val="Footnote Text Char"/>
    <w:basedOn w:val="DefaultParagraphFont"/>
    <w:link w:val="FootnoteText"/>
    <w:uiPriority w:val="99"/>
    <w:semiHidden/>
    <w:rsid w:val="00B077D5"/>
    <w:rPr>
      <w:sz w:val="20"/>
      <w:szCs w:val="20"/>
    </w:rPr>
  </w:style>
  <w:style w:type="paragraph" w:styleId="FootnoteText">
    <w:name w:val="footnote text"/>
    <w:basedOn w:val="Normal"/>
    <w:link w:val="FootnoteTextChar"/>
    <w:uiPriority w:val="99"/>
    <w:semiHidden/>
    <w:unhideWhenUsed/>
    <w:rsid w:val="00B077D5"/>
    <w:rPr>
      <w:szCs w:val="20"/>
    </w:rPr>
  </w:style>
  <w:style w:type="paragraph" w:styleId="BalloonText">
    <w:name w:val="Balloon Text"/>
    <w:basedOn w:val="Normal"/>
    <w:link w:val="BalloonTextChar"/>
    <w:uiPriority w:val="99"/>
    <w:semiHidden/>
    <w:unhideWhenUsed/>
    <w:rsid w:val="0054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90"/>
    <w:rPr>
      <w:rFonts w:ascii="Segoe UI" w:hAnsi="Segoe UI" w:cs="Segoe UI"/>
      <w:sz w:val="18"/>
      <w:szCs w:val="18"/>
    </w:rPr>
  </w:style>
  <w:style w:type="character" w:customStyle="1" w:styleId="apple-converted-space">
    <w:name w:val="apple-converted-space"/>
    <w:basedOn w:val="DefaultParagraphFont"/>
    <w:rsid w:val="00580298"/>
  </w:style>
  <w:style w:type="paragraph" w:styleId="Bibliography">
    <w:name w:val="Bibliography"/>
    <w:basedOn w:val="Normal"/>
    <w:next w:val="Normal"/>
    <w:uiPriority w:val="37"/>
    <w:unhideWhenUsed/>
    <w:rsid w:val="001B23B5"/>
    <w:pPr>
      <w:spacing w:line="254" w:lineRule="auto"/>
    </w:pPr>
  </w:style>
  <w:style w:type="character" w:customStyle="1" w:styleId="TableTitle">
    <w:name w:val="Table Title"/>
    <w:basedOn w:val="DefaultParagraphFont"/>
    <w:rsid w:val="0042674C"/>
    <w:rPr>
      <w:rFonts w:ascii="Georgia" w:hAnsi="Georgia" w:hint="default"/>
      <w:sz w:val="28"/>
    </w:rPr>
  </w:style>
  <w:style w:type="table" w:customStyle="1" w:styleId="Table">
    <w:name w:val="Table"/>
    <w:basedOn w:val="TableGrid"/>
    <w:rsid w:val="0042674C"/>
    <w:pPr>
      <w:spacing w:before="100" w:after="100"/>
    </w:pPr>
    <w:rPr>
      <w:rFonts w:ascii="Goudy Old Style" w:eastAsia="Times New Roman" w:hAnsi="Goudy Old Style"/>
      <w:sz w:val="24"/>
      <w:szCs w:val="20"/>
    </w:rPr>
    <w:tblPr>
      <w:tblBorders>
        <w:top w:val="none" w:sz="0" w:space="0" w:color="auto"/>
        <w:left w:val="none" w:sz="0" w:space="0" w:color="auto"/>
        <w:bottom w:val="none" w:sz="0" w:space="0" w:color="auto"/>
        <w:right w:val="none" w:sz="0" w:space="0" w:color="auto"/>
        <w:insideH w:val="single" w:sz="18" w:space="0" w:color="auto"/>
        <w:insideV w:val="none" w:sz="0" w:space="0" w:color="auto"/>
      </w:tblBorders>
    </w:tblPr>
    <w:tblStylePr w:type="firstRow">
      <w:rPr>
        <w:rFonts w:ascii="Goudy Old Style" w:hAnsi="Goudy Old Style" w:hint="default"/>
        <w:b/>
        <w:sz w:val="28"/>
        <w:szCs w:val="28"/>
      </w:rPr>
      <w:tblPr/>
      <w:tcPr>
        <w:shd w:val="clear" w:color="auto" w:fill="080808"/>
      </w:tcPr>
    </w:tblStylePr>
    <w:tblStylePr w:type="lastRow">
      <w:tblPr/>
      <w:tcPr>
        <w:tcBorders>
          <w:top w:val="nil"/>
          <w:left w:val="nil"/>
          <w:bottom w:val="single" w:sz="18" w:space="0" w:color="auto"/>
          <w:right w:val="nil"/>
          <w:insideH w:val="nil"/>
          <w:insideV w:val="nil"/>
          <w:tl2br w:val="nil"/>
          <w:tr2bl w:val="nil"/>
        </w:tcBorders>
      </w:tcPr>
    </w:tblStylePr>
  </w:style>
  <w:style w:type="paragraph" w:styleId="NormalWeb">
    <w:name w:val="Normal (Web)"/>
    <w:basedOn w:val="Normal"/>
    <w:uiPriority w:val="99"/>
    <w:unhideWhenUsed/>
    <w:rsid w:val="006324BC"/>
    <w:pPr>
      <w:spacing w:before="100" w:beforeAutospacing="1" w:after="100" w:afterAutospacing="1"/>
    </w:pPr>
    <w:rPr>
      <w:rFonts w:ascii="Times New Roman" w:eastAsia="Times New Roman" w:hAnsi="Times New Roman"/>
      <w:lang w:eastAsia="en-GB"/>
    </w:rPr>
  </w:style>
  <w:style w:type="paragraph" w:customStyle="1" w:styleId="paragraph">
    <w:name w:val="paragraph"/>
    <w:basedOn w:val="Normal"/>
    <w:rsid w:val="007613FD"/>
    <w:pPr>
      <w:spacing w:before="100" w:beforeAutospacing="1" w:after="100" w:afterAutospacing="1"/>
    </w:pPr>
    <w:rPr>
      <w:rFonts w:ascii="Times New Roman" w:eastAsia="Times New Roman" w:hAnsi="Times New Roman"/>
      <w:lang w:eastAsia="en-GB"/>
    </w:rPr>
  </w:style>
  <w:style w:type="character" w:customStyle="1" w:styleId="findhit">
    <w:name w:val="findhit"/>
    <w:basedOn w:val="DefaultParagraphFont"/>
    <w:rsid w:val="007613FD"/>
  </w:style>
  <w:style w:type="character" w:customStyle="1" w:styleId="normaltextrun">
    <w:name w:val="normaltextrun"/>
    <w:basedOn w:val="DefaultParagraphFont"/>
    <w:rsid w:val="007613FD"/>
  </w:style>
  <w:style w:type="character" w:customStyle="1" w:styleId="eop">
    <w:name w:val="eop"/>
    <w:basedOn w:val="DefaultParagraphFont"/>
    <w:rsid w:val="007613FD"/>
  </w:style>
  <w:style w:type="paragraph" w:styleId="Revision">
    <w:name w:val="Revision"/>
    <w:hidden/>
    <w:uiPriority w:val="99"/>
    <w:semiHidden/>
    <w:rsid w:val="00851BE6"/>
  </w:style>
  <w:style w:type="paragraph" w:styleId="TOC4">
    <w:name w:val="toc 4"/>
    <w:basedOn w:val="Normal"/>
    <w:next w:val="Normal"/>
    <w:autoRedefine/>
    <w:uiPriority w:val="39"/>
    <w:unhideWhenUsed/>
    <w:rsid w:val="00E54B9E"/>
    <w:pPr>
      <w:spacing w:after="100"/>
      <w:ind w:left="660"/>
    </w:pPr>
    <w:rPr>
      <w:sz w:val="22"/>
      <w:lang w:eastAsia="en-GB"/>
    </w:rPr>
  </w:style>
  <w:style w:type="paragraph" w:styleId="TOC5">
    <w:name w:val="toc 5"/>
    <w:basedOn w:val="Normal"/>
    <w:next w:val="Normal"/>
    <w:autoRedefine/>
    <w:uiPriority w:val="39"/>
    <w:unhideWhenUsed/>
    <w:rsid w:val="00E54B9E"/>
    <w:pPr>
      <w:spacing w:after="100"/>
      <w:ind w:left="880"/>
    </w:pPr>
    <w:rPr>
      <w:sz w:val="22"/>
      <w:lang w:eastAsia="en-GB"/>
    </w:rPr>
  </w:style>
  <w:style w:type="paragraph" w:styleId="TOC6">
    <w:name w:val="toc 6"/>
    <w:basedOn w:val="Normal"/>
    <w:next w:val="Normal"/>
    <w:autoRedefine/>
    <w:uiPriority w:val="39"/>
    <w:unhideWhenUsed/>
    <w:rsid w:val="00E54B9E"/>
    <w:pPr>
      <w:spacing w:after="100"/>
      <w:ind w:left="1100"/>
    </w:pPr>
    <w:rPr>
      <w:sz w:val="22"/>
      <w:lang w:eastAsia="en-GB"/>
    </w:rPr>
  </w:style>
  <w:style w:type="paragraph" w:styleId="TOC7">
    <w:name w:val="toc 7"/>
    <w:basedOn w:val="Normal"/>
    <w:next w:val="Normal"/>
    <w:autoRedefine/>
    <w:uiPriority w:val="39"/>
    <w:unhideWhenUsed/>
    <w:rsid w:val="00E54B9E"/>
    <w:pPr>
      <w:spacing w:after="100"/>
      <w:ind w:left="1320"/>
    </w:pPr>
    <w:rPr>
      <w:sz w:val="22"/>
      <w:lang w:eastAsia="en-GB"/>
    </w:rPr>
  </w:style>
  <w:style w:type="paragraph" w:styleId="TOC8">
    <w:name w:val="toc 8"/>
    <w:basedOn w:val="Normal"/>
    <w:next w:val="Normal"/>
    <w:autoRedefine/>
    <w:uiPriority w:val="39"/>
    <w:unhideWhenUsed/>
    <w:rsid w:val="00E54B9E"/>
    <w:pPr>
      <w:spacing w:after="100"/>
      <w:ind w:left="1540"/>
    </w:pPr>
    <w:rPr>
      <w:sz w:val="22"/>
      <w:lang w:eastAsia="en-GB"/>
    </w:rPr>
  </w:style>
  <w:style w:type="paragraph" w:styleId="TOC9">
    <w:name w:val="toc 9"/>
    <w:basedOn w:val="Normal"/>
    <w:next w:val="Normal"/>
    <w:autoRedefine/>
    <w:uiPriority w:val="39"/>
    <w:unhideWhenUsed/>
    <w:rsid w:val="00E54B9E"/>
    <w:pPr>
      <w:spacing w:after="100"/>
      <w:ind w:left="1760"/>
    </w:pPr>
    <w:rPr>
      <w:sz w:val="22"/>
      <w:lang w:eastAsia="en-GB"/>
    </w:rPr>
  </w:style>
  <w:style w:type="paragraph" w:customStyle="1" w:styleId="western">
    <w:name w:val="western"/>
    <w:basedOn w:val="Normal"/>
    <w:rsid w:val="00897A23"/>
    <w:pPr>
      <w:spacing w:before="100" w:beforeAutospacing="1" w:after="119"/>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0829A5"/>
    <w:rPr>
      <w:sz w:val="16"/>
      <w:szCs w:val="16"/>
    </w:rPr>
  </w:style>
  <w:style w:type="paragraph" w:styleId="CommentText">
    <w:name w:val="annotation text"/>
    <w:basedOn w:val="Normal"/>
    <w:link w:val="CommentTextChar"/>
    <w:uiPriority w:val="99"/>
    <w:semiHidden/>
    <w:unhideWhenUsed/>
    <w:rsid w:val="000829A5"/>
    <w:rPr>
      <w:szCs w:val="20"/>
    </w:rPr>
  </w:style>
  <w:style w:type="character" w:customStyle="1" w:styleId="CommentTextChar">
    <w:name w:val="Comment Text Char"/>
    <w:basedOn w:val="DefaultParagraphFont"/>
    <w:link w:val="CommentText"/>
    <w:uiPriority w:val="99"/>
    <w:semiHidden/>
    <w:rsid w:val="000829A5"/>
    <w:rPr>
      <w:rFonts w:ascii="Futura Md" w:hAnsi="Futura Md"/>
      <w:color w:val="161616" w:themeColor="accent1" w:themeShade="1A"/>
      <w:sz w:val="20"/>
      <w:szCs w:val="20"/>
    </w:rPr>
  </w:style>
  <w:style w:type="paragraph" w:styleId="CommentSubject">
    <w:name w:val="annotation subject"/>
    <w:basedOn w:val="CommentText"/>
    <w:next w:val="CommentText"/>
    <w:link w:val="CommentSubjectChar"/>
    <w:uiPriority w:val="99"/>
    <w:semiHidden/>
    <w:unhideWhenUsed/>
    <w:rsid w:val="000829A5"/>
    <w:rPr>
      <w:b/>
      <w:bCs/>
    </w:rPr>
  </w:style>
  <w:style w:type="character" w:customStyle="1" w:styleId="CommentSubjectChar">
    <w:name w:val="Comment Subject Char"/>
    <w:basedOn w:val="CommentTextChar"/>
    <w:link w:val="CommentSubject"/>
    <w:uiPriority w:val="99"/>
    <w:semiHidden/>
    <w:rsid w:val="000829A5"/>
    <w:rPr>
      <w:rFonts w:ascii="Futura Md" w:hAnsi="Futura Md"/>
      <w:b/>
      <w:bCs/>
      <w:color w:val="161616" w:themeColor="accent1" w:themeShade="1A"/>
      <w:sz w:val="20"/>
      <w:szCs w:val="20"/>
    </w:rPr>
  </w:style>
  <w:style w:type="paragraph" w:customStyle="1" w:styleId="Default">
    <w:name w:val="Default"/>
    <w:rsid w:val="00B21222"/>
    <w:pPr>
      <w:autoSpaceDE w:val="0"/>
      <w:autoSpaceDN w:val="0"/>
      <w:adjustRightInd w:val="0"/>
    </w:pPr>
    <w:rPr>
      <w:rFonts w:ascii="Times New Roman" w:eastAsiaTheme="minorHAnsi" w:hAnsi="Times New Roman"/>
      <w:color w:val="000000"/>
      <w:sz w:val="24"/>
      <w:szCs w:val="24"/>
    </w:rPr>
  </w:style>
  <w:style w:type="paragraph" w:styleId="ListBullet">
    <w:name w:val="List Bullet"/>
    <w:basedOn w:val="Normal"/>
    <w:uiPriority w:val="99"/>
    <w:unhideWhenUsed/>
    <w:rsid w:val="00B21222"/>
    <w:pPr>
      <w:numPr>
        <w:numId w:val="35"/>
      </w:numPr>
      <w:contextualSpacing/>
    </w:pPr>
  </w:style>
  <w:style w:type="paragraph" w:styleId="PlainText">
    <w:name w:val="Plain Text"/>
    <w:basedOn w:val="Normal"/>
    <w:link w:val="PlainTextChar"/>
    <w:semiHidden/>
    <w:unhideWhenUsed/>
    <w:rsid w:val="003D4E62"/>
    <w:rPr>
      <w:rFonts w:ascii="Courier New" w:eastAsia="Times New Roman" w:hAnsi="Courier New" w:cs="Courier New"/>
      <w:szCs w:val="20"/>
      <w:lang w:eastAsia="en-GB"/>
    </w:rPr>
  </w:style>
  <w:style w:type="character" w:customStyle="1" w:styleId="PlainTextChar">
    <w:name w:val="Plain Text Char"/>
    <w:basedOn w:val="DefaultParagraphFont"/>
    <w:link w:val="PlainText"/>
    <w:semiHidden/>
    <w:rsid w:val="003D4E62"/>
    <w:rPr>
      <w:rFonts w:ascii="Courier New" w:eastAsia="Times New Roman" w:hAnsi="Courier New" w:cs="Courier New"/>
      <w:sz w:val="20"/>
      <w:szCs w:val="20"/>
      <w:lang w:eastAsia="en-GB"/>
    </w:rPr>
  </w:style>
  <w:style w:type="table" w:customStyle="1" w:styleId="PlainTable42">
    <w:name w:val="Plain Table 42"/>
    <w:basedOn w:val="TableNormal"/>
    <w:uiPriority w:val="44"/>
    <w:rsid w:val="00B826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1E"/>
    <w:rPr>
      <w:sz w:val="24"/>
      <w:szCs w:val="24"/>
    </w:rPr>
  </w:style>
  <w:style w:type="paragraph" w:styleId="Heading1">
    <w:name w:val="heading 1"/>
    <w:basedOn w:val="Normal"/>
    <w:next w:val="Normal"/>
    <w:link w:val="Heading1Char"/>
    <w:uiPriority w:val="9"/>
    <w:qFormat/>
    <w:rsid w:val="00150C1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50C1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50C1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50C1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150C1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150C1E"/>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150C1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50C1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50C1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C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50C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50C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50C1E"/>
    <w:rPr>
      <w:rFonts w:cstheme="majorBidi"/>
      <w:b/>
      <w:bCs/>
      <w:sz w:val="28"/>
      <w:szCs w:val="28"/>
    </w:rPr>
  </w:style>
  <w:style w:type="character" w:customStyle="1" w:styleId="Heading5Char">
    <w:name w:val="Heading 5 Char"/>
    <w:basedOn w:val="DefaultParagraphFont"/>
    <w:link w:val="Heading5"/>
    <w:uiPriority w:val="9"/>
    <w:rsid w:val="00150C1E"/>
    <w:rPr>
      <w:rFonts w:cstheme="majorBidi"/>
      <w:b/>
      <w:bCs/>
      <w:i/>
      <w:iCs/>
      <w:sz w:val="26"/>
      <w:szCs w:val="26"/>
    </w:rPr>
  </w:style>
  <w:style w:type="character" w:customStyle="1" w:styleId="Heading6Char">
    <w:name w:val="Heading 6 Char"/>
    <w:basedOn w:val="DefaultParagraphFont"/>
    <w:link w:val="Heading6"/>
    <w:uiPriority w:val="9"/>
    <w:rsid w:val="00150C1E"/>
    <w:rPr>
      <w:rFonts w:cstheme="majorBidi"/>
      <w:b/>
      <w:bCs/>
    </w:rPr>
  </w:style>
  <w:style w:type="character" w:customStyle="1" w:styleId="Heading7Char">
    <w:name w:val="Heading 7 Char"/>
    <w:basedOn w:val="DefaultParagraphFont"/>
    <w:link w:val="Heading7"/>
    <w:uiPriority w:val="9"/>
    <w:rsid w:val="00150C1E"/>
    <w:rPr>
      <w:rFonts w:cstheme="majorBidi"/>
      <w:sz w:val="24"/>
      <w:szCs w:val="24"/>
    </w:rPr>
  </w:style>
  <w:style w:type="character" w:customStyle="1" w:styleId="Heading8Char">
    <w:name w:val="Heading 8 Char"/>
    <w:basedOn w:val="DefaultParagraphFont"/>
    <w:link w:val="Heading8"/>
    <w:uiPriority w:val="9"/>
    <w:semiHidden/>
    <w:rsid w:val="00150C1E"/>
    <w:rPr>
      <w:rFonts w:cstheme="majorBidi"/>
      <w:i/>
      <w:iCs/>
      <w:sz w:val="24"/>
      <w:szCs w:val="24"/>
    </w:rPr>
  </w:style>
  <w:style w:type="character" w:customStyle="1" w:styleId="Heading9Char">
    <w:name w:val="Heading 9 Char"/>
    <w:basedOn w:val="DefaultParagraphFont"/>
    <w:link w:val="Heading9"/>
    <w:uiPriority w:val="9"/>
    <w:semiHidden/>
    <w:rsid w:val="00150C1E"/>
    <w:rPr>
      <w:rFonts w:asciiTheme="majorHAnsi" w:eastAsiaTheme="majorEastAsia" w:hAnsiTheme="majorHAnsi" w:cstheme="majorBidi"/>
    </w:rPr>
  </w:style>
  <w:style w:type="paragraph" w:styleId="ListParagraph">
    <w:name w:val="List Paragraph"/>
    <w:basedOn w:val="Normal"/>
    <w:uiPriority w:val="34"/>
    <w:qFormat/>
    <w:rsid w:val="00150C1E"/>
    <w:pPr>
      <w:ind w:left="720"/>
      <w:contextualSpacing/>
    </w:pPr>
  </w:style>
  <w:style w:type="table" w:styleId="TableGrid">
    <w:name w:val="Table Grid"/>
    <w:basedOn w:val="TableNormal"/>
    <w:uiPriority w:val="59"/>
    <w:rsid w:val="00D32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302B2"/>
    <w:rPr>
      <w:rFonts w:ascii="Times New Roman" w:eastAsia="Times New Roman" w:hAnsi="Times New Roman"/>
      <w:szCs w:val="20"/>
      <w:lang w:eastAsia="en-GB"/>
    </w:rPr>
  </w:style>
  <w:style w:type="character" w:customStyle="1" w:styleId="BodyTextChar">
    <w:name w:val="Body Text Char"/>
    <w:basedOn w:val="DefaultParagraphFont"/>
    <w:link w:val="BodyText"/>
    <w:semiHidden/>
    <w:rsid w:val="00B302B2"/>
    <w:rPr>
      <w:rFonts w:ascii="Times New Roman" w:eastAsia="Times New Roman" w:hAnsi="Times New Roman" w:cs="Times New Roman"/>
      <w:sz w:val="24"/>
      <w:szCs w:val="20"/>
      <w:lang w:eastAsia="en-GB"/>
    </w:rPr>
  </w:style>
  <w:style w:type="character" w:styleId="Hyperlink">
    <w:name w:val="Hyperlink"/>
    <w:uiPriority w:val="99"/>
    <w:rsid w:val="00B302B2"/>
    <w:rPr>
      <w:color w:val="0000FF"/>
      <w:u w:val="single"/>
    </w:rPr>
  </w:style>
  <w:style w:type="paragraph" w:styleId="BodyText3">
    <w:name w:val="Body Text 3"/>
    <w:basedOn w:val="Normal"/>
    <w:link w:val="BodyText3Char"/>
    <w:uiPriority w:val="99"/>
    <w:semiHidden/>
    <w:unhideWhenUsed/>
    <w:rsid w:val="00B302B2"/>
    <w:pPr>
      <w:spacing w:after="120"/>
    </w:pPr>
    <w:rPr>
      <w:sz w:val="16"/>
      <w:szCs w:val="16"/>
    </w:rPr>
  </w:style>
  <w:style w:type="character" w:customStyle="1" w:styleId="BodyText3Char">
    <w:name w:val="Body Text 3 Char"/>
    <w:basedOn w:val="DefaultParagraphFont"/>
    <w:link w:val="BodyText3"/>
    <w:uiPriority w:val="99"/>
    <w:semiHidden/>
    <w:rsid w:val="00B302B2"/>
    <w:rPr>
      <w:rFonts w:ascii="Arial" w:hAnsi="Arial"/>
      <w:sz w:val="16"/>
      <w:szCs w:val="16"/>
    </w:rPr>
  </w:style>
  <w:style w:type="paragraph" w:styleId="Header">
    <w:name w:val="header"/>
    <w:basedOn w:val="Normal"/>
    <w:link w:val="HeaderChar"/>
    <w:rsid w:val="00753CBB"/>
    <w:pPr>
      <w:tabs>
        <w:tab w:val="center" w:pos="4153"/>
        <w:tab w:val="right" w:pos="8306"/>
      </w:tabs>
    </w:pPr>
    <w:rPr>
      <w:rFonts w:ascii="Times New Roman" w:eastAsia="Times New Roman" w:hAnsi="Times New Roman"/>
      <w:szCs w:val="20"/>
      <w:lang w:eastAsia="en-GB"/>
    </w:rPr>
  </w:style>
  <w:style w:type="character" w:customStyle="1" w:styleId="HeaderChar">
    <w:name w:val="Header Char"/>
    <w:basedOn w:val="DefaultParagraphFont"/>
    <w:link w:val="Header"/>
    <w:rsid w:val="00753CB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E6908"/>
    <w:pPr>
      <w:tabs>
        <w:tab w:val="center" w:pos="4513"/>
        <w:tab w:val="right" w:pos="9026"/>
      </w:tabs>
    </w:pPr>
  </w:style>
  <w:style w:type="character" w:customStyle="1" w:styleId="FooterChar">
    <w:name w:val="Footer Char"/>
    <w:basedOn w:val="DefaultParagraphFont"/>
    <w:link w:val="Footer"/>
    <w:uiPriority w:val="99"/>
    <w:rsid w:val="000E6908"/>
    <w:rPr>
      <w:rFonts w:ascii="Arial" w:hAnsi="Arial"/>
    </w:rPr>
  </w:style>
  <w:style w:type="paragraph" w:styleId="TOCHeading">
    <w:name w:val="TOC Heading"/>
    <w:basedOn w:val="Heading1"/>
    <w:next w:val="Normal"/>
    <w:uiPriority w:val="39"/>
    <w:unhideWhenUsed/>
    <w:qFormat/>
    <w:rsid w:val="00150C1E"/>
    <w:pPr>
      <w:outlineLvl w:val="9"/>
    </w:pPr>
  </w:style>
  <w:style w:type="paragraph" w:styleId="TOC2">
    <w:name w:val="toc 2"/>
    <w:basedOn w:val="Normal"/>
    <w:next w:val="Normal"/>
    <w:autoRedefine/>
    <w:uiPriority w:val="39"/>
    <w:unhideWhenUsed/>
    <w:rsid w:val="000E6908"/>
    <w:pPr>
      <w:spacing w:after="100"/>
      <w:ind w:left="220"/>
    </w:pPr>
  </w:style>
  <w:style w:type="paragraph" w:styleId="TOC1">
    <w:name w:val="toc 1"/>
    <w:basedOn w:val="Normal"/>
    <w:next w:val="Normal"/>
    <w:autoRedefine/>
    <w:uiPriority w:val="39"/>
    <w:unhideWhenUsed/>
    <w:rsid w:val="000E6908"/>
    <w:pPr>
      <w:spacing w:after="100"/>
    </w:pPr>
  </w:style>
  <w:style w:type="paragraph" w:styleId="Caption">
    <w:name w:val="caption"/>
    <w:basedOn w:val="Normal"/>
    <w:next w:val="Normal"/>
    <w:uiPriority w:val="35"/>
    <w:semiHidden/>
    <w:unhideWhenUsed/>
    <w:rsid w:val="00150C1E"/>
    <w:rPr>
      <w:b/>
      <w:bCs/>
      <w:color w:val="DDDDDD" w:themeColor="accent1"/>
      <w:sz w:val="18"/>
      <w:szCs w:val="18"/>
    </w:rPr>
  </w:style>
  <w:style w:type="paragraph" w:styleId="Title">
    <w:name w:val="Title"/>
    <w:basedOn w:val="Normal"/>
    <w:next w:val="Normal"/>
    <w:link w:val="TitleChar"/>
    <w:uiPriority w:val="10"/>
    <w:qFormat/>
    <w:rsid w:val="00150C1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50C1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50C1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0C1E"/>
    <w:rPr>
      <w:rFonts w:asciiTheme="majorHAnsi" w:eastAsiaTheme="majorEastAsia" w:hAnsiTheme="majorHAnsi" w:cstheme="majorBidi"/>
      <w:sz w:val="24"/>
      <w:szCs w:val="24"/>
    </w:rPr>
  </w:style>
  <w:style w:type="character" w:styleId="Strong">
    <w:name w:val="Strong"/>
    <w:basedOn w:val="DefaultParagraphFont"/>
    <w:uiPriority w:val="22"/>
    <w:qFormat/>
    <w:rsid w:val="00150C1E"/>
    <w:rPr>
      <w:b/>
      <w:bCs/>
    </w:rPr>
  </w:style>
  <w:style w:type="character" w:styleId="Emphasis">
    <w:name w:val="Emphasis"/>
    <w:basedOn w:val="DefaultParagraphFont"/>
    <w:uiPriority w:val="20"/>
    <w:qFormat/>
    <w:rsid w:val="00150C1E"/>
    <w:rPr>
      <w:rFonts w:asciiTheme="minorHAnsi" w:hAnsiTheme="minorHAnsi"/>
      <w:b/>
      <w:i/>
      <w:iCs/>
    </w:rPr>
  </w:style>
  <w:style w:type="paragraph" w:styleId="NoSpacing">
    <w:name w:val="No Spacing"/>
    <w:basedOn w:val="Normal"/>
    <w:uiPriority w:val="1"/>
    <w:qFormat/>
    <w:rsid w:val="00150C1E"/>
    <w:rPr>
      <w:szCs w:val="32"/>
    </w:rPr>
  </w:style>
  <w:style w:type="paragraph" w:styleId="Quote">
    <w:name w:val="Quote"/>
    <w:basedOn w:val="Normal"/>
    <w:next w:val="Normal"/>
    <w:link w:val="QuoteChar"/>
    <w:uiPriority w:val="29"/>
    <w:qFormat/>
    <w:rsid w:val="00150C1E"/>
    <w:rPr>
      <w:i/>
    </w:rPr>
  </w:style>
  <w:style w:type="character" w:customStyle="1" w:styleId="QuoteChar">
    <w:name w:val="Quote Char"/>
    <w:basedOn w:val="DefaultParagraphFont"/>
    <w:link w:val="Quote"/>
    <w:uiPriority w:val="29"/>
    <w:rsid w:val="00150C1E"/>
    <w:rPr>
      <w:i/>
      <w:sz w:val="24"/>
      <w:szCs w:val="24"/>
    </w:rPr>
  </w:style>
  <w:style w:type="paragraph" w:styleId="IntenseQuote">
    <w:name w:val="Intense Quote"/>
    <w:basedOn w:val="Normal"/>
    <w:next w:val="Normal"/>
    <w:link w:val="IntenseQuoteChar"/>
    <w:uiPriority w:val="30"/>
    <w:qFormat/>
    <w:rsid w:val="00150C1E"/>
    <w:pPr>
      <w:ind w:left="720" w:right="720"/>
    </w:pPr>
    <w:rPr>
      <w:b/>
      <w:i/>
      <w:szCs w:val="22"/>
    </w:rPr>
  </w:style>
  <w:style w:type="character" w:customStyle="1" w:styleId="IntenseQuoteChar">
    <w:name w:val="Intense Quote Char"/>
    <w:basedOn w:val="DefaultParagraphFont"/>
    <w:link w:val="IntenseQuote"/>
    <w:uiPriority w:val="30"/>
    <w:rsid w:val="00150C1E"/>
    <w:rPr>
      <w:b/>
      <w:i/>
      <w:sz w:val="24"/>
    </w:rPr>
  </w:style>
  <w:style w:type="character" w:styleId="SubtleEmphasis">
    <w:name w:val="Subtle Emphasis"/>
    <w:uiPriority w:val="19"/>
    <w:qFormat/>
    <w:rsid w:val="00150C1E"/>
    <w:rPr>
      <w:i/>
      <w:color w:val="5A5A5A" w:themeColor="text1" w:themeTint="A5"/>
    </w:rPr>
  </w:style>
  <w:style w:type="character" w:styleId="IntenseEmphasis">
    <w:name w:val="Intense Emphasis"/>
    <w:basedOn w:val="DefaultParagraphFont"/>
    <w:uiPriority w:val="21"/>
    <w:qFormat/>
    <w:rsid w:val="00150C1E"/>
    <w:rPr>
      <w:b/>
      <w:i/>
      <w:sz w:val="24"/>
      <w:szCs w:val="24"/>
      <w:u w:val="single"/>
    </w:rPr>
  </w:style>
  <w:style w:type="character" w:styleId="SubtleReference">
    <w:name w:val="Subtle Reference"/>
    <w:basedOn w:val="DefaultParagraphFont"/>
    <w:uiPriority w:val="31"/>
    <w:qFormat/>
    <w:rsid w:val="00150C1E"/>
    <w:rPr>
      <w:sz w:val="24"/>
      <w:szCs w:val="24"/>
      <w:u w:val="single"/>
    </w:rPr>
  </w:style>
  <w:style w:type="character" w:styleId="IntenseReference">
    <w:name w:val="Intense Reference"/>
    <w:basedOn w:val="DefaultParagraphFont"/>
    <w:uiPriority w:val="32"/>
    <w:qFormat/>
    <w:rsid w:val="00150C1E"/>
    <w:rPr>
      <w:b/>
      <w:sz w:val="24"/>
      <w:u w:val="single"/>
    </w:rPr>
  </w:style>
  <w:style w:type="character" w:styleId="BookTitle">
    <w:name w:val="Book Title"/>
    <w:basedOn w:val="DefaultParagraphFont"/>
    <w:uiPriority w:val="33"/>
    <w:qFormat/>
    <w:rsid w:val="00150C1E"/>
    <w:rPr>
      <w:rFonts w:asciiTheme="majorHAnsi" w:eastAsiaTheme="majorEastAsia" w:hAnsiTheme="majorHAnsi"/>
      <w:b/>
      <w:i/>
      <w:sz w:val="24"/>
      <w:szCs w:val="24"/>
    </w:rPr>
  </w:style>
  <w:style w:type="paragraph" w:styleId="TOC3">
    <w:name w:val="toc 3"/>
    <w:basedOn w:val="Normal"/>
    <w:next w:val="Normal"/>
    <w:autoRedefine/>
    <w:uiPriority w:val="39"/>
    <w:unhideWhenUsed/>
    <w:rsid w:val="000E6908"/>
    <w:pPr>
      <w:spacing w:after="100"/>
      <w:ind w:left="440"/>
    </w:pPr>
  </w:style>
  <w:style w:type="table" w:customStyle="1" w:styleId="PlainTable41">
    <w:name w:val="Plain Table 41"/>
    <w:basedOn w:val="TableNormal"/>
    <w:uiPriority w:val="44"/>
    <w:rsid w:val="00B714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B077D5"/>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character" w:styleId="FootnoteReference">
    <w:name w:val="footnote reference"/>
    <w:basedOn w:val="DefaultParagraphFont"/>
    <w:uiPriority w:val="99"/>
    <w:semiHidden/>
    <w:unhideWhenUsed/>
    <w:rsid w:val="00B077D5"/>
    <w:rPr>
      <w:vertAlign w:val="superscript"/>
    </w:rPr>
  </w:style>
  <w:style w:type="character" w:customStyle="1" w:styleId="FootnoteTextChar">
    <w:name w:val="Footnote Text Char"/>
    <w:basedOn w:val="DefaultParagraphFont"/>
    <w:link w:val="FootnoteText"/>
    <w:uiPriority w:val="99"/>
    <w:semiHidden/>
    <w:rsid w:val="00B077D5"/>
    <w:rPr>
      <w:sz w:val="20"/>
      <w:szCs w:val="20"/>
    </w:rPr>
  </w:style>
  <w:style w:type="paragraph" w:styleId="FootnoteText">
    <w:name w:val="footnote text"/>
    <w:basedOn w:val="Normal"/>
    <w:link w:val="FootnoteTextChar"/>
    <w:uiPriority w:val="99"/>
    <w:semiHidden/>
    <w:unhideWhenUsed/>
    <w:rsid w:val="00B077D5"/>
    <w:rPr>
      <w:szCs w:val="20"/>
    </w:rPr>
  </w:style>
  <w:style w:type="paragraph" w:styleId="BalloonText">
    <w:name w:val="Balloon Text"/>
    <w:basedOn w:val="Normal"/>
    <w:link w:val="BalloonTextChar"/>
    <w:uiPriority w:val="99"/>
    <w:semiHidden/>
    <w:unhideWhenUsed/>
    <w:rsid w:val="0054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90"/>
    <w:rPr>
      <w:rFonts w:ascii="Segoe UI" w:hAnsi="Segoe UI" w:cs="Segoe UI"/>
      <w:sz w:val="18"/>
      <w:szCs w:val="18"/>
    </w:rPr>
  </w:style>
  <w:style w:type="character" w:customStyle="1" w:styleId="apple-converted-space">
    <w:name w:val="apple-converted-space"/>
    <w:basedOn w:val="DefaultParagraphFont"/>
    <w:rsid w:val="00580298"/>
  </w:style>
  <w:style w:type="paragraph" w:styleId="Bibliography">
    <w:name w:val="Bibliography"/>
    <w:basedOn w:val="Normal"/>
    <w:next w:val="Normal"/>
    <w:uiPriority w:val="37"/>
    <w:unhideWhenUsed/>
    <w:rsid w:val="001B23B5"/>
    <w:pPr>
      <w:spacing w:line="254" w:lineRule="auto"/>
    </w:pPr>
  </w:style>
  <w:style w:type="character" w:customStyle="1" w:styleId="TableTitle">
    <w:name w:val="Table Title"/>
    <w:basedOn w:val="DefaultParagraphFont"/>
    <w:rsid w:val="0042674C"/>
    <w:rPr>
      <w:rFonts w:ascii="Georgia" w:hAnsi="Georgia" w:hint="default"/>
      <w:sz w:val="28"/>
    </w:rPr>
  </w:style>
  <w:style w:type="table" w:customStyle="1" w:styleId="Table">
    <w:name w:val="Table"/>
    <w:basedOn w:val="TableGrid"/>
    <w:rsid w:val="0042674C"/>
    <w:pPr>
      <w:spacing w:before="100" w:after="100"/>
    </w:pPr>
    <w:rPr>
      <w:rFonts w:ascii="Goudy Old Style" w:eastAsia="Times New Roman" w:hAnsi="Goudy Old Style"/>
      <w:sz w:val="24"/>
      <w:szCs w:val="20"/>
    </w:rPr>
    <w:tblPr>
      <w:tblBorders>
        <w:top w:val="none" w:sz="0" w:space="0" w:color="auto"/>
        <w:left w:val="none" w:sz="0" w:space="0" w:color="auto"/>
        <w:bottom w:val="none" w:sz="0" w:space="0" w:color="auto"/>
        <w:right w:val="none" w:sz="0" w:space="0" w:color="auto"/>
        <w:insideH w:val="single" w:sz="18" w:space="0" w:color="auto"/>
        <w:insideV w:val="none" w:sz="0" w:space="0" w:color="auto"/>
      </w:tblBorders>
    </w:tblPr>
    <w:tblStylePr w:type="firstRow">
      <w:rPr>
        <w:rFonts w:ascii="Goudy Old Style" w:hAnsi="Goudy Old Style" w:hint="default"/>
        <w:b/>
        <w:sz w:val="28"/>
        <w:szCs w:val="28"/>
      </w:rPr>
      <w:tblPr/>
      <w:tcPr>
        <w:shd w:val="clear" w:color="auto" w:fill="080808"/>
      </w:tcPr>
    </w:tblStylePr>
    <w:tblStylePr w:type="lastRow">
      <w:tblPr/>
      <w:tcPr>
        <w:tcBorders>
          <w:top w:val="nil"/>
          <w:left w:val="nil"/>
          <w:bottom w:val="single" w:sz="18" w:space="0" w:color="auto"/>
          <w:right w:val="nil"/>
          <w:insideH w:val="nil"/>
          <w:insideV w:val="nil"/>
          <w:tl2br w:val="nil"/>
          <w:tr2bl w:val="nil"/>
        </w:tcBorders>
      </w:tcPr>
    </w:tblStylePr>
  </w:style>
  <w:style w:type="paragraph" w:styleId="NormalWeb">
    <w:name w:val="Normal (Web)"/>
    <w:basedOn w:val="Normal"/>
    <w:uiPriority w:val="99"/>
    <w:unhideWhenUsed/>
    <w:rsid w:val="006324BC"/>
    <w:pPr>
      <w:spacing w:before="100" w:beforeAutospacing="1" w:after="100" w:afterAutospacing="1"/>
    </w:pPr>
    <w:rPr>
      <w:rFonts w:ascii="Times New Roman" w:eastAsia="Times New Roman" w:hAnsi="Times New Roman"/>
      <w:lang w:eastAsia="en-GB"/>
    </w:rPr>
  </w:style>
  <w:style w:type="paragraph" w:customStyle="1" w:styleId="paragraph">
    <w:name w:val="paragraph"/>
    <w:basedOn w:val="Normal"/>
    <w:rsid w:val="007613FD"/>
    <w:pPr>
      <w:spacing w:before="100" w:beforeAutospacing="1" w:after="100" w:afterAutospacing="1"/>
    </w:pPr>
    <w:rPr>
      <w:rFonts w:ascii="Times New Roman" w:eastAsia="Times New Roman" w:hAnsi="Times New Roman"/>
      <w:lang w:eastAsia="en-GB"/>
    </w:rPr>
  </w:style>
  <w:style w:type="character" w:customStyle="1" w:styleId="findhit">
    <w:name w:val="findhit"/>
    <w:basedOn w:val="DefaultParagraphFont"/>
    <w:rsid w:val="007613FD"/>
  </w:style>
  <w:style w:type="character" w:customStyle="1" w:styleId="normaltextrun">
    <w:name w:val="normaltextrun"/>
    <w:basedOn w:val="DefaultParagraphFont"/>
    <w:rsid w:val="007613FD"/>
  </w:style>
  <w:style w:type="character" w:customStyle="1" w:styleId="eop">
    <w:name w:val="eop"/>
    <w:basedOn w:val="DefaultParagraphFont"/>
    <w:rsid w:val="007613FD"/>
  </w:style>
  <w:style w:type="paragraph" w:styleId="Revision">
    <w:name w:val="Revision"/>
    <w:hidden/>
    <w:uiPriority w:val="99"/>
    <w:semiHidden/>
    <w:rsid w:val="00851BE6"/>
  </w:style>
  <w:style w:type="paragraph" w:styleId="TOC4">
    <w:name w:val="toc 4"/>
    <w:basedOn w:val="Normal"/>
    <w:next w:val="Normal"/>
    <w:autoRedefine/>
    <w:uiPriority w:val="39"/>
    <w:unhideWhenUsed/>
    <w:rsid w:val="00E54B9E"/>
    <w:pPr>
      <w:spacing w:after="100"/>
      <w:ind w:left="660"/>
    </w:pPr>
    <w:rPr>
      <w:sz w:val="22"/>
      <w:lang w:eastAsia="en-GB"/>
    </w:rPr>
  </w:style>
  <w:style w:type="paragraph" w:styleId="TOC5">
    <w:name w:val="toc 5"/>
    <w:basedOn w:val="Normal"/>
    <w:next w:val="Normal"/>
    <w:autoRedefine/>
    <w:uiPriority w:val="39"/>
    <w:unhideWhenUsed/>
    <w:rsid w:val="00E54B9E"/>
    <w:pPr>
      <w:spacing w:after="100"/>
      <w:ind w:left="880"/>
    </w:pPr>
    <w:rPr>
      <w:sz w:val="22"/>
      <w:lang w:eastAsia="en-GB"/>
    </w:rPr>
  </w:style>
  <w:style w:type="paragraph" w:styleId="TOC6">
    <w:name w:val="toc 6"/>
    <w:basedOn w:val="Normal"/>
    <w:next w:val="Normal"/>
    <w:autoRedefine/>
    <w:uiPriority w:val="39"/>
    <w:unhideWhenUsed/>
    <w:rsid w:val="00E54B9E"/>
    <w:pPr>
      <w:spacing w:after="100"/>
      <w:ind w:left="1100"/>
    </w:pPr>
    <w:rPr>
      <w:sz w:val="22"/>
      <w:lang w:eastAsia="en-GB"/>
    </w:rPr>
  </w:style>
  <w:style w:type="paragraph" w:styleId="TOC7">
    <w:name w:val="toc 7"/>
    <w:basedOn w:val="Normal"/>
    <w:next w:val="Normal"/>
    <w:autoRedefine/>
    <w:uiPriority w:val="39"/>
    <w:unhideWhenUsed/>
    <w:rsid w:val="00E54B9E"/>
    <w:pPr>
      <w:spacing w:after="100"/>
      <w:ind w:left="1320"/>
    </w:pPr>
    <w:rPr>
      <w:sz w:val="22"/>
      <w:lang w:eastAsia="en-GB"/>
    </w:rPr>
  </w:style>
  <w:style w:type="paragraph" w:styleId="TOC8">
    <w:name w:val="toc 8"/>
    <w:basedOn w:val="Normal"/>
    <w:next w:val="Normal"/>
    <w:autoRedefine/>
    <w:uiPriority w:val="39"/>
    <w:unhideWhenUsed/>
    <w:rsid w:val="00E54B9E"/>
    <w:pPr>
      <w:spacing w:after="100"/>
      <w:ind w:left="1540"/>
    </w:pPr>
    <w:rPr>
      <w:sz w:val="22"/>
      <w:lang w:eastAsia="en-GB"/>
    </w:rPr>
  </w:style>
  <w:style w:type="paragraph" w:styleId="TOC9">
    <w:name w:val="toc 9"/>
    <w:basedOn w:val="Normal"/>
    <w:next w:val="Normal"/>
    <w:autoRedefine/>
    <w:uiPriority w:val="39"/>
    <w:unhideWhenUsed/>
    <w:rsid w:val="00E54B9E"/>
    <w:pPr>
      <w:spacing w:after="100"/>
      <w:ind w:left="1760"/>
    </w:pPr>
    <w:rPr>
      <w:sz w:val="22"/>
      <w:lang w:eastAsia="en-GB"/>
    </w:rPr>
  </w:style>
  <w:style w:type="paragraph" w:customStyle="1" w:styleId="western">
    <w:name w:val="western"/>
    <w:basedOn w:val="Normal"/>
    <w:rsid w:val="00897A23"/>
    <w:pPr>
      <w:spacing w:before="100" w:beforeAutospacing="1" w:after="119"/>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0829A5"/>
    <w:rPr>
      <w:sz w:val="16"/>
      <w:szCs w:val="16"/>
    </w:rPr>
  </w:style>
  <w:style w:type="paragraph" w:styleId="CommentText">
    <w:name w:val="annotation text"/>
    <w:basedOn w:val="Normal"/>
    <w:link w:val="CommentTextChar"/>
    <w:uiPriority w:val="99"/>
    <w:semiHidden/>
    <w:unhideWhenUsed/>
    <w:rsid w:val="000829A5"/>
    <w:rPr>
      <w:szCs w:val="20"/>
    </w:rPr>
  </w:style>
  <w:style w:type="character" w:customStyle="1" w:styleId="CommentTextChar">
    <w:name w:val="Comment Text Char"/>
    <w:basedOn w:val="DefaultParagraphFont"/>
    <w:link w:val="CommentText"/>
    <w:uiPriority w:val="99"/>
    <w:semiHidden/>
    <w:rsid w:val="000829A5"/>
    <w:rPr>
      <w:rFonts w:ascii="Futura Md" w:hAnsi="Futura Md"/>
      <w:color w:val="161616" w:themeColor="accent1" w:themeShade="1A"/>
      <w:sz w:val="20"/>
      <w:szCs w:val="20"/>
    </w:rPr>
  </w:style>
  <w:style w:type="paragraph" w:styleId="CommentSubject">
    <w:name w:val="annotation subject"/>
    <w:basedOn w:val="CommentText"/>
    <w:next w:val="CommentText"/>
    <w:link w:val="CommentSubjectChar"/>
    <w:uiPriority w:val="99"/>
    <w:semiHidden/>
    <w:unhideWhenUsed/>
    <w:rsid w:val="000829A5"/>
    <w:rPr>
      <w:b/>
      <w:bCs/>
    </w:rPr>
  </w:style>
  <w:style w:type="character" w:customStyle="1" w:styleId="CommentSubjectChar">
    <w:name w:val="Comment Subject Char"/>
    <w:basedOn w:val="CommentTextChar"/>
    <w:link w:val="CommentSubject"/>
    <w:uiPriority w:val="99"/>
    <w:semiHidden/>
    <w:rsid w:val="000829A5"/>
    <w:rPr>
      <w:rFonts w:ascii="Futura Md" w:hAnsi="Futura Md"/>
      <w:b/>
      <w:bCs/>
      <w:color w:val="161616" w:themeColor="accent1" w:themeShade="1A"/>
      <w:sz w:val="20"/>
      <w:szCs w:val="20"/>
    </w:rPr>
  </w:style>
  <w:style w:type="paragraph" w:customStyle="1" w:styleId="Default">
    <w:name w:val="Default"/>
    <w:rsid w:val="00B21222"/>
    <w:pPr>
      <w:autoSpaceDE w:val="0"/>
      <w:autoSpaceDN w:val="0"/>
      <w:adjustRightInd w:val="0"/>
    </w:pPr>
    <w:rPr>
      <w:rFonts w:ascii="Times New Roman" w:eastAsiaTheme="minorHAnsi" w:hAnsi="Times New Roman"/>
      <w:color w:val="000000"/>
      <w:sz w:val="24"/>
      <w:szCs w:val="24"/>
    </w:rPr>
  </w:style>
  <w:style w:type="paragraph" w:styleId="ListBullet">
    <w:name w:val="List Bullet"/>
    <w:basedOn w:val="Normal"/>
    <w:uiPriority w:val="99"/>
    <w:unhideWhenUsed/>
    <w:rsid w:val="00B21222"/>
    <w:pPr>
      <w:numPr>
        <w:numId w:val="35"/>
      </w:numPr>
      <w:contextualSpacing/>
    </w:pPr>
  </w:style>
  <w:style w:type="paragraph" w:styleId="PlainText">
    <w:name w:val="Plain Text"/>
    <w:basedOn w:val="Normal"/>
    <w:link w:val="PlainTextChar"/>
    <w:semiHidden/>
    <w:unhideWhenUsed/>
    <w:rsid w:val="003D4E62"/>
    <w:rPr>
      <w:rFonts w:ascii="Courier New" w:eastAsia="Times New Roman" w:hAnsi="Courier New" w:cs="Courier New"/>
      <w:szCs w:val="20"/>
      <w:lang w:eastAsia="en-GB"/>
    </w:rPr>
  </w:style>
  <w:style w:type="character" w:customStyle="1" w:styleId="PlainTextChar">
    <w:name w:val="Plain Text Char"/>
    <w:basedOn w:val="DefaultParagraphFont"/>
    <w:link w:val="PlainText"/>
    <w:semiHidden/>
    <w:rsid w:val="003D4E62"/>
    <w:rPr>
      <w:rFonts w:ascii="Courier New" w:eastAsia="Times New Roman" w:hAnsi="Courier New" w:cs="Courier New"/>
      <w:sz w:val="20"/>
      <w:szCs w:val="20"/>
      <w:lang w:eastAsia="en-GB"/>
    </w:rPr>
  </w:style>
  <w:style w:type="table" w:customStyle="1" w:styleId="PlainTable42">
    <w:name w:val="Plain Table 42"/>
    <w:basedOn w:val="TableNormal"/>
    <w:uiPriority w:val="44"/>
    <w:rsid w:val="00B8268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822">
      <w:bodyDiv w:val="1"/>
      <w:marLeft w:val="0"/>
      <w:marRight w:val="0"/>
      <w:marTop w:val="0"/>
      <w:marBottom w:val="0"/>
      <w:divBdr>
        <w:top w:val="none" w:sz="0" w:space="0" w:color="auto"/>
        <w:left w:val="none" w:sz="0" w:space="0" w:color="auto"/>
        <w:bottom w:val="none" w:sz="0" w:space="0" w:color="auto"/>
        <w:right w:val="none" w:sz="0" w:space="0" w:color="auto"/>
      </w:divBdr>
    </w:div>
    <w:div w:id="20057041">
      <w:bodyDiv w:val="1"/>
      <w:marLeft w:val="0"/>
      <w:marRight w:val="0"/>
      <w:marTop w:val="0"/>
      <w:marBottom w:val="0"/>
      <w:divBdr>
        <w:top w:val="none" w:sz="0" w:space="0" w:color="auto"/>
        <w:left w:val="none" w:sz="0" w:space="0" w:color="auto"/>
        <w:bottom w:val="none" w:sz="0" w:space="0" w:color="auto"/>
        <w:right w:val="none" w:sz="0" w:space="0" w:color="auto"/>
      </w:divBdr>
    </w:div>
    <w:div w:id="20325641">
      <w:bodyDiv w:val="1"/>
      <w:marLeft w:val="0"/>
      <w:marRight w:val="0"/>
      <w:marTop w:val="0"/>
      <w:marBottom w:val="0"/>
      <w:divBdr>
        <w:top w:val="none" w:sz="0" w:space="0" w:color="auto"/>
        <w:left w:val="none" w:sz="0" w:space="0" w:color="auto"/>
        <w:bottom w:val="none" w:sz="0" w:space="0" w:color="auto"/>
        <w:right w:val="none" w:sz="0" w:space="0" w:color="auto"/>
      </w:divBdr>
    </w:div>
    <w:div w:id="22363642">
      <w:bodyDiv w:val="1"/>
      <w:marLeft w:val="0"/>
      <w:marRight w:val="0"/>
      <w:marTop w:val="0"/>
      <w:marBottom w:val="0"/>
      <w:divBdr>
        <w:top w:val="none" w:sz="0" w:space="0" w:color="auto"/>
        <w:left w:val="none" w:sz="0" w:space="0" w:color="auto"/>
        <w:bottom w:val="none" w:sz="0" w:space="0" w:color="auto"/>
        <w:right w:val="none" w:sz="0" w:space="0" w:color="auto"/>
      </w:divBdr>
    </w:div>
    <w:div w:id="61371365">
      <w:bodyDiv w:val="1"/>
      <w:marLeft w:val="0"/>
      <w:marRight w:val="0"/>
      <w:marTop w:val="0"/>
      <w:marBottom w:val="0"/>
      <w:divBdr>
        <w:top w:val="none" w:sz="0" w:space="0" w:color="auto"/>
        <w:left w:val="none" w:sz="0" w:space="0" w:color="auto"/>
        <w:bottom w:val="none" w:sz="0" w:space="0" w:color="auto"/>
        <w:right w:val="none" w:sz="0" w:space="0" w:color="auto"/>
      </w:divBdr>
    </w:div>
    <w:div w:id="62262537">
      <w:bodyDiv w:val="1"/>
      <w:marLeft w:val="0"/>
      <w:marRight w:val="0"/>
      <w:marTop w:val="0"/>
      <w:marBottom w:val="0"/>
      <w:divBdr>
        <w:top w:val="none" w:sz="0" w:space="0" w:color="auto"/>
        <w:left w:val="none" w:sz="0" w:space="0" w:color="auto"/>
        <w:bottom w:val="none" w:sz="0" w:space="0" w:color="auto"/>
        <w:right w:val="none" w:sz="0" w:space="0" w:color="auto"/>
      </w:divBdr>
    </w:div>
    <w:div w:id="73819835">
      <w:bodyDiv w:val="1"/>
      <w:marLeft w:val="0"/>
      <w:marRight w:val="0"/>
      <w:marTop w:val="0"/>
      <w:marBottom w:val="0"/>
      <w:divBdr>
        <w:top w:val="none" w:sz="0" w:space="0" w:color="auto"/>
        <w:left w:val="none" w:sz="0" w:space="0" w:color="auto"/>
        <w:bottom w:val="none" w:sz="0" w:space="0" w:color="auto"/>
        <w:right w:val="none" w:sz="0" w:space="0" w:color="auto"/>
      </w:divBdr>
    </w:div>
    <w:div w:id="92675149">
      <w:bodyDiv w:val="1"/>
      <w:marLeft w:val="0"/>
      <w:marRight w:val="0"/>
      <w:marTop w:val="0"/>
      <w:marBottom w:val="0"/>
      <w:divBdr>
        <w:top w:val="none" w:sz="0" w:space="0" w:color="auto"/>
        <w:left w:val="none" w:sz="0" w:space="0" w:color="auto"/>
        <w:bottom w:val="none" w:sz="0" w:space="0" w:color="auto"/>
        <w:right w:val="none" w:sz="0" w:space="0" w:color="auto"/>
      </w:divBdr>
    </w:div>
    <w:div w:id="101926243">
      <w:bodyDiv w:val="1"/>
      <w:marLeft w:val="0"/>
      <w:marRight w:val="0"/>
      <w:marTop w:val="0"/>
      <w:marBottom w:val="0"/>
      <w:divBdr>
        <w:top w:val="none" w:sz="0" w:space="0" w:color="auto"/>
        <w:left w:val="none" w:sz="0" w:space="0" w:color="auto"/>
        <w:bottom w:val="none" w:sz="0" w:space="0" w:color="auto"/>
        <w:right w:val="none" w:sz="0" w:space="0" w:color="auto"/>
      </w:divBdr>
    </w:div>
    <w:div w:id="109395450">
      <w:bodyDiv w:val="1"/>
      <w:marLeft w:val="0"/>
      <w:marRight w:val="0"/>
      <w:marTop w:val="0"/>
      <w:marBottom w:val="0"/>
      <w:divBdr>
        <w:top w:val="none" w:sz="0" w:space="0" w:color="auto"/>
        <w:left w:val="none" w:sz="0" w:space="0" w:color="auto"/>
        <w:bottom w:val="none" w:sz="0" w:space="0" w:color="auto"/>
        <w:right w:val="none" w:sz="0" w:space="0" w:color="auto"/>
      </w:divBdr>
    </w:div>
    <w:div w:id="122314384">
      <w:bodyDiv w:val="1"/>
      <w:marLeft w:val="0"/>
      <w:marRight w:val="0"/>
      <w:marTop w:val="0"/>
      <w:marBottom w:val="0"/>
      <w:divBdr>
        <w:top w:val="none" w:sz="0" w:space="0" w:color="auto"/>
        <w:left w:val="none" w:sz="0" w:space="0" w:color="auto"/>
        <w:bottom w:val="none" w:sz="0" w:space="0" w:color="auto"/>
        <w:right w:val="none" w:sz="0" w:space="0" w:color="auto"/>
      </w:divBdr>
    </w:div>
    <w:div w:id="125467741">
      <w:bodyDiv w:val="1"/>
      <w:marLeft w:val="0"/>
      <w:marRight w:val="0"/>
      <w:marTop w:val="0"/>
      <w:marBottom w:val="0"/>
      <w:divBdr>
        <w:top w:val="none" w:sz="0" w:space="0" w:color="auto"/>
        <w:left w:val="none" w:sz="0" w:space="0" w:color="auto"/>
        <w:bottom w:val="none" w:sz="0" w:space="0" w:color="auto"/>
        <w:right w:val="none" w:sz="0" w:space="0" w:color="auto"/>
      </w:divBdr>
    </w:div>
    <w:div w:id="141895347">
      <w:bodyDiv w:val="1"/>
      <w:marLeft w:val="0"/>
      <w:marRight w:val="0"/>
      <w:marTop w:val="0"/>
      <w:marBottom w:val="0"/>
      <w:divBdr>
        <w:top w:val="none" w:sz="0" w:space="0" w:color="auto"/>
        <w:left w:val="none" w:sz="0" w:space="0" w:color="auto"/>
        <w:bottom w:val="none" w:sz="0" w:space="0" w:color="auto"/>
        <w:right w:val="none" w:sz="0" w:space="0" w:color="auto"/>
      </w:divBdr>
    </w:div>
    <w:div w:id="145515649">
      <w:bodyDiv w:val="1"/>
      <w:marLeft w:val="0"/>
      <w:marRight w:val="0"/>
      <w:marTop w:val="0"/>
      <w:marBottom w:val="0"/>
      <w:divBdr>
        <w:top w:val="none" w:sz="0" w:space="0" w:color="auto"/>
        <w:left w:val="none" w:sz="0" w:space="0" w:color="auto"/>
        <w:bottom w:val="none" w:sz="0" w:space="0" w:color="auto"/>
        <w:right w:val="none" w:sz="0" w:space="0" w:color="auto"/>
      </w:divBdr>
    </w:div>
    <w:div w:id="165245062">
      <w:bodyDiv w:val="1"/>
      <w:marLeft w:val="0"/>
      <w:marRight w:val="0"/>
      <w:marTop w:val="0"/>
      <w:marBottom w:val="0"/>
      <w:divBdr>
        <w:top w:val="none" w:sz="0" w:space="0" w:color="auto"/>
        <w:left w:val="none" w:sz="0" w:space="0" w:color="auto"/>
        <w:bottom w:val="none" w:sz="0" w:space="0" w:color="auto"/>
        <w:right w:val="none" w:sz="0" w:space="0" w:color="auto"/>
      </w:divBdr>
    </w:div>
    <w:div w:id="167060330">
      <w:bodyDiv w:val="1"/>
      <w:marLeft w:val="0"/>
      <w:marRight w:val="0"/>
      <w:marTop w:val="0"/>
      <w:marBottom w:val="0"/>
      <w:divBdr>
        <w:top w:val="none" w:sz="0" w:space="0" w:color="auto"/>
        <w:left w:val="none" w:sz="0" w:space="0" w:color="auto"/>
        <w:bottom w:val="none" w:sz="0" w:space="0" w:color="auto"/>
        <w:right w:val="none" w:sz="0" w:space="0" w:color="auto"/>
      </w:divBdr>
    </w:div>
    <w:div w:id="174879458">
      <w:bodyDiv w:val="1"/>
      <w:marLeft w:val="0"/>
      <w:marRight w:val="0"/>
      <w:marTop w:val="0"/>
      <w:marBottom w:val="0"/>
      <w:divBdr>
        <w:top w:val="none" w:sz="0" w:space="0" w:color="auto"/>
        <w:left w:val="none" w:sz="0" w:space="0" w:color="auto"/>
        <w:bottom w:val="none" w:sz="0" w:space="0" w:color="auto"/>
        <w:right w:val="none" w:sz="0" w:space="0" w:color="auto"/>
      </w:divBdr>
    </w:div>
    <w:div w:id="176117010">
      <w:bodyDiv w:val="1"/>
      <w:marLeft w:val="0"/>
      <w:marRight w:val="0"/>
      <w:marTop w:val="0"/>
      <w:marBottom w:val="0"/>
      <w:divBdr>
        <w:top w:val="none" w:sz="0" w:space="0" w:color="auto"/>
        <w:left w:val="none" w:sz="0" w:space="0" w:color="auto"/>
        <w:bottom w:val="none" w:sz="0" w:space="0" w:color="auto"/>
        <w:right w:val="none" w:sz="0" w:space="0" w:color="auto"/>
      </w:divBdr>
    </w:div>
    <w:div w:id="182862287">
      <w:bodyDiv w:val="1"/>
      <w:marLeft w:val="0"/>
      <w:marRight w:val="0"/>
      <w:marTop w:val="0"/>
      <w:marBottom w:val="0"/>
      <w:divBdr>
        <w:top w:val="none" w:sz="0" w:space="0" w:color="auto"/>
        <w:left w:val="none" w:sz="0" w:space="0" w:color="auto"/>
        <w:bottom w:val="none" w:sz="0" w:space="0" w:color="auto"/>
        <w:right w:val="none" w:sz="0" w:space="0" w:color="auto"/>
      </w:divBdr>
    </w:div>
    <w:div w:id="198400373">
      <w:bodyDiv w:val="1"/>
      <w:marLeft w:val="0"/>
      <w:marRight w:val="0"/>
      <w:marTop w:val="0"/>
      <w:marBottom w:val="0"/>
      <w:divBdr>
        <w:top w:val="none" w:sz="0" w:space="0" w:color="auto"/>
        <w:left w:val="none" w:sz="0" w:space="0" w:color="auto"/>
        <w:bottom w:val="none" w:sz="0" w:space="0" w:color="auto"/>
        <w:right w:val="none" w:sz="0" w:space="0" w:color="auto"/>
      </w:divBdr>
    </w:div>
    <w:div w:id="214895801">
      <w:bodyDiv w:val="1"/>
      <w:marLeft w:val="0"/>
      <w:marRight w:val="0"/>
      <w:marTop w:val="0"/>
      <w:marBottom w:val="0"/>
      <w:divBdr>
        <w:top w:val="none" w:sz="0" w:space="0" w:color="auto"/>
        <w:left w:val="none" w:sz="0" w:space="0" w:color="auto"/>
        <w:bottom w:val="none" w:sz="0" w:space="0" w:color="auto"/>
        <w:right w:val="none" w:sz="0" w:space="0" w:color="auto"/>
      </w:divBdr>
    </w:div>
    <w:div w:id="216092162">
      <w:bodyDiv w:val="1"/>
      <w:marLeft w:val="0"/>
      <w:marRight w:val="0"/>
      <w:marTop w:val="0"/>
      <w:marBottom w:val="0"/>
      <w:divBdr>
        <w:top w:val="none" w:sz="0" w:space="0" w:color="auto"/>
        <w:left w:val="none" w:sz="0" w:space="0" w:color="auto"/>
        <w:bottom w:val="none" w:sz="0" w:space="0" w:color="auto"/>
        <w:right w:val="none" w:sz="0" w:space="0" w:color="auto"/>
      </w:divBdr>
    </w:div>
    <w:div w:id="241067494">
      <w:bodyDiv w:val="1"/>
      <w:marLeft w:val="0"/>
      <w:marRight w:val="0"/>
      <w:marTop w:val="0"/>
      <w:marBottom w:val="0"/>
      <w:divBdr>
        <w:top w:val="none" w:sz="0" w:space="0" w:color="auto"/>
        <w:left w:val="none" w:sz="0" w:space="0" w:color="auto"/>
        <w:bottom w:val="none" w:sz="0" w:space="0" w:color="auto"/>
        <w:right w:val="none" w:sz="0" w:space="0" w:color="auto"/>
      </w:divBdr>
    </w:div>
    <w:div w:id="245114737">
      <w:bodyDiv w:val="1"/>
      <w:marLeft w:val="0"/>
      <w:marRight w:val="0"/>
      <w:marTop w:val="0"/>
      <w:marBottom w:val="0"/>
      <w:divBdr>
        <w:top w:val="none" w:sz="0" w:space="0" w:color="auto"/>
        <w:left w:val="none" w:sz="0" w:space="0" w:color="auto"/>
        <w:bottom w:val="none" w:sz="0" w:space="0" w:color="auto"/>
        <w:right w:val="none" w:sz="0" w:space="0" w:color="auto"/>
      </w:divBdr>
    </w:div>
    <w:div w:id="255401780">
      <w:bodyDiv w:val="1"/>
      <w:marLeft w:val="0"/>
      <w:marRight w:val="0"/>
      <w:marTop w:val="0"/>
      <w:marBottom w:val="0"/>
      <w:divBdr>
        <w:top w:val="none" w:sz="0" w:space="0" w:color="auto"/>
        <w:left w:val="none" w:sz="0" w:space="0" w:color="auto"/>
        <w:bottom w:val="none" w:sz="0" w:space="0" w:color="auto"/>
        <w:right w:val="none" w:sz="0" w:space="0" w:color="auto"/>
      </w:divBdr>
    </w:div>
    <w:div w:id="267549762">
      <w:bodyDiv w:val="1"/>
      <w:marLeft w:val="0"/>
      <w:marRight w:val="0"/>
      <w:marTop w:val="0"/>
      <w:marBottom w:val="0"/>
      <w:divBdr>
        <w:top w:val="none" w:sz="0" w:space="0" w:color="auto"/>
        <w:left w:val="none" w:sz="0" w:space="0" w:color="auto"/>
        <w:bottom w:val="none" w:sz="0" w:space="0" w:color="auto"/>
        <w:right w:val="none" w:sz="0" w:space="0" w:color="auto"/>
      </w:divBdr>
    </w:div>
    <w:div w:id="289475301">
      <w:bodyDiv w:val="1"/>
      <w:marLeft w:val="0"/>
      <w:marRight w:val="0"/>
      <w:marTop w:val="0"/>
      <w:marBottom w:val="0"/>
      <w:divBdr>
        <w:top w:val="none" w:sz="0" w:space="0" w:color="auto"/>
        <w:left w:val="none" w:sz="0" w:space="0" w:color="auto"/>
        <w:bottom w:val="none" w:sz="0" w:space="0" w:color="auto"/>
        <w:right w:val="none" w:sz="0" w:space="0" w:color="auto"/>
      </w:divBdr>
    </w:div>
    <w:div w:id="310642518">
      <w:bodyDiv w:val="1"/>
      <w:marLeft w:val="0"/>
      <w:marRight w:val="0"/>
      <w:marTop w:val="0"/>
      <w:marBottom w:val="0"/>
      <w:divBdr>
        <w:top w:val="none" w:sz="0" w:space="0" w:color="auto"/>
        <w:left w:val="none" w:sz="0" w:space="0" w:color="auto"/>
        <w:bottom w:val="none" w:sz="0" w:space="0" w:color="auto"/>
        <w:right w:val="none" w:sz="0" w:space="0" w:color="auto"/>
      </w:divBdr>
    </w:div>
    <w:div w:id="316149570">
      <w:bodyDiv w:val="1"/>
      <w:marLeft w:val="0"/>
      <w:marRight w:val="0"/>
      <w:marTop w:val="0"/>
      <w:marBottom w:val="0"/>
      <w:divBdr>
        <w:top w:val="none" w:sz="0" w:space="0" w:color="auto"/>
        <w:left w:val="none" w:sz="0" w:space="0" w:color="auto"/>
        <w:bottom w:val="none" w:sz="0" w:space="0" w:color="auto"/>
        <w:right w:val="none" w:sz="0" w:space="0" w:color="auto"/>
      </w:divBdr>
    </w:div>
    <w:div w:id="324017741">
      <w:bodyDiv w:val="1"/>
      <w:marLeft w:val="0"/>
      <w:marRight w:val="0"/>
      <w:marTop w:val="0"/>
      <w:marBottom w:val="0"/>
      <w:divBdr>
        <w:top w:val="none" w:sz="0" w:space="0" w:color="auto"/>
        <w:left w:val="none" w:sz="0" w:space="0" w:color="auto"/>
        <w:bottom w:val="none" w:sz="0" w:space="0" w:color="auto"/>
        <w:right w:val="none" w:sz="0" w:space="0" w:color="auto"/>
      </w:divBdr>
    </w:div>
    <w:div w:id="344596425">
      <w:bodyDiv w:val="1"/>
      <w:marLeft w:val="0"/>
      <w:marRight w:val="0"/>
      <w:marTop w:val="0"/>
      <w:marBottom w:val="0"/>
      <w:divBdr>
        <w:top w:val="none" w:sz="0" w:space="0" w:color="auto"/>
        <w:left w:val="none" w:sz="0" w:space="0" w:color="auto"/>
        <w:bottom w:val="none" w:sz="0" w:space="0" w:color="auto"/>
        <w:right w:val="none" w:sz="0" w:space="0" w:color="auto"/>
      </w:divBdr>
    </w:div>
    <w:div w:id="351030968">
      <w:bodyDiv w:val="1"/>
      <w:marLeft w:val="0"/>
      <w:marRight w:val="0"/>
      <w:marTop w:val="0"/>
      <w:marBottom w:val="0"/>
      <w:divBdr>
        <w:top w:val="none" w:sz="0" w:space="0" w:color="auto"/>
        <w:left w:val="none" w:sz="0" w:space="0" w:color="auto"/>
        <w:bottom w:val="none" w:sz="0" w:space="0" w:color="auto"/>
        <w:right w:val="none" w:sz="0" w:space="0" w:color="auto"/>
      </w:divBdr>
    </w:div>
    <w:div w:id="351690737">
      <w:bodyDiv w:val="1"/>
      <w:marLeft w:val="0"/>
      <w:marRight w:val="0"/>
      <w:marTop w:val="0"/>
      <w:marBottom w:val="0"/>
      <w:divBdr>
        <w:top w:val="none" w:sz="0" w:space="0" w:color="auto"/>
        <w:left w:val="none" w:sz="0" w:space="0" w:color="auto"/>
        <w:bottom w:val="none" w:sz="0" w:space="0" w:color="auto"/>
        <w:right w:val="none" w:sz="0" w:space="0" w:color="auto"/>
      </w:divBdr>
    </w:div>
    <w:div w:id="354580348">
      <w:bodyDiv w:val="1"/>
      <w:marLeft w:val="0"/>
      <w:marRight w:val="0"/>
      <w:marTop w:val="0"/>
      <w:marBottom w:val="0"/>
      <w:divBdr>
        <w:top w:val="none" w:sz="0" w:space="0" w:color="auto"/>
        <w:left w:val="none" w:sz="0" w:space="0" w:color="auto"/>
        <w:bottom w:val="none" w:sz="0" w:space="0" w:color="auto"/>
        <w:right w:val="none" w:sz="0" w:space="0" w:color="auto"/>
      </w:divBdr>
    </w:div>
    <w:div w:id="358628912">
      <w:bodyDiv w:val="1"/>
      <w:marLeft w:val="0"/>
      <w:marRight w:val="0"/>
      <w:marTop w:val="0"/>
      <w:marBottom w:val="0"/>
      <w:divBdr>
        <w:top w:val="none" w:sz="0" w:space="0" w:color="auto"/>
        <w:left w:val="none" w:sz="0" w:space="0" w:color="auto"/>
        <w:bottom w:val="none" w:sz="0" w:space="0" w:color="auto"/>
        <w:right w:val="none" w:sz="0" w:space="0" w:color="auto"/>
      </w:divBdr>
    </w:div>
    <w:div w:id="362632648">
      <w:bodyDiv w:val="1"/>
      <w:marLeft w:val="0"/>
      <w:marRight w:val="0"/>
      <w:marTop w:val="0"/>
      <w:marBottom w:val="0"/>
      <w:divBdr>
        <w:top w:val="none" w:sz="0" w:space="0" w:color="auto"/>
        <w:left w:val="none" w:sz="0" w:space="0" w:color="auto"/>
        <w:bottom w:val="none" w:sz="0" w:space="0" w:color="auto"/>
        <w:right w:val="none" w:sz="0" w:space="0" w:color="auto"/>
      </w:divBdr>
    </w:div>
    <w:div w:id="373583399">
      <w:bodyDiv w:val="1"/>
      <w:marLeft w:val="0"/>
      <w:marRight w:val="0"/>
      <w:marTop w:val="0"/>
      <w:marBottom w:val="0"/>
      <w:divBdr>
        <w:top w:val="none" w:sz="0" w:space="0" w:color="auto"/>
        <w:left w:val="none" w:sz="0" w:space="0" w:color="auto"/>
        <w:bottom w:val="none" w:sz="0" w:space="0" w:color="auto"/>
        <w:right w:val="none" w:sz="0" w:space="0" w:color="auto"/>
      </w:divBdr>
    </w:div>
    <w:div w:id="395906842">
      <w:bodyDiv w:val="1"/>
      <w:marLeft w:val="0"/>
      <w:marRight w:val="0"/>
      <w:marTop w:val="0"/>
      <w:marBottom w:val="0"/>
      <w:divBdr>
        <w:top w:val="none" w:sz="0" w:space="0" w:color="auto"/>
        <w:left w:val="none" w:sz="0" w:space="0" w:color="auto"/>
        <w:bottom w:val="none" w:sz="0" w:space="0" w:color="auto"/>
        <w:right w:val="none" w:sz="0" w:space="0" w:color="auto"/>
      </w:divBdr>
    </w:div>
    <w:div w:id="404496920">
      <w:bodyDiv w:val="1"/>
      <w:marLeft w:val="0"/>
      <w:marRight w:val="0"/>
      <w:marTop w:val="0"/>
      <w:marBottom w:val="0"/>
      <w:divBdr>
        <w:top w:val="none" w:sz="0" w:space="0" w:color="auto"/>
        <w:left w:val="none" w:sz="0" w:space="0" w:color="auto"/>
        <w:bottom w:val="none" w:sz="0" w:space="0" w:color="auto"/>
        <w:right w:val="none" w:sz="0" w:space="0" w:color="auto"/>
      </w:divBdr>
    </w:div>
    <w:div w:id="414867115">
      <w:bodyDiv w:val="1"/>
      <w:marLeft w:val="0"/>
      <w:marRight w:val="0"/>
      <w:marTop w:val="0"/>
      <w:marBottom w:val="0"/>
      <w:divBdr>
        <w:top w:val="none" w:sz="0" w:space="0" w:color="auto"/>
        <w:left w:val="none" w:sz="0" w:space="0" w:color="auto"/>
        <w:bottom w:val="none" w:sz="0" w:space="0" w:color="auto"/>
        <w:right w:val="none" w:sz="0" w:space="0" w:color="auto"/>
      </w:divBdr>
    </w:div>
    <w:div w:id="415397557">
      <w:bodyDiv w:val="1"/>
      <w:marLeft w:val="0"/>
      <w:marRight w:val="0"/>
      <w:marTop w:val="0"/>
      <w:marBottom w:val="0"/>
      <w:divBdr>
        <w:top w:val="none" w:sz="0" w:space="0" w:color="auto"/>
        <w:left w:val="none" w:sz="0" w:space="0" w:color="auto"/>
        <w:bottom w:val="none" w:sz="0" w:space="0" w:color="auto"/>
        <w:right w:val="none" w:sz="0" w:space="0" w:color="auto"/>
      </w:divBdr>
    </w:div>
    <w:div w:id="423116083">
      <w:bodyDiv w:val="1"/>
      <w:marLeft w:val="0"/>
      <w:marRight w:val="0"/>
      <w:marTop w:val="0"/>
      <w:marBottom w:val="0"/>
      <w:divBdr>
        <w:top w:val="none" w:sz="0" w:space="0" w:color="auto"/>
        <w:left w:val="none" w:sz="0" w:space="0" w:color="auto"/>
        <w:bottom w:val="none" w:sz="0" w:space="0" w:color="auto"/>
        <w:right w:val="none" w:sz="0" w:space="0" w:color="auto"/>
      </w:divBdr>
    </w:div>
    <w:div w:id="432356973">
      <w:bodyDiv w:val="1"/>
      <w:marLeft w:val="0"/>
      <w:marRight w:val="0"/>
      <w:marTop w:val="0"/>
      <w:marBottom w:val="0"/>
      <w:divBdr>
        <w:top w:val="none" w:sz="0" w:space="0" w:color="auto"/>
        <w:left w:val="none" w:sz="0" w:space="0" w:color="auto"/>
        <w:bottom w:val="none" w:sz="0" w:space="0" w:color="auto"/>
        <w:right w:val="none" w:sz="0" w:space="0" w:color="auto"/>
      </w:divBdr>
    </w:div>
    <w:div w:id="441194791">
      <w:bodyDiv w:val="1"/>
      <w:marLeft w:val="0"/>
      <w:marRight w:val="0"/>
      <w:marTop w:val="0"/>
      <w:marBottom w:val="0"/>
      <w:divBdr>
        <w:top w:val="none" w:sz="0" w:space="0" w:color="auto"/>
        <w:left w:val="none" w:sz="0" w:space="0" w:color="auto"/>
        <w:bottom w:val="none" w:sz="0" w:space="0" w:color="auto"/>
        <w:right w:val="none" w:sz="0" w:space="0" w:color="auto"/>
      </w:divBdr>
    </w:div>
    <w:div w:id="442188425">
      <w:bodyDiv w:val="1"/>
      <w:marLeft w:val="0"/>
      <w:marRight w:val="0"/>
      <w:marTop w:val="0"/>
      <w:marBottom w:val="0"/>
      <w:divBdr>
        <w:top w:val="none" w:sz="0" w:space="0" w:color="auto"/>
        <w:left w:val="none" w:sz="0" w:space="0" w:color="auto"/>
        <w:bottom w:val="none" w:sz="0" w:space="0" w:color="auto"/>
        <w:right w:val="none" w:sz="0" w:space="0" w:color="auto"/>
      </w:divBdr>
    </w:div>
    <w:div w:id="443117623">
      <w:bodyDiv w:val="1"/>
      <w:marLeft w:val="0"/>
      <w:marRight w:val="0"/>
      <w:marTop w:val="0"/>
      <w:marBottom w:val="0"/>
      <w:divBdr>
        <w:top w:val="none" w:sz="0" w:space="0" w:color="auto"/>
        <w:left w:val="none" w:sz="0" w:space="0" w:color="auto"/>
        <w:bottom w:val="none" w:sz="0" w:space="0" w:color="auto"/>
        <w:right w:val="none" w:sz="0" w:space="0" w:color="auto"/>
      </w:divBdr>
    </w:div>
    <w:div w:id="447310922">
      <w:bodyDiv w:val="1"/>
      <w:marLeft w:val="0"/>
      <w:marRight w:val="0"/>
      <w:marTop w:val="0"/>
      <w:marBottom w:val="0"/>
      <w:divBdr>
        <w:top w:val="none" w:sz="0" w:space="0" w:color="auto"/>
        <w:left w:val="none" w:sz="0" w:space="0" w:color="auto"/>
        <w:bottom w:val="none" w:sz="0" w:space="0" w:color="auto"/>
        <w:right w:val="none" w:sz="0" w:space="0" w:color="auto"/>
      </w:divBdr>
    </w:div>
    <w:div w:id="457912245">
      <w:bodyDiv w:val="1"/>
      <w:marLeft w:val="0"/>
      <w:marRight w:val="0"/>
      <w:marTop w:val="0"/>
      <w:marBottom w:val="0"/>
      <w:divBdr>
        <w:top w:val="none" w:sz="0" w:space="0" w:color="auto"/>
        <w:left w:val="none" w:sz="0" w:space="0" w:color="auto"/>
        <w:bottom w:val="none" w:sz="0" w:space="0" w:color="auto"/>
        <w:right w:val="none" w:sz="0" w:space="0" w:color="auto"/>
      </w:divBdr>
    </w:div>
    <w:div w:id="459156354">
      <w:bodyDiv w:val="1"/>
      <w:marLeft w:val="0"/>
      <w:marRight w:val="0"/>
      <w:marTop w:val="0"/>
      <w:marBottom w:val="0"/>
      <w:divBdr>
        <w:top w:val="none" w:sz="0" w:space="0" w:color="auto"/>
        <w:left w:val="none" w:sz="0" w:space="0" w:color="auto"/>
        <w:bottom w:val="none" w:sz="0" w:space="0" w:color="auto"/>
        <w:right w:val="none" w:sz="0" w:space="0" w:color="auto"/>
      </w:divBdr>
    </w:div>
    <w:div w:id="476918898">
      <w:bodyDiv w:val="1"/>
      <w:marLeft w:val="0"/>
      <w:marRight w:val="0"/>
      <w:marTop w:val="0"/>
      <w:marBottom w:val="0"/>
      <w:divBdr>
        <w:top w:val="none" w:sz="0" w:space="0" w:color="auto"/>
        <w:left w:val="none" w:sz="0" w:space="0" w:color="auto"/>
        <w:bottom w:val="none" w:sz="0" w:space="0" w:color="auto"/>
        <w:right w:val="none" w:sz="0" w:space="0" w:color="auto"/>
      </w:divBdr>
    </w:div>
    <w:div w:id="486477000">
      <w:bodyDiv w:val="1"/>
      <w:marLeft w:val="0"/>
      <w:marRight w:val="0"/>
      <w:marTop w:val="0"/>
      <w:marBottom w:val="0"/>
      <w:divBdr>
        <w:top w:val="none" w:sz="0" w:space="0" w:color="auto"/>
        <w:left w:val="none" w:sz="0" w:space="0" w:color="auto"/>
        <w:bottom w:val="none" w:sz="0" w:space="0" w:color="auto"/>
        <w:right w:val="none" w:sz="0" w:space="0" w:color="auto"/>
      </w:divBdr>
    </w:div>
    <w:div w:id="492985506">
      <w:bodyDiv w:val="1"/>
      <w:marLeft w:val="0"/>
      <w:marRight w:val="0"/>
      <w:marTop w:val="0"/>
      <w:marBottom w:val="0"/>
      <w:divBdr>
        <w:top w:val="none" w:sz="0" w:space="0" w:color="auto"/>
        <w:left w:val="none" w:sz="0" w:space="0" w:color="auto"/>
        <w:bottom w:val="none" w:sz="0" w:space="0" w:color="auto"/>
        <w:right w:val="none" w:sz="0" w:space="0" w:color="auto"/>
      </w:divBdr>
    </w:div>
    <w:div w:id="493766335">
      <w:bodyDiv w:val="1"/>
      <w:marLeft w:val="0"/>
      <w:marRight w:val="0"/>
      <w:marTop w:val="0"/>
      <w:marBottom w:val="0"/>
      <w:divBdr>
        <w:top w:val="none" w:sz="0" w:space="0" w:color="auto"/>
        <w:left w:val="none" w:sz="0" w:space="0" w:color="auto"/>
        <w:bottom w:val="none" w:sz="0" w:space="0" w:color="auto"/>
        <w:right w:val="none" w:sz="0" w:space="0" w:color="auto"/>
      </w:divBdr>
    </w:div>
    <w:div w:id="514999935">
      <w:bodyDiv w:val="1"/>
      <w:marLeft w:val="0"/>
      <w:marRight w:val="0"/>
      <w:marTop w:val="0"/>
      <w:marBottom w:val="0"/>
      <w:divBdr>
        <w:top w:val="none" w:sz="0" w:space="0" w:color="auto"/>
        <w:left w:val="none" w:sz="0" w:space="0" w:color="auto"/>
        <w:bottom w:val="none" w:sz="0" w:space="0" w:color="auto"/>
        <w:right w:val="none" w:sz="0" w:space="0" w:color="auto"/>
      </w:divBdr>
    </w:div>
    <w:div w:id="529877221">
      <w:bodyDiv w:val="1"/>
      <w:marLeft w:val="0"/>
      <w:marRight w:val="0"/>
      <w:marTop w:val="0"/>
      <w:marBottom w:val="0"/>
      <w:divBdr>
        <w:top w:val="none" w:sz="0" w:space="0" w:color="auto"/>
        <w:left w:val="none" w:sz="0" w:space="0" w:color="auto"/>
        <w:bottom w:val="none" w:sz="0" w:space="0" w:color="auto"/>
        <w:right w:val="none" w:sz="0" w:space="0" w:color="auto"/>
      </w:divBdr>
    </w:div>
    <w:div w:id="533814762">
      <w:bodyDiv w:val="1"/>
      <w:marLeft w:val="0"/>
      <w:marRight w:val="0"/>
      <w:marTop w:val="0"/>
      <w:marBottom w:val="0"/>
      <w:divBdr>
        <w:top w:val="none" w:sz="0" w:space="0" w:color="auto"/>
        <w:left w:val="none" w:sz="0" w:space="0" w:color="auto"/>
        <w:bottom w:val="none" w:sz="0" w:space="0" w:color="auto"/>
        <w:right w:val="none" w:sz="0" w:space="0" w:color="auto"/>
      </w:divBdr>
    </w:div>
    <w:div w:id="535001956">
      <w:bodyDiv w:val="1"/>
      <w:marLeft w:val="0"/>
      <w:marRight w:val="0"/>
      <w:marTop w:val="0"/>
      <w:marBottom w:val="0"/>
      <w:divBdr>
        <w:top w:val="none" w:sz="0" w:space="0" w:color="auto"/>
        <w:left w:val="none" w:sz="0" w:space="0" w:color="auto"/>
        <w:bottom w:val="none" w:sz="0" w:space="0" w:color="auto"/>
        <w:right w:val="none" w:sz="0" w:space="0" w:color="auto"/>
      </w:divBdr>
    </w:div>
    <w:div w:id="557399658">
      <w:bodyDiv w:val="1"/>
      <w:marLeft w:val="0"/>
      <w:marRight w:val="0"/>
      <w:marTop w:val="0"/>
      <w:marBottom w:val="0"/>
      <w:divBdr>
        <w:top w:val="none" w:sz="0" w:space="0" w:color="auto"/>
        <w:left w:val="none" w:sz="0" w:space="0" w:color="auto"/>
        <w:bottom w:val="none" w:sz="0" w:space="0" w:color="auto"/>
        <w:right w:val="none" w:sz="0" w:space="0" w:color="auto"/>
      </w:divBdr>
    </w:div>
    <w:div w:id="567611205">
      <w:bodyDiv w:val="1"/>
      <w:marLeft w:val="0"/>
      <w:marRight w:val="0"/>
      <w:marTop w:val="0"/>
      <w:marBottom w:val="0"/>
      <w:divBdr>
        <w:top w:val="none" w:sz="0" w:space="0" w:color="auto"/>
        <w:left w:val="none" w:sz="0" w:space="0" w:color="auto"/>
        <w:bottom w:val="none" w:sz="0" w:space="0" w:color="auto"/>
        <w:right w:val="none" w:sz="0" w:space="0" w:color="auto"/>
      </w:divBdr>
    </w:div>
    <w:div w:id="570389521">
      <w:bodyDiv w:val="1"/>
      <w:marLeft w:val="0"/>
      <w:marRight w:val="0"/>
      <w:marTop w:val="0"/>
      <w:marBottom w:val="0"/>
      <w:divBdr>
        <w:top w:val="none" w:sz="0" w:space="0" w:color="auto"/>
        <w:left w:val="none" w:sz="0" w:space="0" w:color="auto"/>
        <w:bottom w:val="none" w:sz="0" w:space="0" w:color="auto"/>
        <w:right w:val="none" w:sz="0" w:space="0" w:color="auto"/>
      </w:divBdr>
    </w:div>
    <w:div w:id="579566114">
      <w:bodyDiv w:val="1"/>
      <w:marLeft w:val="0"/>
      <w:marRight w:val="0"/>
      <w:marTop w:val="0"/>
      <w:marBottom w:val="0"/>
      <w:divBdr>
        <w:top w:val="none" w:sz="0" w:space="0" w:color="auto"/>
        <w:left w:val="none" w:sz="0" w:space="0" w:color="auto"/>
        <w:bottom w:val="none" w:sz="0" w:space="0" w:color="auto"/>
        <w:right w:val="none" w:sz="0" w:space="0" w:color="auto"/>
      </w:divBdr>
    </w:div>
    <w:div w:id="584731525">
      <w:bodyDiv w:val="1"/>
      <w:marLeft w:val="0"/>
      <w:marRight w:val="0"/>
      <w:marTop w:val="0"/>
      <w:marBottom w:val="0"/>
      <w:divBdr>
        <w:top w:val="none" w:sz="0" w:space="0" w:color="auto"/>
        <w:left w:val="none" w:sz="0" w:space="0" w:color="auto"/>
        <w:bottom w:val="none" w:sz="0" w:space="0" w:color="auto"/>
        <w:right w:val="none" w:sz="0" w:space="0" w:color="auto"/>
      </w:divBdr>
    </w:div>
    <w:div w:id="584845004">
      <w:bodyDiv w:val="1"/>
      <w:marLeft w:val="0"/>
      <w:marRight w:val="0"/>
      <w:marTop w:val="0"/>
      <w:marBottom w:val="0"/>
      <w:divBdr>
        <w:top w:val="none" w:sz="0" w:space="0" w:color="auto"/>
        <w:left w:val="none" w:sz="0" w:space="0" w:color="auto"/>
        <w:bottom w:val="none" w:sz="0" w:space="0" w:color="auto"/>
        <w:right w:val="none" w:sz="0" w:space="0" w:color="auto"/>
      </w:divBdr>
    </w:div>
    <w:div w:id="587545909">
      <w:bodyDiv w:val="1"/>
      <w:marLeft w:val="0"/>
      <w:marRight w:val="0"/>
      <w:marTop w:val="0"/>
      <w:marBottom w:val="0"/>
      <w:divBdr>
        <w:top w:val="none" w:sz="0" w:space="0" w:color="auto"/>
        <w:left w:val="none" w:sz="0" w:space="0" w:color="auto"/>
        <w:bottom w:val="none" w:sz="0" w:space="0" w:color="auto"/>
        <w:right w:val="none" w:sz="0" w:space="0" w:color="auto"/>
      </w:divBdr>
    </w:div>
    <w:div w:id="589432669">
      <w:bodyDiv w:val="1"/>
      <w:marLeft w:val="0"/>
      <w:marRight w:val="0"/>
      <w:marTop w:val="0"/>
      <w:marBottom w:val="0"/>
      <w:divBdr>
        <w:top w:val="none" w:sz="0" w:space="0" w:color="auto"/>
        <w:left w:val="none" w:sz="0" w:space="0" w:color="auto"/>
        <w:bottom w:val="none" w:sz="0" w:space="0" w:color="auto"/>
        <w:right w:val="none" w:sz="0" w:space="0" w:color="auto"/>
      </w:divBdr>
    </w:div>
    <w:div w:id="590160777">
      <w:bodyDiv w:val="1"/>
      <w:marLeft w:val="0"/>
      <w:marRight w:val="0"/>
      <w:marTop w:val="0"/>
      <w:marBottom w:val="0"/>
      <w:divBdr>
        <w:top w:val="none" w:sz="0" w:space="0" w:color="auto"/>
        <w:left w:val="none" w:sz="0" w:space="0" w:color="auto"/>
        <w:bottom w:val="none" w:sz="0" w:space="0" w:color="auto"/>
        <w:right w:val="none" w:sz="0" w:space="0" w:color="auto"/>
      </w:divBdr>
    </w:div>
    <w:div w:id="599796232">
      <w:bodyDiv w:val="1"/>
      <w:marLeft w:val="0"/>
      <w:marRight w:val="0"/>
      <w:marTop w:val="0"/>
      <w:marBottom w:val="0"/>
      <w:divBdr>
        <w:top w:val="none" w:sz="0" w:space="0" w:color="auto"/>
        <w:left w:val="none" w:sz="0" w:space="0" w:color="auto"/>
        <w:bottom w:val="none" w:sz="0" w:space="0" w:color="auto"/>
        <w:right w:val="none" w:sz="0" w:space="0" w:color="auto"/>
      </w:divBdr>
    </w:div>
    <w:div w:id="605116860">
      <w:bodyDiv w:val="1"/>
      <w:marLeft w:val="0"/>
      <w:marRight w:val="0"/>
      <w:marTop w:val="0"/>
      <w:marBottom w:val="0"/>
      <w:divBdr>
        <w:top w:val="none" w:sz="0" w:space="0" w:color="auto"/>
        <w:left w:val="none" w:sz="0" w:space="0" w:color="auto"/>
        <w:bottom w:val="none" w:sz="0" w:space="0" w:color="auto"/>
        <w:right w:val="none" w:sz="0" w:space="0" w:color="auto"/>
      </w:divBdr>
    </w:div>
    <w:div w:id="607928091">
      <w:bodyDiv w:val="1"/>
      <w:marLeft w:val="0"/>
      <w:marRight w:val="0"/>
      <w:marTop w:val="0"/>
      <w:marBottom w:val="0"/>
      <w:divBdr>
        <w:top w:val="none" w:sz="0" w:space="0" w:color="auto"/>
        <w:left w:val="none" w:sz="0" w:space="0" w:color="auto"/>
        <w:bottom w:val="none" w:sz="0" w:space="0" w:color="auto"/>
        <w:right w:val="none" w:sz="0" w:space="0" w:color="auto"/>
      </w:divBdr>
    </w:div>
    <w:div w:id="609432260">
      <w:bodyDiv w:val="1"/>
      <w:marLeft w:val="0"/>
      <w:marRight w:val="0"/>
      <w:marTop w:val="0"/>
      <w:marBottom w:val="0"/>
      <w:divBdr>
        <w:top w:val="none" w:sz="0" w:space="0" w:color="auto"/>
        <w:left w:val="none" w:sz="0" w:space="0" w:color="auto"/>
        <w:bottom w:val="none" w:sz="0" w:space="0" w:color="auto"/>
        <w:right w:val="none" w:sz="0" w:space="0" w:color="auto"/>
      </w:divBdr>
    </w:div>
    <w:div w:id="628363152">
      <w:bodyDiv w:val="1"/>
      <w:marLeft w:val="0"/>
      <w:marRight w:val="0"/>
      <w:marTop w:val="0"/>
      <w:marBottom w:val="0"/>
      <w:divBdr>
        <w:top w:val="none" w:sz="0" w:space="0" w:color="auto"/>
        <w:left w:val="none" w:sz="0" w:space="0" w:color="auto"/>
        <w:bottom w:val="none" w:sz="0" w:space="0" w:color="auto"/>
        <w:right w:val="none" w:sz="0" w:space="0" w:color="auto"/>
      </w:divBdr>
    </w:div>
    <w:div w:id="643202334">
      <w:bodyDiv w:val="1"/>
      <w:marLeft w:val="0"/>
      <w:marRight w:val="0"/>
      <w:marTop w:val="0"/>
      <w:marBottom w:val="0"/>
      <w:divBdr>
        <w:top w:val="none" w:sz="0" w:space="0" w:color="auto"/>
        <w:left w:val="none" w:sz="0" w:space="0" w:color="auto"/>
        <w:bottom w:val="none" w:sz="0" w:space="0" w:color="auto"/>
        <w:right w:val="none" w:sz="0" w:space="0" w:color="auto"/>
      </w:divBdr>
    </w:div>
    <w:div w:id="647900004">
      <w:bodyDiv w:val="1"/>
      <w:marLeft w:val="0"/>
      <w:marRight w:val="0"/>
      <w:marTop w:val="0"/>
      <w:marBottom w:val="0"/>
      <w:divBdr>
        <w:top w:val="none" w:sz="0" w:space="0" w:color="auto"/>
        <w:left w:val="none" w:sz="0" w:space="0" w:color="auto"/>
        <w:bottom w:val="none" w:sz="0" w:space="0" w:color="auto"/>
        <w:right w:val="none" w:sz="0" w:space="0" w:color="auto"/>
      </w:divBdr>
    </w:div>
    <w:div w:id="650520793">
      <w:bodyDiv w:val="1"/>
      <w:marLeft w:val="0"/>
      <w:marRight w:val="0"/>
      <w:marTop w:val="0"/>
      <w:marBottom w:val="0"/>
      <w:divBdr>
        <w:top w:val="none" w:sz="0" w:space="0" w:color="auto"/>
        <w:left w:val="none" w:sz="0" w:space="0" w:color="auto"/>
        <w:bottom w:val="none" w:sz="0" w:space="0" w:color="auto"/>
        <w:right w:val="none" w:sz="0" w:space="0" w:color="auto"/>
      </w:divBdr>
    </w:div>
    <w:div w:id="652218303">
      <w:bodyDiv w:val="1"/>
      <w:marLeft w:val="0"/>
      <w:marRight w:val="0"/>
      <w:marTop w:val="0"/>
      <w:marBottom w:val="0"/>
      <w:divBdr>
        <w:top w:val="none" w:sz="0" w:space="0" w:color="auto"/>
        <w:left w:val="none" w:sz="0" w:space="0" w:color="auto"/>
        <w:bottom w:val="none" w:sz="0" w:space="0" w:color="auto"/>
        <w:right w:val="none" w:sz="0" w:space="0" w:color="auto"/>
      </w:divBdr>
    </w:div>
    <w:div w:id="653485119">
      <w:bodyDiv w:val="1"/>
      <w:marLeft w:val="0"/>
      <w:marRight w:val="0"/>
      <w:marTop w:val="0"/>
      <w:marBottom w:val="0"/>
      <w:divBdr>
        <w:top w:val="none" w:sz="0" w:space="0" w:color="auto"/>
        <w:left w:val="none" w:sz="0" w:space="0" w:color="auto"/>
        <w:bottom w:val="none" w:sz="0" w:space="0" w:color="auto"/>
        <w:right w:val="none" w:sz="0" w:space="0" w:color="auto"/>
      </w:divBdr>
    </w:div>
    <w:div w:id="654141288">
      <w:bodyDiv w:val="1"/>
      <w:marLeft w:val="0"/>
      <w:marRight w:val="0"/>
      <w:marTop w:val="0"/>
      <w:marBottom w:val="0"/>
      <w:divBdr>
        <w:top w:val="none" w:sz="0" w:space="0" w:color="auto"/>
        <w:left w:val="none" w:sz="0" w:space="0" w:color="auto"/>
        <w:bottom w:val="none" w:sz="0" w:space="0" w:color="auto"/>
        <w:right w:val="none" w:sz="0" w:space="0" w:color="auto"/>
      </w:divBdr>
    </w:div>
    <w:div w:id="657029652">
      <w:bodyDiv w:val="1"/>
      <w:marLeft w:val="0"/>
      <w:marRight w:val="0"/>
      <w:marTop w:val="0"/>
      <w:marBottom w:val="0"/>
      <w:divBdr>
        <w:top w:val="none" w:sz="0" w:space="0" w:color="auto"/>
        <w:left w:val="none" w:sz="0" w:space="0" w:color="auto"/>
        <w:bottom w:val="none" w:sz="0" w:space="0" w:color="auto"/>
        <w:right w:val="none" w:sz="0" w:space="0" w:color="auto"/>
      </w:divBdr>
      <w:divsChild>
        <w:div w:id="2039113673">
          <w:marLeft w:val="0"/>
          <w:marRight w:val="0"/>
          <w:marTop w:val="0"/>
          <w:marBottom w:val="0"/>
          <w:divBdr>
            <w:top w:val="none" w:sz="0" w:space="0" w:color="auto"/>
            <w:left w:val="none" w:sz="0" w:space="0" w:color="auto"/>
            <w:bottom w:val="none" w:sz="0" w:space="0" w:color="auto"/>
            <w:right w:val="none" w:sz="0" w:space="0" w:color="auto"/>
          </w:divBdr>
        </w:div>
      </w:divsChild>
    </w:div>
    <w:div w:id="672414371">
      <w:bodyDiv w:val="1"/>
      <w:marLeft w:val="0"/>
      <w:marRight w:val="0"/>
      <w:marTop w:val="0"/>
      <w:marBottom w:val="0"/>
      <w:divBdr>
        <w:top w:val="none" w:sz="0" w:space="0" w:color="auto"/>
        <w:left w:val="none" w:sz="0" w:space="0" w:color="auto"/>
        <w:bottom w:val="none" w:sz="0" w:space="0" w:color="auto"/>
        <w:right w:val="none" w:sz="0" w:space="0" w:color="auto"/>
      </w:divBdr>
    </w:div>
    <w:div w:id="677082040">
      <w:bodyDiv w:val="1"/>
      <w:marLeft w:val="0"/>
      <w:marRight w:val="0"/>
      <w:marTop w:val="0"/>
      <w:marBottom w:val="0"/>
      <w:divBdr>
        <w:top w:val="none" w:sz="0" w:space="0" w:color="auto"/>
        <w:left w:val="none" w:sz="0" w:space="0" w:color="auto"/>
        <w:bottom w:val="none" w:sz="0" w:space="0" w:color="auto"/>
        <w:right w:val="none" w:sz="0" w:space="0" w:color="auto"/>
      </w:divBdr>
    </w:div>
    <w:div w:id="684088266">
      <w:bodyDiv w:val="1"/>
      <w:marLeft w:val="0"/>
      <w:marRight w:val="0"/>
      <w:marTop w:val="0"/>
      <w:marBottom w:val="0"/>
      <w:divBdr>
        <w:top w:val="none" w:sz="0" w:space="0" w:color="auto"/>
        <w:left w:val="none" w:sz="0" w:space="0" w:color="auto"/>
        <w:bottom w:val="none" w:sz="0" w:space="0" w:color="auto"/>
        <w:right w:val="none" w:sz="0" w:space="0" w:color="auto"/>
      </w:divBdr>
    </w:div>
    <w:div w:id="693582483">
      <w:bodyDiv w:val="1"/>
      <w:marLeft w:val="0"/>
      <w:marRight w:val="0"/>
      <w:marTop w:val="0"/>
      <w:marBottom w:val="0"/>
      <w:divBdr>
        <w:top w:val="none" w:sz="0" w:space="0" w:color="auto"/>
        <w:left w:val="none" w:sz="0" w:space="0" w:color="auto"/>
        <w:bottom w:val="none" w:sz="0" w:space="0" w:color="auto"/>
        <w:right w:val="none" w:sz="0" w:space="0" w:color="auto"/>
      </w:divBdr>
    </w:div>
    <w:div w:id="694502082">
      <w:bodyDiv w:val="1"/>
      <w:marLeft w:val="0"/>
      <w:marRight w:val="0"/>
      <w:marTop w:val="0"/>
      <w:marBottom w:val="0"/>
      <w:divBdr>
        <w:top w:val="none" w:sz="0" w:space="0" w:color="auto"/>
        <w:left w:val="none" w:sz="0" w:space="0" w:color="auto"/>
        <w:bottom w:val="none" w:sz="0" w:space="0" w:color="auto"/>
        <w:right w:val="none" w:sz="0" w:space="0" w:color="auto"/>
      </w:divBdr>
    </w:div>
    <w:div w:id="695279374">
      <w:bodyDiv w:val="1"/>
      <w:marLeft w:val="0"/>
      <w:marRight w:val="0"/>
      <w:marTop w:val="0"/>
      <w:marBottom w:val="0"/>
      <w:divBdr>
        <w:top w:val="none" w:sz="0" w:space="0" w:color="auto"/>
        <w:left w:val="none" w:sz="0" w:space="0" w:color="auto"/>
        <w:bottom w:val="none" w:sz="0" w:space="0" w:color="auto"/>
        <w:right w:val="none" w:sz="0" w:space="0" w:color="auto"/>
      </w:divBdr>
    </w:div>
    <w:div w:id="698706086">
      <w:bodyDiv w:val="1"/>
      <w:marLeft w:val="0"/>
      <w:marRight w:val="0"/>
      <w:marTop w:val="0"/>
      <w:marBottom w:val="0"/>
      <w:divBdr>
        <w:top w:val="none" w:sz="0" w:space="0" w:color="auto"/>
        <w:left w:val="none" w:sz="0" w:space="0" w:color="auto"/>
        <w:bottom w:val="none" w:sz="0" w:space="0" w:color="auto"/>
        <w:right w:val="none" w:sz="0" w:space="0" w:color="auto"/>
      </w:divBdr>
    </w:div>
    <w:div w:id="701980615">
      <w:bodyDiv w:val="1"/>
      <w:marLeft w:val="0"/>
      <w:marRight w:val="0"/>
      <w:marTop w:val="0"/>
      <w:marBottom w:val="0"/>
      <w:divBdr>
        <w:top w:val="none" w:sz="0" w:space="0" w:color="auto"/>
        <w:left w:val="none" w:sz="0" w:space="0" w:color="auto"/>
        <w:bottom w:val="none" w:sz="0" w:space="0" w:color="auto"/>
        <w:right w:val="none" w:sz="0" w:space="0" w:color="auto"/>
      </w:divBdr>
    </w:div>
    <w:div w:id="704403937">
      <w:bodyDiv w:val="1"/>
      <w:marLeft w:val="0"/>
      <w:marRight w:val="0"/>
      <w:marTop w:val="0"/>
      <w:marBottom w:val="0"/>
      <w:divBdr>
        <w:top w:val="none" w:sz="0" w:space="0" w:color="auto"/>
        <w:left w:val="none" w:sz="0" w:space="0" w:color="auto"/>
        <w:bottom w:val="none" w:sz="0" w:space="0" w:color="auto"/>
        <w:right w:val="none" w:sz="0" w:space="0" w:color="auto"/>
      </w:divBdr>
    </w:div>
    <w:div w:id="706564665">
      <w:bodyDiv w:val="1"/>
      <w:marLeft w:val="0"/>
      <w:marRight w:val="0"/>
      <w:marTop w:val="0"/>
      <w:marBottom w:val="0"/>
      <w:divBdr>
        <w:top w:val="none" w:sz="0" w:space="0" w:color="auto"/>
        <w:left w:val="none" w:sz="0" w:space="0" w:color="auto"/>
        <w:bottom w:val="none" w:sz="0" w:space="0" w:color="auto"/>
        <w:right w:val="none" w:sz="0" w:space="0" w:color="auto"/>
      </w:divBdr>
    </w:div>
    <w:div w:id="718941821">
      <w:bodyDiv w:val="1"/>
      <w:marLeft w:val="0"/>
      <w:marRight w:val="0"/>
      <w:marTop w:val="0"/>
      <w:marBottom w:val="0"/>
      <w:divBdr>
        <w:top w:val="none" w:sz="0" w:space="0" w:color="auto"/>
        <w:left w:val="none" w:sz="0" w:space="0" w:color="auto"/>
        <w:bottom w:val="none" w:sz="0" w:space="0" w:color="auto"/>
        <w:right w:val="none" w:sz="0" w:space="0" w:color="auto"/>
      </w:divBdr>
    </w:div>
    <w:div w:id="731124309">
      <w:bodyDiv w:val="1"/>
      <w:marLeft w:val="0"/>
      <w:marRight w:val="0"/>
      <w:marTop w:val="0"/>
      <w:marBottom w:val="0"/>
      <w:divBdr>
        <w:top w:val="none" w:sz="0" w:space="0" w:color="auto"/>
        <w:left w:val="none" w:sz="0" w:space="0" w:color="auto"/>
        <w:bottom w:val="none" w:sz="0" w:space="0" w:color="auto"/>
        <w:right w:val="none" w:sz="0" w:space="0" w:color="auto"/>
      </w:divBdr>
    </w:div>
    <w:div w:id="743601451">
      <w:bodyDiv w:val="1"/>
      <w:marLeft w:val="0"/>
      <w:marRight w:val="0"/>
      <w:marTop w:val="0"/>
      <w:marBottom w:val="0"/>
      <w:divBdr>
        <w:top w:val="none" w:sz="0" w:space="0" w:color="auto"/>
        <w:left w:val="none" w:sz="0" w:space="0" w:color="auto"/>
        <w:bottom w:val="none" w:sz="0" w:space="0" w:color="auto"/>
        <w:right w:val="none" w:sz="0" w:space="0" w:color="auto"/>
      </w:divBdr>
    </w:div>
    <w:div w:id="744257925">
      <w:bodyDiv w:val="1"/>
      <w:marLeft w:val="0"/>
      <w:marRight w:val="0"/>
      <w:marTop w:val="0"/>
      <w:marBottom w:val="0"/>
      <w:divBdr>
        <w:top w:val="none" w:sz="0" w:space="0" w:color="auto"/>
        <w:left w:val="none" w:sz="0" w:space="0" w:color="auto"/>
        <w:bottom w:val="none" w:sz="0" w:space="0" w:color="auto"/>
        <w:right w:val="none" w:sz="0" w:space="0" w:color="auto"/>
      </w:divBdr>
    </w:div>
    <w:div w:id="745808462">
      <w:bodyDiv w:val="1"/>
      <w:marLeft w:val="0"/>
      <w:marRight w:val="0"/>
      <w:marTop w:val="0"/>
      <w:marBottom w:val="0"/>
      <w:divBdr>
        <w:top w:val="none" w:sz="0" w:space="0" w:color="auto"/>
        <w:left w:val="none" w:sz="0" w:space="0" w:color="auto"/>
        <w:bottom w:val="none" w:sz="0" w:space="0" w:color="auto"/>
        <w:right w:val="none" w:sz="0" w:space="0" w:color="auto"/>
      </w:divBdr>
    </w:div>
    <w:div w:id="746852987">
      <w:bodyDiv w:val="1"/>
      <w:marLeft w:val="0"/>
      <w:marRight w:val="0"/>
      <w:marTop w:val="0"/>
      <w:marBottom w:val="0"/>
      <w:divBdr>
        <w:top w:val="none" w:sz="0" w:space="0" w:color="auto"/>
        <w:left w:val="none" w:sz="0" w:space="0" w:color="auto"/>
        <w:bottom w:val="none" w:sz="0" w:space="0" w:color="auto"/>
        <w:right w:val="none" w:sz="0" w:space="0" w:color="auto"/>
      </w:divBdr>
    </w:div>
    <w:div w:id="748310716">
      <w:bodyDiv w:val="1"/>
      <w:marLeft w:val="0"/>
      <w:marRight w:val="0"/>
      <w:marTop w:val="0"/>
      <w:marBottom w:val="0"/>
      <w:divBdr>
        <w:top w:val="none" w:sz="0" w:space="0" w:color="auto"/>
        <w:left w:val="none" w:sz="0" w:space="0" w:color="auto"/>
        <w:bottom w:val="none" w:sz="0" w:space="0" w:color="auto"/>
        <w:right w:val="none" w:sz="0" w:space="0" w:color="auto"/>
      </w:divBdr>
    </w:div>
    <w:div w:id="753237067">
      <w:bodyDiv w:val="1"/>
      <w:marLeft w:val="0"/>
      <w:marRight w:val="0"/>
      <w:marTop w:val="0"/>
      <w:marBottom w:val="0"/>
      <w:divBdr>
        <w:top w:val="none" w:sz="0" w:space="0" w:color="auto"/>
        <w:left w:val="none" w:sz="0" w:space="0" w:color="auto"/>
        <w:bottom w:val="none" w:sz="0" w:space="0" w:color="auto"/>
        <w:right w:val="none" w:sz="0" w:space="0" w:color="auto"/>
      </w:divBdr>
      <w:divsChild>
        <w:div w:id="4291574">
          <w:marLeft w:val="0"/>
          <w:marRight w:val="0"/>
          <w:marTop w:val="0"/>
          <w:marBottom w:val="0"/>
          <w:divBdr>
            <w:top w:val="none" w:sz="0" w:space="0" w:color="auto"/>
            <w:left w:val="none" w:sz="0" w:space="0" w:color="auto"/>
            <w:bottom w:val="none" w:sz="0" w:space="0" w:color="auto"/>
            <w:right w:val="none" w:sz="0" w:space="0" w:color="auto"/>
          </w:divBdr>
        </w:div>
      </w:divsChild>
    </w:div>
    <w:div w:id="754981178">
      <w:bodyDiv w:val="1"/>
      <w:marLeft w:val="0"/>
      <w:marRight w:val="0"/>
      <w:marTop w:val="0"/>
      <w:marBottom w:val="0"/>
      <w:divBdr>
        <w:top w:val="none" w:sz="0" w:space="0" w:color="auto"/>
        <w:left w:val="none" w:sz="0" w:space="0" w:color="auto"/>
        <w:bottom w:val="none" w:sz="0" w:space="0" w:color="auto"/>
        <w:right w:val="none" w:sz="0" w:space="0" w:color="auto"/>
      </w:divBdr>
    </w:div>
    <w:div w:id="759908445">
      <w:bodyDiv w:val="1"/>
      <w:marLeft w:val="0"/>
      <w:marRight w:val="0"/>
      <w:marTop w:val="0"/>
      <w:marBottom w:val="0"/>
      <w:divBdr>
        <w:top w:val="none" w:sz="0" w:space="0" w:color="auto"/>
        <w:left w:val="none" w:sz="0" w:space="0" w:color="auto"/>
        <w:bottom w:val="none" w:sz="0" w:space="0" w:color="auto"/>
        <w:right w:val="none" w:sz="0" w:space="0" w:color="auto"/>
      </w:divBdr>
    </w:div>
    <w:div w:id="763500729">
      <w:bodyDiv w:val="1"/>
      <w:marLeft w:val="0"/>
      <w:marRight w:val="0"/>
      <w:marTop w:val="0"/>
      <w:marBottom w:val="0"/>
      <w:divBdr>
        <w:top w:val="none" w:sz="0" w:space="0" w:color="auto"/>
        <w:left w:val="none" w:sz="0" w:space="0" w:color="auto"/>
        <w:bottom w:val="none" w:sz="0" w:space="0" w:color="auto"/>
        <w:right w:val="none" w:sz="0" w:space="0" w:color="auto"/>
      </w:divBdr>
    </w:div>
    <w:div w:id="782728746">
      <w:bodyDiv w:val="1"/>
      <w:marLeft w:val="0"/>
      <w:marRight w:val="0"/>
      <w:marTop w:val="0"/>
      <w:marBottom w:val="0"/>
      <w:divBdr>
        <w:top w:val="none" w:sz="0" w:space="0" w:color="auto"/>
        <w:left w:val="none" w:sz="0" w:space="0" w:color="auto"/>
        <w:bottom w:val="none" w:sz="0" w:space="0" w:color="auto"/>
        <w:right w:val="none" w:sz="0" w:space="0" w:color="auto"/>
      </w:divBdr>
    </w:div>
    <w:div w:id="783964623">
      <w:bodyDiv w:val="1"/>
      <w:marLeft w:val="0"/>
      <w:marRight w:val="0"/>
      <w:marTop w:val="0"/>
      <w:marBottom w:val="0"/>
      <w:divBdr>
        <w:top w:val="none" w:sz="0" w:space="0" w:color="auto"/>
        <w:left w:val="none" w:sz="0" w:space="0" w:color="auto"/>
        <w:bottom w:val="none" w:sz="0" w:space="0" w:color="auto"/>
        <w:right w:val="none" w:sz="0" w:space="0" w:color="auto"/>
      </w:divBdr>
    </w:div>
    <w:div w:id="786580615">
      <w:bodyDiv w:val="1"/>
      <w:marLeft w:val="0"/>
      <w:marRight w:val="0"/>
      <w:marTop w:val="0"/>
      <w:marBottom w:val="0"/>
      <w:divBdr>
        <w:top w:val="none" w:sz="0" w:space="0" w:color="auto"/>
        <w:left w:val="none" w:sz="0" w:space="0" w:color="auto"/>
        <w:bottom w:val="none" w:sz="0" w:space="0" w:color="auto"/>
        <w:right w:val="none" w:sz="0" w:space="0" w:color="auto"/>
      </w:divBdr>
    </w:div>
    <w:div w:id="795829080">
      <w:bodyDiv w:val="1"/>
      <w:marLeft w:val="0"/>
      <w:marRight w:val="0"/>
      <w:marTop w:val="0"/>
      <w:marBottom w:val="0"/>
      <w:divBdr>
        <w:top w:val="none" w:sz="0" w:space="0" w:color="auto"/>
        <w:left w:val="none" w:sz="0" w:space="0" w:color="auto"/>
        <w:bottom w:val="none" w:sz="0" w:space="0" w:color="auto"/>
        <w:right w:val="none" w:sz="0" w:space="0" w:color="auto"/>
      </w:divBdr>
    </w:div>
    <w:div w:id="797718709">
      <w:bodyDiv w:val="1"/>
      <w:marLeft w:val="0"/>
      <w:marRight w:val="0"/>
      <w:marTop w:val="0"/>
      <w:marBottom w:val="0"/>
      <w:divBdr>
        <w:top w:val="none" w:sz="0" w:space="0" w:color="auto"/>
        <w:left w:val="none" w:sz="0" w:space="0" w:color="auto"/>
        <w:bottom w:val="none" w:sz="0" w:space="0" w:color="auto"/>
        <w:right w:val="none" w:sz="0" w:space="0" w:color="auto"/>
      </w:divBdr>
    </w:div>
    <w:div w:id="812989629">
      <w:bodyDiv w:val="1"/>
      <w:marLeft w:val="0"/>
      <w:marRight w:val="0"/>
      <w:marTop w:val="0"/>
      <w:marBottom w:val="0"/>
      <w:divBdr>
        <w:top w:val="none" w:sz="0" w:space="0" w:color="auto"/>
        <w:left w:val="none" w:sz="0" w:space="0" w:color="auto"/>
        <w:bottom w:val="none" w:sz="0" w:space="0" w:color="auto"/>
        <w:right w:val="none" w:sz="0" w:space="0" w:color="auto"/>
      </w:divBdr>
    </w:div>
    <w:div w:id="819151207">
      <w:bodyDiv w:val="1"/>
      <w:marLeft w:val="0"/>
      <w:marRight w:val="0"/>
      <w:marTop w:val="0"/>
      <w:marBottom w:val="0"/>
      <w:divBdr>
        <w:top w:val="none" w:sz="0" w:space="0" w:color="auto"/>
        <w:left w:val="none" w:sz="0" w:space="0" w:color="auto"/>
        <w:bottom w:val="none" w:sz="0" w:space="0" w:color="auto"/>
        <w:right w:val="none" w:sz="0" w:space="0" w:color="auto"/>
      </w:divBdr>
    </w:div>
    <w:div w:id="829711742">
      <w:bodyDiv w:val="1"/>
      <w:marLeft w:val="0"/>
      <w:marRight w:val="0"/>
      <w:marTop w:val="0"/>
      <w:marBottom w:val="0"/>
      <w:divBdr>
        <w:top w:val="none" w:sz="0" w:space="0" w:color="auto"/>
        <w:left w:val="none" w:sz="0" w:space="0" w:color="auto"/>
        <w:bottom w:val="none" w:sz="0" w:space="0" w:color="auto"/>
        <w:right w:val="none" w:sz="0" w:space="0" w:color="auto"/>
      </w:divBdr>
    </w:div>
    <w:div w:id="835681456">
      <w:bodyDiv w:val="1"/>
      <w:marLeft w:val="0"/>
      <w:marRight w:val="0"/>
      <w:marTop w:val="0"/>
      <w:marBottom w:val="0"/>
      <w:divBdr>
        <w:top w:val="none" w:sz="0" w:space="0" w:color="auto"/>
        <w:left w:val="none" w:sz="0" w:space="0" w:color="auto"/>
        <w:bottom w:val="none" w:sz="0" w:space="0" w:color="auto"/>
        <w:right w:val="none" w:sz="0" w:space="0" w:color="auto"/>
      </w:divBdr>
    </w:div>
    <w:div w:id="853886710">
      <w:bodyDiv w:val="1"/>
      <w:marLeft w:val="0"/>
      <w:marRight w:val="0"/>
      <w:marTop w:val="0"/>
      <w:marBottom w:val="0"/>
      <w:divBdr>
        <w:top w:val="none" w:sz="0" w:space="0" w:color="auto"/>
        <w:left w:val="none" w:sz="0" w:space="0" w:color="auto"/>
        <w:bottom w:val="none" w:sz="0" w:space="0" w:color="auto"/>
        <w:right w:val="none" w:sz="0" w:space="0" w:color="auto"/>
      </w:divBdr>
    </w:div>
    <w:div w:id="886256284">
      <w:bodyDiv w:val="1"/>
      <w:marLeft w:val="0"/>
      <w:marRight w:val="0"/>
      <w:marTop w:val="0"/>
      <w:marBottom w:val="0"/>
      <w:divBdr>
        <w:top w:val="none" w:sz="0" w:space="0" w:color="auto"/>
        <w:left w:val="none" w:sz="0" w:space="0" w:color="auto"/>
        <w:bottom w:val="none" w:sz="0" w:space="0" w:color="auto"/>
        <w:right w:val="none" w:sz="0" w:space="0" w:color="auto"/>
      </w:divBdr>
    </w:div>
    <w:div w:id="900867884">
      <w:bodyDiv w:val="1"/>
      <w:marLeft w:val="0"/>
      <w:marRight w:val="0"/>
      <w:marTop w:val="0"/>
      <w:marBottom w:val="0"/>
      <w:divBdr>
        <w:top w:val="none" w:sz="0" w:space="0" w:color="auto"/>
        <w:left w:val="none" w:sz="0" w:space="0" w:color="auto"/>
        <w:bottom w:val="none" w:sz="0" w:space="0" w:color="auto"/>
        <w:right w:val="none" w:sz="0" w:space="0" w:color="auto"/>
      </w:divBdr>
    </w:div>
    <w:div w:id="905607734">
      <w:bodyDiv w:val="1"/>
      <w:marLeft w:val="0"/>
      <w:marRight w:val="0"/>
      <w:marTop w:val="0"/>
      <w:marBottom w:val="0"/>
      <w:divBdr>
        <w:top w:val="none" w:sz="0" w:space="0" w:color="auto"/>
        <w:left w:val="none" w:sz="0" w:space="0" w:color="auto"/>
        <w:bottom w:val="none" w:sz="0" w:space="0" w:color="auto"/>
        <w:right w:val="none" w:sz="0" w:space="0" w:color="auto"/>
      </w:divBdr>
    </w:div>
    <w:div w:id="909995508">
      <w:bodyDiv w:val="1"/>
      <w:marLeft w:val="0"/>
      <w:marRight w:val="0"/>
      <w:marTop w:val="0"/>
      <w:marBottom w:val="0"/>
      <w:divBdr>
        <w:top w:val="none" w:sz="0" w:space="0" w:color="auto"/>
        <w:left w:val="none" w:sz="0" w:space="0" w:color="auto"/>
        <w:bottom w:val="none" w:sz="0" w:space="0" w:color="auto"/>
        <w:right w:val="none" w:sz="0" w:space="0" w:color="auto"/>
      </w:divBdr>
    </w:div>
    <w:div w:id="910849931">
      <w:bodyDiv w:val="1"/>
      <w:marLeft w:val="0"/>
      <w:marRight w:val="0"/>
      <w:marTop w:val="0"/>
      <w:marBottom w:val="0"/>
      <w:divBdr>
        <w:top w:val="none" w:sz="0" w:space="0" w:color="auto"/>
        <w:left w:val="none" w:sz="0" w:space="0" w:color="auto"/>
        <w:bottom w:val="none" w:sz="0" w:space="0" w:color="auto"/>
        <w:right w:val="none" w:sz="0" w:space="0" w:color="auto"/>
      </w:divBdr>
    </w:div>
    <w:div w:id="918516234">
      <w:bodyDiv w:val="1"/>
      <w:marLeft w:val="0"/>
      <w:marRight w:val="0"/>
      <w:marTop w:val="0"/>
      <w:marBottom w:val="0"/>
      <w:divBdr>
        <w:top w:val="none" w:sz="0" w:space="0" w:color="auto"/>
        <w:left w:val="none" w:sz="0" w:space="0" w:color="auto"/>
        <w:bottom w:val="none" w:sz="0" w:space="0" w:color="auto"/>
        <w:right w:val="none" w:sz="0" w:space="0" w:color="auto"/>
      </w:divBdr>
    </w:div>
    <w:div w:id="931353960">
      <w:bodyDiv w:val="1"/>
      <w:marLeft w:val="0"/>
      <w:marRight w:val="0"/>
      <w:marTop w:val="0"/>
      <w:marBottom w:val="0"/>
      <w:divBdr>
        <w:top w:val="none" w:sz="0" w:space="0" w:color="auto"/>
        <w:left w:val="none" w:sz="0" w:space="0" w:color="auto"/>
        <w:bottom w:val="none" w:sz="0" w:space="0" w:color="auto"/>
        <w:right w:val="none" w:sz="0" w:space="0" w:color="auto"/>
      </w:divBdr>
    </w:div>
    <w:div w:id="939291848">
      <w:bodyDiv w:val="1"/>
      <w:marLeft w:val="0"/>
      <w:marRight w:val="0"/>
      <w:marTop w:val="0"/>
      <w:marBottom w:val="0"/>
      <w:divBdr>
        <w:top w:val="none" w:sz="0" w:space="0" w:color="auto"/>
        <w:left w:val="none" w:sz="0" w:space="0" w:color="auto"/>
        <w:bottom w:val="none" w:sz="0" w:space="0" w:color="auto"/>
        <w:right w:val="none" w:sz="0" w:space="0" w:color="auto"/>
      </w:divBdr>
    </w:div>
    <w:div w:id="946423524">
      <w:bodyDiv w:val="1"/>
      <w:marLeft w:val="0"/>
      <w:marRight w:val="0"/>
      <w:marTop w:val="0"/>
      <w:marBottom w:val="0"/>
      <w:divBdr>
        <w:top w:val="none" w:sz="0" w:space="0" w:color="auto"/>
        <w:left w:val="none" w:sz="0" w:space="0" w:color="auto"/>
        <w:bottom w:val="none" w:sz="0" w:space="0" w:color="auto"/>
        <w:right w:val="none" w:sz="0" w:space="0" w:color="auto"/>
      </w:divBdr>
    </w:div>
    <w:div w:id="950864804">
      <w:bodyDiv w:val="1"/>
      <w:marLeft w:val="0"/>
      <w:marRight w:val="0"/>
      <w:marTop w:val="0"/>
      <w:marBottom w:val="0"/>
      <w:divBdr>
        <w:top w:val="none" w:sz="0" w:space="0" w:color="auto"/>
        <w:left w:val="none" w:sz="0" w:space="0" w:color="auto"/>
        <w:bottom w:val="none" w:sz="0" w:space="0" w:color="auto"/>
        <w:right w:val="none" w:sz="0" w:space="0" w:color="auto"/>
      </w:divBdr>
    </w:div>
    <w:div w:id="956722249">
      <w:bodyDiv w:val="1"/>
      <w:marLeft w:val="0"/>
      <w:marRight w:val="0"/>
      <w:marTop w:val="0"/>
      <w:marBottom w:val="0"/>
      <w:divBdr>
        <w:top w:val="none" w:sz="0" w:space="0" w:color="auto"/>
        <w:left w:val="none" w:sz="0" w:space="0" w:color="auto"/>
        <w:bottom w:val="none" w:sz="0" w:space="0" w:color="auto"/>
        <w:right w:val="none" w:sz="0" w:space="0" w:color="auto"/>
      </w:divBdr>
    </w:div>
    <w:div w:id="960917551">
      <w:bodyDiv w:val="1"/>
      <w:marLeft w:val="0"/>
      <w:marRight w:val="0"/>
      <w:marTop w:val="0"/>
      <w:marBottom w:val="0"/>
      <w:divBdr>
        <w:top w:val="none" w:sz="0" w:space="0" w:color="auto"/>
        <w:left w:val="none" w:sz="0" w:space="0" w:color="auto"/>
        <w:bottom w:val="none" w:sz="0" w:space="0" w:color="auto"/>
        <w:right w:val="none" w:sz="0" w:space="0" w:color="auto"/>
      </w:divBdr>
    </w:div>
    <w:div w:id="979964595">
      <w:bodyDiv w:val="1"/>
      <w:marLeft w:val="0"/>
      <w:marRight w:val="0"/>
      <w:marTop w:val="0"/>
      <w:marBottom w:val="0"/>
      <w:divBdr>
        <w:top w:val="none" w:sz="0" w:space="0" w:color="auto"/>
        <w:left w:val="none" w:sz="0" w:space="0" w:color="auto"/>
        <w:bottom w:val="none" w:sz="0" w:space="0" w:color="auto"/>
        <w:right w:val="none" w:sz="0" w:space="0" w:color="auto"/>
      </w:divBdr>
    </w:div>
    <w:div w:id="1004548709">
      <w:bodyDiv w:val="1"/>
      <w:marLeft w:val="0"/>
      <w:marRight w:val="0"/>
      <w:marTop w:val="0"/>
      <w:marBottom w:val="0"/>
      <w:divBdr>
        <w:top w:val="none" w:sz="0" w:space="0" w:color="auto"/>
        <w:left w:val="none" w:sz="0" w:space="0" w:color="auto"/>
        <w:bottom w:val="none" w:sz="0" w:space="0" w:color="auto"/>
        <w:right w:val="none" w:sz="0" w:space="0" w:color="auto"/>
      </w:divBdr>
    </w:div>
    <w:div w:id="1019358037">
      <w:bodyDiv w:val="1"/>
      <w:marLeft w:val="0"/>
      <w:marRight w:val="0"/>
      <w:marTop w:val="0"/>
      <w:marBottom w:val="0"/>
      <w:divBdr>
        <w:top w:val="none" w:sz="0" w:space="0" w:color="auto"/>
        <w:left w:val="none" w:sz="0" w:space="0" w:color="auto"/>
        <w:bottom w:val="none" w:sz="0" w:space="0" w:color="auto"/>
        <w:right w:val="none" w:sz="0" w:space="0" w:color="auto"/>
      </w:divBdr>
    </w:div>
    <w:div w:id="1025404580">
      <w:bodyDiv w:val="1"/>
      <w:marLeft w:val="0"/>
      <w:marRight w:val="0"/>
      <w:marTop w:val="0"/>
      <w:marBottom w:val="0"/>
      <w:divBdr>
        <w:top w:val="none" w:sz="0" w:space="0" w:color="auto"/>
        <w:left w:val="none" w:sz="0" w:space="0" w:color="auto"/>
        <w:bottom w:val="none" w:sz="0" w:space="0" w:color="auto"/>
        <w:right w:val="none" w:sz="0" w:space="0" w:color="auto"/>
      </w:divBdr>
    </w:div>
    <w:div w:id="1027826204">
      <w:bodyDiv w:val="1"/>
      <w:marLeft w:val="0"/>
      <w:marRight w:val="0"/>
      <w:marTop w:val="0"/>
      <w:marBottom w:val="0"/>
      <w:divBdr>
        <w:top w:val="none" w:sz="0" w:space="0" w:color="auto"/>
        <w:left w:val="none" w:sz="0" w:space="0" w:color="auto"/>
        <w:bottom w:val="none" w:sz="0" w:space="0" w:color="auto"/>
        <w:right w:val="none" w:sz="0" w:space="0" w:color="auto"/>
      </w:divBdr>
    </w:div>
    <w:div w:id="1027830264">
      <w:bodyDiv w:val="1"/>
      <w:marLeft w:val="0"/>
      <w:marRight w:val="0"/>
      <w:marTop w:val="0"/>
      <w:marBottom w:val="0"/>
      <w:divBdr>
        <w:top w:val="none" w:sz="0" w:space="0" w:color="auto"/>
        <w:left w:val="none" w:sz="0" w:space="0" w:color="auto"/>
        <w:bottom w:val="none" w:sz="0" w:space="0" w:color="auto"/>
        <w:right w:val="none" w:sz="0" w:space="0" w:color="auto"/>
      </w:divBdr>
    </w:div>
    <w:div w:id="1031346999">
      <w:bodyDiv w:val="1"/>
      <w:marLeft w:val="0"/>
      <w:marRight w:val="0"/>
      <w:marTop w:val="0"/>
      <w:marBottom w:val="0"/>
      <w:divBdr>
        <w:top w:val="none" w:sz="0" w:space="0" w:color="auto"/>
        <w:left w:val="none" w:sz="0" w:space="0" w:color="auto"/>
        <w:bottom w:val="none" w:sz="0" w:space="0" w:color="auto"/>
        <w:right w:val="none" w:sz="0" w:space="0" w:color="auto"/>
      </w:divBdr>
    </w:div>
    <w:div w:id="1039011112">
      <w:bodyDiv w:val="1"/>
      <w:marLeft w:val="0"/>
      <w:marRight w:val="0"/>
      <w:marTop w:val="0"/>
      <w:marBottom w:val="0"/>
      <w:divBdr>
        <w:top w:val="none" w:sz="0" w:space="0" w:color="auto"/>
        <w:left w:val="none" w:sz="0" w:space="0" w:color="auto"/>
        <w:bottom w:val="none" w:sz="0" w:space="0" w:color="auto"/>
        <w:right w:val="none" w:sz="0" w:space="0" w:color="auto"/>
      </w:divBdr>
    </w:div>
    <w:div w:id="1053503202">
      <w:bodyDiv w:val="1"/>
      <w:marLeft w:val="0"/>
      <w:marRight w:val="0"/>
      <w:marTop w:val="0"/>
      <w:marBottom w:val="0"/>
      <w:divBdr>
        <w:top w:val="none" w:sz="0" w:space="0" w:color="auto"/>
        <w:left w:val="none" w:sz="0" w:space="0" w:color="auto"/>
        <w:bottom w:val="none" w:sz="0" w:space="0" w:color="auto"/>
        <w:right w:val="none" w:sz="0" w:space="0" w:color="auto"/>
      </w:divBdr>
    </w:div>
    <w:div w:id="1057969382">
      <w:bodyDiv w:val="1"/>
      <w:marLeft w:val="0"/>
      <w:marRight w:val="0"/>
      <w:marTop w:val="0"/>
      <w:marBottom w:val="0"/>
      <w:divBdr>
        <w:top w:val="none" w:sz="0" w:space="0" w:color="auto"/>
        <w:left w:val="none" w:sz="0" w:space="0" w:color="auto"/>
        <w:bottom w:val="none" w:sz="0" w:space="0" w:color="auto"/>
        <w:right w:val="none" w:sz="0" w:space="0" w:color="auto"/>
      </w:divBdr>
    </w:div>
    <w:div w:id="1063287004">
      <w:bodyDiv w:val="1"/>
      <w:marLeft w:val="0"/>
      <w:marRight w:val="0"/>
      <w:marTop w:val="0"/>
      <w:marBottom w:val="0"/>
      <w:divBdr>
        <w:top w:val="none" w:sz="0" w:space="0" w:color="auto"/>
        <w:left w:val="none" w:sz="0" w:space="0" w:color="auto"/>
        <w:bottom w:val="none" w:sz="0" w:space="0" w:color="auto"/>
        <w:right w:val="none" w:sz="0" w:space="0" w:color="auto"/>
      </w:divBdr>
    </w:div>
    <w:div w:id="1073619848">
      <w:bodyDiv w:val="1"/>
      <w:marLeft w:val="0"/>
      <w:marRight w:val="0"/>
      <w:marTop w:val="0"/>
      <w:marBottom w:val="0"/>
      <w:divBdr>
        <w:top w:val="none" w:sz="0" w:space="0" w:color="auto"/>
        <w:left w:val="none" w:sz="0" w:space="0" w:color="auto"/>
        <w:bottom w:val="none" w:sz="0" w:space="0" w:color="auto"/>
        <w:right w:val="none" w:sz="0" w:space="0" w:color="auto"/>
      </w:divBdr>
    </w:div>
    <w:div w:id="1099376574">
      <w:bodyDiv w:val="1"/>
      <w:marLeft w:val="0"/>
      <w:marRight w:val="0"/>
      <w:marTop w:val="0"/>
      <w:marBottom w:val="0"/>
      <w:divBdr>
        <w:top w:val="none" w:sz="0" w:space="0" w:color="auto"/>
        <w:left w:val="none" w:sz="0" w:space="0" w:color="auto"/>
        <w:bottom w:val="none" w:sz="0" w:space="0" w:color="auto"/>
        <w:right w:val="none" w:sz="0" w:space="0" w:color="auto"/>
      </w:divBdr>
    </w:div>
    <w:div w:id="1109010927">
      <w:bodyDiv w:val="1"/>
      <w:marLeft w:val="0"/>
      <w:marRight w:val="0"/>
      <w:marTop w:val="0"/>
      <w:marBottom w:val="0"/>
      <w:divBdr>
        <w:top w:val="none" w:sz="0" w:space="0" w:color="auto"/>
        <w:left w:val="none" w:sz="0" w:space="0" w:color="auto"/>
        <w:bottom w:val="none" w:sz="0" w:space="0" w:color="auto"/>
        <w:right w:val="none" w:sz="0" w:space="0" w:color="auto"/>
      </w:divBdr>
    </w:div>
    <w:div w:id="1139108003">
      <w:bodyDiv w:val="1"/>
      <w:marLeft w:val="0"/>
      <w:marRight w:val="0"/>
      <w:marTop w:val="0"/>
      <w:marBottom w:val="0"/>
      <w:divBdr>
        <w:top w:val="none" w:sz="0" w:space="0" w:color="auto"/>
        <w:left w:val="none" w:sz="0" w:space="0" w:color="auto"/>
        <w:bottom w:val="none" w:sz="0" w:space="0" w:color="auto"/>
        <w:right w:val="none" w:sz="0" w:space="0" w:color="auto"/>
      </w:divBdr>
    </w:div>
    <w:div w:id="1151142646">
      <w:bodyDiv w:val="1"/>
      <w:marLeft w:val="0"/>
      <w:marRight w:val="0"/>
      <w:marTop w:val="0"/>
      <w:marBottom w:val="0"/>
      <w:divBdr>
        <w:top w:val="none" w:sz="0" w:space="0" w:color="auto"/>
        <w:left w:val="none" w:sz="0" w:space="0" w:color="auto"/>
        <w:bottom w:val="none" w:sz="0" w:space="0" w:color="auto"/>
        <w:right w:val="none" w:sz="0" w:space="0" w:color="auto"/>
      </w:divBdr>
    </w:div>
    <w:div w:id="1158309115">
      <w:bodyDiv w:val="1"/>
      <w:marLeft w:val="0"/>
      <w:marRight w:val="0"/>
      <w:marTop w:val="0"/>
      <w:marBottom w:val="0"/>
      <w:divBdr>
        <w:top w:val="none" w:sz="0" w:space="0" w:color="auto"/>
        <w:left w:val="none" w:sz="0" w:space="0" w:color="auto"/>
        <w:bottom w:val="none" w:sz="0" w:space="0" w:color="auto"/>
        <w:right w:val="none" w:sz="0" w:space="0" w:color="auto"/>
      </w:divBdr>
    </w:div>
    <w:div w:id="1160385670">
      <w:bodyDiv w:val="1"/>
      <w:marLeft w:val="0"/>
      <w:marRight w:val="0"/>
      <w:marTop w:val="0"/>
      <w:marBottom w:val="0"/>
      <w:divBdr>
        <w:top w:val="none" w:sz="0" w:space="0" w:color="auto"/>
        <w:left w:val="none" w:sz="0" w:space="0" w:color="auto"/>
        <w:bottom w:val="none" w:sz="0" w:space="0" w:color="auto"/>
        <w:right w:val="none" w:sz="0" w:space="0" w:color="auto"/>
      </w:divBdr>
    </w:div>
    <w:div w:id="1176118501">
      <w:bodyDiv w:val="1"/>
      <w:marLeft w:val="0"/>
      <w:marRight w:val="0"/>
      <w:marTop w:val="0"/>
      <w:marBottom w:val="0"/>
      <w:divBdr>
        <w:top w:val="none" w:sz="0" w:space="0" w:color="auto"/>
        <w:left w:val="none" w:sz="0" w:space="0" w:color="auto"/>
        <w:bottom w:val="none" w:sz="0" w:space="0" w:color="auto"/>
        <w:right w:val="none" w:sz="0" w:space="0" w:color="auto"/>
      </w:divBdr>
    </w:div>
    <w:div w:id="1178428187">
      <w:bodyDiv w:val="1"/>
      <w:marLeft w:val="0"/>
      <w:marRight w:val="0"/>
      <w:marTop w:val="0"/>
      <w:marBottom w:val="0"/>
      <w:divBdr>
        <w:top w:val="none" w:sz="0" w:space="0" w:color="auto"/>
        <w:left w:val="none" w:sz="0" w:space="0" w:color="auto"/>
        <w:bottom w:val="none" w:sz="0" w:space="0" w:color="auto"/>
        <w:right w:val="none" w:sz="0" w:space="0" w:color="auto"/>
      </w:divBdr>
    </w:div>
    <w:div w:id="1195458717">
      <w:bodyDiv w:val="1"/>
      <w:marLeft w:val="0"/>
      <w:marRight w:val="0"/>
      <w:marTop w:val="0"/>
      <w:marBottom w:val="0"/>
      <w:divBdr>
        <w:top w:val="none" w:sz="0" w:space="0" w:color="auto"/>
        <w:left w:val="none" w:sz="0" w:space="0" w:color="auto"/>
        <w:bottom w:val="none" w:sz="0" w:space="0" w:color="auto"/>
        <w:right w:val="none" w:sz="0" w:space="0" w:color="auto"/>
      </w:divBdr>
    </w:div>
    <w:div w:id="1208251294">
      <w:bodyDiv w:val="1"/>
      <w:marLeft w:val="0"/>
      <w:marRight w:val="0"/>
      <w:marTop w:val="0"/>
      <w:marBottom w:val="0"/>
      <w:divBdr>
        <w:top w:val="none" w:sz="0" w:space="0" w:color="auto"/>
        <w:left w:val="none" w:sz="0" w:space="0" w:color="auto"/>
        <w:bottom w:val="none" w:sz="0" w:space="0" w:color="auto"/>
        <w:right w:val="none" w:sz="0" w:space="0" w:color="auto"/>
      </w:divBdr>
    </w:div>
    <w:div w:id="1209758589">
      <w:bodyDiv w:val="1"/>
      <w:marLeft w:val="0"/>
      <w:marRight w:val="0"/>
      <w:marTop w:val="0"/>
      <w:marBottom w:val="0"/>
      <w:divBdr>
        <w:top w:val="none" w:sz="0" w:space="0" w:color="auto"/>
        <w:left w:val="none" w:sz="0" w:space="0" w:color="auto"/>
        <w:bottom w:val="none" w:sz="0" w:space="0" w:color="auto"/>
        <w:right w:val="none" w:sz="0" w:space="0" w:color="auto"/>
      </w:divBdr>
    </w:div>
    <w:div w:id="1216039504">
      <w:bodyDiv w:val="1"/>
      <w:marLeft w:val="0"/>
      <w:marRight w:val="0"/>
      <w:marTop w:val="0"/>
      <w:marBottom w:val="0"/>
      <w:divBdr>
        <w:top w:val="none" w:sz="0" w:space="0" w:color="auto"/>
        <w:left w:val="none" w:sz="0" w:space="0" w:color="auto"/>
        <w:bottom w:val="none" w:sz="0" w:space="0" w:color="auto"/>
        <w:right w:val="none" w:sz="0" w:space="0" w:color="auto"/>
      </w:divBdr>
    </w:div>
    <w:div w:id="1218014091">
      <w:bodyDiv w:val="1"/>
      <w:marLeft w:val="0"/>
      <w:marRight w:val="0"/>
      <w:marTop w:val="0"/>
      <w:marBottom w:val="0"/>
      <w:divBdr>
        <w:top w:val="none" w:sz="0" w:space="0" w:color="auto"/>
        <w:left w:val="none" w:sz="0" w:space="0" w:color="auto"/>
        <w:bottom w:val="none" w:sz="0" w:space="0" w:color="auto"/>
        <w:right w:val="none" w:sz="0" w:space="0" w:color="auto"/>
      </w:divBdr>
    </w:div>
    <w:div w:id="1218316814">
      <w:bodyDiv w:val="1"/>
      <w:marLeft w:val="0"/>
      <w:marRight w:val="0"/>
      <w:marTop w:val="0"/>
      <w:marBottom w:val="0"/>
      <w:divBdr>
        <w:top w:val="none" w:sz="0" w:space="0" w:color="auto"/>
        <w:left w:val="none" w:sz="0" w:space="0" w:color="auto"/>
        <w:bottom w:val="none" w:sz="0" w:space="0" w:color="auto"/>
        <w:right w:val="none" w:sz="0" w:space="0" w:color="auto"/>
      </w:divBdr>
    </w:div>
    <w:div w:id="1231497832">
      <w:bodyDiv w:val="1"/>
      <w:marLeft w:val="0"/>
      <w:marRight w:val="0"/>
      <w:marTop w:val="0"/>
      <w:marBottom w:val="0"/>
      <w:divBdr>
        <w:top w:val="none" w:sz="0" w:space="0" w:color="auto"/>
        <w:left w:val="none" w:sz="0" w:space="0" w:color="auto"/>
        <w:bottom w:val="none" w:sz="0" w:space="0" w:color="auto"/>
        <w:right w:val="none" w:sz="0" w:space="0" w:color="auto"/>
      </w:divBdr>
    </w:div>
    <w:div w:id="1236356922">
      <w:bodyDiv w:val="1"/>
      <w:marLeft w:val="0"/>
      <w:marRight w:val="0"/>
      <w:marTop w:val="0"/>
      <w:marBottom w:val="0"/>
      <w:divBdr>
        <w:top w:val="none" w:sz="0" w:space="0" w:color="auto"/>
        <w:left w:val="none" w:sz="0" w:space="0" w:color="auto"/>
        <w:bottom w:val="none" w:sz="0" w:space="0" w:color="auto"/>
        <w:right w:val="none" w:sz="0" w:space="0" w:color="auto"/>
      </w:divBdr>
    </w:div>
    <w:div w:id="1237713344">
      <w:bodyDiv w:val="1"/>
      <w:marLeft w:val="0"/>
      <w:marRight w:val="0"/>
      <w:marTop w:val="0"/>
      <w:marBottom w:val="0"/>
      <w:divBdr>
        <w:top w:val="none" w:sz="0" w:space="0" w:color="auto"/>
        <w:left w:val="none" w:sz="0" w:space="0" w:color="auto"/>
        <w:bottom w:val="none" w:sz="0" w:space="0" w:color="auto"/>
        <w:right w:val="none" w:sz="0" w:space="0" w:color="auto"/>
      </w:divBdr>
    </w:div>
    <w:div w:id="1243682429">
      <w:bodyDiv w:val="1"/>
      <w:marLeft w:val="0"/>
      <w:marRight w:val="0"/>
      <w:marTop w:val="0"/>
      <w:marBottom w:val="0"/>
      <w:divBdr>
        <w:top w:val="none" w:sz="0" w:space="0" w:color="auto"/>
        <w:left w:val="none" w:sz="0" w:space="0" w:color="auto"/>
        <w:bottom w:val="none" w:sz="0" w:space="0" w:color="auto"/>
        <w:right w:val="none" w:sz="0" w:space="0" w:color="auto"/>
      </w:divBdr>
    </w:div>
    <w:div w:id="1248854479">
      <w:bodyDiv w:val="1"/>
      <w:marLeft w:val="0"/>
      <w:marRight w:val="0"/>
      <w:marTop w:val="0"/>
      <w:marBottom w:val="0"/>
      <w:divBdr>
        <w:top w:val="none" w:sz="0" w:space="0" w:color="auto"/>
        <w:left w:val="none" w:sz="0" w:space="0" w:color="auto"/>
        <w:bottom w:val="none" w:sz="0" w:space="0" w:color="auto"/>
        <w:right w:val="none" w:sz="0" w:space="0" w:color="auto"/>
      </w:divBdr>
    </w:div>
    <w:div w:id="1258363568">
      <w:bodyDiv w:val="1"/>
      <w:marLeft w:val="0"/>
      <w:marRight w:val="0"/>
      <w:marTop w:val="0"/>
      <w:marBottom w:val="0"/>
      <w:divBdr>
        <w:top w:val="none" w:sz="0" w:space="0" w:color="auto"/>
        <w:left w:val="none" w:sz="0" w:space="0" w:color="auto"/>
        <w:bottom w:val="none" w:sz="0" w:space="0" w:color="auto"/>
        <w:right w:val="none" w:sz="0" w:space="0" w:color="auto"/>
      </w:divBdr>
    </w:div>
    <w:div w:id="1261257007">
      <w:bodyDiv w:val="1"/>
      <w:marLeft w:val="0"/>
      <w:marRight w:val="0"/>
      <w:marTop w:val="0"/>
      <w:marBottom w:val="0"/>
      <w:divBdr>
        <w:top w:val="none" w:sz="0" w:space="0" w:color="auto"/>
        <w:left w:val="none" w:sz="0" w:space="0" w:color="auto"/>
        <w:bottom w:val="none" w:sz="0" w:space="0" w:color="auto"/>
        <w:right w:val="none" w:sz="0" w:space="0" w:color="auto"/>
      </w:divBdr>
    </w:div>
    <w:div w:id="1265653091">
      <w:bodyDiv w:val="1"/>
      <w:marLeft w:val="0"/>
      <w:marRight w:val="0"/>
      <w:marTop w:val="0"/>
      <w:marBottom w:val="0"/>
      <w:divBdr>
        <w:top w:val="none" w:sz="0" w:space="0" w:color="auto"/>
        <w:left w:val="none" w:sz="0" w:space="0" w:color="auto"/>
        <w:bottom w:val="none" w:sz="0" w:space="0" w:color="auto"/>
        <w:right w:val="none" w:sz="0" w:space="0" w:color="auto"/>
      </w:divBdr>
    </w:div>
    <w:div w:id="1281912298">
      <w:bodyDiv w:val="1"/>
      <w:marLeft w:val="0"/>
      <w:marRight w:val="0"/>
      <w:marTop w:val="0"/>
      <w:marBottom w:val="0"/>
      <w:divBdr>
        <w:top w:val="none" w:sz="0" w:space="0" w:color="auto"/>
        <w:left w:val="none" w:sz="0" w:space="0" w:color="auto"/>
        <w:bottom w:val="none" w:sz="0" w:space="0" w:color="auto"/>
        <w:right w:val="none" w:sz="0" w:space="0" w:color="auto"/>
      </w:divBdr>
    </w:div>
    <w:div w:id="1302229684">
      <w:bodyDiv w:val="1"/>
      <w:marLeft w:val="0"/>
      <w:marRight w:val="0"/>
      <w:marTop w:val="0"/>
      <w:marBottom w:val="0"/>
      <w:divBdr>
        <w:top w:val="none" w:sz="0" w:space="0" w:color="auto"/>
        <w:left w:val="none" w:sz="0" w:space="0" w:color="auto"/>
        <w:bottom w:val="none" w:sz="0" w:space="0" w:color="auto"/>
        <w:right w:val="none" w:sz="0" w:space="0" w:color="auto"/>
      </w:divBdr>
    </w:div>
    <w:div w:id="1303653528">
      <w:bodyDiv w:val="1"/>
      <w:marLeft w:val="0"/>
      <w:marRight w:val="0"/>
      <w:marTop w:val="0"/>
      <w:marBottom w:val="0"/>
      <w:divBdr>
        <w:top w:val="none" w:sz="0" w:space="0" w:color="auto"/>
        <w:left w:val="none" w:sz="0" w:space="0" w:color="auto"/>
        <w:bottom w:val="none" w:sz="0" w:space="0" w:color="auto"/>
        <w:right w:val="none" w:sz="0" w:space="0" w:color="auto"/>
      </w:divBdr>
    </w:div>
    <w:div w:id="1308586525">
      <w:bodyDiv w:val="1"/>
      <w:marLeft w:val="0"/>
      <w:marRight w:val="0"/>
      <w:marTop w:val="0"/>
      <w:marBottom w:val="0"/>
      <w:divBdr>
        <w:top w:val="none" w:sz="0" w:space="0" w:color="auto"/>
        <w:left w:val="none" w:sz="0" w:space="0" w:color="auto"/>
        <w:bottom w:val="none" w:sz="0" w:space="0" w:color="auto"/>
        <w:right w:val="none" w:sz="0" w:space="0" w:color="auto"/>
      </w:divBdr>
    </w:div>
    <w:div w:id="1311859230">
      <w:bodyDiv w:val="1"/>
      <w:marLeft w:val="0"/>
      <w:marRight w:val="0"/>
      <w:marTop w:val="0"/>
      <w:marBottom w:val="0"/>
      <w:divBdr>
        <w:top w:val="none" w:sz="0" w:space="0" w:color="auto"/>
        <w:left w:val="none" w:sz="0" w:space="0" w:color="auto"/>
        <w:bottom w:val="none" w:sz="0" w:space="0" w:color="auto"/>
        <w:right w:val="none" w:sz="0" w:space="0" w:color="auto"/>
      </w:divBdr>
    </w:div>
    <w:div w:id="1329214555">
      <w:bodyDiv w:val="1"/>
      <w:marLeft w:val="0"/>
      <w:marRight w:val="0"/>
      <w:marTop w:val="0"/>
      <w:marBottom w:val="0"/>
      <w:divBdr>
        <w:top w:val="none" w:sz="0" w:space="0" w:color="auto"/>
        <w:left w:val="none" w:sz="0" w:space="0" w:color="auto"/>
        <w:bottom w:val="none" w:sz="0" w:space="0" w:color="auto"/>
        <w:right w:val="none" w:sz="0" w:space="0" w:color="auto"/>
      </w:divBdr>
    </w:div>
    <w:div w:id="1329750297">
      <w:bodyDiv w:val="1"/>
      <w:marLeft w:val="0"/>
      <w:marRight w:val="0"/>
      <w:marTop w:val="0"/>
      <w:marBottom w:val="0"/>
      <w:divBdr>
        <w:top w:val="none" w:sz="0" w:space="0" w:color="auto"/>
        <w:left w:val="none" w:sz="0" w:space="0" w:color="auto"/>
        <w:bottom w:val="none" w:sz="0" w:space="0" w:color="auto"/>
        <w:right w:val="none" w:sz="0" w:space="0" w:color="auto"/>
      </w:divBdr>
    </w:div>
    <w:div w:id="1336765877">
      <w:bodyDiv w:val="1"/>
      <w:marLeft w:val="0"/>
      <w:marRight w:val="0"/>
      <w:marTop w:val="0"/>
      <w:marBottom w:val="0"/>
      <w:divBdr>
        <w:top w:val="none" w:sz="0" w:space="0" w:color="auto"/>
        <w:left w:val="none" w:sz="0" w:space="0" w:color="auto"/>
        <w:bottom w:val="none" w:sz="0" w:space="0" w:color="auto"/>
        <w:right w:val="none" w:sz="0" w:space="0" w:color="auto"/>
      </w:divBdr>
    </w:div>
    <w:div w:id="1352412298">
      <w:bodyDiv w:val="1"/>
      <w:marLeft w:val="0"/>
      <w:marRight w:val="0"/>
      <w:marTop w:val="0"/>
      <w:marBottom w:val="0"/>
      <w:divBdr>
        <w:top w:val="none" w:sz="0" w:space="0" w:color="auto"/>
        <w:left w:val="none" w:sz="0" w:space="0" w:color="auto"/>
        <w:bottom w:val="none" w:sz="0" w:space="0" w:color="auto"/>
        <w:right w:val="none" w:sz="0" w:space="0" w:color="auto"/>
      </w:divBdr>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
    <w:div w:id="1377391439">
      <w:bodyDiv w:val="1"/>
      <w:marLeft w:val="0"/>
      <w:marRight w:val="0"/>
      <w:marTop w:val="0"/>
      <w:marBottom w:val="0"/>
      <w:divBdr>
        <w:top w:val="none" w:sz="0" w:space="0" w:color="auto"/>
        <w:left w:val="none" w:sz="0" w:space="0" w:color="auto"/>
        <w:bottom w:val="none" w:sz="0" w:space="0" w:color="auto"/>
        <w:right w:val="none" w:sz="0" w:space="0" w:color="auto"/>
      </w:divBdr>
    </w:div>
    <w:div w:id="1391155286">
      <w:bodyDiv w:val="1"/>
      <w:marLeft w:val="0"/>
      <w:marRight w:val="0"/>
      <w:marTop w:val="0"/>
      <w:marBottom w:val="0"/>
      <w:divBdr>
        <w:top w:val="none" w:sz="0" w:space="0" w:color="auto"/>
        <w:left w:val="none" w:sz="0" w:space="0" w:color="auto"/>
        <w:bottom w:val="none" w:sz="0" w:space="0" w:color="auto"/>
        <w:right w:val="none" w:sz="0" w:space="0" w:color="auto"/>
      </w:divBdr>
    </w:div>
    <w:div w:id="1408500171">
      <w:bodyDiv w:val="1"/>
      <w:marLeft w:val="0"/>
      <w:marRight w:val="0"/>
      <w:marTop w:val="0"/>
      <w:marBottom w:val="0"/>
      <w:divBdr>
        <w:top w:val="none" w:sz="0" w:space="0" w:color="auto"/>
        <w:left w:val="none" w:sz="0" w:space="0" w:color="auto"/>
        <w:bottom w:val="none" w:sz="0" w:space="0" w:color="auto"/>
        <w:right w:val="none" w:sz="0" w:space="0" w:color="auto"/>
      </w:divBdr>
    </w:div>
    <w:div w:id="1422333084">
      <w:bodyDiv w:val="1"/>
      <w:marLeft w:val="0"/>
      <w:marRight w:val="0"/>
      <w:marTop w:val="0"/>
      <w:marBottom w:val="0"/>
      <w:divBdr>
        <w:top w:val="none" w:sz="0" w:space="0" w:color="auto"/>
        <w:left w:val="none" w:sz="0" w:space="0" w:color="auto"/>
        <w:bottom w:val="none" w:sz="0" w:space="0" w:color="auto"/>
        <w:right w:val="none" w:sz="0" w:space="0" w:color="auto"/>
      </w:divBdr>
    </w:div>
    <w:div w:id="1429420856">
      <w:bodyDiv w:val="1"/>
      <w:marLeft w:val="0"/>
      <w:marRight w:val="0"/>
      <w:marTop w:val="0"/>
      <w:marBottom w:val="0"/>
      <w:divBdr>
        <w:top w:val="none" w:sz="0" w:space="0" w:color="auto"/>
        <w:left w:val="none" w:sz="0" w:space="0" w:color="auto"/>
        <w:bottom w:val="none" w:sz="0" w:space="0" w:color="auto"/>
        <w:right w:val="none" w:sz="0" w:space="0" w:color="auto"/>
      </w:divBdr>
    </w:div>
    <w:div w:id="1437865280">
      <w:bodyDiv w:val="1"/>
      <w:marLeft w:val="0"/>
      <w:marRight w:val="0"/>
      <w:marTop w:val="0"/>
      <w:marBottom w:val="0"/>
      <w:divBdr>
        <w:top w:val="none" w:sz="0" w:space="0" w:color="auto"/>
        <w:left w:val="none" w:sz="0" w:space="0" w:color="auto"/>
        <w:bottom w:val="none" w:sz="0" w:space="0" w:color="auto"/>
        <w:right w:val="none" w:sz="0" w:space="0" w:color="auto"/>
      </w:divBdr>
    </w:div>
    <w:div w:id="1438134535">
      <w:bodyDiv w:val="1"/>
      <w:marLeft w:val="0"/>
      <w:marRight w:val="0"/>
      <w:marTop w:val="0"/>
      <w:marBottom w:val="0"/>
      <w:divBdr>
        <w:top w:val="none" w:sz="0" w:space="0" w:color="auto"/>
        <w:left w:val="none" w:sz="0" w:space="0" w:color="auto"/>
        <w:bottom w:val="none" w:sz="0" w:space="0" w:color="auto"/>
        <w:right w:val="none" w:sz="0" w:space="0" w:color="auto"/>
      </w:divBdr>
    </w:div>
    <w:div w:id="1452627672">
      <w:bodyDiv w:val="1"/>
      <w:marLeft w:val="0"/>
      <w:marRight w:val="0"/>
      <w:marTop w:val="0"/>
      <w:marBottom w:val="0"/>
      <w:divBdr>
        <w:top w:val="none" w:sz="0" w:space="0" w:color="auto"/>
        <w:left w:val="none" w:sz="0" w:space="0" w:color="auto"/>
        <w:bottom w:val="none" w:sz="0" w:space="0" w:color="auto"/>
        <w:right w:val="none" w:sz="0" w:space="0" w:color="auto"/>
      </w:divBdr>
    </w:div>
    <w:div w:id="1457795061">
      <w:bodyDiv w:val="1"/>
      <w:marLeft w:val="0"/>
      <w:marRight w:val="0"/>
      <w:marTop w:val="0"/>
      <w:marBottom w:val="0"/>
      <w:divBdr>
        <w:top w:val="none" w:sz="0" w:space="0" w:color="auto"/>
        <w:left w:val="none" w:sz="0" w:space="0" w:color="auto"/>
        <w:bottom w:val="none" w:sz="0" w:space="0" w:color="auto"/>
        <w:right w:val="none" w:sz="0" w:space="0" w:color="auto"/>
      </w:divBdr>
    </w:div>
    <w:div w:id="1458838170">
      <w:bodyDiv w:val="1"/>
      <w:marLeft w:val="0"/>
      <w:marRight w:val="0"/>
      <w:marTop w:val="0"/>
      <w:marBottom w:val="0"/>
      <w:divBdr>
        <w:top w:val="none" w:sz="0" w:space="0" w:color="auto"/>
        <w:left w:val="none" w:sz="0" w:space="0" w:color="auto"/>
        <w:bottom w:val="none" w:sz="0" w:space="0" w:color="auto"/>
        <w:right w:val="none" w:sz="0" w:space="0" w:color="auto"/>
      </w:divBdr>
    </w:div>
    <w:div w:id="1462501822">
      <w:bodyDiv w:val="1"/>
      <w:marLeft w:val="0"/>
      <w:marRight w:val="0"/>
      <w:marTop w:val="0"/>
      <w:marBottom w:val="0"/>
      <w:divBdr>
        <w:top w:val="none" w:sz="0" w:space="0" w:color="auto"/>
        <w:left w:val="none" w:sz="0" w:space="0" w:color="auto"/>
        <w:bottom w:val="none" w:sz="0" w:space="0" w:color="auto"/>
        <w:right w:val="none" w:sz="0" w:space="0" w:color="auto"/>
      </w:divBdr>
    </w:div>
    <w:div w:id="1466895331">
      <w:bodyDiv w:val="1"/>
      <w:marLeft w:val="0"/>
      <w:marRight w:val="0"/>
      <w:marTop w:val="0"/>
      <w:marBottom w:val="0"/>
      <w:divBdr>
        <w:top w:val="none" w:sz="0" w:space="0" w:color="auto"/>
        <w:left w:val="none" w:sz="0" w:space="0" w:color="auto"/>
        <w:bottom w:val="none" w:sz="0" w:space="0" w:color="auto"/>
        <w:right w:val="none" w:sz="0" w:space="0" w:color="auto"/>
      </w:divBdr>
    </w:div>
    <w:div w:id="1470854639">
      <w:bodyDiv w:val="1"/>
      <w:marLeft w:val="0"/>
      <w:marRight w:val="0"/>
      <w:marTop w:val="0"/>
      <w:marBottom w:val="0"/>
      <w:divBdr>
        <w:top w:val="none" w:sz="0" w:space="0" w:color="auto"/>
        <w:left w:val="none" w:sz="0" w:space="0" w:color="auto"/>
        <w:bottom w:val="none" w:sz="0" w:space="0" w:color="auto"/>
        <w:right w:val="none" w:sz="0" w:space="0" w:color="auto"/>
      </w:divBdr>
    </w:div>
    <w:div w:id="1479153678">
      <w:bodyDiv w:val="1"/>
      <w:marLeft w:val="0"/>
      <w:marRight w:val="0"/>
      <w:marTop w:val="0"/>
      <w:marBottom w:val="0"/>
      <w:divBdr>
        <w:top w:val="none" w:sz="0" w:space="0" w:color="auto"/>
        <w:left w:val="none" w:sz="0" w:space="0" w:color="auto"/>
        <w:bottom w:val="none" w:sz="0" w:space="0" w:color="auto"/>
        <w:right w:val="none" w:sz="0" w:space="0" w:color="auto"/>
      </w:divBdr>
    </w:div>
    <w:div w:id="1480001465">
      <w:bodyDiv w:val="1"/>
      <w:marLeft w:val="0"/>
      <w:marRight w:val="0"/>
      <w:marTop w:val="0"/>
      <w:marBottom w:val="0"/>
      <w:divBdr>
        <w:top w:val="none" w:sz="0" w:space="0" w:color="auto"/>
        <w:left w:val="none" w:sz="0" w:space="0" w:color="auto"/>
        <w:bottom w:val="none" w:sz="0" w:space="0" w:color="auto"/>
        <w:right w:val="none" w:sz="0" w:space="0" w:color="auto"/>
      </w:divBdr>
    </w:div>
    <w:div w:id="1484587509">
      <w:bodyDiv w:val="1"/>
      <w:marLeft w:val="0"/>
      <w:marRight w:val="0"/>
      <w:marTop w:val="0"/>
      <w:marBottom w:val="0"/>
      <w:divBdr>
        <w:top w:val="none" w:sz="0" w:space="0" w:color="auto"/>
        <w:left w:val="none" w:sz="0" w:space="0" w:color="auto"/>
        <w:bottom w:val="none" w:sz="0" w:space="0" w:color="auto"/>
        <w:right w:val="none" w:sz="0" w:space="0" w:color="auto"/>
      </w:divBdr>
    </w:div>
    <w:div w:id="1493176159">
      <w:bodyDiv w:val="1"/>
      <w:marLeft w:val="0"/>
      <w:marRight w:val="0"/>
      <w:marTop w:val="0"/>
      <w:marBottom w:val="0"/>
      <w:divBdr>
        <w:top w:val="none" w:sz="0" w:space="0" w:color="auto"/>
        <w:left w:val="none" w:sz="0" w:space="0" w:color="auto"/>
        <w:bottom w:val="none" w:sz="0" w:space="0" w:color="auto"/>
        <w:right w:val="none" w:sz="0" w:space="0" w:color="auto"/>
      </w:divBdr>
    </w:div>
    <w:div w:id="1503549499">
      <w:bodyDiv w:val="1"/>
      <w:marLeft w:val="0"/>
      <w:marRight w:val="0"/>
      <w:marTop w:val="0"/>
      <w:marBottom w:val="0"/>
      <w:divBdr>
        <w:top w:val="none" w:sz="0" w:space="0" w:color="auto"/>
        <w:left w:val="none" w:sz="0" w:space="0" w:color="auto"/>
        <w:bottom w:val="none" w:sz="0" w:space="0" w:color="auto"/>
        <w:right w:val="none" w:sz="0" w:space="0" w:color="auto"/>
      </w:divBdr>
    </w:div>
    <w:div w:id="1514876665">
      <w:bodyDiv w:val="1"/>
      <w:marLeft w:val="0"/>
      <w:marRight w:val="0"/>
      <w:marTop w:val="0"/>
      <w:marBottom w:val="0"/>
      <w:divBdr>
        <w:top w:val="none" w:sz="0" w:space="0" w:color="auto"/>
        <w:left w:val="none" w:sz="0" w:space="0" w:color="auto"/>
        <w:bottom w:val="none" w:sz="0" w:space="0" w:color="auto"/>
        <w:right w:val="none" w:sz="0" w:space="0" w:color="auto"/>
      </w:divBdr>
    </w:div>
    <w:div w:id="1525286997">
      <w:bodyDiv w:val="1"/>
      <w:marLeft w:val="0"/>
      <w:marRight w:val="0"/>
      <w:marTop w:val="0"/>
      <w:marBottom w:val="0"/>
      <w:divBdr>
        <w:top w:val="none" w:sz="0" w:space="0" w:color="auto"/>
        <w:left w:val="none" w:sz="0" w:space="0" w:color="auto"/>
        <w:bottom w:val="none" w:sz="0" w:space="0" w:color="auto"/>
        <w:right w:val="none" w:sz="0" w:space="0" w:color="auto"/>
      </w:divBdr>
    </w:div>
    <w:div w:id="1527253510">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7691893">
      <w:bodyDiv w:val="1"/>
      <w:marLeft w:val="0"/>
      <w:marRight w:val="0"/>
      <w:marTop w:val="0"/>
      <w:marBottom w:val="0"/>
      <w:divBdr>
        <w:top w:val="none" w:sz="0" w:space="0" w:color="auto"/>
        <w:left w:val="none" w:sz="0" w:space="0" w:color="auto"/>
        <w:bottom w:val="none" w:sz="0" w:space="0" w:color="auto"/>
        <w:right w:val="none" w:sz="0" w:space="0" w:color="auto"/>
      </w:divBdr>
    </w:div>
    <w:div w:id="1545748430">
      <w:bodyDiv w:val="1"/>
      <w:marLeft w:val="0"/>
      <w:marRight w:val="0"/>
      <w:marTop w:val="0"/>
      <w:marBottom w:val="0"/>
      <w:divBdr>
        <w:top w:val="none" w:sz="0" w:space="0" w:color="auto"/>
        <w:left w:val="none" w:sz="0" w:space="0" w:color="auto"/>
        <w:bottom w:val="none" w:sz="0" w:space="0" w:color="auto"/>
        <w:right w:val="none" w:sz="0" w:space="0" w:color="auto"/>
      </w:divBdr>
    </w:div>
    <w:div w:id="1563058921">
      <w:bodyDiv w:val="1"/>
      <w:marLeft w:val="0"/>
      <w:marRight w:val="0"/>
      <w:marTop w:val="0"/>
      <w:marBottom w:val="0"/>
      <w:divBdr>
        <w:top w:val="none" w:sz="0" w:space="0" w:color="auto"/>
        <w:left w:val="none" w:sz="0" w:space="0" w:color="auto"/>
        <w:bottom w:val="none" w:sz="0" w:space="0" w:color="auto"/>
        <w:right w:val="none" w:sz="0" w:space="0" w:color="auto"/>
      </w:divBdr>
    </w:div>
    <w:div w:id="1580673524">
      <w:bodyDiv w:val="1"/>
      <w:marLeft w:val="0"/>
      <w:marRight w:val="0"/>
      <w:marTop w:val="0"/>
      <w:marBottom w:val="0"/>
      <w:divBdr>
        <w:top w:val="none" w:sz="0" w:space="0" w:color="auto"/>
        <w:left w:val="none" w:sz="0" w:space="0" w:color="auto"/>
        <w:bottom w:val="none" w:sz="0" w:space="0" w:color="auto"/>
        <w:right w:val="none" w:sz="0" w:space="0" w:color="auto"/>
      </w:divBdr>
    </w:div>
    <w:div w:id="1587885005">
      <w:bodyDiv w:val="1"/>
      <w:marLeft w:val="0"/>
      <w:marRight w:val="0"/>
      <w:marTop w:val="0"/>
      <w:marBottom w:val="0"/>
      <w:divBdr>
        <w:top w:val="none" w:sz="0" w:space="0" w:color="auto"/>
        <w:left w:val="none" w:sz="0" w:space="0" w:color="auto"/>
        <w:bottom w:val="none" w:sz="0" w:space="0" w:color="auto"/>
        <w:right w:val="none" w:sz="0" w:space="0" w:color="auto"/>
      </w:divBdr>
    </w:div>
    <w:div w:id="1603954599">
      <w:bodyDiv w:val="1"/>
      <w:marLeft w:val="0"/>
      <w:marRight w:val="0"/>
      <w:marTop w:val="0"/>
      <w:marBottom w:val="0"/>
      <w:divBdr>
        <w:top w:val="none" w:sz="0" w:space="0" w:color="auto"/>
        <w:left w:val="none" w:sz="0" w:space="0" w:color="auto"/>
        <w:bottom w:val="none" w:sz="0" w:space="0" w:color="auto"/>
        <w:right w:val="none" w:sz="0" w:space="0" w:color="auto"/>
      </w:divBdr>
    </w:div>
    <w:div w:id="1614438270">
      <w:bodyDiv w:val="1"/>
      <w:marLeft w:val="0"/>
      <w:marRight w:val="0"/>
      <w:marTop w:val="0"/>
      <w:marBottom w:val="0"/>
      <w:divBdr>
        <w:top w:val="none" w:sz="0" w:space="0" w:color="auto"/>
        <w:left w:val="none" w:sz="0" w:space="0" w:color="auto"/>
        <w:bottom w:val="none" w:sz="0" w:space="0" w:color="auto"/>
        <w:right w:val="none" w:sz="0" w:space="0" w:color="auto"/>
      </w:divBdr>
    </w:div>
    <w:div w:id="1624578827">
      <w:bodyDiv w:val="1"/>
      <w:marLeft w:val="0"/>
      <w:marRight w:val="0"/>
      <w:marTop w:val="0"/>
      <w:marBottom w:val="0"/>
      <w:divBdr>
        <w:top w:val="none" w:sz="0" w:space="0" w:color="auto"/>
        <w:left w:val="none" w:sz="0" w:space="0" w:color="auto"/>
        <w:bottom w:val="none" w:sz="0" w:space="0" w:color="auto"/>
        <w:right w:val="none" w:sz="0" w:space="0" w:color="auto"/>
      </w:divBdr>
    </w:div>
    <w:div w:id="1640726525">
      <w:bodyDiv w:val="1"/>
      <w:marLeft w:val="0"/>
      <w:marRight w:val="0"/>
      <w:marTop w:val="0"/>
      <w:marBottom w:val="0"/>
      <w:divBdr>
        <w:top w:val="none" w:sz="0" w:space="0" w:color="auto"/>
        <w:left w:val="none" w:sz="0" w:space="0" w:color="auto"/>
        <w:bottom w:val="none" w:sz="0" w:space="0" w:color="auto"/>
        <w:right w:val="none" w:sz="0" w:space="0" w:color="auto"/>
      </w:divBdr>
    </w:div>
    <w:div w:id="1661690932">
      <w:bodyDiv w:val="1"/>
      <w:marLeft w:val="0"/>
      <w:marRight w:val="0"/>
      <w:marTop w:val="0"/>
      <w:marBottom w:val="0"/>
      <w:divBdr>
        <w:top w:val="none" w:sz="0" w:space="0" w:color="auto"/>
        <w:left w:val="none" w:sz="0" w:space="0" w:color="auto"/>
        <w:bottom w:val="none" w:sz="0" w:space="0" w:color="auto"/>
        <w:right w:val="none" w:sz="0" w:space="0" w:color="auto"/>
      </w:divBdr>
      <w:divsChild>
        <w:div w:id="951207421">
          <w:marLeft w:val="360"/>
          <w:marRight w:val="0"/>
          <w:marTop w:val="200"/>
          <w:marBottom w:val="0"/>
          <w:divBdr>
            <w:top w:val="none" w:sz="0" w:space="0" w:color="auto"/>
            <w:left w:val="none" w:sz="0" w:space="0" w:color="auto"/>
            <w:bottom w:val="none" w:sz="0" w:space="0" w:color="auto"/>
            <w:right w:val="none" w:sz="0" w:space="0" w:color="auto"/>
          </w:divBdr>
        </w:div>
        <w:div w:id="1159805533">
          <w:marLeft w:val="360"/>
          <w:marRight w:val="0"/>
          <w:marTop w:val="200"/>
          <w:marBottom w:val="0"/>
          <w:divBdr>
            <w:top w:val="none" w:sz="0" w:space="0" w:color="auto"/>
            <w:left w:val="none" w:sz="0" w:space="0" w:color="auto"/>
            <w:bottom w:val="none" w:sz="0" w:space="0" w:color="auto"/>
            <w:right w:val="none" w:sz="0" w:space="0" w:color="auto"/>
          </w:divBdr>
        </w:div>
        <w:div w:id="1412972286">
          <w:marLeft w:val="360"/>
          <w:marRight w:val="0"/>
          <w:marTop w:val="200"/>
          <w:marBottom w:val="0"/>
          <w:divBdr>
            <w:top w:val="none" w:sz="0" w:space="0" w:color="auto"/>
            <w:left w:val="none" w:sz="0" w:space="0" w:color="auto"/>
            <w:bottom w:val="none" w:sz="0" w:space="0" w:color="auto"/>
            <w:right w:val="none" w:sz="0" w:space="0" w:color="auto"/>
          </w:divBdr>
        </w:div>
        <w:div w:id="1912695691">
          <w:marLeft w:val="360"/>
          <w:marRight w:val="0"/>
          <w:marTop w:val="200"/>
          <w:marBottom w:val="0"/>
          <w:divBdr>
            <w:top w:val="none" w:sz="0" w:space="0" w:color="auto"/>
            <w:left w:val="none" w:sz="0" w:space="0" w:color="auto"/>
            <w:bottom w:val="none" w:sz="0" w:space="0" w:color="auto"/>
            <w:right w:val="none" w:sz="0" w:space="0" w:color="auto"/>
          </w:divBdr>
        </w:div>
      </w:divsChild>
    </w:div>
    <w:div w:id="1668751429">
      <w:bodyDiv w:val="1"/>
      <w:marLeft w:val="0"/>
      <w:marRight w:val="0"/>
      <w:marTop w:val="0"/>
      <w:marBottom w:val="0"/>
      <w:divBdr>
        <w:top w:val="none" w:sz="0" w:space="0" w:color="auto"/>
        <w:left w:val="none" w:sz="0" w:space="0" w:color="auto"/>
        <w:bottom w:val="none" w:sz="0" w:space="0" w:color="auto"/>
        <w:right w:val="none" w:sz="0" w:space="0" w:color="auto"/>
      </w:divBdr>
    </w:div>
    <w:div w:id="1672873864">
      <w:bodyDiv w:val="1"/>
      <w:marLeft w:val="0"/>
      <w:marRight w:val="0"/>
      <w:marTop w:val="0"/>
      <w:marBottom w:val="0"/>
      <w:divBdr>
        <w:top w:val="none" w:sz="0" w:space="0" w:color="auto"/>
        <w:left w:val="none" w:sz="0" w:space="0" w:color="auto"/>
        <w:bottom w:val="none" w:sz="0" w:space="0" w:color="auto"/>
        <w:right w:val="none" w:sz="0" w:space="0" w:color="auto"/>
      </w:divBdr>
    </w:div>
    <w:div w:id="1675179388">
      <w:bodyDiv w:val="1"/>
      <w:marLeft w:val="0"/>
      <w:marRight w:val="0"/>
      <w:marTop w:val="0"/>
      <w:marBottom w:val="0"/>
      <w:divBdr>
        <w:top w:val="none" w:sz="0" w:space="0" w:color="auto"/>
        <w:left w:val="none" w:sz="0" w:space="0" w:color="auto"/>
        <w:bottom w:val="none" w:sz="0" w:space="0" w:color="auto"/>
        <w:right w:val="none" w:sz="0" w:space="0" w:color="auto"/>
      </w:divBdr>
    </w:div>
    <w:div w:id="1679232615">
      <w:bodyDiv w:val="1"/>
      <w:marLeft w:val="0"/>
      <w:marRight w:val="0"/>
      <w:marTop w:val="0"/>
      <w:marBottom w:val="0"/>
      <w:divBdr>
        <w:top w:val="none" w:sz="0" w:space="0" w:color="auto"/>
        <w:left w:val="none" w:sz="0" w:space="0" w:color="auto"/>
        <w:bottom w:val="none" w:sz="0" w:space="0" w:color="auto"/>
        <w:right w:val="none" w:sz="0" w:space="0" w:color="auto"/>
      </w:divBdr>
    </w:div>
    <w:div w:id="1701079119">
      <w:bodyDiv w:val="1"/>
      <w:marLeft w:val="0"/>
      <w:marRight w:val="0"/>
      <w:marTop w:val="0"/>
      <w:marBottom w:val="0"/>
      <w:divBdr>
        <w:top w:val="none" w:sz="0" w:space="0" w:color="auto"/>
        <w:left w:val="none" w:sz="0" w:space="0" w:color="auto"/>
        <w:bottom w:val="none" w:sz="0" w:space="0" w:color="auto"/>
        <w:right w:val="none" w:sz="0" w:space="0" w:color="auto"/>
      </w:divBdr>
    </w:div>
    <w:div w:id="1701199442">
      <w:bodyDiv w:val="1"/>
      <w:marLeft w:val="0"/>
      <w:marRight w:val="0"/>
      <w:marTop w:val="0"/>
      <w:marBottom w:val="0"/>
      <w:divBdr>
        <w:top w:val="none" w:sz="0" w:space="0" w:color="auto"/>
        <w:left w:val="none" w:sz="0" w:space="0" w:color="auto"/>
        <w:bottom w:val="none" w:sz="0" w:space="0" w:color="auto"/>
        <w:right w:val="none" w:sz="0" w:space="0" w:color="auto"/>
      </w:divBdr>
    </w:div>
    <w:div w:id="1711415893">
      <w:bodyDiv w:val="1"/>
      <w:marLeft w:val="0"/>
      <w:marRight w:val="0"/>
      <w:marTop w:val="0"/>
      <w:marBottom w:val="0"/>
      <w:divBdr>
        <w:top w:val="none" w:sz="0" w:space="0" w:color="auto"/>
        <w:left w:val="none" w:sz="0" w:space="0" w:color="auto"/>
        <w:bottom w:val="none" w:sz="0" w:space="0" w:color="auto"/>
        <w:right w:val="none" w:sz="0" w:space="0" w:color="auto"/>
      </w:divBdr>
    </w:div>
    <w:div w:id="1719356164">
      <w:bodyDiv w:val="1"/>
      <w:marLeft w:val="0"/>
      <w:marRight w:val="0"/>
      <w:marTop w:val="0"/>
      <w:marBottom w:val="0"/>
      <w:divBdr>
        <w:top w:val="none" w:sz="0" w:space="0" w:color="auto"/>
        <w:left w:val="none" w:sz="0" w:space="0" w:color="auto"/>
        <w:bottom w:val="none" w:sz="0" w:space="0" w:color="auto"/>
        <w:right w:val="none" w:sz="0" w:space="0" w:color="auto"/>
      </w:divBdr>
    </w:div>
    <w:div w:id="1721435836">
      <w:bodyDiv w:val="1"/>
      <w:marLeft w:val="0"/>
      <w:marRight w:val="0"/>
      <w:marTop w:val="0"/>
      <w:marBottom w:val="0"/>
      <w:divBdr>
        <w:top w:val="none" w:sz="0" w:space="0" w:color="auto"/>
        <w:left w:val="none" w:sz="0" w:space="0" w:color="auto"/>
        <w:bottom w:val="none" w:sz="0" w:space="0" w:color="auto"/>
        <w:right w:val="none" w:sz="0" w:space="0" w:color="auto"/>
      </w:divBdr>
    </w:div>
    <w:div w:id="1744722014">
      <w:bodyDiv w:val="1"/>
      <w:marLeft w:val="0"/>
      <w:marRight w:val="0"/>
      <w:marTop w:val="0"/>
      <w:marBottom w:val="0"/>
      <w:divBdr>
        <w:top w:val="none" w:sz="0" w:space="0" w:color="auto"/>
        <w:left w:val="none" w:sz="0" w:space="0" w:color="auto"/>
        <w:bottom w:val="none" w:sz="0" w:space="0" w:color="auto"/>
        <w:right w:val="none" w:sz="0" w:space="0" w:color="auto"/>
      </w:divBdr>
    </w:div>
    <w:div w:id="1745030006">
      <w:bodyDiv w:val="1"/>
      <w:marLeft w:val="0"/>
      <w:marRight w:val="0"/>
      <w:marTop w:val="0"/>
      <w:marBottom w:val="0"/>
      <w:divBdr>
        <w:top w:val="none" w:sz="0" w:space="0" w:color="auto"/>
        <w:left w:val="none" w:sz="0" w:space="0" w:color="auto"/>
        <w:bottom w:val="none" w:sz="0" w:space="0" w:color="auto"/>
        <w:right w:val="none" w:sz="0" w:space="0" w:color="auto"/>
      </w:divBdr>
    </w:div>
    <w:div w:id="1746800296">
      <w:bodyDiv w:val="1"/>
      <w:marLeft w:val="0"/>
      <w:marRight w:val="0"/>
      <w:marTop w:val="0"/>
      <w:marBottom w:val="0"/>
      <w:divBdr>
        <w:top w:val="none" w:sz="0" w:space="0" w:color="auto"/>
        <w:left w:val="none" w:sz="0" w:space="0" w:color="auto"/>
        <w:bottom w:val="none" w:sz="0" w:space="0" w:color="auto"/>
        <w:right w:val="none" w:sz="0" w:space="0" w:color="auto"/>
      </w:divBdr>
    </w:div>
    <w:div w:id="1747264879">
      <w:bodyDiv w:val="1"/>
      <w:marLeft w:val="0"/>
      <w:marRight w:val="0"/>
      <w:marTop w:val="0"/>
      <w:marBottom w:val="0"/>
      <w:divBdr>
        <w:top w:val="none" w:sz="0" w:space="0" w:color="auto"/>
        <w:left w:val="none" w:sz="0" w:space="0" w:color="auto"/>
        <w:bottom w:val="none" w:sz="0" w:space="0" w:color="auto"/>
        <w:right w:val="none" w:sz="0" w:space="0" w:color="auto"/>
      </w:divBdr>
    </w:div>
    <w:div w:id="1814369350">
      <w:bodyDiv w:val="1"/>
      <w:marLeft w:val="0"/>
      <w:marRight w:val="0"/>
      <w:marTop w:val="0"/>
      <w:marBottom w:val="0"/>
      <w:divBdr>
        <w:top w:val="none" w:sz="0" w:space="0" w:color="auto"/>
        <w:left w:val="none" w:sz="0" w:space="0" w:color="auto"/>
        <w:bottom w:val="none" w:sz="0" w:space="0" w:color="auto"/>
        <w:right w:val="none" w:sz="0" w:space="0" w:color="auto"/>
      </w:divBdr>
    </w:div>
    <w:div w:id="1815561806">
      <w:bodyDiv w:val="1"/>
      <w:marLeft w:val="0"/>
      <w:marRight w:val="0"/>
      <w:marTop w:val="0"/>
      <w:marBottom w:val="0"/>
      <w:divBdr>
        <w:top w:val="none" w:sz="0" w:space="0" w:color="auto"/>
        <w:left w:val="none" w:sz="0" w:space="0" w:color="auto"/>
        <w:bottom w:val="none" w:sz="0" w:space="0" w:color="auto"/>
        <w:right w:val="none" w:sz="0" w:space="0" w:color="auto"/>
      </w:divBdr>
    </w:div>
    <w:div w:id="1819418949">
      <w:bodyDiv w:val="1"/>
      <w:marLeft w:val="0"/>
      <w:marRight w:val="0"/>
      <w:marTop w:val="0"/>
      <w:marBottom w:val="0"/>
      <w:divBdr>
        <w:top w:val="none" w:sz="0" w:space="0" w:color="auto"/>
        <w:left w:val="none" w:sz="0" w:space="0" w:color="auto"/>
        <w:bottom w:val="none" w:sz="0" w:space="0" w:color="auto"/>
        <w:right w:val="none" w:sz="0" w:space="0" w:color="auto"/>
      </w:divBdr>
    </w:div>
    <w:div w:id="1819761550">
      <w:bodyDiv w:val="1"/>
      <w:marLeft w:val="0"/>
      <w:marRight w:val="0"/>
      <w:marTop w:val="0"/>
      <w:marBottom w:val="0"/>
      <w:divBdr>
        <w:top w:val="none" w:sz="0" w:space="0" w:color="auto"/>
        <w:left w:val="none" w:sz="0" w:space="0" w:color="auto"/>
        <w:bottom w:val="none" w:sz="0" w:space="0" w:color="auto"/>
        <w:right w:val="none" w:sz="0" w:space="0" w:color="auto"/>
      </w:divBdr>
    </w:div>
    <w:div w:id="1824347157">
      <w:bodyDiv w:val="1"/>
      <w:marLeft w:val="0"/>
      <w:marRight w:val="0"/>
      <w:marTop w:val="0"/>
      <w:marBottom w:val="0"/>
      <w:divBdr>
        <w:top w:val="none" w:sz="0" w:space="0" w:color="auto"/>
        <w:left w:val="none" w:sz="0" w:space="0" w:color="auto"/>
        <w:bottom w:val="none" w:sz="0" w:space="0" w:color="auto"/>
        <w:right w:val="none" w:sz="0" w:space="0" w:color="auto"/>
      </w:divBdr>
    </w:div>
    <w:div w:id="1826700670">
      <w:bodyDiv w:val="1"/>
      <w:marLeft w:val="0"/>
      <w:marRight w:val="0"/>
      <w:marTop w:val="0"/>
      <w:marBottom w:val="0"/>
      <w:divBdr>
        <w:top w:val="none" w:sz="0" w:space="0" w:color="auto"/>
        <w:left w:val="none" w:sz="0" w:space="0" w:color="auto"/>
        <w:bottom w:val="none" w:sz="0" w:space="0" w:color="auto"/>
        <w:right w:val="none" w:sz="0" w:space="0" w:color="auto"/>
      </w:divBdr>
    </w:div>
    <w:div w:id="1836914073">
      <w:bodyDiv w:val="1"/>
      <w:marLeft w:val="0"/>
      <w:marRight w:val="0"/>
      <w:marTop w:val="0"/>
      <w:marBottom w:val="0"/>
      <w:divBdr>
        <w:top w:val="none" w:sz="0" w:space="0" w:color="auto"/>
        <w:left w:val="none" w:sz="0" w:space="0" w:color="auto"/>
        <w:bottom w:val="none" w:sz="0" w:space="0" w:color="auto"/>
        <w:right w:val="none" w:sz="0" w:space="0" w:color="auto"/>
      </w:divBdr>
    </w:div>
    <w:div w:id="1844125682">
      <w:bodyDiv w:val="1"/>
      <w:marLeft w:val="0"/>
      <w:marRight w:val="0"/>
      <w:marTop w:val="0"/>
      <w:marBottom w:val="0"/>
      <w:divBdr>
        <w:top w:val="none" w:sz="0" w:space="0" w:color="auto"/>
        <w:left w:val="none" w:sz="0" w:space="0" w:color="auto"/>
        <w:bottom w:val="none" w:sz="0" w:space="0" w:color="auto"/>
        <w:right w:val="none" w:sz="0" w:space="0" w:color="auto"/>
      </w:divBdr>
    </w:div>
    <w:div w:id="1867329662">
      <w:bodyDiv w:val="1"/>
      <w:marLeft w:val="0"/>
      <w:marRight w:val="0"/>
      <w:marTop w:val="0"/>
      <w:marBottom w:val="0"/>
      <w:divBdr>
        <w:top w:val="none" w:sz="0" w:space="0" w:color="auto"/>
        <w:left w:val="none" w:sz="0" w:space="0" w:color="auto"/>
        <w:bottom w:val="none" w:sz="0" w:space="0" w:color="auto"/>
        <w:right w:val="none" w:sz="0" w:space="0" w:color="auto"/>
      </w:divBdr>
    </w:div>
    <w:div w:id="1871992135">
      <w:bodyDiv w:val="1"/>
      <w:marLeft w:val="0"/>
      <w:marRight w:val="0"/>
      <w:marTop w:val="0"/>
      <w:marBottom w:val="0"/>
      <w:divBdr>
        <w:top w:val="none" w:sz="0" w:space="0" w:color="auto"/>
        <w:left w:val="none" w:sz="0" w:space="0" w:color="auto"/>
        <w:bottom w:val="none" w:sz="0" w:space="0" w:color="auto"/>
        <w:right w:val="none" w:sz="0" w:space="0" w:color="auto"/>
      </w:divBdr>
    </w:div>
    <w:div w:id="1872454425">
      <w:bodyDiv w:val="1"/>
      <w:marLeft w:val="0"/>
      <w:marRight w:val="0"/>
      <w:marTop w:val="0"/>
      <w:marBottom w:val="0"/>
      <w:divBdr>
        <w:top w:val="none" w:sz="0" w:space="0" w:color="auto"/>
        <w:left w:val="none" w:sz="0" w:space="0" w:color="auto"/>
        <w:bottom w:val="none" w:sz="0" w:space="0" w:color="auto"/>
        <w:right w:val="none" w:sz="0" w:space="0" w:color="auto"/>
      </w:divBdr>
    </w:div>
    <w:div w:id="1874147110">
      <w:bodyDiv w:val="1"/>
      <w:marLeft w:val="0"/>
      <w:marRight w:val="0"/>
      <w:marTop w:val="0"/>
      <w:marBottom w:val="0"/>
      <w:divBdr>
        <w:top w:val="none" w:sz="0" w:space="0" w:color="auto"/>
        <w:left w:val="none" w:sz="0" w:space="0" w:color="auto"/>
        <w:bottom w:val="none" w:sz="0" w:space="0" w:color="auto"/>
        <w:right w:val="none" w:sz="0" w:space="0" w:color="auto"/>
      </w:divBdr>
    </w:div>
    <w:div w:id="1902209224">
      <w:bodyDiv w:val="1"/>
      <w:marLeft w:val="0"/>
      <w:marRight w:val="0"/>
      <w:marTop w:val="0"/>
      <w:marBottom w:val="0"/>
      <w:divBdr>
        <w:top w:val="none" w:sz="0" w:space="0" w:color="auto"/>
        <w:left w:val="none" w:sz="0" w:space="0" w:color="auto"/>
        <w:bottom w:val="none" w:sz="0" w:space="0" w:color="auto"/>
        <w:right w:val="none" w:sz="0" w:space="0" w:color="auto"/>
      </w:divBdr>
    </w:div>
    <w:div w:id="1911885818">
      <w:bodyDiv w:val="1"/>
      <w:marLeft w:val="0"/>
      <w:marRight w:val="0"/>
      <w:marTop w:val="0"/>
      <w:marBottom w:val="0"/>
      <w:divBdr>
        <w:top w:val="none" w:sz="0" w:space="0" w:color="auto"/>
        <w:left w:val="none" w:sz="0" w:space="0" w:color="auto"/>
        <w:bottom w:val="none" w:sz="0" w:space="0" w:color="auto"/>
        <w:right w:val="none" w:sz="0" w:space="0" w:color="auto"/>
      </w:divBdr>
    </w:div>
    <w:div w:id="1919824748">
      <w:bodyDiv w:val="1"/>
      <w:marLeft w:val="0"/>
      <w:marRight w:val="0"/>
      <w:marTop w:val="0"/>
      <w:marBottom w:val="0"/>
      <w:divBdr>
        <w:top w:val="none" w:sz="0" w:space="0" w:color="auto"/>
        <w:left w:val="none" w:sz="0" w:space="0" w:color="auto"/>
        <w:bottom w:val="none" w:sz="0" w:space="0" w:color="auto"/>
        <w:right w:val="none" w:sz="0" w:space="0" w:color="auto"/>
      </w:divBdr>
    </w:div>
    <w:div w:id="1922830821">
      <w:bodyDiv w:val="1"/>
      <w:marLeft w:val="0"/>
      <w:marRight w:val="0"/>
      <w:marTop w:val="0"/>
      <w:marBottom w:val="0"/>
      <w:divBdr>
        <w:top w:val="none" w:sz="0" w:space="0" w:color="auto"/>
        <w:left w:val="none" w:sz="0" w:space="0" w:color="auto"/>
        <w:bottom w:val="none" w:sz="0" w:space="0" w:color="auto"/>
        <w:right w:val="none" w:sz="0" w:space="0" w:color="auto"/>
      </w:divBdr>
    </w:div>
    <w:div w:id="1936789036">
      <w:bodyDiv w:val="1"/>
      <w:marLeft w:val="0"/>
      <w:marRight w:val="0"/>
      <w:marTop w:val="0"/>
      <w:marBottom w:val="0"/>
      <w:divBdr>
        <w:top w:val="none" w:sz="0" w:space="0" w:color="auto"/>
        <w:left w:val="none" w:sz="0" w:space="0" w:color="auto"/>
        <w:bottom w:val="none" w:sz="0" w:space="0" w:color="auto"/>
        <w:right w:val="none" w:sz="0" w:space="0" w:color="auto"/>
      </w:divBdr>
    </w:div>
    <w:div w:id="1937396841">
      <w:bodyDiv w:val="1"/>
      <w:marLeft w:val="0"/>
      <w:marRight w:val="0"/>
      <w:marTop w:val="0"/>
      <w:marBottom w:val="0"/>
      <w:divBdr>
        <w:top w:val="none" w:sz="0" w:space="0" w:color="auto"/>
        <w:left w:val="none" w:sz="0" w:space="0" w:color="auto"/>
        <w:bottom w:val="none" w:sz="0" w:space="0" w:color="auto"/>
        <w:right w:val="none" w:sz="0" w:space="0" w:color="auto"/>
      </w:divBdr>
    </w:div>
    <w:div w:id="1938752988">
      <w:bodyDiv w:val="1"/>
      <w:marLeft w:val="0"/>
      <w:marRight w:val="0"/>
      <w:marTop w:val="0"/>
      <w:marBottom w:val="0"/>
      <w:divBdr>
        <w:top w:val="none" w:sz="0" w:space="0" w:color="auto"/>
        <w:left w:val="none" w:sz="0" w:space="0" w:color="auto"/>
        <w:bottom w:val="none" w:sz="0" w:space="0" w:color="auto"/>
        <w:right w:val="none" w:sz="0" w:space="0" w:color="auto"/>
      </w:divBdr>
    </w:div>
    <w:div w:id="1943879484">
      <w:bodyDiv w:val="1"/>
      <w:marLeft w:val="0"/>
      <w:marRight w:val="0"/>
      <w:marTop w:val="0"/>
      <w:marBottom w:val="0"/>
      <w:divBdr>
        <w:top w:val="none" w:sz="0" w:space="0" w:color="auto"/>
        <w:left w:val="none" w:sz="0" w:space="0" w:color="auto"/>
        <w:bottom w:val="none" w:sz="0" w:space="0" w:color="auto"/>
        <w:right w:val="none" w:sz="0" w:space="0" w:color="auto"/>
      </w:divBdr>
    </w:div>
    <w:div w:id="1948002361">
      <w:bodyDiv w:val="1"/>
      <w:marLeft w:val="0"/>
      <w:marRight w:val="0"/>
      <w:marTop w:val="0"/>
      <w:marBottom w:val="0"/>
      <w:divBdr>
        <w:top w:val="none" w:sz="0" w:space="0" w:color="auto"/>
        <w:left w:val="none" w:sz="0" w:space="0" w:color="auto"/>
        <w:bottom w:val="none" w:sz="0" w:space="0" w:color="auto"/>
        <w:right w:val="none" w:sz="0" w:space="0" w:color="auto"/>
      </w:divBdr>
    </w:div>
    <w:div w:id="1948266033">
      <w:bodyDiv w:val="1"/>
      <w:marLeft w:val="0"/>
      <w:marRight w:val="0"/>
      <w:marTop w:val="0"/>
      <w:marBottom w:val="0"/>
      <w:divBdr>
        <w:top w:val="none" w:sz="0" w:space="0" w:color="auto"/>
        <w:left w:val="none" w:sz="0" w:space="0" w:color="auto"/>
        <w:bottom w:val="none" w:sz="0" w:space="0" w:color="auto"/>
        <w:right w:val="none" w:sz="0" w:space="0" w:color="auto"/>
      </w:divBdr>
    </w:div>
    <w:div w:id="1950162025">
      <w:bodyDiv w:val="1"/>
      <w:marLeft w:val="0"/>
      <w:marRight w:val="0"/>
      <w:marTop w:val="0"/>
      <w:marBottom w:val="0"/>
      <w:divBdr>
        <w:top w:val="none" w:sz="0" w:space="0" w:color="auto"/>
        <w:left w:val="none" w:sz="0" w:space="0" w:color="auto"/>
        <w:bottom w:val="none" w:sz="0" w:space="0" w:color="auto"/>
        <w:right w:val="none" w:sz="0" w:space="0" w:color="auto"/>
      </w:divBdr>
    </w:div>
    <w:div w:id="1968319185">
      <w:bodyDiv w:val="1"/>
      <w:marLeft w:val="0"/>
      <w:marRight w:val="0"/>
      <w:marTop w:val="0"/>
      <w:marBottom w:val="0"/>
      <w:divBdr>
        <w:top w:val="none" w:sz="0" w:space="0" w:color="auto"/>
        <w:left w:val="none" w:sz="0" w:space="0" w:color="auto"/>
        <w:bottom w:val="none" w:sz="0" w:space="0" w:color="auto"/>
        <w:right w:val="none" w:sz="0" w:space="0" w:color="auto"/>
      </w:divBdr>
    </w:div>
    <w:div w:id="1971204887">
      <w:bodyDiv w:val="1"/>
      <w:marLeft w:val="0"/>
      <w:marRight w:val="0"/>
      <w:marTop w:val="0"/>
      <w:marBottom w:val="0"/>
      <w:divBdr>
        <w:top w:val="none" w:sz="0" w:space="0" w:color="auto"/>
        <w:left w:val="none" w:sz="0" w:space="0" w:color="auto"/>
        <w:bottom w:val="none" w:sz="0" w:space="0" w:color="auto"/>
        <w:right w:val="none" w:sz="0" w:space="0" w:color="auto"/>
      </w:divBdr>
    </w:div>
    <w:div w:id="1976450969">
      <w:bodyDiv w:val="1"/>
      <w:marLeft w:val="0"/>
      <w:marRight w:val="0"/>
      <w:marTop w:val="0"/>
      <w:marBottom w:val="0"/>
      <w:divBdr>
        <w:top w:val="none" w:sz="0" w:space="0" w:color="auto"/>
        <w:left w:val="none" w:sz="0" w:space="0" w:color="auto"/>
        <w:bottom w:val="none" w:sz="0" w:space="0" w:color="auto"/>
        <w:right w:val="none" w:sz="0" w:space="0" w:color="auto"/>
      </w:divBdr>
    </w:div>
    <w:div w:id="2010519960">
      <w:bodyDiv w:val="1"/>
      <w:marLeft w:val="0"/>
      <w:marRight w:val="0"/>
      <w:marTop w:val="0"/>
      <w:marBottom w:val="0"/>
      <w:divBdr>
        <w:top w:val="none" w:sz="0" w:space="0" w:color="auto"/>
        <w:left w:val="none" w:sz="0" w:space="0" w:color="auto"/>
        <w:bottom w:val="none" w:sz="0" w:space="0" w:color="auto"/>
        <w:right w:val="none" w:sz="0" w:space="0" w:color="auto"/>
      </w:divBdr>
    </w:div>
    <w:div w:id="2024015406">
      <w:bodyDiv w:val="1"/>
      <w:marLeft w:val="0"/>
      <w:marRight w:val="0"/>
      <w:marTop w:val="0"/>
      <w:marBottom w:val="0"/>
      <w:divBdr>
        <w:top w:val="none" w:sz="0" w:space="0" w:color="auto"/>
        <w:left w:val="none" w:sz="0" w:space="0" w:color="auto"/>
        <w:bottom w:val="none" w:sz="0" w:space="0" w:color="auto"/>
        <w:right w:val="none" w:sz="0" w:space="0" w:color="auto"/>
      </w:divBdr>
    </w:div>
    <w:div w:id="2027825953">
      <w:bodyDiv w:val="1"/>
      <w:marLeft w:val="0"/>
      <w:marRight w:val="0"/>
      <w:marTop w:val="0"/>
      <w:marBottom w:val="0"/>
      <w:divBdr>
        <w:top w:val="none" w:sz="0" w:space="0" w:color="auto"/>
        <w:left w:val="none" w:sz="0" w:space="0" w:color="auto"/>
        <w:bottom w:val="none" w:sz="0" w:space="0" w:color="auto"/>
        <w:right w:val="none" w:sz="0" w:space="0" w:color="auto"/>
      </w:divBdr>
    </w:div>
    <w:div w:id="2028479268">
      <w:bodyDiv w:val="1"/>
      <w:marLeft w:val="0"/>
      <w:marRight w:val="0"/>
      <w:marTop w:val="0"/>
      <w:marBottom w:val="0"/>
      <w:divBdr>
        <w:top w:val="none" w:sz="0" w:space="0" w:color="auto"/>
        <w:left w:val="none" w:sz="0" w:space="0" w:color="auto"/>
        <w:bottom w:val="none" w:sz="0" w:space="0" w:color="auto"/>
        <w:right w:val="none" w:sz="0" w:space="0" w:color="auto"/>
      </w:divBdr>
    </w:div>
    <w:div w:id="2030059577">
      <w:bodyDiv w:val="1"/>
      <w:marLeft w:val="0"/>
      <w:marRight w:val="0"/>
      <w:marTop w:val="0"/>
      <w:marBottom w:val="0"/>
      <w:divBdr>
        <w:top w:val="none" w:sz="0" w:space="0" w:color="auto"/>
        <w:left w:val="none" w:sz="0" w:space="0" w:color="auto"/>
        <w:bottom w:val="none" w:sz="0" w:space="0" w:color="auto"/>
        <w:right w:val="none" w:sz="0" w:space="0" w:color="auto"/>
      </w:divBdr>
    </w:div>
    <w:div w:id="2033993582">
      <w:bodyDiv w:val="1"/>
      <w:marLeft w:val="0"/>
      <w:marRight w:val="0"/>
      <w:marTop w:val="0"/>
      <w:marBottom w:val="0"/>
      <w:divBdr>
        <w:top w:val="none" w:sz="0" w:space="0" w:color="auto"/>
        <w:left w:val="none" w:sz="0" w:space="0" w:color="auto"/>
        <w:bottom w:val="none" w:sz="0" w:space="0" w:color="auto"/>
        <w:right w:val="none" w:sz="0" w:space="0" w:color="auto"/>
      </w:divBdr>
    </w:div>
    <w:div w:id="2043938496">
      <w:bodyDiv w:val="1"/>
      <w:marLeft w:val="0"/>
      <w:marRight w:val="0"/>
      <w:marTop w:val="0"/>
      <w:marBottom w:val="0"/>
      <w:divBdr>
        <w:top w:val="none" w:sz="0" w:space="0" w:color="auto"/>
        <w:left w:val="none" w:sz="0" w:space="0" w:color="auto"/>
        <w:bottom w:val="none" w:sz="0" w:space="0" w:color="auto"/>
        <w:right w:val="none" w:sz="0" w:space="0" w:color="auto"/>
      </w:divBdr>
    </w:div>
    <w:div w:id="2046251563">
      <w:bodyDiv w:val="1"/>
      <w:marLeft w:val="0"/>
      <w:marRight w:val="0"/>
      <w:marTop w:val="0"/>
      <w:marBottom w:val="0"/>
      <w:divBdr>
        <w:top w:val="none" w:sz="0" w:space="0" w:color="auto"/>
        <w:left w:val="none" w:sz="0" w:space="0" w:color="auto"/>
        <w:bottom w:val="none" w:sz="0" w:space="0" w:color="auto"/>
        <w:right w:val="none" w:sz="0" w:space="0" w:color="auto"/>
      </w:divBdr>
    </w:div>
    <w:div w:id="2056004889">
      <w:bodyDiv w:val="1"/>
      <w:marLeft w:val="0"/>
      <w:marRight w:val="0"/>
      <w:marTop w:val="0"/>
      <w:marBottom w:val="0"/>
      <w:divBdr>
        <w:top w:val="none" w:sz="0" w:space="0" w:color="auto"/>
        <w:left w:val="none" w:sz="0" w:space="0" w:color="auto"/>
        <w:bottom w:val="none" w:sz="0" w:space="0" w:color="auto"/>
        <w:right w:val="none" w:sz="0" w:space="0" w:color="auto"/>
      </w:divBdr>
    </w:div>
    <w:div w:id="2060473097">
      <w:bodyDiv w:val="1"/>
      <w:marLeft w:val="0"/>
      <w:marRight w:val="0"/>
      <w:marTop w:val="0"/>
      <w:marBottom w:val="0"/>
      <w:divBdr>
        <w:top w:val="none" w:sz="0" w:space="0" w:color="auto"/>
        <w:left w:val="none" w:sz="0" w:space="0" w:color="auto"/>
        <w:bottom w:val="none" w:sz="0" w:space="0" w:color="auto"/>
        <w:right w:val="none" w:sz="0" w:space="0" w:color="auto"/>
      </w:divBdr>
    </w:div>
    <w:div w:id="2061973817">
      <w:bodyDiv w:val="1"/>
      <w:marLeft w:val="0"/>
      <w:marRight w:val="0"/>
      <w:marTop w:val="0"/>
      <w:marBottom w:val="0"/>
      <w:divBdr>
        <w:top w:val="none" w:sz="0" w:space="0" w:color="auto"/>
        <w:left w:val="none" w:sz="0" w:space="0" w:color="auto"/>
        <w:bottom w:val="none" w:sz="0" w:space="0" w:color="auto"/>
        <w:right w:val="none" w:sz="0" w:space="0" w:color="auto"/>
      </w:divBdr>
    </w:div>
    <w:div w:id="2067298694">
      <w:bodyDiv w:val="1"/>
      <w:marLeft w:val="0"/>
      <w:marRight w:val="0"/>
      <w:marTop w:val="0"/>
      <w:marBottom w:val="0"/>
      <w:divBdr>
        <w:top w:val="none" w:sz="0" w:space="0" w:color="auto"/>
        <w:left w:val="none" w:sz="0" w:space="0" w:color="auto"/>
        <w:bottom w:val="none" w:sz="0" w:space="0" w:color="auto"/>
        <w:right w:val="none" w:sz="0" w:space="0" w:color="auto"/>
      </w:divBdr>
    </w:div>
    <w:div w:id="2070230726">
      <w:bodyDiv w:val="1"/>
      <w:marLeft w:val="0"/>
      <w:marRight w:val="0"/>
      <w:marTop w:val="0"/>
      <w:marBottom w:val="0"/>
      <w:divBdr>
        <w:top w:val="none" w:sz="0" w:space="0" w:color="auto"/>
        <w:left w:val="none" w:sz="0" w:space="0" w:color="auto"/>
        <w:bottom w:val="none" w:sz="0" w:space="0" w:color="auto"/>
        <w:right w:val="none" w:sz="0" w:space="0" w:color="auto"/>
      </w:divBdr>
    </w:div>
    <w:div w:id="2087142656">
      <w:bodyDiv w:val="1"/>
      <w:marLeft w:val="0"/>
      <w:marRight w:val="0"/>
      <w:marTop w:val="0"/>
      <w:marBottom w:val="0"/>
      <w:divBdr>
        <w:top w:val="none" w:sz="0" w:space="0" w:color="auto"/>
        <w:left w:val="none" w:sz="0" w:space="0" w:color="auto"/>
        <w:bottom w:val="none" w:sz="0" w:space="0" w:color="auto"/>
        <w:right w:val="none" w:sz="0" w:space="0" w:color="auto"/>
      </w:divBdr>
    </w:div>
    <w:div w:id="2096199110">
      <w:bodyDiv w:val="1"/>
      <w:marLeft w:val="0"/>
      <w:marRight w:val="0"/>
      <w:marTop w:val="0"/>
      <w:marBottom w:val="0"/>
      <w:divBdr>
        <w:top w:val="none" w:sz="0" w:space="0" w:color="auto"/>
        <w:left w:val="none" w:sz="0" w:space="0" w:color="auto"/>
        <w:bottom w:val="none" w:sz="0" w:space="0" w:color="auto"/>
        <w:right w:val="none" w:sz="0" w:space="0" w:color="auto"/>
      </w:divBdr>
    </w:div>
    <w:div w:id="2101288851">
      <w:bodyDiv w:val="1"/>
      <w:marLeft w:val="0"/>
      <w:marRight w:val="0"/>
      <w:marTop w:val="0"/>
      <w:marBottom w:val="0"/>
      <w:divBdr>
        <w:top w:val="none" w:sz="0" w:space="0" w:color="auto"/>
        <w:left w:val="none" w:sz="0" w:space="0" w:color="auto"/>
        <w:bottom w:val="none" w:sz="0" w:space="0" w:color="auto"/>
        <w:right w:val="none" w:sz="0" w:space="0" w:color="auto"/>
      </w:divBdr>
    </w:div>
    <w:div w:id="2107996719">
      <w:bodyDiv w:val="1"/>
      <w:marLeft w:val="0"/>
      <w:marRight w:val="0"/>
      <w:marTop w:val="0"/>
      <w:marBottom w:val="0"/>
      <w:divBdr>
        <w:top w:val="none" w:sz="0" w:space="0" w:color="auto"/>
        <w:left w:val="none" w:sz="0" w:space="0" w:color="auto"/>
        <w:bottom w:val="none" w:sz="0" w:space="0" w:color="auto"/>
        <w:right w:val="none" w:sz="0" w:space="0" w:color="auto"/>
      </w:divBdr>
    </w:div>
    <w:div w:id="2115205807">
      <w:bodyDiv w:val="1"/>
      <w:marLeft w:val="0"/>
      <w:marRight w:val="0"/>
      <w:marTop w:val="0"/>
      <w:marBottom w:val="0"/>
      <w:divBdr>
        <w:top w:val="none" w:sz="0" w:space="0" w:color="auto"/>
        <w:left w:val="none" w:sz="0" w:space="0" w:color="auto"/>
        <w:bottom w:val="none" w:sz="0" w:space="0" w:color="auto"/>
        <w:right w:val="none" w:sz="0" w:space="0" w:color="auto"/>
      </w:divBdr>
    </w:div>
    <w:div w:id="2128505394">
      <w:bodyDiv w:val="1"/>
      <w:marLeft w:val="0"/>
      <w:marRight w:val="0"/>
      <w:marTop w:val="0"/>
      <w:marBottom w:val="0"/>
      <w:divBdr>
        <w:top w:val="none" w:sz="0" w:space="0" w:color="auto"/>
        <w:left w:val="none" w:sz="0" w:space="0" w:color="auto"/>
        <w:bottom w:val="none" w:sz="0" w:space="0" w:color="auto"/>
        <w:right w:val="none" w:sz="0" w:space="0" w:color="auto"/>
      </w:divBdr>
    </w:div>
    <w:div w:id="2136025852">
      <w:bodyDiv w:val="1"/>
      <w:marLeft w:val="0"/>
      <w:marRight w:val="0"/>
      <w:marTop w:val="0"/>
      <w:marBottom w:val="0"/>
      <w:divBdr>
        <w:top w:val="none" w:sz="0" w:space="0" w:color="auto"/>
        <w:left w:val="none" w:sz="0" w:space="0" w:color="auto"/>
        <w:bottom w:val="none" w:sz="0" w:space="0" w:color="auto"/>
        <w:right w:val="none" w:sz="0" w:space="0" w:color="auto"/>
      </w:divBdr>
    </w:div>
    <w:div w:id="2137215201">
      <w:bodyDiv w:val="1"/>
      <w:marLeft w:val="0"/>
      <w:marRight w:val="0"/>
      <w:marTop w:val="0"/>
      <w:marBottom w:val="0"/>
      <w:divBdr>
        <w:top w:val="none" w:sz="0" w:space="0" w:color="auto"/>
        <w:left w:val="none" w:sz="0" w:space="0" w:color="auto"/>
        <w:bottom w:val="none" w:sz="0" w:space="0" w:color="auto"/>
        <w:right w:val="none" w:sz="0" w:space="0" w:color="auto"/>
      </w:divBdr>
    </w:div>
    <w:div w:id="2144152107">
      <w:bodyDiv w:val="1"/>
      <w:marLeft w:val="0"/>
      <w:marRight w:val="0"/>
      <w:marTop w:val="0"/>
      <w:marBottom w:val="0"/>
      <w:divBdr>
        <w:top w:val="none" w:sz="0" w:space="0" w:color="auto"/>
        <w:left w:val="none" w:sz="0" w:space="0" w:color="auto"/>
        <w:bottom w:val="none" w:sz="0" w:space="0" w:color="auto"/>
        <w:right w:val="none" w:sz="0" w:space="0" w:color="auto"/>
      </w:divBdr>
    </w:div>
    <w:div w:id="2145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9" Type="http://schemas.openxmlformats.org/officeDocument/2006/relationships/hyperlink" Target="http://www.eatanews.org/training-manuals-and-supplements" TargetMode="External"/><Relationship Id="rId3" Type="http://schemas.openxmlformats.org/officeDocument/2006/relationships/styles" Target="styles.xml"/><Relationship Id="rId21" Type="http://schemas.openxmlformats.org/officeDocument/2006/relationships/hyperlink" Target="http://www.psychotherapy.org.uk/" TargetMode="External"/><Relationship Id="rId34" Type="http://schemas.openxmlformats.org/officeDocument/2006/relationships/hyperlink" Target="http://www.eatanews.org/training-manuals-and-supplements"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33" Type="http://schemas.openxmlformats.org/officeDocument/2006/relationships/hyperlink" Target="http://youtu.be/MhSDO5ogadA" TargetMode="External"/><Relationship Id="rId38" Type="http://schemas.openxmlformats.org/officeDocument/2006/relationships/hyperlink" Target="http://www.uktransactionalanalysis.co.uk"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eatanews.org/" TargetMode="External"/><Relationship Id="rId29" Type="http://schemas.openxmlformats.org/officeDocument/2006/relationships/hyperlink" Target="https://www.youtube.com/channel/UC7elHwpMRSi_rW1RGFsUnmg/video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psychotherapy.org.uk/resources-and-publications/standards/" TargetMode="External"/><Relationship Id="rId32" Type="http://schemas.openxmlformats.org/officeDocument/2006/relationships/hyperlink" Target="http://www.videojug.com" TargetMode="External"/><Relationship Id="rId37" Type="http://schemas.openxmlformats.org/officeDocument/2006/relationships/hyperlink" Target="http://www.eatanews.org/training-manuals-and-supplements" TargetMode="External"/><Relationship Id="rId40" Type="http://schemas.openxmlformats.org/officeDocument/2006/relationships/hyperlink" Target="http://www.eatanews.org/training-manuals-and-supplements" TargetMode="Externa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www.psychotherapy.org.uk/om-list" TargetMode="External"/><Relationship Id="rId28" Type="http://schemas.openxmlformats.org/officeDocument/2006/relationships/hyperlink" Target="http://www.amazon.co.uk/Art-Therapy-Creative-Therapies-Practice/dp/1446201805/ref=sr_1_18?ie=UTF8&amp;qid=1424958486&amp;sr=8-18&amp;keywords=creative+therapy" TargetMode="External"/><Relationship Id="rId36" Type="http://schemas.openxmlformats.org/officeDocument/2006/relationships/hyperlink" Target="http://www.ita.org.uk"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coreims.co.u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yperlink" Target="http://members.psychotherapy.org.uk/register" TargetMode="External"/><Relationship Id="rId27" Type="http://schemas.openxmlformats.org/officeDocument/2006/relationships/hyperlink" Target="http://www.bbfc.co.uk/releases/bridge-2006-0" TargetMode="External"/><Relationship Id="rId30" Type="http://schemas.openxmlformats.org/officeDocument/2006/relationships/hyperlink" Target="http://youtu.be/SPdqho7zeQY" TargetMode="External"/><Relationship Id="rId35" Type="http://schemas.openxmlformats.org/officeDocument/2006/relationships/image" Target="media/image2.emf"/><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127F0E-9450-4DA9-A91D-9A5EE2127D84}"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4107DC09-5A04-4F76-9D88-9A7DFE36881A}">
      <dgm:prSet phldrT="[Text]"/>
      <dgm:spPr/>
      <dgm:t>
        <a:bodyPr/>
        <a:lstStyle/>
        <a:p>
          <a:r>
            <a:rPr lang="en-GB"/>
            <a:t>TA101</a:t>
          </a:r>
        </a:p>
      </dgm:t>
    </dgm:pt>
    <dgm:pt modelId="{80EB0266-37DD-4728-AE9E-1974E09828E5}" type="parTrans" cxnId="{C54C7BE2-B090-4252-ACD1-7611979A3017}">
      <dgm:prSet/>
      <dgm:spPr/>
      <dgm:t>
        <a:bodyPr/>
        <a:lstStyle/>
        <a:p>
          <a:endParaRPr lang="en-GB"/>
        </a:p>
      </dgm:t>
    </dgm:pt>
    <dgm:pt modelId="{BE466482-B809-4806-9260-9F80D125F2C0}" type="sibTrans" cxnId="{C54C7BE2-B090-4252-ACD1-7611979A3017}">
      <dgm:prSet/>
      <dgm:spPr/>
      <dgm:t>
        <a:bodyPr/>
        <a:lstStyle/>
        <a:p>
          <a:endParaRPr lang="en-GB"/>
        </a:p>
      </dgm:t>
    </dgm:pt>
    <dgm:pt modelId="{E050A4F0-E413-440D-966E-9E1D5B619B34}">
      <dgm:prSet phldrT="[Text]"/>
      <dgm:spPr/>
      <dgm:t>
        <a:bodyPr/>
        <a:lstStyle/>
        <a:p>
          <a:r>
            <a:rPr lang="en-GB"/>
            <a:t>12 hour (2 day) official introduction to TA - available at many training establishments across the globe.</a:t>
          </a:r>
        </a:p>
      </dgm:t>
    </dgm:pt>
    <dgm:pt modelId="{8A3B034E-E15C-467B-8453-E4D941453BE0}" type="parTrans" cxnId="{E7E7BCDB-B4A3-45C5-9DE2-3169D9391812}">
      <dgm:prSet/>
      <dgm:spPr/>
      <dgm:t>
        <a:bodyPr/>
        <a:lstStyle/>
        <a:p>
          <a:endParaRPr lang="en-GB"/>
        </a:p>
      </dgm:t>
    </dgm:pt>
    <dgm:pt modelId="{F9692022-44F6-473A-9A24-CADE46A50222}" type="sibTrans" cxnId="{E7E7BCDB-B4A3-45C5-9DE2-3169D9391812}">
      <dgm:prSet/>
      <dgm:spPr/>
      <dgm:t>
        <a:bodyPr/>
        <a:lstStyle/>
        <a:p>
          <a:endParaRPr lang="en-GB"/>
        </a:p>
      </dgm:t>
    </dgm:pt>
    <dgm:pt modelId="{38136842-90E3-467C-A337-8B11E6C8422C}">
      <dgm:prSet phldrT="[Text]"/>
      <dgm:spPr/>
      <dgm:t>
        <a:bodyPr/>
        <a:lstStyle/>
        <a:p>
          <a:r>
            <a:rPr lang="en-GB"/>
            <a:t>Year 1</a:t>
          </a:r>
        </a:p>
        <a:p>
          <a:r>
            <a:rPr lang="en-GB"/>
            <a:t>Foundation</a:t>
          </a:r>
        </a:p>
      </dgm:t>
    </dgm:pt>
    <dgm:pt modelId="{F5E4ED99-312D-48DD-B318-772EB0F00E0E}" type="parTrans" cxnId="{942251BB-11E3-469D-80B4-09EE8B7909B7}">
      <dgm:prSet/>
      <dgm:spPr/>
      <dgm:t>
        <a:bodyPr/>
        <a:lstStyle/>
        <a:p>
          <a:endParaRPr lang="en-GB"/>
        </a:p>
      </dgm:t>
    </dgm:pt>
    <dgm:pt modelId="{1BDA5459-2354-4130-9630-1A8A3F1589EB}" type="sibTrans" cxnId="{942251BB-11E3-469D-80B4-09EE8B7909B7}">
      <dgm:prSet/>
      <dgm:spPr/>
      <dgm:t>
        <a:bodyPr/>
        <a:lstStyle/>
        <a:p>
          <a:endParaRPr lang="en-GB"/>
        </a:p>
      </dgm:t>
    </dgm:pt>
    <dgm:pt modelId="{172D53E1-B6BE-48CF-940A-9CD238CD636E}">
      <dgm:prSet phldrT="[Text]"/>
      <dgm:spPr/>
      <dgm:t>
        <a:bodyPr/>
        <a:lstStyle/>
        <a:p>
          <a:r>
            <a:rPr lang="en-GB"/>
            <a:t>120 hours of training (delivered over 10 weekends).  This offers the core theory of TA in greater detail.  This year stands on its own or as a gateway into clinical training.</a:t>
          </a:r>
        </a:p>
      </dgm:t>
    </dgm:pt>
    <dgm:pt modelId="{ED6D7985-73EC-447A-9C23-DAE48A4497DE}" type="parTrans" cxnId="{BB81CDA5-7DD8-4768-B358-CDC97A06FBE4}">
      <dgm:prSet/>
      <dgm:spPr/>
      <dgm:t>
        <a:bodyPr/>
        <a:lstStyle/>
        <a:p>
          <a:endParaRPr lang="en-GB"/>
        </a:p>
      </dgm:t>
    </dgm:pt>
    <dgm:pt modelId="{06A9DB73-7E98-4A5F-A060-FCC8F1EDABCF}" type="sibTrans" cxnId="{BB81CDA5-7DD8-4768-B358-CDC97A06FBE4}">
      <dgm:prSet/>
      <dgm:spPr/>
      <dgm:t>
        <a:bodyPr/>
        <a:lstStyle/>
        <a:p>
          <a:endParaRPr lang="en-GB"/>
        </a:p>
      </dgm:t>
    </dgm:pt>
    <dgm:pt modelId="{9E93C058-5BF7-4F07-9980-CD64DE76252E}">
      <dgm:prSet phldrT="[Text]"/>
      <dgm:spPr/>
      <dgm:t>
        <a:bodyPr/>
        <a:lstStyle/>
        <a:p>
          <a:r>
            <a:rPr lang="en-GB"/>
            <a:t>Years 2,3,4</a:t>
          </a:r>
        </a:p>
        <a:p>
          <a:r>
            <a:rPr lang="en-GB"/>
            <a:t>Clinical Training </a:t>
          </a:r>
        </a:p>
      </dgm:t>
    </dgm:pt>
    <dgm:pt modelId="{CF8493F4-98D4-4762-BC5D-A907A7BB301E}" type="parTrans" cxnId="{E5E2C2F8-D35C-4296-BDB0-C7B926B3E910}">
      <dgm:prSet/>
      <dgm:spPr/>
      <dgm:t>
        <a:bodyPr/>
        <a:lstStyle/>
        <a:p>
          <a:endParaRPr lang="en-GB"/>
        </a:p>
      </dgm:t>
    </dgm:pt>
    <dgm:pt modelId="{47196C63-3993-42B7-9F10-4CFB7719187E}" type="sibTrans" cxnId="{E5E2C2F8-D35C-4296-BDB0-C7B926B3E910}">
      <dgm:prSet/>
      <dgm:spPr/>
      <dgm:t>
        <a:bodyPr/>
        <a:lstStyle/>
        <a:p>
          <a:endParaRPr lang="en-GB"/>
        </a:p>
      </dgm:t>
    </dgm:pt>
    <dgm:pt modelId="{3AD34E61-32DF-4663-BF67-6153481ACC90}">
      <dgm:prSet phldrT="[Text]"/>
      <dgm:spPr/>
      <dgm:t>
        <a:bodyPr/>
        <a:lstStyle/>
        <a:p>
          <a:r>
            <a:rPr lang="en-GB"/>
            <a:t>Psychotherapy Clinical Traininng Group.  360 hours of training (delivered over 30 weekends, 3 Yrs).This is the core training to be a psychotherapist.  Trainees are expected to be in appropriate therapy, developing their reflective practice skills and clinical competencies.  Trainees will need to be in a placement and working with real clients at a reasonable stage in this block.</a:t>
          </a:r>
        </a:p>
      </dgm:t>
    </dgm:pt>
    <dgm:pt modelId="{262D29A2-24C2-41BC-B18E-DE0378017F85}" type="parTrans" cxnId="{A635B80B-5C92-4D35-8EC2-5EA62FABAB92}">
      <dgm:prSet/>
      <dgm:spPr/>
      <dgm:t>
        <a:bodyPr/>
        <a:lstStyle/>
        <a:p>
          <a:endParaRPr lang="en-GB"/>
        </a:p>
      </dgm:t>
    </dgm:pt>
    <dgm:pt modelId="{8AB025A2-690F-405C-9FB6-00F7EE642A70}" type="sibTrans" cxnId="{A635B80B-5C92-4D35-8EC2-5EA62FABAB92}">
      <dgm:prSet/>
      <dgm:spPr/>
      <dgm:t>
        <a:bodyPr/>
        <a:lstStyle/>
        <a:p>
          <a:endParaRPr lang="en-GB"/>
        </a:p>
      </dgm:t>
    </dgm:pt>
    <dgm:pt modelId="{8D880849-1B88-4FED-ABA3-5A9AA0AF55DE}">
      <dgm:prSet/>
      <dgm:spPr/>
      <dgm:t>
        <a:bodyPr/>
        <a:lstStyle/>
        <a:p>
          <a:r>
            <a:rPr lang="en-GB"/>
            <a:t>Attachment Year(s)</a:t>
          </a:r>
        </a:p>
      </dgm:t>
    </dgm:pt>
    <dgm:pt modelId="{75ADE09A-2F19-4379-A75F-A903FDEDD70A}" type="parTrans" cxnId="{90F93C56-29A3-425B-92C5-3F086B293CCF}">
      <dgm:prSet/>
      <dgm:spPr/>
      <dgm:t>
        <a:bodyPr/>
        <a:lstStyle/>
        <a:p>
          <a:endParaRPr lang="en-GB"/>
        </a:p>
      </dgm:t>
    </dgm:pt>
    <dgm:pt modelId="{0F9883BE-D7EC-4954-A261-359452B11441}" type="sibTrans" cxnId="{90F93C56-29A3-425B-92C5-3F086B293CCF}">
      <dgm:prSet/>
      <dgm:spPr/>
      <dgm:t>
        <a:bodyPr/>
        <a:lstStyle/>
        <a:p>
          <a:endParaRPr lang="en-GB"/>
        </a:p>
      </dgm:t>
    </dgm:pt>
    <dgm:pt modelId="{DA5593F4-7E24-4ED9-A51F-91350D7F3D89}">
      <dgm:prSet/>
      <dgm:spPr/>
      <dgm:t>
        <a:bodyPr/>
        <a:lstStyle/>
        <a:p>
          <a:r>
            <a:rPr lang="en-GB"/>
            <a:t>A bespoke, individual programme - designed by trainee and tutors to meet developmental needs whilst gaining sufficient hours to enter Exam Preparation Group.  Examples might include attending just supervision Sundays, catching up on one or two missed weekends etc or independent study with regular tutorials.</a:t>
          </a:r>
        </a:p>
      </dgm:t>
    </dgm:pt>
    <dgm:pt modelId="{25B7910D-20E2-4002-B837-AD52B5545215}" type="parTrans" cxnId="{FE4E1354-5618-447D-9D55-BCFB0335DB19}">
      <dgm:prSet/>
      <dgm:spPr/>
      <dgm:t>
        <a:bodyPr/>
        <a:lstStyle/>
        <a:p>
          <a:endParaRPr lang="en-GB"/>
        </a:p>
      </dgm:t>
    </dgm:pt>
    <dgm:pt modelId="{903F8064-9F4B-40B8-A71A-4F0135C7C91B}" type="sibTrans" cxnId="{FE4E1354-5618-447D-9D55-BCFB0335DB19}">
      <dgm:prSet/>
      <dgm:spPr/>
      <dgm:t>
        <a:bodyPr/>
        <a:lstStyle/>
        <a:p>
          <a:endParaRPr lang="en-GB"/>
        </a:p>
      </dgm:t>
    </dgm:pt>
    <dgm:pt modelId="{BF40BE44-2E5D-4D75-B564-DCEABD2577A5}">
      <dgm:prSet/>
      <dgm:spPr/>
      <dgm:t>
        <a:bodyPr/>
        <a:lstStyle/>
        <a:p>
          <a:r>
            <a:rPr lang="en-GB"/>
            <a:t>Exam </a:t>
          </a:r>
        </a:p>
        <a:p>
          <a:r>
            <a:rPr lang="en-GB"/>
            <a:t>Preparation</a:t>
          </a:r>
        </a:p>
      </dgm:t>
    </dgm:pt>
    <dgm:pt modelId="{3FCBA3F4-4019-4DBF-A418-9A4C26771F3E}" type="parTrans" cxnId="{6701F898-A1F0-4BBA-805B-58802E94A9B3}">
      <dgm:prSet/>
      <dgm:spPr/>
      <dgm:t>
        <a:bodyPr/>
        <a:lstStyle/>
        <a:p>
          <a:endParaRPr lang="en-GB"/>
        </a:p>
      </dgm:t>
    </dgm:pt>
    <dgm:pt modelId="{CDCE4294-A2A5-43B5-8E5F-988939CF0191}" type="sibTrans" cxnId="{6701F898-A1F0-4BBA-805B-58802E94A9B3}">
      <dgm:prSet/>
      <dgm:spPr/>
      <dgm:t>
        <a:bodyPr/>
        <a:lstStyle/>
        <a:p>
          <a:endParaRPr lang="en-GB"/>
        </a:p>
      </dgm:t>
    </dgm:pt>
    <dgm:pt modelId="{03BB055C-4A2E-423B-A89C-B2010EDF9712}">
      <dgm:prSet/>
      <dgm:spPr/>
      <dgm:t>
        <a:bodyPr/>
        <a:lstStyle/>
        <a:p>
          <a:r>
            <a:rPr lang="en-GB"/>
            <a:t>Exam Preparation Group.  A senior development group run over 10 days per year.  10 weekend days.  Trainees at this level are working towards sitting the EATA exam (CTA) and the accompanying registration with UKCP.  Senior Entry Requirements are needed to enter this group: approx 500 client hours and starting CTA written exam.</a:t>
          </a:r>
        </a:p>
      </dgm:t>
    </dgm:pt>
    <dgm:pt modelId="{A115BE8F-D6AB-433D-B5DA-BB45BC084A3D}" type="parTrans" cxnId="{191B1AF9-1C9B-4BD8-BD22-5060DDA25B8C}">
      <dgm:prSet/>
      <dgm:spPr/>
      <dgm:t>
        <a:bodyPr/>
        <a:lstStyle/>
        <a:p>
          <a:endParaRPr lang="en-GB"/>
        </a:p>
      </dgm:t>
    </dgm:pt>
    <dgm:pt modelId="{68543D62-8831-4AE6-814A-F4CC5B1946B7}" type="sibTrans" cxnId="{191B1AF9-1C9B-4BD8-BD22-5060DDA25B8C}">
      <dgm:prSet/>
      <dgm:spPr/>
      <dgm:t>
        <a:bodyPr/>
        <a:lstStyle/>
        <a:p>
          <a:endParaRPr lang="en-GB"/>
        </a:p>
      </dgm:t>
    </dgm:pt>
    <dgm:pt modelId="{71B12626-5740-41B3-ACF0-A67EC97A02EB}" type="pres">
      <dgm:prSet presAssocID="{9D127F0E-9450-4DA9-A91D-9A5EE2127D84}" presName="linearFlow" presStyleCnt="0">
        <dgm:presLayoutVars>
          <dgm:dir/>
          <dgm:animLvl val="lvl"/>
          <dgm:resizeHandles val="exact"/>
        </dgm:presLayoutVars>
      </dgm:prSet>
      <dgm:spPr/>
    </dgm:pt>
    <dgm:pt modelId="{313D80C8-0AB5-45CF-8445-F0E739937D6D}" type="pres">
      <dgm:prSet presAssocID="{4107DC09-5A04-4F76-9D88-9A7DFE36881A}" presName="composite" presStyleCnt="0"/>
      <dgm:spPr/>
    </dgm:pt>
    <dgm:pt modelId="{BEFC52AD-736A-49F1-9FA2-7D1CEB8793ED}" type="pres">
      <dgm:prSet presAssocID="{4107DC09-5A04-4F76-9D88-9A7DFE36881A}" presName="parentText" presStyleLbl="alignNode1" presStyleIdx="0" presStyleCnt="5">
        <dgm:presLayoutVars>
          <dgm:chMax val="1"/>
          <dgm:bulletEnabled val="1"/>
        </dgm:presLayoutVars>
      </dgm:prSet>
      <dgm:spPr/>
    </dgm:pt>
    <dgm:pt modelId="{12A43A71-8D45-457B-98B5-6D29B08AC2FB}" type="pres">
      <dgm:prSet presAssocID="{4107DC09-5A04-4F76-9D88-9A7DFE36881A}" presName="descendantText" presStyleLbl="alignAcc1" presStyleIdx="0" presStyleCnt="5">
        <dgm:presLayoutVars>
          <dgm:bulletEnabled val="1"/>
        </dgm:presLayoutVars>
      </dgm:prSet>
      <dgm:spPr/>
      <dgm:t>
        <a:bodyPr/>
        <a:lstStyle/>
        <a:p>
          <a:endParaRPr lang="en-GB"/>
        </a:p>
      </dgm:t>
    </dgm:pt>
    <dgm:pt modelId="{F901A75A-F4F6-4164-B7C4-06BF5EA8E103}" type="pres">
      <dgm:prSet presAssocID="{BE466482-B809-4806-9260-9F80D125F2C0}" presName="sp" presStyleCnt="0"/>
      <dgm:spPr/>
    </dgm:pt>
    <dgm:pt modelId="{64940112-6320-41B9-8760-1E9C76F092F7}" type="pres">
      <dgm:prSet presAssocID="{38136842-90E3-467C-A337-8B11E6C8422C}" presName="composite" presStyleCnt="0"/>
      <dgm:spPr/>
    </dgm:pt>
    <dgm:pt modelId="{060E3C29-3046-434B-B2CB-C1333BA121EC}" type="pres">
      <dgm:prSet presAssocID="{38136842-90E3-467C-A337-8B11E6C8422C}" presName="parentText" presStyleLbl="alignNode1" presStyleIdx="1" presStyleCnt="5">
        <dgm:presLayoutVars>
          <dgm:chMax val="1"/>
          <dgm:bulletEnabled val="1"/>
        </dgm:presLayoutVars>
      </dgm:prSet>
      <dgm:spPr/>
      <dgm:t>
        <a:bodyPr/>
        <a:lstStyle/>
        <a:p>
          <a:endParaRPr lang="en-GB"/>
        </a:p>
      </dgm:t>
    </dgm:pt>
    <dgm:pt modelId="{063D37BC-736B-44D4-951E-863439942FA1}" type="pres">
      <dgm:prSet presAssocID="{38136842-90E3-467C-A337-8B11E6C8422C}" presName="descendantText" presStyleLbl="alignAcc1" presStyleIdx="1" presStyleCnt="5">
        <dgm:presLayoutVars>
          <dgm:bulletEnabled val="1"/>
        </dgm:presLayoutVars>
      </dgm:prSet>
      <dgm:spPr/>
      <dgm:t>
        <a:bodyPr/>
        <a:lstStyle/>
        <a:p>
          <a:endParaRPr lang="en-GB"/>
        </a:p>
      </dgm:t>
    </dgm:pt>
    <dgm:pt modelId="{FA5B77DC-4626-4529-8C9E-7602E07B6C95}" type="pres">
      <dgm:prSet presAssocID="{1BDA5459-2354-4130-9630-1A8A3F1589EB}" presName="sp" presStyleCnt="0"/>
      <dgm:spPr/>
    </dgm:pt>
    <dgm:pt modelId="{EEFB23A6-C846-4BAD-B3A1-20142283CD5E}" type="pres">
      <dgm:prSet presAssocID="{9E93C058-5BF7-4F07-9980-CD64DE76252E}" presName="composite" presStyleCnt="0"/>
      <dgm:spPr/>
    </dgm:pt>
    <dgm:pt modelId="{D61AB0FA-11B2-4E35-9EF5-620100027058}" type="pres">
      <dgm:prSet presAssocID="{9E93C058-5BF7-4F07-9980-CD64DE76252E}" presName="parentText" presStyleLbl="alignNode1" presStyleIdx="2" presStyleCnt="5">
        <dgm:presLayoutVars>
          <dgm:chMax val="1"/>
          <dgm:bulletEnabled val="1"/>
        </dgm:presLayoutVars>
      </dgm:prSet>
      <dgm:spPr/>
      <dgm:t>
        <a:bodyPr/>
        <a:lstStyle/>
        <a:p>
          <a:endParaRPr lang="en-GB"/>
        </a:p>
      </dgm:t>
    </dgm:pt>
    <dgm:pt modelId="{313F8EE0-3B6A-4429-A1E7-3220C37F50EC}" type="pres">
      <dgm:prSet presAssocID="{9E93C058-5BF7-4F07-9980-CD64DE76252E}" presName="descendantText" presStyleLbl="alignAcc1" presStyleIdx="2" presStyleCnt="5">
        <dgm:presLayoutVars>
          <dgm:bulletEnabled val="1"/>
        </dgm:presLayoutVars>
      </dgm:prSet>
      <dgm:spPr/>
      <dgm:t>
        <a:bodyPr/>
        <a:lstStyle/>
        <a:p>
          <a:endParaRPr lang="en-GB"/>
        </a:p>
      </dgm:t>
    </dgm:pt>
    <dgm:pt modelId="{C08EEA9D-8DF7-43E5-A751-31E29CE3DAFB}" type="pres">
      <dgm:prSet presAssocID="{47196C63-3993-42B7-9F10-4CFB7719187E}" presName="sp" presStyleCnt="0"/>
      <dgm:spPr/>
    </dgm:pt>
    <dgm:pt modelId="{50B52190-E9A4-4F62-AF19-7A9D4F6E9460}" type="pres">
      <dgm:prSet presAssocID="{8D880849-1B88-4FED-ABA3-5A9AA0AF55DE}" presName="composite" presStyleCnt="0"/>
      <dgm:spPr/>
    </dgm:pt>
    <dgm:pt modelId="{D30A1C88-1E67-446A-9D2C-253039B17756}" type="pres">
      <dgm:prSet presAssocID="{8D880849-1B88-4FED-ABA3-5A9AA0AF55DE}" presName="parentText" presStyleLbl="alignNode1" presStyleIdx="3" presStyleCnt="5">
        <dgm:presLayoutVars>
          <dgm:chMax val="1"/>
          <dgm:bulletEnabled val="1"/>
        </dgm:presLayoutVars>
      </dgm:prSet>
      <dgm:spPr/>
      <dgm:t>
        <a:bodyPr/>
        <a:lstStyle/>
        <a:p>
          <a:endParaRPr lang="en-GB"/>
        </a:p>
      </dgm:t>
    </dgm:pt>
    <dgm:pt modelId="{1842F8BC-1C7D-4A0F-9FC3-B2908DD8652C}" type="pres">
      <dgm:prSet presAssocID="{8D880849-1B88-4FED-ABA3-5A9AA0AF55DE}" presName="descendantText" presStyleLbl="alignAcc1" presStyleIdx="3" presStyleCnt="5">
        <dgm:presLayoutVars>
          <dgm:bulletEnabled val="1"/>
        </dgm:presLayoutVars>
      </dgm:prSet>
      <dgm:spPr/>
      <dgm:t>
        <a:bodyPr/>
        <a:lstStyle/>
        <a:p>
          <a:endParaRPr lang="en-GB"/>
        </a:p>
      </dgm:t>
    </dgm:pt>
    <dgm:pt modelId="{414E7BA7-7431-472F-A2E0-EF5DD51BFA64}" type="pres">
      <dgm:prSet presAssocID="{0F9883BE-D7EC-4954-A261-359452B11441}" presName="sp" presStyleCnt="0"/>
      <dgm:spPr/>
    </dgm:pt>
    <dgm:pt modelId="{D44ED023-4696-45EC-BAE6-AE38250ACC11}" type="pres">
      <dgm:prSet presAssocID="{BF40BE44-2E5D-4D75-B564-DCEABD2577A5}" presName="composite" presStyleCnt="0"/>
      <dgm:spPr/>
    </dgm:pt>
    <dgm:pt modelId="{0267EDD4-7033-4B87-8330-9A5AD277A138}" type="pres">
      <dgm:prSet presAssocID="{BF40BE44-2E5D-4D75-B564-DCEABD2577A5}" presName="parentText" presStyleLbl="alignNode1" presStyleIdx="4" presStyleCnt="5">
        <dgm:presLayoutVars>
          <dgm:chMax val="1"/>
          <dgm:bulletEnabled val="1"/>
        </dgm:presLayoutVars>
      </dgm:prSet>
      <dgm:spPr/>
      <dgm:t>
        <a:bodyPr/>
        <a:lstStyle/>
        <a:p>
          <a:endParaRPr lang="en-GB"/>
        </a:p>
      </dgm:t>
    </dgm:pt>
    <dgm:pt modelId="{35A071CE-CE18-4730-9A3A-D36279B1FFBB}" type="pres">
      <dgm:prSet presAssocID="{BF40BE44-2E5D-4D75-B564-DCEABD2577A5}" presName="descendantText" presStyleLbl="alignAcc1" presStyleIdx="4" presStyleCnt="5">
        <dgm:presLayoutVars>
          <dgm:bulletEnabled val="1"/>
        </dgm:presLayoutVars>
      </dgm:prSet>
      <dgm:spPr/>
      <dgm:t>
        <a:bodyPr/>
        <a:lstStyle/>
        <a:p>
          <a:endParaRPr lang="en-GB"/>
        </a:p>
      </dgm:t>
    </dgm:pt>
  </dgm:ptLst>
  <dgm:cxnLst>
    <dgm:cxn modelId="{FE4E1354-5618-447D-9D55-BCFB0335DB19}" srcId="{8D880849-1B88-4FED-ABA3-5A9AA0AF55DE}" destId="{DA5593F4-7E24-4ED9-A51F-91350D7F3D89}" srcOrd="0" destOrd="0" parTransId="{25B7910D-20E2-4002-B837-AD52B5545215}" sibTransId="{903F8064-9F4B-40B8-A71A-4F0135C7C91B}"/>
    <dgm:cxn modelId="{E5E2C2F8-D35C-4296-BDB0-C7B926B3E910}" srcId="{9D127F0E-9450-4DA9-A91D-9A5EE2127D84}" destId="{9E93C058-5BF7-4F07-9980-CD64DE76252E}" srcOrd="2" destOrd="0" parTransId="{CF8493F4-98D4-4762-BC5D-A907A7BB301E}" sibTransId="{47196C63-3993-42B7-9F10-4CFB7719187E}"/>
    <dgm:cxn modelId="{0C874559-0A1D-4408-B033-946B24D86BB2}" type="presOf" srcId="{172D53E1-B6BE-48CF-940A-9CD238CD636E}" destId="{063D37BC-736B-44D4-951E-863439942FA1}" srcOrd="0" destOrd="0" presId="urn:microsoft.com/office/officeart/2005/8/layout/chevron2"/>
    <dgm:cxn modelId="{942251BB-11E3-469D-80B4-09EE8B7909B7}" srcId="{9D127F0E-9450-4DA9-A91D-9A5EE2127D84}" destId="{38136842-90E3-467C-A337-8B11E6C8422C}" srcOrd="1" destOrd="0" parTransId="{F5E4ED99-312D-48DD-B318-772EB0F00E0E}" sibTransId="{1BDA5459-2354-4130-9630-1A8A3F1589EB}"/>
    <dgm:cxn modelId="{EC8AC9C8-2050-4607-9660-A010F3C6CA5F}" type="presOf" srcId="{BF40BE44-2E5D-4D75-B564-DCEABD2577A5}" destId="{0267EDD4-7033-4B87-8330-9A5AD277A138}" srcOrd="0" destOrd="0" presId="urn:microsoft.com/office/officeart/2005/8/layout/chevron2"/>
    <dgm:cxn modelId="{B161820D-9F78-440D-93FB-53809DCE3ED7}" type="presOf" srcId="{DA5593F4-7E24-4ED9-A51F-91350D7F3D89}" destId="{1842F8BC-1C7D-4A0F-9FC3-B2908DD8652C}" srcOrd="0" destOrd="0" presId="urn:microsoft.com/office/officeart/2005/8/layout/chevron2"/>
    <dgm:cxn modelId="{191B1AF9-1C9B-4BD8-BD22-5060DDA25B8C}" srcId="{BF40BE44-2E5D-4D75-B564-DCEABD2577A5}" destId="{03BB055C-4A2E-423B-A89C-B2010EDF9712}" srcOrd="0" destOrd="0" parTransId="{A115BE8F-D6AB-433D-B5DA-BB45BC084A3D}" sibTransId="{68543D62-8831-4AE6-814A-F4CC5B1946B7}"/>
    <dgm:cxn modelId="{BBFCF5E0-C902-42D8-A67F-581AD5857E4C}" type="presOf" srcId="{E050A4F0-E413-440D-966E-9E1D5B619B34}" destId="{12A43A71-8D45-457B-98B5-6D29B08AC2FB}" srcOrd="0" destOrd="0" presId="urn:microsoft.com/office/officeart/2005/8/layout/chevron2"/>
    <dgm:cxn modelId="{BB81CDA5-7DD8-4768-B358-CDC97A06FBE4}" srcId="{38136842-90E3-467C-A337-8B11E6C8422C}" destId="{172D53E1-B6BE-48CF-940A-9CD238CD636E}" srcOrd="0" destOrd="0" parTransId="{ED6D7985-73EC-447A-9C23-DAE48A4497DE}" sibTransId="{06A9DB73-7E98-4A5F-A060-FCC8F1EDABCF}"/>
    <dgm:cxn modelId="{A7956945-68D7-4A38-AC0A-B6DB07B3BE5A}" type="presOf" srcId="{3AD34E61-32DF-4663-BF67-6153481ACC90}" destId="{313F8EE0-3B6A-4429-A1E7-3220C37F50EC}" srcOrd="0" destOrd="0" presId="urn:microsoft.com/office/officeart/2005/8/layout/chevron2"/>
    <dgm:cxn modelId="{4AB27865-B8E7-42E4-BE75-EF8432F85A96}" type="presOf" srcId="{9E93C058-5BF7-4F07-9980-CD64DE76252E}" destId="{D61AB0FA-11B2-4E35-9EF5-620100027058}" srcOrd="0" destOrd="0" presId="urn:microsoft.com/office/officeart/2005/8/layout/chevron2"/>
    <dgm:cxn modelId="{90F93C56-29A3-425B-92C5-3F086B293CCF}" srcId="{9D127F0E-9450-4DA9-A91D-9A5EE2127D84}" destId="{8D880849-1B88-4FED-ABA3-5A9AA0AF55DE}" srcOrd="3" destOrd="0" parTransId="{75ADE09A-2F19-4379-A75F-A903FDEDD70A}" sibTransId="{0F9883BE-D7EC-4954-A261-359452B11441}"/>
    <dgm:cxn modelId="{CA80C5C0-C70D-403C-BB43-502826A209BE}" type="presOf" srcId="{4107DC09-5A04-4F76-9D88-9A7DFE36881A}" destId="{BEFC52AD-736A-49F1-9FA2-7D1CEB8793ED}" srcOrd="0" destOrd="0" presId="urn:microsoft.com/office/officeart/2005/8/layout/chevron2"/>
    <dgm:cxn modelId="{ED95DBDA-2A19-41F0-A949-100980598CB5}" type="presOf" srcId="{9D127F0E-9450-4DA9-A91D-9A5EE2127D84}" destId="{71B12626-5740-41B3-ACF0-A67EC97A02EB}" srcOrd="0" destOrd="0" presId="urn:microsoft.com/office/officeart/2005/8/layout/chevron2"/>
    <dgm:cxn modelId="{A635B80B-5C92-4D35-8EC2-5EA62FABAB92}" srcId="{9E93C058-5BF7-4F07-9980-CD64DE76252E}" destId="{3AD34E61-32DF-4663-BF67-6153481ACC90}" srcOrd="0" destOrd="0" parTransId="{262D29A2-24C2-41BC-B18E-DE0378017F85}" sibTransId="{8AB025A2-690F-405C-9FB6-00F7EE642A70}"/>
    <dgm:cxn modelId="{4A501B11-29E9-4C51-899A-8664C592BD6C}" type="presOf" srcId="{38136842-90E3-467C-A337-8B11E6C8422C}" destId="{060E3C29-3046-434B-B2CB-C1333BA121EC}" srcOrd="0" destOrd="0" presId="urn:microsoft.com/office/officeart/2005/8/layout/chevron2"/>
    <dgm:cxn modelId="{E7E7BCDB-B4A3-45C5-9DE2-3169D9391812}" srcId="{4107DC09-5A04-4F76-9D88-9A7DFE36881A}" destId="{E050A4F0-E413-440D-966E-9E1D5B619B34}" srcOrd="0" destOrd="0" parTransId="{8A3B034E-E15C-467B-8453-E4D941453BE0}" sibTransId="{F9692022-44F6-473A-9A24-CADE46A50222}"/>
    <dgm:cxn modelId="{A82547AB-1CC0-4661-8DF9-2920D6A5B027}" type="presOf" srcId="{8D880849-1B88-4FED-ABA3-5A9AA0AF55DE}" destId="{D30A1C88-1E67-446A-9D2C-253039B17756}" srcOrd="0" destOrd="0" presId="urn:microsoft.com/office/officeart/2005/8/layout/chevron2"/>
    <dgm:cxn modelId="{68DC373A-A7B6-483E-90FE-58368113B465}" type="presOf" srcId="{03BB055C-4A2E-423B-A89C-B2010EDF9712}" destId="{35A071CE-CE18-4730-9A3A-D36279B1FFBB}" srcOrd="0" destOrd="0" presId="urn:microsoft.com/office/officeart/2005/8/layout/chevron2"/>
    <dgm:cxn modelId="{6701F898-A1F0-4BBA-805B-58802E94A9B3}" srcId="{9D127F0E-9450-4DA9-A91D-9A5EE2127D84}" destId="{BF40BE44-2E5D-4D75-B564-DCEABD2577A5}" srcOrd="4" destOrd="0" parTransId="{3FCBA3F4-4019-4DBF-A418-9A4C26771F3E}" sibTransId="{CDCE4294-A2A5-43B5-8E5F-988939CF0191}"/>
    <dgm:cxn modelId="{C54C7BE2-B090-4252-ACD1-7611979A3017}" srcId="{9D127F0E-9450-4DA9-A91D-9A5EE2127D84}" destId="{4107DC09-5A04-4F76-9D88-9A7DFE36881A}" srcOrd="0" destOrd="0" parTransId="{80EB0266-37DD-4728-AE9E-1974E09828E5}" sibTransId="{BE466482-B809-4806-9260-9F80D125F2C0}"/>
    <dgm:cxn modelId="{BD109244-8E7F-4CB0-BB79-470C69E28022}" type="presParOf" srcId="{71B12626-5740-41B3-ACF0-A67EC97A02EB}" destId="{313D80C8-0AB5-45CF-8445-F0E739937D6D}" srcOrd="0" destOrd="0" presId="urn:microsoft.com/office/officeart/2005/8/layout/chevron2"/>
    <dgm:cxn modelId="{17E3E6C2-4AD1-4210-A4E3-A2FFC42AB20A}" type="presParOf" srcId="{313D80C8-0AB5-45CF-8445-F0E739937D6D}" destId="{BEFC52AD-736A-49F1-9FA2-7D1CEB8793ED}" srcOrd="0" destOrd="0" presId="urn:microsoft.com/office/officeart/2005/8/layout/chevron2"/>
    <dgm:cxn modelId="{625A6642-7C88-45B6-AB1A-F32F12CD929E}" type="presParOf" srcId="{313D80C8-0AB5-45CF-8445-F0E739937D6D}" destId="{12A43A71-8D45-457B-98B5-6D29B08AC2FB}" srcOrd="1" destOrd="0" presId="urn:microsoft.com/office/officeart/2005/8/layout/chevron2"/>
    <dgm:cxn modelId="{61409E6C-5B73-4F12-8531-9D07291C1D21}" type="presParOf" srcId="{71B12626-5740-41B3-ACF0-A67EC97A02EB}" destId="{F901A75A-F4F6-4164-B7C4-06BF5EA8E103}" srcOrd="1" destOrd="0" presId="urn:microsoft.com/office/officeart/2005/8/layout/chevron2"/>
    <dgm:cxn modelId="{4944FC78-AFA7-4973-BA94-3B1E5E86F8BF}" type="presParOf" srcId="{71B12626-5740-41B3-ACF0-A67EC97A02EB}" destId="{64940112-6320-41B9-8760-1E9C76F092F7}" srcOrd="2" destOrd="0" presId="urn:microsoft.com/office/officeart/2005/8/layout/chevron2"/>
    <dgm:cxn modelId="{3662156F-072F-4DC9-851B-E4AD8ED21082}" type="presParOf" srcId="{64940112-6320-41B9-8760-1E9C76F092F7}" destId="{060E3C29-3046-434B-B2CB-C1333BA121EC}" srcOrd="0" destOrd="0" presId="urn:microsoft.com/office/officeart/2005/8/layout/chevron2"/>
    <dgm:cxn modelId="{26C90D55-E403-4E0A-BF5F-3B0D68217DCA}" type="presParOf" srcId="{64940112-6320-41B9-8760-1E9C76F092F7}" destId="{063D37BC-736B-44D4-951E-863439942FA1}" srcOrd="1" destOrd="0" presId="urn:microsoft.com/office/officeart/2005/8/layout/chevron2"/>
    <dgm:cxn modelId="{DFA1A0CD-DAB9-4624-AC9A-45F70D78D919}" type="presParOf" srcId="{71B12626-5740-41B3-ACF0-A67EC97A02EB}" destId="{FA5B77DC-4626-4529-8C9E-7602E07B6C95}" srcOrd="3" destOrd="0" presId="urn:microsoft.com/office/officeart/2005/8/layout/chevron2"/>
    <dgm:cxn modelId="{471942E7-3DEF-4FE7-AB20-F0B72CCDDCC6}" type="presParOf" srcId="{71B12626-5740-41B3-ACF0-A67EC97A02EB}" destId="{EEFB23A6-C846-4BAD-B3A1-20142283CD5E}" srcOrd="4" destOrd="0" presId="urn:microsoft.com/office/officeart/2005/8/layout/chevron2"/>
    <dgm:cxn modelId="{72B3111C-0A10-47F9-B314-6117D596414E}" type="presParOf" srcId="{EEFB23A6-C846-4BAD-B3A1-20142283CD5E}" destId="{D61AB0FA-11B2-4E35-9EF5-620100027058}" srcOrd="0" destOrd="0" presId="urn:microsoft.com/office/officeart/2005/8/layout/chevron2"/>
    <dgm:cxn modelId="{B22E8B97-2511-4D05-AD15-75143BF78889}" type="presParOf" srcId="{EEFB23A6-C846-4BAD-B3A1-20142283CD5E}" destId="{313F8EE0-3B6A-4429-A1E7-3220C37F50EC}" srcOrd="1" destOrd="0" presId="urn:microsoft.com/office/officeart/2005/8/layout/chevron2"/>
    <dgm:cxn modelId="{CD861B7F-A297-43FD-892B-41DF37A46494}" type="presParOf" srcId="{71B12626-5740-41B3-ACF0-A67EC97A02EB}" destId="{C08EEA9D-8DF7-43E5-A751-31E29CE3DAFB}" srcOrd="5" destOrd="0" presId="urn:microsoft.com/office/officeart/2005/8/layout/chevron2"/>
    <dgm:cxn modelId="{854698D4-771D-48DA-A7C0-0D071C6CFE3C}" type="presParOf" srcId="{71B12626-5740-41B3-ACF0-A67EC97A02EB}" destId="{50B52190-E9A4-4F62-AF19-7A9D4F6E9460}" srcOrd="6" destOrd="0" presId="urn:microsoft.com/office/officeart/2005/8/layout/chevron2"/>
    <dgm:cxn modelId="{5CAA1799-ED4C-4014-A7E8-C69A05822D62}" type="presParOf" srcId="{50B52190-E9A4-4F62-AF19-7A9D4F6E9460}" destId="{D30A1C88-1E67-446A-9D2C-253039B17756}" srcOrd="0" destOrd="0" presId="urn:microsoft.com/office/officeart/2005/8/layout/chevron2"/>
    <dgm:cxn modelId="{3E374758-9401-403E-B42D-E917F6965B5A}" type="presParOf" srcId="{50B52190-E9A4-4F62-AF19-7A9D4F6E9460}" destId="{1842F8BC-1C7D-4A0F-9FC3-B2908DD8652C}" srcOrd="1" destOrd="0" presId="urn:microsoft.com/office/officeart/2005/8/layout/chevron2"/>
    <dgm:cxn modelId="{D3F8577B-7524-4622-A280-AE51C3407133}" type="presParOf" srcId="{71B12626-5740-41B3-ACF0-A67EC97A02EB}" destId="{414E7BA7-7431-472F-A2E0-EF5DD51BFA64}" srcOrd="7" destOrd="0" presId="urn:microsoft.com/office/officeart/2005/8/layout/chevron2"/>
    <dgm:cxn modelId="{E4A3EF96-F7B4-45DF-8CC0-B00C4EAD4811}" type="presParOf" srcId="{71B12626-5740-41B3-ACF0-A67EC97A02EB}" destId="{D44ED023-4696-45EC-BAE6-AE38250ACC11}" srcOrd="8" destOrd="0" presId="urn:microsoft.com/office/officeart/2005/8/layout/chevron2"/>
    <dgm:cxn modelId="{14C37F3B-0F6A-4356-9059-12907112F5E8}" type="presParOf" srcId="{D44ED023-4696-45EC-BAE6-AE38250ACC11}" destId="{0267EDD4-7033-4B87-8330-9A5AD277A138}" srcOrd="0" destOrd="0" presId="urn:microsoft.com/office/officeart/2005/8/layout/chevron2"/>
    <dgm:cxn modelId="{4FF5E557-ACFE-4A6D-855D-76C8553C50D2}" type="presParOf" srcId="{D44ED023-4696-45EC-BAE6-AE38250ACC11}" destId="{35A071CE-CE18-4730-9A3A-D36279B1FFBB}"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127F0E-9450-4DA9-A91D-9A5EE2127D84}"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4107DC09-5A04-4F76-9D88-9A7DFE36881A}">
      <dgm:prSet phldrT="[Text]"/>
      <dgm:spPr/>
      <dgm:t>
        <a:bodyPr/>
        <a:lstStyle/>
        <a:p>
          <a:r>
            <a:rPr lang="en-GB"/>
            <a:t>TA101</a:t>
          </a:r>
        </a:p>
      </dgm:t>
    </dgm:pt>
    <dgm:pt modelId="{80EB0266-37DD-4728-AE9E-1974E09828E5}" type="parTrans" cxnId="{C54C7BE2-B090-4252-ACD1-7611979A3017}">
      <dgm:prSet/>
      <dgm:spPr/>
      <dgm:t>
        <a:bodyPr/>
        <a:lstStyle/>
        <a:p>
          <a:endParaRPr lang="en-GB"/>
        </a:p>
      </dgm:t>
    </dgm:pt>
    <dgm:pt modelId="{BE466482-B809-4806-9260-9F80D125F2C0}" type="sibTrans" cxnId="{C54C7BE2-B090-4252-ACD1-7611979A3017}">
      <dgm:prSet/>
      <dgm:spPr/>
      <dgm:t>
        <a:bodyPr/>
        <a:lstStyle/>
        <a:p>
          <a:endParaRPr lang="en-GB"/>
        </a:p>
      </dgm:t>
    </dgm:pt>
    <dgm:pt modelId="{E050A4F0-E413-440D-966E-9E1D5B619B34}">
      <dgm:prSet phldrT="[Text]"/>
      <dgm:spPr/>
      <dgm:t>
        <a:bodyPr/>
        <a:lstStyle/>
        <a:p>
          <a:r>
            <a:rPr lang="en-GB"/>
            <a:t>A TA101 Certificate is available to evidence that you have attended the first 12 hours of introduction to Transactional Analysis.</a:t>
          </a:r>
        </a:p>
      </dgm:t>
    </dgm:pt>
    <dgm:pt modelId="{8A3B034E-E15C-467B-8453-E4D941453BE0}" type="parTrans" cxnId="{E7E7BCDB-B4A3-45C5-9DE2-3169D9391812}">
      <dgm:prSet/>
      <dgm:spPr/>
      <dgm:t>
        <a:bodyPr/>
        <a:lstStyle/>
        <a:p>
          <a:endParaRPr lang="en-GB"/>
        </a:p>
      </dgm:t>
    </dgm:pt>
    <dgm:pt modelId="{F9692022-44F6-473A-9A24-CADE46A50222}" type="sibTrans" cxnId="{E7E7BCDB-B4A3-45C5-9DE2-3169D9391812}">
      <dgm:prSet/>
      <dgm:spPr/>
      <dgm:t>
        <a:bodyPr/>
        <a:lstStyle/>
        <a:p>
          <a:endParaRPr lang="en-GB"/>
        </a:p>
      </dgm:t>
    </dgm:pt>
    <dgm:pt modelId="{38136842-90E3-467C-A337-8B11E6C8422C}">
      <dgm:prSet phldrT="[Text]"/>
      <dgm:spPr/>
      <dgm:t>
        <a:bodyPr/>
        <a:lstStyle/>
        <a:p>
          <a:r>
            <a:rPr lang="en-GB"/>
            <a:t>UKATA</a:t>
          </a:r>
        </a:p>
        <a:p>
          <a:r>
            <a:rPr lang="en-GB"/>
            <a:t>TA Award</a:t>
          </a:r>
        </a:p>
      </dgm:t>
    </dgm:pt>
    <dgm:pt modelId="{F5E4ED99-312D-48DD-B318-772EB0F00E0E}" type="parTrans" cxnId="{942251BB-11E3-469D-80B4-09EE8B7909B7}">
      <dgm:prSet/>
      <dgm:spPr/>
      <dgm:t>
        <a:bodyPr/>
        <a:lstStyle/>
        <a:p>
          <a:endParaRPr lang="en-GB"/>
        </a:p>
      </dgm:t>
    </dgm:pt>
    <dgm:pt modelId="{1BDA5459-2354-4130-9630-1A8A3F1589EB}" type="sibTrans" cxnId="{942251BB-11E3-469D-80B4-09EE8B7909B7}">
      <dgm:prSet/>
      <dgm:spPr/>
      <dgm:t>
        <a:bodyPr/>
        <a:lstStyle/>
        <a:p>
          <a:endParaRPr lang="en-GB"/>
        </a:p>
      </dgm:t>
    </dgm:pt>
    <dgm:pt modelId="{172D53E1-B6BE-48CF-940A-9CD238CD636E}">
      <dgm:prSet phldrT="[Text]"/>
      <dgm:spPr/>
      <dgm:t>
        <a:bodyPr/>
        <a:lstStyle/>
        <a:p>
          <a:r>
            <a:rPr lang="en-GB"/>
            <a:t>Awarded externally by UKATA.  Requirements  </a:t>
          </a:r>
          <a:r>
            <a:rPr lang="en-GB" b="0" i="0"/>
            <a:t>120 hours of training delivered by trainers holding the following titles TSTA, PTSTA, TTA, CTA Trainer who is a UKATA member</a:t>
          </a:r>
          <a:endParaRPr lang="en-GB"/>
        </a:p>
      </dgm:t>
    </dgm:pt>
    <dgm:pt modelId="{ED6D7985-73EC-447A-9C23-DAE48A4497DE}" type="parTrans" cxnId="{BB81CDA5-7DD8-4768-B358-CDC97A06FBE4}">
      <dgm:prSet/>
      <dgm:spPr/>
      <dgm:t>
        <a:bodyPr/>
        <a:lstStyle/>
        <a:p>
          <a:endParaRPr lang="en-GB"/>
        </a:p>
      </dgm:t>
    </dgm:pt>
    <dgm:pt modelId="{06A9DB73-7E98-4A5F-A060-FCC8F1EDABCF}" type="sibTrans" cxnId="{BB81CDA5-7DD8-4768-B358-CDC97A06FBE4}">
      <dgm:prSet/>
      <dgm:spPr/>
      <dgm:t>
        <a:bodyPr/>
        <a:lstStyle/>
        <a:p>
          <a:endParaRPr lang="en-GB"/>
        </a:p>
      </dgm:t>
    </dgm:pt>
    <dgm:pt modelId="{9E93C058-5BF7-4F07-9980-CD64DE76252E}">
      <dgm:prSet phldrT="[Text]"/>
      <dgm:spPr/>
      <dgm:t>
        <a:bodyPr/>
        <a:lstStyle/>
        <a:p>
          <a:r>
            <a:rPr lang="en-GB"/>
            <a:t>TA Training Org</a:t>
          </a:r>
        </a:p>
        <a:p>
          <a:r>
            <a:rPr lang="en-GB"/>
            <a:t>Pract' Cert.</a:t>
          </a:r>
        </a:p>
      </dgm:t>
    </dgm:pt>
    <dgm:pt modelId="{CF8493F4-98D4-4762-BC5D-A907A7BB301E}" type="parTrans" cxnId="{E5E2C2F8-D35C-4296-BDB0-C7B926B3E910}">
      <dgm:prSet/>
      <dgm:spPr/>
      <dgm:t>
        <a:bodyPr/>
        <a:lstStyle/>
        <a:p>
          <a:endParaRPr lang="en-GB"/>
        </a:p>
      </dgm:t>
    </dgm:pt>
    <dgm:pt modelId="{47196C63-3993-42B7-9F10-4CFB7719187E}" type="sibTrans" cxnId="{E5E2C2F8-D35C-4296-BDB0-C7B926B3E910}">
      <dgm:prSet/>
      <dgm:spPr/>
      <dgm:t>
        <a:bodyPr/>
        <a:lstStyle/>
        <a:p>
          <a:endParaRPr lang="en-GB"/>
        </a:p>
      </dgm:t>
    </dgm:pt>
    <dgm:pt modelId="{3AD34E61-32DF-4663-BF67-6153481ACC90}">
      <dgm:prSet phldrT="[Text]"/>
      <dgm:spPr/>
      <dgm:t>
        <a:bodyPr/>
        <a:lstStyle/>
        <a:p>
          <a:r>
            <a:rPr lang="en-GB"/>
            <a:t>This is an internal TA Training Organisation </a:t>
          </a:r>
          <a:r>
            <a:rPr lang="en-GB" b="1"/>
            <a:t>Certificate in TA Practice.</a:t>
          </a:r>
          <a:r>
            <a:rPr lang="en-GB" b="0"/>
            <a:t>  It is especially designed for counsellors and practitioners working.  Requirements include:</a:t>
          </a:r>
          <a:endParaRPr lang="en-GB"/>
        </a:p>
      </dgm:t>
    </dgm:pt>
    <dgm:pt modelId="{262D29A2-24C2-41BC-B18E-DE0378017F85}" type="parTrans" cxnId="{A635B80B-5C92-4D35-8EC2-5EA62FABAB92}">
      <dgm:prSet/>
      <dgm:spPr/>
      <dgm:t>
        <a:bodyPr/>
        <a:lstStyle/>
        <a:p>
          <a:endParaRPr lang="en-GB"/>
        </a:p>
      </dgm:t>
    </dgm:pt>
    <dgm:pt modelId="{8AB025A2-690F-405C-9FB6-00F7EE642A70}" type="sibTrans" cxnId="{A635B80B-5C92-4D35-8EC2-5EA62FABAB92}">
      <dgm:prSet/>
      <dgm:spPr/>
      <dgm:t>
        <a:bodyPr/>
        <a:lstStyle/>
        <a:p>
          <a:endParaRPr lang="en-GB"/>
        </a:p>
      </dgm:t>
    </dgm:pt>
    <dgm:pt modelId="{8D880849-1B88-4FED-ABA3-5A9AA0AF55DE}">
      <dgm:prSet/>
      <dgm:spPr/>
      <dgm:t>
        <a:bodyPr/>
        <a:lstStyle/>
        <a:p>
          <a:r>
            <a:rPr lang="en-GB"/>
            <a:t>UKATA</a:t>
          </a:r>
        </a:p>
        <a:p>
          <a:r>
            <a:rPr lang="en-GB"/>
            <a:t>Diploma</a:t>
          </a:r>
        </a:p>
      </dgm:t>
    </dgm:pt>
    <dgm:pt modelId="{75ADE09A-2F19-4379-A75F-A903FDEDD70A}" type="parTrans" cxnId="{90F93C56-29A3-425B-92C5-3F086B293CCF}">
      <dgm:prSet/>
      <dgm:spPr/>
      <dgm:t>
        <a:bodyPr/>
        <a:lstStyle/>
        <a:p>
          <a:endParaRPr lang="en-GB"/>
        </a:p>
      </dgm:t>
    </dgm:pt>
    <dgm:pt modelId="{0F9883BE-D7EC-4954-A261-359452B11441}" type="sibTrans" cxnId="{90F93C56-29A3-425B-92C5-3F086B293CCF}">
      <dgm:prSet/>
      <dgm:spPr/>
      <dgm:t>
        <a:bodyPr/>
        <a:lstStyle/>
        <a:p>
          <a:endParaRPr lang="en-GB"/>
        </a:p>
      </dgm:t>
    </dgm:pt>
    <dgm:pt modelId="{DA5593F4-7E24-4ED9-A51F-91350D7F3D89}">
      <dgm:prSet/>
      <dgm:spPr/>
      <dgm:t>
        <a:bodyPr/>
        <a:lstStyle/>
        <a:p>
          <a:r>
            <a:rPr lang="en-GB" b="0" i="0"/>
            <a:t>200 hours of supervised practice.  • 34 hours of supervision.  • 120 hours of personal psychotherapy evidenced by therapist letter </a:t>
          </a:r>
          <a:r>
            <a:rPr lang="en-GB" b="0" i="0"/>
            <a:t>• 360 hours of training by RTE.• 6 Assignments Completed.</a:t>
          </a:r>
          <a:endParaRPr lang="en-GB"/>
        </a:p>
      </dgm:t>
    </dgm:pt>
    <dgm:pt modelId="{25B7910D-20E2-4002-B837-AD52B5545215}" type="parTrans" cxnId="{FE4E1354-5618-447D-9D55-BCFB0335DB19}">
      <dgm:prSet/>
      <dgm:spPr/>
      <dgm:t>
        <a:bodyPr/>
        <a:lstStyle/>
        <a:p>
          <a:endParaRPr lang="en-GB"/>
        </a:p>
      </dgm:t>
    </dgm:pt>
    <dgm:pt modelId="{903F8064-9F4B-40B8-A71A-4F0135C7C91B}" type="sibTrans" cxnId="{FE4E1354-5618-447D-9D55-BCFB0335DB19}">
      <dgm:prSet/>
      <dgm:spPr/>
      <dgm:t>
        <a:bodyPr/>
        <a:lstStyle/>
        <a:p>
          <a:endParaRPr lang="en-GB"/>
        </a:p>
      </dgm:t>
    </dgm:pt>
    <dgm:pt modelId="{BF40BE44-2E5D-4D75-B564-DCEABD2577A5}">
      <dgm:prSet/>
      <dgm:spPr/>
      <dgm:t>
        <a:bodyPr/>
        <a:lstStyle/>
        <a:p>
          <a:r>
            <a:rPr lang="en-GB"/>
            <a:t>CTA / UKCP</a:t>
          </a:r>
        </a:p>
        <a:p>
          <a:r>
            <a:rPr lang="en-GB"/>
            <a:t>Exam</a:t>
          </a:r>
        </a:p>
      </dgm:t>
    </dgm:pt>
    <dgm:pt modelId="{3FCBA3F4-4019-4DBF-A418-9A4C26771F3E}" type="parTrans" cxnId="{6701F898-A1F0-4BBA-805B-58802E94A9B3}">
      <dgm:prSet/>
      <dgm:spPr/>
      <dgm:t>
        <a:bodyPr/>
        <a:lstStyle/>
        <a:p>
          <a:endParaRPr lang="en-GB"/>
        </a:p>
      </dgm:t>
    </dgm:pt>
    <dgm:pt modelId="{CDCE4294-A2A5-43B5-8E5F-988939CF0191}" type="sibTrans" cxnId="{6701F898-A1F0-4BBA-805B-58802E94A9B3}">
      <dgm:prSet/>
      <dgm:spPr/>
      <dgm:t>
        <a:bodyPr/>
        <a:lstStyle/>
        <a:p>
          <a:endParaRPr lang="en-GB"/>
        </a:p>
      </dgm:t>
    </dgm:pt>
    <dgm:pt modelId="{03BB055C-4A2E-423B-A89C-B2010EDF9712}">
      <dgm:prSet/>
      <dgm:spPr/>
      <dgm:t>
        <a:bodyPr/>
        <a:lstStyle/>
        <a:p>
          <a:r>
            <a:rPr lang="en-GB"/>
            <a:t>Certified Transactional Analyst / UKCP Accredited Psychotherapist</a:t>
          </a:r>
        </a:p>
      </dgm:t>
    </dgm:pt>
    <dgm:pt modelId="{A115BE8F-D6AB-433D-B5DA-BB45BC084A3D}" type="parTrans" cxnId="{191B1AF9-1C9B-4BD8-BD22-5060DDA25B8C}">
      <dgm:prSet/>
      <dgm:spPr/>
      <dgm:t>
        <a:bodyPr/>
        <a:lstStyle/>
        <a:p>
          <a:endParaRPr lang="en-GB"/>
        </a:p>
      </dgm:t>
    </dgm:pt>
    <dgm:pt modelId="{68543D62-8831-4AE6-814A-F4CC5B1946B7}" type="sibTrans" cxnId="{191B1AF9-1C9B-4BD8-BD22-5060DDA25B8C}">
      <dgm:prSet/>
      <dgm:spPr/>
      <dgm:t>
        <a:bodyPr/>
        <a:lstStyle/>
        <a:p>
          <a:endParaRPr lang="en-GB"/>
        </a:p>
      </dgm:t>
    </dgm:pt>
    <dgm:pt modelId="{85002534-406E-41C5-A3EF-36761C155FF5}">
      <dgm:prSet/>
      <dgm:spPr/>
      <dgm:t>
        <a:bodyPr/>
        <a:lstStyle/>
        <a:p>
          <a:r>
            <a:rPr lang="en-GB" b="0" i="0"/>
            <a:t>1 x assessment successfully completed. (Types of assessment could include, presentation, written assignment, reflective journal)</a:t>
          </a:r>
        </a:p>
      </dgm:t>
    </dgm:pt>
    <dgm:pt modelId="{8C4E08BF-8FAF-4EF9-BF15-D765268AEF36}" type="parTrans" cxnId="{22FE3246-043F-4E6F-8866-C08EC1F97C94}">
      <dgm:prSet/>
      <dgm:spPr/>
      <dgm:t>
        <a:bodyPr/>
        <a:lstStyle/>
        <a:p>
          <a:endParaRPr lang="en-GB"/>
        </a:p>
      </dgm:t>
    </dgm:pt>
    <dgm:pt modelId="{370D9828-E646-48A5-911E-8CD67F00B12F}" type="sibTrans" cxnId="{22FE3246-043F-4E6F-8866-C08EC1F97C94}">
      <dgm:prSet/>
      <dgm:spPr/>
      <dgm:t>
        <a:bodyPr/>
        <a:lstStyle/>
        <a:p>
          <a:endParaRPr lang="en-GB"/>
        </a:p>
      </dgm:t>
    </dgm:pt>
    <dgm:pt modelId="{BEB1E3A4-3C72-4A08-9FB8-0ADDDC94F511}">
      <dgm:prSet/>
      <dgm:spPr/>
      <dgm:t>
        <a:bodyPr/>
        <a:lstStyle/>
        <a:p>
          <a:r>
            <a:rPr lang="en-GB" b="0" i="0"/>
            <a:t>Evidence of UKATA membership</a:t>
          </a:r>
        </a:p>
      </dgm:t>
    </dgm:pt>
    <dgm:pt modelId="{E668D936-EEEA-4ED9-B0C6-2713ACED9464}" type="parTrans" cxnId="{21257FAE-6C40-49DC-AF35-C77C4D3B6591}">
      <dgm:prSet/>
      <dgm:spPr/>
      <dgm:t>
        <a:bodyPr/>
        <a:lstStyle/>
        <a:p>
          <a:endParaRPr lang="en-GB"/>
        </a:p>
      </dgm:t>
    </dgm:pt>
    <dgm:pt modelId="{72EA598C-A6F3-4D8C-89FA-679C7B873C13}" type="sibTrans" cxnId="{21257FAE-6C40-49DC-AF35-C77C4D3B6591}">
      <dgm:prSet/>
      <dgm:spPr/>
      <dgm:t>
        <a:bodyPr/>
        <a:lstStyle/>
        <a:p>
          <a:endParaRPr lang="en-GB"/>
        </a:p>
      </dgm:t>
    </dgm:pt>
    <dgm:pt modelId="{94EE32EE-9181-4B81-AA77-CD9808080672}">
      <dgm:prSet/>
      <dgm:spPr/>
      <dgm:t>
        <a:bodyPr/>
        <a:lstStyle/>
        <a:p>
          <a:r>
            <a:rPr lang="en-GB" b="0" i="0"/>
            <a:t>Record of Training to be completed by the Candidate and their Trainer(s)/Assessor(s) which includes: hours of training, evidence of UKATA membership, statement from trainer of successful completion of assessment).  External Fee £30 in Sept 2017.</a:t>
          </a:r>
        </a:p>
      </dgm:t>
    </dgm:pt>
    <dgm:pt modelId="{41A670A5-E01F-46C3-8CEF-668D74BAEB13}" type="parTrans" cxnId="{5966DA72-1E8B-434A-9B24-9F2537DB4E00}">
      <dgm:prSet/>
      <dgm:spPr/>
      <dgm:t>
        <a:bodyPr/>
        <a:lstStyle/>
        <a:p>
          <a:endParaRPr lang="en-GB"/>
        </a:p>
      </dgm:t>
    </dgm:pt>
    <dgm:pt modelId="{9AC11ECB-6F19-462A-996E-A15264B10CE4}" type="sibTrans" cxnId="{5966DA72-1E8B-434A-9B24-9F2537DB4E00}">
      <dgm:prSet/>
      <dgm:spPr/>
      <dgm:t>
        <a:bodyPr/>
        <a:lstStyle/>
        <a:p>
          <a:endParaRPr lang="en-GB"/>
        </a:p>
      </dgm:t>
    </dgm:pt>
    <dgm:pt modelId="{DA3F84E0-98B7-45F1-A101-4EE0622DB19F}">
      <dgm:prSet phldrT="[Text]"/>
      <dgm:spPr/>
      <dgm:t>
        <a:bodyPr/>
        <a:lstStyle/>
        <a:p>
          <a:r>
            <a:rPr lang="en-GB"/>
            <a:t>240 Hours of RTE Training.</a:t>
          </a:r>
        </a:p>
      </dgm:t>
    </dgm:pt>
    <dgm:pt modelId="{79F7621D-12ED-4944-88B0-CFEFBB96E89C}" type="parTrans" cxnId="{10C39D50-B102-49A0-B296-B3F8855CB1B4}">
      <dgm:prSet/>
      <dgm:spPr/>
      <dgm:t>
        <a:bodyPr/>
        <a:lstStyle/>
        <a:p>
          <a:endParaRPr lang="en-GB"/>
        </a:p>
      </dgm:t>
    </dgm:pt>
    <dgm:pt modelId="{B9167221-446D-465E-AB7F-F0D408E9A636}" type="sibTrans" cxnId="{10C39D50-B102-49A0-B296-B3F8855CB1B4}">
      <dgm:prSet/>
      <dgm:spPr/>
      <dgm:t>
        <a:bodyPr/>
        <a:lstStyle/>
        <a:p>
          <a:endParaRPr lang="en-GB"/>
        </a:p>
      </dgm:t>
    </dgm:pt>
    <dgm:pt modelId="{94847F72-33CC-4CDB-B5FE-59E064BAF5C3}">
      <dgm:prSet phldrT="[Text]"/>
      <dgm:spPr/>
      <dgm:t>
        <a:bodyPr/>
        <a:lstStyle/>
        <a:p>
          <a:r>
            <a:rPr lang="en-GB"/>
            <a:t>4 Assigments Completed including a 2500 case study, associated 5 mins transcript</a:t>
          </a:r>
        </a:p>
      </dgm:t>
    </dgm:pt>
    <dgm:pt modelId="{8145C31F-9E04-4BC0-9DE5-A678D49C7A2E}" type="parTrans" cxnId="{F3CB5ADA-4B4F-44BE-BCC0-94BC39816BF9}">
      <dgm:prSet/>
      <dgm:spPr/>
      <dgm:t>
        <a:bodyPr/>
        <a:lstStyle/>
        <a:p>
          <a:endParaRPr lang="en-GB"/>
        </a:p>
      </dgm:t>
    </dgm:pt>
    <dgm:pt modelId="{5A369313-134C-4FEA-8A2F-3096FBBA985D}" type="sibTrans" cxnId="{F3CB5ADA-4B4F-44BE-BCC0-94BC39816BF9}">
      <dgm:prSet/>
      <dgm:spPr/>
      <dgm:t>
        <a:bodyPr/>
        <a:lstStyle/>
        <a:p>
          <a:endParaRPr lang="en-GB"/>
        </a:p>
      </dgm:t>
    </dgm:pt>
    <dgm:pt modelId="{0CFAD4B2-7F02-4AFF-ADA8-E71ED08753B4}">
      <dgm:prSet phldrT="[Text]"/>
      <dgm:spPr/>
      <dgm:t>
        <a:bodyPr/>
        <a:lstStyle/>
        <a:p>
          <a:r>
            <a:rPr lang="en-GB"/>
            <a:t>40 hours of personal therapy with a UKCP accredited psychotherapist</a:t>
          </a:r>
        </a:p>
      </dgm:t>
    </dgm:pt>
    <dgm:pt modelId="{843A1F70-02CF-4322-82CD-9487668B4816}" type="parTrans" cxnId="{D12913D8-9A66-4A24-8608-342559A3979D}">
      <dgm:prSet/>
      <dgm:spPr/>
      <dgm:t>
        <a:bodyPr/>
        <a:lstStyle/>
        <a:p>
          <a:endParaRPr lang="en-GB"/>
        </a:p>
      </dgm:t>
    </dgm:pt>
    <dgm:pt modelId="{419606E6-97B0-4733-A79F-510D5EA86FC4}" type="sibTrans" cxnId="{D12913D8-9A66-4A24-8608-342559A3979D}">
      <dgm:prSet/>
      <dgm:spPr/>
      <dgm:t>
        <a:bodyPr/>
        <a:lstStyle/>
        <a:p>
          <a:endParaRPr lang="en-GB"/>
        </a:p>
      </dgm:t>
    </dgm:pt>
    <dgm:pt modelId="{BBB36B9F-1035-4879-83F5-FEB7F297C466}">
      <dgm:prSet phldrT="[Text]"/>
      <dgm:spPr/>
      <dgm:t>
        <a:bodyPr/>
        <a:lstStyle/>
        <a:p>
          <a:r>
            <a:rPr lang="en-GB"/>
            <a:t>25 hours of supervision or more.  100 hours of clinical practice.  Reflective Learning Journal.</a:t>
          </a:r>
        </a:p>
      </dgm:t>
    </dgm:pt>
    <dgm:pt modelId="{64120D6B-AC98-4ADC-8EAD-A839527955E1}" type="parTrans" cxnId="{82A5FE7E-F548-4961-87C8-E7DF0F45B21C}">
      <dgm:prSet/>
      <dgm:spPr/>
      <dgm:t>
        <a:bodyPr/>
        <a:lstStyle/>
        <a:p>
          <a:endParaRPr lang="en-GB"/>
        </a:p>
      </dgm:t>
    </dgm:pt>
    <dgm:pt modelId="{D180E113-CE83-4EC7-BBF0-9FF988953780}" type="sibTrans" cxnId="{82A5FE7E-F548-4961-87C8-E7DF0F45B21C}">
      <dgm:prSet/>
      <dgm:spPr/>
      <dgm:t>
        <a:bodyPr/>
        <a:lstStyle/>
        <a:p>
          <a:endParaRPr lang="en-GB"/>
        </a:p>
      </dgm:t>
    </dgm:pt>
    <dgm:pt modelId="{B87A0D70-20D0-4434-BE98-95A950A0C6E5}">
      <dgm:prSet phldrT="[Text]"/>
      <dgm:spPr/>
      <dgm:t>
        <a:bodyPr/>
        <a:lstStyle/>
        <a:p>
          <a:r>
            <a:rPr lang="en-GB"/>
            <a:t>Assessment by skills demonstration and discussion of case study and transcript.</a:t>
          </a:r>
        </a:p>
      </dgm:t>
    </dgm:pt>
    <dgm:pt modelId="{16A35271-3789-43A1-A40E-2FC6596B4C96}" type="parTrans" cxnId="{0EC71C6A-59A3-483E-9ABB-E34461B145D9}">
      <dgm:prSet/>
      <dgm:spPr/>
      <dgm:t>
        <a:bodyPr/>
        <a:lstStyle/>
        <a:p>
          <a:endParaRPr lang="en-GB"/>
        </a:p>
      </dgm:t>
    </dgm:pt>
    <dgm:pt modelId="{FF876160-83AE-4BA0-B478-F42169B5BDD9}" type="sibTrans" cxnId="{0EC71C6A-59A3-483E-9ABB-E34461B145D9}">
      <dgm:prSet/>
      <dgm:spPr/>
      <dgm:t>
        <a:bodyPr/>
        <a:lstStyle/>
        <a:p>
          <a:endParaRPr lang="en-GB"/>
        </a:p>
      </dgm:t>
    </dgm:pt>
    <dgm:pt modelId="{FEAB4D0C-168E-4C44-AF8C-BBA195B6D172}">
      <dgm:prSet/>
      <dgm:spPr/>
      <dgm:t>
        <a:bodyPr/>
        <a:lstStyle/>
        <a:p>
          <a:r>
            <a:rPr lang="en-GB" b="0" i="0"/>
            <a:t>A letter of endorsement from the main trainer with regard to the applicant’s competence.</a:t>
          </a:r>
        </a:p>
      </dgm:t>
    </dgm:pt>
    <dgm:pt modelId="{ABD1F2F5-746B-494F-988A-21D800B53D4B}" type="parTrans" cxnId="{87282A62-B204-4DF9-8A41-0A7EC91821D2}">
      <dgm:prSet/>
      <dgm:spPr/>
      <dgm:t>
        <a:bodyPr/>
        <a:lstStyle/>
        <a:p>
          <a:endParaRPr lang="en-GB"/>
        </a:p>
      </dgm:t>
    </dgm:pt>
    <dgm:pt modelId="{B4B893BF-CD0D-4851-8F97-B30891220F7D}" type="sibTrans" cxnId="{87282A62-B204-4DF9-8A41-0A7EC91821D2}">
      <dgm:prSet/>
      <dgm:spPr/>
      <dgm:t>
        <a:bodyPr/>
        <a:lstStyle/>
        <a:p>
          <a:endParaRPr lang="en-GB"/>
        </a:p>
      </dgm:t>
    </dgm:pt>
    <dgm:pt modelId="{BC5C17AA-695B-449B-A254-46974FD47EDF}">
      <dgm:prSet/>
      <dgm:spPr/>
      <dgm:t>
        <a:bodyPr/>
        <a:lstStyle/>
        <a:p>
          <a:r>
            <a:rPr lang="en-GB" b="0" i="0"/>
            <a:t>A TA trainer’s endorsement from the RTE with whom they are registered, indicating successful completion of training and all required assessments.  </a:t>
          </a:r>
          <a:r>
            <a:rPr lang="en-GB" b="1" i="0"/>
            <a:t>Exam Board with recording and discussion.</a:t>
          </a:r>
          <a:endParaRPr lang="en-GB" b="0" i="0"/>
        </a:p>
      </dgm:t>
    </dgm:pt>
    <dgm:pt modelId="{5A404F85-5C20-4677-96DC-32CC1898C967}" type="parTrans" cxnId="{497D10E1-1D5F-4E61-AE85-8DAA096DEA52}">
      <dgm:prSet/>
      <dgm:spPr/>
      <dgm:t>
        <a:bodyPr/>
        <a:lstStyle/>
        <a:p>
          <a:endParaRPr lang="en-GB"/>
        </a:p>
      </dgm:t>
    </dgm:pt>
    <dgm:pt modelId="{59D69843-FBE0-420C-930D-B26EE47741E5}" type="sibTrans" cxnId="{497D10E1-1D5F-4E61-AE85-8DAA096DEA52}">
      <dgm:prSet/>
      <dgm:spPr/>
      <dgm:t>
        <a:bodyPr/>
        <a:lstStyle/>
        <a:p>
          <a:endParaRPr lang="en-GB"/>
        </a:p>
      </dgm:t>
    </dgm:pt>
    <dgm:pt modelId="{1CDB3A37-5968-48F8-AD24-04F4A09E86CD}">
      <dgm:prSet/>
      <dgm:spPr/>
      <dgm:t>
        <a:bodyPr/>
        <a:lstStyle/>
        <a:p>
          <a:r>
            <a:rPr lang="en-GB" b="0" i="0"/>
            <a:t>Evidence of UKATA membership for the duration of training. </a:t>
          </a:r>
          <a:endParaRPr lang="en-GB"/>
        </a:p>
      </dgm:t>
    </dgm:pt>
    <dgm:pt modelId="{022FDA51-7A75-44A3-84B4-8D685A762BA8}" type="parTrans" cxnId="{DD517782-F352-4A19-B6B9-47D755A243DF}">
      <dgm:prSet/>
      <dgm:spPr/>
      <dgm:t>
        <a:bodyPr/>
        <a:lstStyle/>
        <a:p>
          <a:endParaRPr lang="en-GB"/>
        </a:p>
      </dgm:t>
    </dgm:pt>
    <dgm:pt modelId="{491C2514-84BC-49DE-B309-D08D8D8063B0}" type="sibTrans" cxnId="{DD517782-F352-4A19-B6B9-47D755A243DF}">
      <dgm:prSet/>
      <dgm:spPr/>
      <dgm:t>
        <a:bodyPr/>
        <a:lstStyle/>
        <a:p>
          <a:endParaRPr lang="en-GB"/>
        </a:p>
      </dgm:t>
    </dgm:pt>
    <dgm:pt modelId="{5C5EE62F-B21F-49D1-91EE-74094C190909}">
      <dgm:prSet/>
      <dgm:spPr/>
      <dgm:t>
        <a:bodyPr/>
        <a:lstStyle/>
        <a:p>
          <a:r>
            <a:rPr lang="en-GB" b="0" i="0"/>
            <a:t>A TA Supervisor's endorsement indicating competency to practice.</a:t>
          </a:r>
          <a:endParaRPr lang="en-GB"/>
        </a:p>
      </dgm:t>
    </dgm:pt>
    <dgm:pt modelId="{59006ED3-2716-4AF6-AC54-7A8E695CE5F8}" type="sibTrans" cxnId="{E26E4010-935F-4B1A-9284-622206557DE3}">
      <dgm:prSet/>
      <dgm:spPr/>
      <dgm:t>
        <a:bodyPr/>
        <a:lstStyle/>
        <a:p>
          <a:endParaRPr lang="en-GB"/>
        </a:p>
      </dgm:t>
    </dgm:pt>
    <dgm:pt modelId="{7F2ABE84-742C-4731-AA10-CF90C8790D9B}" type="parTrans" cxnId="{E26E4010-935F-4B1A-9284-622206557DE3}">
      <dgm:prSet/>
      <dgm:spPr/>
      <dgm:t>
        <a:bodyPr/>
        <a:lstStyle/>
        <a:p>
          <a:endParaRPr lang="en-GB"/>
        </a:p>
      </dgm:t>
    </dgm:pt>
    <dgm:pt modelId="{DBF65679-E505-4421-A3F7-B2034EA4E741}">
      <dgm:prSet/>
      <dgm:spPr/>
      <dgm:t>
        <a:bodyPr/>
        <a:lstStyle/>
        <a:p>
          <a:r>
            <a:rPr lang="en-GB"/>
            <a:t>Complete and pass written exam.</a:t>
          </a:r>
        </a:p>
      </dgm:t>
    </dgm:pt>
    <dgm:pt modelId="{28FF0219-62BF-48F4-9548-6B1A444861BE}" type="parTrans" cxnId="{F72E9D4B-265A-4EE0-B793-C43DF1D255A6}">
      <dgm:prSet/>
      <dgm:spPr/>
      <dgm:t>
        <a:bodyPr/>
        <a:lstStyle/>
        <a:p>
          <a:endParaRPr lang="en-GB"/>
        </a:p>
      </dgm:t>
    </dgm:pt>
    <dgm:pt modelId="{3D3DE07B-8AAE-4C44-AF0C-DDD8D4C0F61D}" type="sibTrans" cxnId="{F72E9D4B-265A-4EE0-B793-C43DF1D255A6}">
      <dgm:prSet/>
      <dgm:spPr/>
      <dgm:t>
        <a:bodyPr/>
        <a:lstStyle/>
        <a:p>
          <a:endParaRPr lang="en-GB"/>
        </a:p>
      </dgm:t>
    </dgm:pt>
    <dgm:pt modelId="{D95FD4D9-5714-4576-A2D8-866D82C47C83}">
      <dgm:prSet/>
      <dgm:spPr/>
      <dgm:t>
        <a:bodyPr/>
        <a:lstStyle/>
        <a:p>
          <a:r>
            <a:rPr lang="en-GB"/>
            <a:t>Pass Oral Exam Board.</a:t>
          </a:r>
        </a:p>
      </dgm:t>
    </dgm:pt>
    <dgm:pt modelId="{1372344C-E965-4305-B091-76D39D0D39B3}" type="parTrans" cxnId="{37409DBC-AC6E-45DE-8AC3-536062F76463}">
      <dgm:prSet/>
      <dgm:spPr/>
      <dgm:t>
        <a:bodyPr/>
        <a:lstStyle/>
        <a:p>
          <a:endParaRPr lang="en-GB"/>
        </a:p>
      </dgm:t>
    </dgm:pt>
    <dgm:pt modelId="{EA62BB8D-2322-45E9-87FA-1386FE6F2215}" type="sibTrans" cxnId="{37409DBC-AC6E-45DE-8AC3-536062F76463}">
      <dgm:prSet/>
      <dgm:spPr/>
      <dgm:t>
        <a:bodyPr/>
        <a:lstStyle/>
        <a:p>
          <a:endParaRPr lang="en-GB"/>
        </a:p>
      </dgm:t>
    </dgm:pt>
    <dgm:pt modelId="{0881875B-7C42-48FE-8D65-6C36970B1556}">
      <dgm:prSet/>
      <dgm:spPr/>
      <dgm:t>
        <a:bodyPr/>
        <a:lstStyle/>
        <a:p>
          <a:r>
            <a:rPr lang="en-GB"/>
            <a:t>Overall requirements: Complex so please see appropriate appendix but approximately: 600 training hours, 150 supervision hours, 750 clinical client hours (including 50 couple or group), 500 additional hours these including a minimum of 160 personal therapy hours at 40 hours per year.  Written and Oral Exam.</a:t>
          </a:r>
        </a:p>
      </dgm:t>
    </dgm:pt>
    <dgm:pt modelId="{CD6AC38E-54D2-478B-B0A3-B87A059072A8}" type="parTrans" cxnId="{48449150-E85B-4371-B504-C2093F28EC49}">
      <dgm:prSet/>
      <dgm:spPr/>
    </dgm:pt>
    <dgm:pt modelId="{FF633969-65CD-49BE-AC1C-8F516E51D880}" type="sibTrans" cxnId="{48449150-E85B-4371-B504-C2093F28EC49}">
      <dgm:prSet/>
      <dgm:spPr/>
    </dgm:pt>
    <dgm:pt modelId="{71B12626-5740-41B3-ACF0-A67EC97A02EB}" type="pres">
      <dgm:prSet presAssocID="{9D127F0E-9450-4DA9-A91D-9A5EE2127D84}" presName="linearFlow" presStyleCnt="0">
        <dgm:presLayoutVars>
          <dgm:dir/>
          <dgm:animLvl val="lvl"/>
          <dgm:resizeHandles val="exact"/>
        </dgm:presLayoutVars>
      </dgm:prSet>
      <dgm:spPr/>
    </dgm:pt>
    <dgm:pt modelId="{313D80C8-0AB5-45CF-8445-F0E739937D6D}" type="pres">
      <dgm:prSet presAssocID="{4107DC09-5A04-4F76-9D88-9A7DFE36881A}" presName="composite" presStyleCnt="0"/>
      <dgm:spPr/>
    </dgm:pt>
    <dgm:pt modelId="{BEFC52AD-736A-49F1-9FA2-7D1CEB8793ED}" type="pres">
      <dgm:prSet presAssocID="{4107DC09-5A04-4F76-9D88-9A7DFE36881A}" presName="parentText" presStyleLbl="alignNode1" presStyleIdx="0" presStyleCnt="5">
        <dgm:presLayoutVars>
          <dgm:chMax val="1"/>
          <dgm:bulletEnabled val="1"/>
        </dgm:presLayoutVars>
      </dgm:prSet>
      <dgm:spPr/>
    </dgm:pt>
    <dgm:pt modelId="{12A43A71-8D45-457B-98B5-6D29B08AC2FB}" type="pres">
      <dgm:prSet presAssocID="{4107DC09-5A04-4F76-9D88-9A7DFE36881A}" presName="descendantText" presStyleLbl="alignAcc1" presStyleIdx="0" presStyleCnt="5">
        <dgm:presLayoutVars>
          <dgm:bulletEnabled val="1"/>
        </dgm:presLayoutVars>
      </dgm:prSet>
      <dgm:spPr/>
      <dgm:t>
        <a:bodyPr/>
        <a:lstStyle/>
        <a:p>
          <a:endParaRPr lang="en-GB"/>
        </a:p>
      </dgm:t>
    </dgm:pt>
    <dgm:pt modelId="{F901A75A-F4F6-4164-B7C4-06BF5EA8E103}" type="pres">
      <dgm:prSet presAssocID="{BE466482-B809-4806-9260-9F80D125F2C0}" presName="sp" presStyleCnt="0"/>
      <dgm:spPr/>
    </dgm:pt>
    <dgm:pt modelId="{64940112-6320-41B9-8760-1E9C76F092F7}" type="pres">
      <dgm:prSet presAssocID="{38136842-90E3-467C-A337-8B11E6C8422C}" presName="composite" presStyleCnt="0"/>
      <dgm:spPr/>
    </dgm:pt>
    <dgm:pt modelId="{060E3C29-3046-434B-B2CB-C1333BA121EC}" type="pres">
      <dgm:prSet presAssocID="{38136842-90E3-467C-A337-8B11E6C8422C}" presName="parentText" presStyleLbl="alignNode1" presStyleIdx="1" presStyleCnt="5">
        <dgm:presLayoutVars>
          <dgm:chMax val="1"/>
          <dgm:bulletEnabled val="1"/>
        </dgm:presLayoutVars>
      </dgm:prSet>
      <dgm:spPr/>
      <dgm:t>
        <a:bodyPr/>
        <a:lstStyle/>
        <a:p>
          <a:endParaRPr lang="en-GB"/>
        </a:p>
      </dgm:t>
    </dgm:pt>
    <dgm:pt modelId="{063D37BC-736B-44D4-951E-863439942FA1}" type="pres">
      <dgm:prSet presAssocID="{38136842-90E3-467C-A337-8B11E6C8422C}" presName="descendantText" presStyleLbl="alignAcc1" presStyleIdx="1" presStyleCnt="5">
        <dgm:presLayoutVars>
          <dgm:bulletEnabled val="1"/>
        </dgm:presLayoutVars>
      </dgm:prSet>
      <dgm:spPr/>
      <dgm:t>
        <a:bodyPr/>
        <a:lstStyle/>
        <a:p>
          <a:endParaRPr lang="en-GB"/>
        </a:p>
      </dgm:t>
    </dgm:pt>
    <dgm:pt modelId="{FA5B77DC-4626-4529-8C9E-7602E07B6C95}" type="pres">
      <dgm:prSet presAssocID="{1BDA5459-2354-4130-9630-1A8A3F1589EB}" presName="sp" presStyleCnt="0"/>
      <dgm:spPr/>
    </dgm:pt>
    <dgm:pt modelId="{EEFB23A6-C846-4BAD-B3A1-20142283CD5E}" type="pres">
      <dgm:prSet presAssocID="{9E93C058-5BF7-4F07-9980-CD64DE76252E}" presName="composite" presStyleCnt="0"/>
      <dgm:spPr/>
    </dgm:pt>
    <dgm:pt modelId="{D61AB0FA-11B2-4E35-9EF5-620100027058}" type="pres">
      <dgm:prSet presAssocID="{9E93C058-5BF7-4F07-9980-CD64DE76252E}" presName="parentText" presStyleLbl="alignNode1" presStyleIdx="2" presStyleCnt="5">
        <dgm:presLayoutVars>
          <dgm:chMax val="1"/>
          <dgm:bulletEnabled val="1"/>
        </dgm:presLayoutVars>
      </dgm:prSet>
      <dgm:spPr/>
      <dgm:t>
        <a:bodyPr/>
        <a:lstStyle/>
        <a:p>
          <a:endParaRPr lang="en-GB"/>
        </a:p>
      </dgm:t>
    </dgm:pt>
    <dgm:pt modelId="{313F8EE0-3B6A-4429-A1E7-3220C37F50EC}" type="pres">
      <dgm:prSet presAssocID="{9E93C058-5BF7-4F07-9980-CD64DE76252E}" presName="descendantText" presStyleLbl="alignAcc1" presStyleIdx="2" presStyleCnt="5">
        <dgm:presLayoutVars>
          <dgm:bulletEnabled val="1"/>
        </dgm:presLayoutVars>
      </dgm:prSet>
      <dgm:spPr/>
      <dgm:t>
        <a:bodyPr/>
        <a:lstStyle/>
        <a:p>
          <a:endParaRPr lang="en-GB"/>
        </a:p>
      </dgm:t>
    </dgm:pt>
    <dgm:pt modelId="{C08EEA9D-8DF7-43E5-A751-31E29CE3DAFB}" type="pres">
      <dgm:prSet presAssocID="{47196C63-3993-42B7-9F10-4CFB7719187E}" presName="sp" presStyleCnt="0"/>
      <dgm:spPr/>
    </dgm:pt>
    <dgm:pt modelId="{50B52190-E9A4-4F62-AF19-7A9D4F6E9460}" type="pres">
      <dgm:prSet presAssocID="{8D880849-1B88-4FED-ABA3-5A9AA0AF55DE}" presName="composite" presStyleCnt="0"/>
      <dgm:spPr/>
    </dgm:pt>
    <dgm:pt modelId="{D30A1C88-1E67-446A-9D2C-253039B17756}" type="pres">
      <dgm:prSet presAssocID="{8D880849-1B88-4FED-ABA3-5A9AA0AF55DE}" presName="parentText" presStyleLbl="alignNode1" presStyleIdx="3" presStyleCnt="5">
        <dgm:presLayoutVars>
          <dgm:chMax val="1"/>
          <dgm:bulletEnabled val="1"/>
        </dgm:presLayoutVars>
      </dgm:prSet>
      <dgm:spPr/>
      <dgm:t>
        <a:bodyPr/>
        <a:lstStyle/>
        <a:p>
          <a:endParaRPr lang="en-GB"/>
        </a:p>
      </dgm:t>
    </dgm:pt>
    <dgm:pt modelId="{1842F8BC-1C7D-4A0F-9FC3-B2908DD8652C}" type="pres">
      <dgm:prSet presAssocID="{8D880849-1B88-4FED-ABA3-5A9AA0AF55DE}" presName="descendantText" presStyleLbl="alignAcc1" presStyleIdx="3" presStyleCnt="5">
        <dgm:presLayoutVars>
          <dgm:bulletEnabled val="1"/>
        </dgm:presLayoutVars>
      </dgm:prSet>
      <dgm:spPr/>
      <dgm:t>
        <a:bodyPr/>
        <a:lstStyle/>
        <a:p>
          <a:endParaRPr lang="en-GB"/>
        </a:p>
      </dgm:t>
    </dgm:pt>
    <dgm:pt modelId="{414E7BA7-7431-472F-A2E0-EF5DD51BFA64}" type="pres">
      <dgm:prSet presAssocID="{0F9883BE-D7EC-4954-A261-359452B11441}" presName="sp" presStyleCnt="0"/>
      <dgm:spPr/>
    </dgm:pt>
    <dgm:pt modelId="{D44ED023-4696-45EC-BAE6-AE38250ACC11}" type="pres">
      <dgm:prSet presAssocID="{BF40BE44-2E5D-4D75-B564-DCEABD2577A5}" presName="composite" presStyleCnt="0"/>
      <dgm:spPr/>
    </dgm:pt>
    <dgm:pt modelId="{0267EDD4-7033-4B87-8330-9A5AD277A138}" type="pres">
      <dgm:prSet presAssocID="{BF40BE44-2E5D-4D75-B564-DCEABD2577A5}" presName="parentText" presStyleLbl="alignNode1" presStyleIdx="4" presStyleCnt="5">
        <dgm:presLayoutVars>
          <dgm:chMax val="1"/>
          <dgm:bulletEnabled val="1"/>
        </dgm:presLayoutVars>
      </dgm:prSet>
      <dgm:spPr/>
      <dgm:t>
        <a:bodyPr/>
        <a:lstStyle/>
        <a:p>
          <a:endParaRPr lang="en-GB"/>
        </a:p>
      </dgm:t>
    </dgm:pt>
    <dgm:pt modelId="{35A071CE-CE18-4730-9A3A-D36279B1FFBB}" type="pres">
      <dgm:prSet presAssocID="{BF40BE44-2E5D-4D75-B564-DCEABD2577A5}" presName="descendantText" presStyleLbl="alignAcc1" presStyleIdx="4" presStyleCnt="5">
        <dgm:presLayoutVars>
          <dgm:bulletEnabled val="1"/>
        </dgm:presLayoutVars>
      </dgm:prSet>
      <dgm:spPr/>
      <dgm:t>
        <a:bodyPr/>
        <a:lstStyle/>
        <a:p>
          <a:endParaRPr lang="en-GB"/>
        </a:p>
      </dgm:t>
    </dgm:pt>
  </dgm:ptLst>
  <dgm:cxnLst>
    <dgm:cxn modelId="{12CEEE8E-9DF2-4A0A-A460-C5F00300ECCF}" type="presOf" srcId="{BEB1E3A4-3C72-4A08-9FB8-0ADDDC94F511}" destId="{063D37BC-736B-44D4-951E-863439942FA1}" srcOrd="0" destOrd="2" presId="urn:microsoft.com/office/officeart/2005/8/layout/chevron2"/>
    <dgm:cxn modelId="{01A73CED-C45D-4A1D-ABC8-55A322E1D4A7}" type="presOf" srcId="{5C5EE62F-B21F-49D1-91EE-74094C190909}" destId="{1842F8BC-1C7D-4A0F-9FC3-B2908DD8652C}" srcOrd="0" destOrd="2" presId="urn:microsoft.com/office/officeart/2005/8/layout/chevron2"/>
    <dgm:cxn modelId="{9D7189A9-3C2E-401E-85BF-7A8B6C65D28F}" type="presOf" srcId="{94EE32EE-9181-4B81-AA77-CD9808080672}" destId="{063D37BC-736B-44D4-951E-863439942FA1}" srcOrd="0" destOrd="3" presId="urn:microsoft.com/office/officeart/2005/8/layout/chevron2"/>
    <dgm:cxn modelId="{DD517782-F352-4A19-B6B9-47D755A243DF}" srcId="{8D880849-1B88-4FED-ABA3-5A9AA0AF55DE}" destId="{1CDB3A37-5968-48F8-AD24-04F4A09E86CD}" srcOrd="1" destOrd="0" parTransId="{022FDA51-7A75-44A3-84B4-8D685A762BA8}" sibTransId="{491C2514-84BC-49DE-B309-D08D8D8063B0}"/>
    <dgm:cxn modelId="{6A77BE3B-0D81-4CD2-85E2-BB7E1774A42F}" type="presOf" srcId="{E050A4F0-E413-440D-966E-9E1D5B619B34}" destId="{12A43A71-8D45-457B-98B5-6D29B08AC2FB}" srcOrd="0" destOrd="0" presId="urn:microsoft.com/office/officeart/2005/8/layout/chevron2"/>
    <dgm:cxn modelId="{B8EDD139-0C14-4E98-B211-468368D5C155}" type="presOf" srcId="{38136842-90E3-467C-A337-8B11E6C8422C}" destId="{060E3C29-3046-434B-B2CB-C1333BA121EC}" srcOrd="0" destOrd="0" presId="urn:microsoft.com/office/officeart/2005/8/layout/chevron2"/>
    <dgm:cxn modelId="{EC4C3E78-EC25-4B3A-9DA7-7B83EE0CDDE9}" type="presOf" srcId="{DBF65679-E505-4421-A3F7-B2034EA4E741}" destId="{35A071CE-CE18-4730-9A3A-D36279B1FFBB}" srcOrd="0" destOrd="1" presId="urn:microsoft.com/office/officeart/2005/8/layout/chevron2"/>
    <dgm:cxn modelId="{E26E4010-935F-4B1A-9284-622206557DE3}" srcId="{8D880849-1B88-4FED-ABA3-5A9AA0AF55DE}" destId="{5C5EE62F-B21F-49D1-91EE-74094C190909}" srcOrd="2" destOrd="0" parTransId="{7F2ABE84-742C-4731-AA10-CF90C8790D9B}" sibTransId="{59006ED3-2716-4AF6-AC54-7A8E695CE5F8}"/>
    <dgm:cxn modelId="{87282A62-B204-4DF9-8A41-0A7EC91821D2}" srcId="{8D880849-1B88-4FED-ABA3-5A9AA0AF55DE}" destId="{FEAB4D0C-168E-4C44-AF8C-BBA195B6D172}" srcOrd="3" destOrd="0" parTransId="{ABD1F2F5-746B-494F-988A-21D800B53D4B}" sibTransId="{B4B893BF-CD0D-4851-8F97-B30891220F7D}"/>
    <dgm:cxn modelId="{FE4E1354-5618-447D-9D55-BCFB0335DB19}" srcId="{8D880849-1B88-4FED-ABA3-5A9AA0AF55DE}" destId="{DA5593F4-7E24-4ED9-A51F-91350D7F3D89}" srcOrd="0" destOrd="0" parTransId="{25B7910D-20E2-4002-B837-AD52B5545215}" sibTransId="{903F8064-9F4B-40B8-A71A-4F0135C7C91B}"/>
    <dgm:cxn modelId="{497D10E1-1D5F-4E61-AE85-8DAA096DEA52}" srcId="{8D880849-1B88-4FED-ABA3-5A9AA0AF55DE}" destId="{BC5C17AA-695B-449B-A254-46974FD47EDF}" srcOrd="4" destOrd="0" parTransId="{5A404F85-5C20-4677-96DC-32CC1898C967}" sibTransId="{59D69843-FBE0-420C-930D-B26EE47741E5}"/>
    <dgm:cxn modelId="{DB2C1F17-1925-42E0-82E4-1F3086FC4752}" type="presOf" srcId="{85002534-406E-41C5-A3EF-36761C155FF5}" destId="{063D37BC-736B-44D4-951E-863439942FA1}" srcOrd="0" destOrd="1" presId="urn:microsoft.com/office/officeart/2005/8/layout/chevron2"/>
    <dgm:cxn modelId="{9B3A6BB0-E5FC-42EB-B8B2-9C5384CD5F83}" type="presOf" srcId="{4107DC09-5A04-4F76-9D88-9A7DFE36881A}" destId="{BEFC52AD-736A-49F1-9FA2-7D1CEB8793ED}" srcOrd="0" destOrd="0" presId="urn:microsoft.com/office/officeart/2005/8/layout/chevron2"/>
    <dgm:cxn modelId="{3CD79184-DE36-4633-A46C-610B72570B46}" type="presOf" srcId="{1CDB3A37-5968-48F8-AD24-04F4A09E86CD}" destId="{1842F8BC-1C7D-4A0F-9FC3-B2908DD8652C}" srcOrd="0" destOrd="1" presId="urn:microsoft.com/office/officeart/2005/8/layout/chevron2"/>
    <dgm:cxn modelId="{48449150-E85B-4371-B504-C2093F28EC49}" srcId="{BF40BE44-2E5D-4D75-B564-DCEABD2577A5}" destId="{0881875B-7C42-48FE-8D65-6C36970B1556}" srcOrd="3" destOrd="0" parTransId="{CD6AC38E-54D2-478B-B0A3-B87A059072A8}" sibTransId="{FF633969-65CD-49BE-AC1C-8F516E51D880}"/>
    <dgm:cxn modelId="{E7E7BCDB-B4A3-45C5-9DE2-3169D9391812}" srcId="{4107DC09-5A04-4F76-9D88-9A7DFE36881A}" destId="{E050A4F0-E413-440D-966E-9E1D5B619B34}" srcOrd="0" destOrd="0" parTransId="{8A3B034E-E15C-467B-8453-E4D941453BE0}" sibTransId="{F9692022-44F6-473A-9A24-CADE46A50222}"/>
    <dgm:cxn modelId="{F72E9D4B-265A-4EE0-B793-C43DF1D255A6}" srcId="{BF40BE44-2E5D-4D75-B564-DCEABD2577A5}" destId="{DBF65679-E505-4421-A3F7-B2034EA4E741}" srcOrd="1" destOrd="0" parTransId="{28FF0219-62BF-48F4-9548-6B1A444861BE}" sibTransId="{3D3DE07B-8AAE-4C44-AF0C-DDD8D4C0F61D}"/>
    <dgm:cxn modelId="{40F16DDF-9917-4527-B3CC-B4F1DB98FFCF}" type="presOf" srcId="{0881875B-7C42-48FE-8D65-6C36970B1556}" destId="{35A071CE-CE18-4730-9A3A-D36279B1FFBB}" srcOrd="0" destOrd="3" presId="urn:microsoft.com/office/officeart/2005/8/layout/chevron2"/>
    <dgm:cxn modelId="{568F0D9A-FF21-4C9E-ADD8-17FB5605646C}" type="presOf" srcId="{FEAB4D0C-168E-4C44-AF8C-BBA195B6D172}" destId="{1842F8BC-1C7D-4A0F-9FC3-B2908DD8652C}" srcOrd="0" destOrd="3" presId="urn:microsoft.com/office/officeart/2005/8/layout/chevron2"/>
    <dgm:cxn modelId="{0EC71C6A-59A3-483E-9ABB-E34461B145D9}" srcId="{9E93C058-5BF7-4F07-9980-CD64DE76252E}" destId="{B87A0D70-20D0-4434-BE98-95A950A0C6E5}" srcOrd="5" destOrd="0" parTransId="{16A35271-3789-43A1-A40E-2FC6596B4C96}" sibTransId="{FF876160-83AE-4BA0-B478-F42169B5BDD9}"/>
    <dgm:cxn modelId="{F51F45A2-B7C4-4DB1-A64E-4539DAD3487B}" type="presOf" srcId="{9E93C058-5BF7-4F07-9980-CD64DE76252E}" destId="{D61AB0FA-11B2-4E35-9EF5-620100027058}" srcOrd="0" destOrd="0" presId="urn:microsoft.com/office/officeart/2005/8/layout/chevron2"/>
    <dgm:cxn modelId="{10C39D50-B102-49A0-B296-B3F8855CB1B4}" srcId="{9E93C058-5BF7-4F07-9980-CD64DE76252E}" destId="{DA3F84E0-98B7-45F1-A101-4EE0622DB19F}" srcOrd="1" destOrd="0" parTransId="{79F7621D-12ED-4944-88B0-CFEFBB96E89C}" sibTransId="{B9167221-446D-465E-AB7F-F0D408E9A636}"/>
    <dgm:cxn modelId="{42D1E7BD-83A8-4E72-9673-D5AE2F700F47}" type="presOf" srcId="{DA5593F4-7E24-4ED9-A51F-91350D7F3D89}" destId="{1842F8BC-1C7D-4A0F-9FC3-B2908DD8652C}" srcOrd="0" destOrd="0" presId="urn:microsoft.com/office/officeart/2005/8/layout/chevron2"/>
    <dgm:cxn modelId="{E5E2C2F8-D35C-4296-BDB0-C7B926B3E910}" srcId="{9D127F0E-9450-4DA9-A91D-9A5EE2127D84}" destId="{9E93C058-5BF7-4F07-9980-CD64DE76252E}" srcOrd="2" destOrd="0" parTransId="{CF8493F4-98D4-4762-BC5D-A907A7BB301E}" sibTransId="{47196C63-3993-42B7-9F10-4CFB7719187E}"/>
    <dgm:cxn modelId="{D12913D8-9A66-4A24-8608-342559A3979D}" srcId="{9E93C058-5BF7-4F07-9980-CD64DE76252E}" destId="{0CFAD4B2-7F02-4AFF-ADA8-E71ED08753B4}" srcOrd="3" destOrd="0" parTransId="{843A1F70-02CF-4322-82CD-9487668B4816}" sibTransId="{419606E6-97B0-4733-A79F-510D5EA86FC4}"/>
    <dgm:cxn modelId="{B410A536-E0B6-4F14-87A5-8A77AF400CD0}" type="presOf" srcId="{BBB36B9F-1035-4879-83F5-FEB7F297C466}" destId="{313F8EE0-3B6A-4429-A1E7-3220C37F50EC}" srcOrd="0" destOrd="4" presId="urn:microsoft.com/office/officeart/2005/8/layout/chevron2"/>
    <dgm:cxn modelId="{60CC1FAA-C922-4CE6-A622-23FFA8C6B0CC}" type="presOf" srcId="{8D880849-1B88-4FED-ABA3-5A9AA0AF55DE}" destId="{D30A1C88-1E67-446A-9D2C-253039B17756}" srcOrd="0" destOrd="0" presId="urn:microsoft.com/office/officeart/2005/8/layout/chevron2"/>
    <dgm:cxn modelId="{3BF3D98A-D4D4-4BCF-822E-1E39C5FE4CD0}" type="presOf" srcId="{BC5C17AA-695B-449B-A254-46974FD47EDF}" destId="{1842F8BC-1C7D-4A0F-9FC3-B2908DD8652C}" srcOrd="0" destOrd="4" presId="urn:microsoft.com/office/officeart/2005/8/layout/chevron2"/>
    <dgm:cxn modelId="{F3CB5ADA-4B4F-44BE-BCC0-94BC39816BF9}" srcId="{9E93C058-5BF7-4F07-9980-CD64DE76252E}" destId="{94847F72-33CC-4CDB-B5FE-59E064BAF5C3}" srcOrd="2" destOrd="0" parTransId="{8145C31F-9E04-4BC0-9DE5-A678D49C7A2E}" sibTransId="{5A369313-134C-4FEA-8A2F-3096FBBA985D}"/>
    <dgm:cxn modelId="{191B1AF9-1C9B-4BD8-BD22-5060DDA25B8C}" srcId="{BF40BE44-2E5D-4D75-B564-DCEABD2577A5}" destId="{03BB055C-4A2E-423B-A89C-B2010EDF9712}" srcOrd="0" destOrd="0" parTransId="{A115BE8F-D6AB-433D-B5DA-BB45BC084A3D}" sibTransId="{68543D62-8831-4AE6-814A-F4CC5B1946B7}"/>
    <dgm:cxn modelId="{71173F53-1784-4FD9-B26A-B3A989A42452}" type="presOf" srcId="{9D127F0E-9450-4DA9-A91D-9A5EE2127D84}" destId="{71B12626-5740-41B3-ACF0-A67EC97A02EB}" srcOrd="0" destOrd="0" presId="urn:microsoft.com/office/officeart/2005/8/layout/chevron2"/>
    <dgm:cxn modelId="{4D873116-7CD0-4D65-8E66-B7A38D721D06}" type="presOf" srcId="{172D53E1-B6BE-48CF-940A-9CD238CD636E}" destId="{063D37BC-736B-44D4-951E-863439942FA1}" srcOrd="0" destOrd="0" presId="urn:microsoft.com/office/officeart/2005/8/layout/chevron2"/>
    <dgm:cxn modelId="{82A5FE7E-F548-4961-87C8-E7DF0F45B21C}" srcId="{9E93C058-5BF7-4F07-9980-CD64DE76252E}" destId="{BBB36B9F-1035-4879-83F5-FEB7F297C466}" srcOrd="4" destOrd="0" parTransId="{64120D6B-AC98-4ADC-8EAD-A839527955E1}" sibTransId="{D180E113-CE83-4EC7-BBF0-9FF988953780}"/>
    <dgm:cxn modelId="{37409DBC-AC6E-45DE-8AC3-536062F76463}" srcId="{BF40BE44-2E5D-4D75-B564-DCEABD2577A5}" destId="{D95FD4D9-5714-4576-A2D8-866D82C47C83}" srcOrd="2" destOrd="0" parTransId="{1372344C-E965-4305-B091-76D39D0D39B3}" sibTransId="{EA62BB8D-2322-45E9-87FA-1386FE6F2215}"/>
    <dgm:cxn modelId="{EF86BECE-59B4-48C0-81FD-DC86A7D0215F}" type="presOf" srcId="{3AD34E61-32DF-4663-BF67-6153481ACC90}" destId="{313F8EE0-3B6A-4429-A1E7-3220C37F50EC}" srcOrd="0" destOrd="0" presId="urn:microsoft.com/office/officeart/2005/8/layout/chevron2"/>
    <dgm:cxn modelId="{BB81CDA5-7DD8-4768-B358-CDC97A06FBE4}" srcId="{38136842-90E3-467C-A337-8B11E6C8422C}" destId="{172D53E1-B6BE-48CF-940A-9CD238CD636E}" srcOrd="0" destOrd="0" parTransId="{ED6D7985-73EC-447A-9C23-DAE48A4497DE}" sibTransId="{06A9DB73-7E98-4A5F-A060-FCC8F1EDABCF}"/>
    <dgm:cxn modelId="{CAD5C0CE-E48A-4893-9B60-040DF958F5CC}" type="presOf" srcId="{B87A0D70-20D0-4434-BE98-95A950A0C6E5}" destId="{313F8EE0-3B6A-4429-A1E7-3220C37F50EC}" srcOrd="0" destOrd="5" presId="urn:microsoft.com/office/officeart/2005/8/layout/chevron2"/>
    <dgm:cxn modelId="{C54C7BE2-B090-4252-ACD1-7611979A3017}" srcId="{9D127F0E-9450-4DA9-A91D-9A5EE2127D84}" destId="{4107DC09-5A04-4F76-9D88-9A7DFE36881A}" srcOrd="0" destOrd="0" parTransId="{80EB0266-37DD-4728-AE9E-1974E09828E5}" sibTransId="{BE466482-B809-4806-9260-9F80D125F2C0}"/>
    <dgm:cxn modelId="{5966DA72-1E8B-434A-9B24-9F2537DB4E00}" srcId="{38136842-90E3-467C-A337-8B11E6C8422C}" destId="{94EE32EE-9181-4B81-AA77-CD9808080672}" srcOrd="3" destOrd="0" parTransId="{41A670A5-E01F-46C3-8CEF-668D74BAEB13}" sibTransId="{9AC11ECB-6F19-462A-996E-A15264B10CE4}"/>
    <dgm:cxn modelId="{6701F898-A1F0-4BBA-805B-58802E94A9B3}" srcId="{9D127F0E-9450-4DA9-A91D-9A5EE2127D84}" destId="{BF40BE44-2E5D-4D75-B564-DCEABD2577A5}" srcOrd="4" destOrd="0" parTransId="{3FCBA3F4-4019-4DBF-A418-9A4C26771F3E}" sibTransId="{CDCE4294-A2A5-43B5-8E5F-988939CF0191}"/>
    <dgm:cxn modelId="{A635B80B-5C92-4D35-8EC2-5EA62FABAB92}" srcId="{9E93C058-5BF7-4F07-9980-CD64DE76252E}" destId="{3AD34E61-32DF-4663-BF67-6153481ACC90}" srcOrd="0" destOrd="0" parTransId="{262D29A2-24C2-41BC-B18E-DE0378017F85}" sibTransId="{8AB025A2-690F-405C-9FB6-00F7EE642A70}"/>
    <dgm:cxn modelId="{942251BB-11E3-469D-80B4-09EE8B7909B7}" srcId="{9D127F0E-9450-4DA9-A91D-9A5EE2127D84}" destId="{38136842-90E3-467C-A337-8B11E6C8422C}" srcOrd="1" destOrd="0" parTransId="{F5E4ED99-312D-48DD-B318-772EB0F00E0E}" sibTransId="{1BDA5459-2354-4130-9630-1A8A3F1589EB}"/>
    <dgm:cxn modelId="{3EDED6BD-DDED-4442-8258-6619DECE0985}" type="presOf" srcId="{03BB055C-4A2E-423B-A89C-B2010EDF9712}" destId="{35A071CE-CE18-4730-9A3A-D36279B1FFBB}" srcOrd="0" destOrd="0" presId="urn:microsoft.com/office/officeart/2005/8/layout/chevron2"/>
    <dgm:cxn modelId="{22FE3246-043F-4E6F-8866-C08EC1F97C94}" srcId="{38136842-90E3-467C-A337-8B11E6C8422C}" destId="{85002534-406E-41C5-A3EF-36761C155FF5}" srcOrd="1" destOrd="0" parTransId="{8C4E08BF-8FAF-4EF9-BF15-D765268AEF36}" sibTransId="{370D9828-E646-48A5-911E-8CD67F00B12F}"/>
    <dgm:cxn modelId="{C8F22CEB-EB83-416D-92E2-B71C1070F682}" type="presOf" srcId="{BF40BE44-2E5D-4D75-B564-DCEABD2577A5}" destId="{0267EDD4-7033-4B87-8330-9A5AD277A138}" srcOrd="0" destOrd="0" presId="urn:microsoft.com/office/officeart/2005/8/layout/chevron2"/>
    <dgm:cxn modelId="{C9D7E50D-296E-4A92-B89D-67203161D4BB}" type="presOf" srcId="{0CFAD4B2-7F02-4AFF-ADA8-E71ED08753B4}" destId="{313F8EE0-3B6A-4429-A1E7-3220C37F50EC}" srcOrd="0" destOrd="3" presId="urn:microsoft.com/office/officeart/2005/8/layout/chevron2"/>
    <dgm:cxn modelId="{21257FAE-6C40-49DC-AF35-C77C4D3B6591}" srcId="{38136842-90E3-467C-A337-8B11E6C8422C}" destId="{BEB1E3A4-3C72-4A08-9FB8-0ADDDC94F511}" srcOrd="2" destOrd="0" parTransId="{E668D936-EEEA-4ED9-B0C6-2713ACED9464}" sibTransId="{72EA598C-A6F3-4D8C-89FA-679C7B873C13}"/>
    <dgm:cxn modelId="{7FA99980-0EF4-4280-AC1D-236FC3E53F59}" type="presOf" srcId="{D95FD4D9-5714-4576-A2D8-866D82C47C83}" destId="{35A071CE-CE18-4730-9A3A-D36279B1FFBB}" srcOrd="0" destOrd="2" presId="urn:microsoft.com/office/officeart/2005/8/layout/chevron2"/>
    <dgm:cxn modelId="{A7EACCA0-5401-4A80-9934-E8095AC0BFEC}" type="presOf" srcId="{94847F72-33CC-4CDB-B5FE-59E064BAF5C3}" destId="{313F8EE0-3B6A-4429-A1E7-3220C37F50EC}" srcOrd="0" destOrd="2" presId="urn:microsoft.com/office/officeart/2005/8/layout/chevron2"/>
    <dgm:cxn modelId="{90F93C56-29A3-425B-92C5-3F086B293CCF}" srcId="{9D127F0E-9450-4DA9-A91D-9A5EE2127D84}" destId="{8D880849-1B88-4FED-ABA3-5A9AA0AF55DE}" srcOrd="3" destOrd="0" parTransId="{75ADE09A-2F19-4379-A75F-A903FDEDD70A}" sibTransId="{0F9883BE-D7EC-4954-A261-359452B11441}"/>
    <dgm:cxn modelId="{199E8DC0-D751-4F75-9DB8-83C6D1D7D433}" type="presOf" srcId="{DA3F84E0-98B7-45F1-A101-4EE0622DB19F}" destId="{313F8EE0-3B6A-4429-A1E7-3220C37F50EC}" srcOrd="0" destOrd="1" presId="urn:microsoft.com/office/officeart/2005/8/layout/chevron2"/>
    <dgm:cxn modelId="{9165D900-8EC2-4D0A-878D-F50F32B033FD}" type="presParOf" srcId="{71B12626-5740-41B3-ACF0-A67EC97A02EB}" destId="{313D80C8-0AB5-45CF-8445-F0E739937D6D}" srcOrd="0" destOrd="0" presId="urn:microsoft.com/office/officeart/2005/8/layout/chevron2"/>
    <dgm:cxn modelId="{082621DF-25C3-42EA-8175-03F0A1AB820B}" type="presParOf" srcId="{313D80C8-0AB5-45CF-8445-F0E739937D6D}" destId="{BEFC52AD-736A-49F1-9FA2-7D1CEB8793ED}" srcOrd="0" destOrd="0" presId="urn:microsoft.com/office/officeart/2005/8/layout/chevron2"/>
    <dgm:cxn modelId="{63508682-BF71-4BDA-B2A3-27B642F633F9}" type="presParOf" srcId="{313D80C8-0AB5-45CF-8445-F0E739937D6D}" destId="{12A43A71-8D45-457B-98B5-6D29B08AC2FB}" srcOrd="1" destOrd="0" presId="urn:microsoft.com/office/officeart/2005/8/layout/chevron2"/>
    <dgm:cxn modelId="{E2195111-A606-4C54-BB55-07BDB4A4B421}" type="presParOf" srcId="{71B12626-5740-41B3-ACF0-A67EC97A02EB}" destId="{F901A75A-F4F6-4164-B7C4-06BF5EA8E103}" srcOrd="1" destOrd="0" presId="urn:microsoft.com/office/officeart/2005/8/layout/chevron2"/>
    <dgm:cxn modelId="{0F33AD69-FC4A-4641-A43D-FE81C56384A1}" type="presParOf" srcId="{71B12626-5740-41B3-ACF0-A67EC97A02EB}" destId="{64940112-6320-41B9-8760-1E9C76F092F7}" srcOrd="2" destOrd="0" presId="urn:microsoft.com/office/officeart/2005/8/layout/chevron2"/>
    <dgm:cxn modelId="{E9928E96-3E46-41D3-A66B-5946C11E9288}" type="presParOf" srcId="{64940112-6320-41B9-8760-1E9C76F092F7}" destId="{060E3C29-3046-434B-B2CB-C1333BA121EC}" srcOrd="0" destOrd="0" presId="urn:microsoft.com/office/officeart/2005/8/layout/chevron2"/>
    <dgm:cxn modelId="{BED41476-4739-49FA-BD43-420C851A22EF}" type="presParOf" srcId="{64940112-6320-41B9-8760-1E9C76F092F7}" destId="{063D37BC-736B-44D4-951E-863439942FA1}" srcOrd="1" destOrd="0" presId="urn:microsoft.com/office/officeart/2005/8/layout/chevron2"/>
    <dgm:cxn modelId="{B53F64BD-CBDB-47BC-8AF9-9C522C257F86}" type="presParOf" srcId="{71B12626-5740-41B3-ACF0-A67EC97A02EB}" destId="{FA5B77DC-4626-4529-8C9E-7602E07B6C95}" srcOrd="3" destOrd="0" presId="urn:microsoft.com/office/officeart/2005/8/layout/chevron2"/>
    <dgm:cxn modelId="{8661C5ED-3CDA-46C4-9EF3-840A59F655F4}" type="presParOf" srcId="{71B12626-5740-41B3-ACF0-A67EC97A02EB}" destId="{EEFB23A6-C846-4BAD-B3A1-20142283CD5E}" srcOrd="4" destOrd="0" presId="urn:microsoft.com/office/officeart/2005/8/layout/chevron2"/>
    <dgm:cxn modelId="{428A7153-DDE5-4F63-923D-2AC2110390AB}" type="presParOf" srcId="{EEFB23A6-C846-4BAD-B3A1-20142283CD5E}" destId="{D61AB0FA-11B2-4E35-9EF5-620100027058}" srcOrd="0" destOrd="0" presId="urn:microsoft.com/office/officeart/2005/8/layout/chevron2"/>
    <dgm:cxn modelId="{EA6812FD-C551-4869-9CC5-3DF665BBA4A1}" type="presParOf" srcId="{EEFB23A6-C846-4BAD-B3A1-20142283CD5E}" destId="{313F8EE0-3B6A-4429-A1E7-3220C37F50EC}" srcOrd="1" destOrd="0" presId="urn:microsoft.com/office/officeart/2005/8/layout/chevron2"/>
    <dgm:cxn modelId="{1282EA94-FDE5-45D7-8D59-94461D9E9E7C}" type="presParOf" srcId="{71B12626-5740-41B3-ACF0-A67EC97A02EB}" destId="{C08EEA9D-8DF7-43E5-A751-31E29CE3DAFB}" srcOrd="5" destOrd="0" presId="urn:microsoft.com/office/officeart/2005/8/layout/chevron2"/>
    <dgm:cxn modelId="{4498046B-0131-4423-A186-7A7C990ADB03}" type="presParOf" srcId="{71B12626-5740-41B3-ACF0-A67EC97A02EB}" destId="{50B52190-E9A4-4F62-AF19-7A9D4F6E9460}" srcOrd="6" destOrd="0" presId="urn:microsoft.com/office/officeart/2005/8/layout/chevron2"/>
    <dgm:cxn modelId="{07A0B3EE-DF86-4128-B41B-F0CDCF358DE0}" type="presParOf" srcId="{50B52190-E9A4-4F62-AF19-7A9D4F6E9460}" destId="{D30A1C88-1E67-446A-9D2C-253039B17756}" srcOrd="0" destOrd="0" presId="urn:microsoft.com/office/officeart/2005/8/layout/chevron2"/>
    <dgm:cxn modelId="{C7451022-01F7-45D0-8875-1B0F54E9008A}" type="presParOf" srcId="{50B52190-E9A4-4F62-AF19-7A9D4F6E9460}" destId="{1842F8BC-1C7D-4A0F-9FC3-B2908DD8652C}" srcOrd="1" destOrd="0" presId="urn:microsoft.com/office/officeart/2005/8/layout/chevron2"/>
    <dgm:cxn modelId="{993E8E4E-B536-4988-95C3-6691FCFF80BE}" type="presParOf" srcId="{71B12626-5740-41B3-ACF0-A67EC97A02EB}" destId="{414E7BA7-7431-472F-A2E0-EF5DD51BFA64}" srcOrd="7" destOrd="0" presId="urn:microsoft.com/office/officeart/2005/8/layout/chevron2"/>
    <dgm:cxn modelId="{73CF4491-B5F0-42C4-9FDD-600918331D26}" type="presParOf" srcId="{71B12626-5740-41B3-ACF0-A67EC97A02EB}" destId="{D44ED023-4696-45EC-BAE6-AE38250ACC11}" srcOrd="8" destOrd="0" presId="urn:microsoft.com/office/officeart/2005/8/layout/chevron2"/>
    <dgm:cxn modelId="{0695FE77-71D5-4439-AAA3-B4BC85035E75}" type="presParOf" srcId="{D44ED023-4696-45EC-BAE6-AE38250ACC11}" destId="{0267EDD4-7033-4B87-8330-9A5AD277A138}" srcOrd="0" destOrd="0" presId="urn:microsoft.com/office/officeart/2005/8/layout/chevron2"/>
    <dgm:cxn modelId="{E72B7CD9-E0C2-498C-B7FD-FA1BA151820A}" type="presParOf" srcId="{D44ED023-4696-45EC-BAE6-AE38250ACC11}" destId="{35A071CE-CE18-4730-9A3A-D36279B1FFB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C52AD-736A-49F1-9FA2-7D1CEB8793ED}">
      <dsp:nvSpPr>
        <dsp:cNvPr id="0" name=""/>
        <dsp:cNvSpPr/>
      </dsp:nvSpPr>
      <dsp:spPr>
        <a:xfrm rot="5400000">
          <a:off x="-255654" y="256088"/>
          <a:ext cx="1704365" cy="119305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TA101</a:t>
          </a:r>
        </a:p>
      </dsp:txBody>
      <dsp:txXfrm rot="-5400000">
        <a:off x="2" y="596961"/>
        <a:ext cx="1193055" cy="511310"/>
      </dsp:txXfrm>
    </dsp:sp>
    <dsp:sp modelId="{12A43A71-8D45-457B-98B5-6D29B08AC2FB}">
      <dsp:nvSpPr>
        <dsp:cNvPr id="0" name=""/>
        <dsp:cNvSpPr/>
      </dsp:nvSpPr>
      <dsp:spPr>
        <a:xfrm rot="5400000">
          <a:off x="2781576" y="-1588087"/>
          <a:ext cx="1107837" cy="428487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12 hour (2 day) official introduction to TA - available at many training establishments across the globe.</a:t>
          </a:r>
        </a:p>
      </dsp:txBody>
      <dsp:txXfrm rot="-5400000">
        <a:off x="1193056" y="54513"/>
        <a:ext cx="4230798" cy="999677"/>
      </dsp:txXfrm>
    </dsp:sp>
    <dsp:sp modelId="{060E3C29-3046-434B-B2CB-C1333BA121EC}">
      <dsp:nvSpPr>
        <dsp:cNvPr id="0" name=""/>
        <dsp:cNvSpPr/>
      </dsp:nvSpPr>
      <dsp:spPr>
        <a:xfrm rot="5400000">
          <a:off x="-255654" y="1821563"/>
          <a:ext cx="1704365" cy="119305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Year 1</a:t>
          </a:r>
        </a:p>
        <a:p>
          <a:pPr lvl="0" algn="ctr" defTabSz="622300">
            <a:lnSpc>
              <a:spcPct val="90000"/>
            </a:lnSpc>
            <a:spcBef>
              <a:spcPct val="0"/>
            </a:spcBef>
            <a:spcAft>
              <a:spcPct val="35000"/>
            </a:spcAft>
          </a:pPr>
          <a:r>
            <a:rPr lang="en-GB" sz="1400" kern="1200"/>
            <a:t>Foundation</a:t>
          </a:r>
        </a:p>
      </dsp:txBody>
      <dsp:txXfrm rot="-5400000">
        <a:off x="2" y="2162436"/>
        <a:ext cx="1193055" cy="511310"/>
      </dsp:txXfrm>
    </dsp:sp>
    <dsp:sp modelId="{063D37BC-736B-44D4-951E-863439942FA1}">
      <dsp:nvSpPr>
        <dsp:cNvPr id="0" name=""/>
        <dsp:cNvSpPr/>
      </dsp:nvSpPr>
      <dsp:spPr>
        <a:xfrm rot="5400000">
          <a:off x="2781576" y="-22611"/>
          <a:ext cx="1107837" cy="428487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120 hours of training (delivered over 10 weekends).  This offers the core theory of TA in greater detail.  This year stands on its own or as a gateway into clinical training.</a:t>
          </a:r>
        </a:p>
      </dsp:txBody>
      <dsp:txXfrm rot="-5400000">
        <a:off x="1193056" y="1619989"/>
        <a:ext cx="4230798" cy="999677"/>
      </dsp:txXfrm>
    </dsp:sp>
    <dsp:sp modelId="{D61AB0FA-11B2-4E35-9EF5-620100027058}">
      <dsp:nvSpPr>
        <dsp:cNvPr id="0" name=""/>
        <dsp:cNvSpPr/>
      </dsp:nvSpPr>
      <dsp:spPr>
        <a:xfrm rot="5400000">
          <a:off x="-255654" y="3387038"/>
          <a:ext cx="1704365" cy="119305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Years 2,3,4</a:t>
          </a:r>
        </a:p>
        <a:p>
          <a:pPr lvl="0" algn="ctr" defTabSz="622300">
            <a:lnSpc>
              <a:spcPct val="90000"/>
            </a:lnSpc>
            <a:spcBef>
              <a:spcPct val="0"/>
            </a:spcBef>
            <a:spcAft>
              <a:spcPct val="35000"/>
            </a:spcAft>
          </a:pPr>
          <a:r>
            <a:rPr lang="en-GB" sz="1400" kern="1200"/>
            <a:t>Clinical Training </a:t>
          </a:r>
        </a:p>
      </dsp:txBody>
      <dsp:txXfrm rot="-5400000">
        <a:off x="2" y="3727911"/>
        <a:ext cx="1193055" cy="511310"/>
      </dsp:txXfrm>
    </dsp:sp>
    <dsp:sp modelId="{313F8EE0-3B6A-4429-A1E7-3220C37F50EC}">
      <dsp:nvSpPr>
        <dsp:cNvPr id="0" name=""/>
        <dsp:cNvSpPr/>
      </dsp:nvSpPr>
      <dsp:spPr>
        <a:xfrm rot="5400000">
          <a:off x="2781576" y="1542863"/>
          <a:ext cx="1107837" cy="428487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Psychotherapy Clinical Traininng Group.  360 hours of training (delivered over 30 weekends, 3 Yrs).This is the core training to be a psychotherapist.  Trainees are expected to be in appropriate therapy, developing their reflective practice skills and clinical competencies.  Trainees will need to be in a placement and working with real clients at a reasonable stage in this block.</a:t>
          </a:r>
        </a:p>
      </dsp:txBody>
      <dsp:txXfrm rot="-5400000">
        <a:off x="1193056" y="3185463"/>
        <a:ext cx="4230798" cy="999677"/>
      </dsp:txXfrm>
    </dsp:sp>
    <dsp:sp modelId="{D30A1C88-1E67-446A-9D2C-253039B17756}">
      <dsp:nvSpPr>
        <dsp:cNvPr id="0" name=""/>
        <dsp:cNvSpPr/>
      </dsp:nvSpPr>
      <dsp:spPr>
        <a:xfrm rot="5400000">
          <a:off x="-255654" y="4952514"/>
          <a:ext cx="1704365" cy="119305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Attachment Year(s)</a:t>
          </a:r>
        </a:p>
      </dsp:txBody>
      <dsp:txXfrm rot="-5400000">
        <a:off x="2" y="5293387"/>
        <a:ext cx="1193055" cy="511310"/>
      </dsp:txXfrm>
    </dsp:sp>
    <dsp:sp modelId="{1842F8BC-1C7D-4A0F-9FC3-B2908DD8652C}">
      <dsp:nvSpPr>
        <dsp:cNvPr id="0" name=""/>
        <dsp:cNvSpPr/>
      </dsp:nvSpPr>
      <dsp:spPr>
        <a:xfrm rot="5400000">
          <a:off x="2781576" y="3108338"/>
          <a:ext cx="1107837" cy="428487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A bespoke, individual programme - designed by trainee and tutors to meet developmental needs whilst gaining sufficient hours to enter Exam Preparation Group.  Examples might include attending just supervision Sundays, catching up on one or two missed weekends etc or independent study with regular tutorials.</a:t>
          </a:r>
        </a:p>
      </dsp:txBody>
      <dsp:txXfrm rot="-5400000">
        <a:off x="1193056" y="4750938"/>
        <a:ext cx="4230798" cy="999677"/>
      </dsp:txXfrm>
    </dsp:sp>
    <dsp:sp modelId="{0267EDD4-7033-4B87-8330-9A5AD277A138}">
      <dsp:nvSpPr>
        <dsp:cNvPr id="0" name=""/>
        <dsp:cNvSpPr/>
      </dsp:nvSpPr>
      <dsp:spPr>
        <a:xfrm rot="5400000">
          <a:off x="-255654" y="6517989"/>
          <a:ext cx="1704365" cy="119305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Exam </a:t>
          </a:r>
        </a:p>
        <a:p>
          <a:pPr lvl="0" algn="ctr" defTabSz="622300">
            <a:lnSpc>
              <a:spcPct val="90000"/>
            </a:lnSpc>
            <a:spcBef>
              <a:spcPct val="0"/>
            </a:spcBef>
            <a:spcAft>
              <a:spcPct val="35000"/>
            </a:spcAft>
          </a:pPr>
          <a:r>
            <a:rPr lang="en-GB" sz="1400" kern="1200"/>
            <a:t>Preparation</a:t>
          </a:r>
        </a:p>
      </dsp:txBody>
      <dsp:txXfrm rot="-5400000">
        <a:off x="2" y="6858862"/>
        <a:ext cx="1193055" cy="511310"/>
      </dsp:txXfrm>
    </dsp:sp>
    <dsp:sp modelId="{35A071CE-CE18-4730-9A3A-D36279B1FFBB}">
      <dsp:nvSpPr>
        <dsp:cNvPr id="0" name=""/>
        <dsp:cNvSpPr/>
      </dsp:nvSpPr>
      <dsp:spPr>
        <a:xfrm rot="5400000">
          <a:off x="2781576" y="4673814"/>
          <a:ext cx="1107837" cy="4284878"/>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Exam Preparation Group.  A senior development group run over 10 days per year.  10 weekend days.  Trainees at this level are working towards sitting the EATA exam (CTA) and the accompanying registration with UKCP.  Senior Entry Requirements are needed to enter this group: approx 500 client hours and starting CTA written exam.</a:t>
          </a:r>
        </a:p>
      </dsp:txBody>
      <dsp:txXfrm rot="-5400000">
        <a:off x="1193056" y="6316414"/>
        <a:ext cx="4230798" cy="9996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C52AD-736A-49F1-9FA2-7D1CEB8793ED}">
      <dsp:nvSpPr>
        <dsp:cNvPr id="0" name=""/>
        <dsp:cNvSpPr/>
      </dsp:nvSpPr>
      <dsp:spPr>
        <a:xfrm rot="5400000">
          <a:off x="-248529" y="254558"/>
          <a:ext cx="1656863" cy="11598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TA101</a:t>
          </a:r>
        </a:p>
      </dsp:txBody>
      <dsp:txXfrm rot="-5400000">
        <a:off x="1" y="585930"/>
        <a:ext cx="1159804" cy="497059"/>
      </dsp:txXfrm>
    </dsp:sp>
    <dsp:sp modelId="{12A43A71-8D45-457B-98B5-6D29B08AC2FB}">
      <dsp:nvSpPr>
        <dsp:cNvPr id="0" name=""/>
        <dsp:cNvSpPr/>
      </dsp:nvSpPr>
      <dsp:spPr>
        <a:xfrm rot="5400000">
          <a:off x="2776155" y="-1610321"/>
          <a:ext cx="1076961" cy="4309662"/>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A TA101 Certificate is available to evidence that you have attended the first 12 hours of introduction to Transactional Analysis.</a:t>
          </a:r>
        </a:p>
      </dsp:txBody>
      <dsp:txXfrm rot="-5400000">
        <a:off x="1159805" y="58602"/>
        <a:ext cx="4257089" cy="971815"/>
      </dsp:txXfrm>
    </dsp:sp>
    <dsp:sp modelId="{060E3C29-3046-434B-B2CB-C1333BA121EC}">
      <dsp:nvSpPr>
        <dsp:cNvPr id="0" name=""/>
        <dsp:cNvSpPr/>
      </dsp:nvSpPr>
      <dsp:spPr>
        <a:xfrm rot="5400000">
          <a:off x="-248529" y="1776195"/>
          <a:ext cx="1656863" cy="11598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UKATA</a:t>
          </a:r>
        </a:p>
        <a:p>
          <a:pPr lvl="0" algn="ctr" defTabSz="622300">
            <a:lnSpc>
              <a:spcPct val="90000"/>
            </a:lnSpc>
            <a:spcBef>
              <a:spcPct val="0"/>
            </a:spcBef>
            <a:spcAft>
              <a:spcPct val="35000"/>
            </a:spcAft>
          </a:pPr>
          <a:r>
            <a:rPr lang="en-GB" sz="1400" kern="1200"/>
            <a:t>TA Award</a:t>
          </a:r>
        </a:p>
      </dsp:txBody>
      <dsp:txXfrm rot="-5400000">
        <a:off x="1" y="2107567"/>
        <a:ext cx="1159804" cy="497059"/>
      </dsp:txXfrm>
    </dsp:sp>
    <dsp:sp modelId="{063D37BC-736B-44D4-951E-863439942FA1}">
      <dsp:nvSpPr>
        <dsp:cNvPr id="0" name=""/>
        <dsp:cNvSpPr/>
      </dsp:nvSpPr>
      <dsp:spPr>
        <a:xfrm rot="5400000">
          <a:off x="2776155" y="-88684"/>
          <a:ext cx="1076961" cy="4309662"/>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Awarded externally by UKATA.  Requirements  </a:t>
          </a:r>
          <a:r>
            <a:rPr lang="en-GB" sz="800" b="0" i="0" kern="1200"/>
            <a:t>120 hours of training delivered by trainers holding the following titles TSTA, PTSTA, TTA, CTA Trainer who is a UKATA member</a:t>
          </a:r>
          <a:endParaRPr lang="en-GB" sz="800" kern="1200"/>
        </a:p>
        <a:p>
          <a:pPr marL="57150" lvl="1" indent="-57150" algn="l" defTabSz="355600">
            <a:lnSpc>
              <a:spcPct val="90000"/>
            </a:lnSpc>
            <a:spcBef>
              <a:spcPct val="0"/>
            </a:spcBef>
            <a:spcAft>
              <a:spcPct val="15000"/>
            </a:spcAft>
            <a:buChar char="••"/>
          </a:pPr>
          <a:r>
            <a:rPr lang="en-GB" sz="800" b="0" i="0" kern="1200"/>
            <a:t>1 x assessment successfully completed. (Types of assessment could include, presentation, written assignment, reflective journal)</a:t>
          </a:r>
        </a:p>
        <a:p>
          <a:pPr marL="57150" lvl="1" indent="-57150" algn="l" defTabSz="355600">
            <a:lnSpc>
              <a:spcPct val="90000"/>
            </a:lnSpc>
            <a:spcBef>
              <a:spcPct val="0"/>
            </a:spcBef>
            <a:spcAft>
              <a:spcPct val="15000"/>
            </a:spcAft>
            <a:buChar char="••"/>
          </a:pPr>
          <a:r>
            <a:rPr lang="en-GB" sz="800" b="0" i="0" kern="1200"/>
            <a:t>Evidence of UKATA membership</a:t>
          </a:r>
        </a:p>
        <a:p>
          <a:pPr marL="57150" lvl="1" indent="-57150" algn="l" defTabSz="355600">
            <a:lnSpc>
              <a:spcPct val="90000"/>
            </a:lnSpc>
            <a:spcBef>
              <a:spcPct val="0"/>
            </a:spcBef>
            <a:spcAft>
              <a:spcPct val="15000"/>
            </a:spcAft>
            <a:buChar char="••"/>
          </a:pPr>
          <a:r>
            <a:rPr lang="en-GB" sz="800" b="0" i="0" kern="1200"/>
            <a:t>Record of Training to be completed by the Candidate and their Trainer(s)/Assessor(s) which includes: hours of training, evidence of UKATA membership, statement from trainer of successful completion of assessment).  External Fee £30 in Sept 2017.</a:t>
          </a:r>
        </a:p>
      </dsp:txBody>
      <dsp:txXfrm rot="-5400000">
        <a:off x="1159805" y="1580239"/>
        <a:ext cx="4257089" cy="971815"/>
      </dsp:txXfrm>
    </dsp:sp>
    <dsp:sp modelId="{D61AB0FA-11B2-4E35-9EF5-620100027058}">
      <dsp:nvSpPr>
        <dsp:cNvPr id="0" name=""/>
        <dsp:cNvSpPr/>
      </dsp:nvSpPr>
      <dsp:spPr>
        <a:xfrm rot="5400000">
          <a:off x="-248529" y="3297831"/>
          <a:ext cx="1656863" cy="11598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TA Training Org</a:t>
          </a:r>
        </a:p>
        <a:p>
          <a:pPr lvl="0" algn="ctr" defTabSz="622300">
            <a:lnSpc>
              <a:spcPct val="90000"/>
            </a:lnSpc>
            <a:spcBef>
              <a:spcPct val="0"/>
            </a:spcBef>
            <a:spcAft>
              <a:spcPct val="35000"/>
            </a:spcAft>
          </a:pPr>
          <a:r>
            <a:rPr lang="en-GB" sz="1400" kern="1200"/>
            <a:t>Pract' Cert.</a:t>
          </a:r>
        </a:p>
      </dsp:txBody>
      <dsp:txXfrm rot="-5400000">
        <a:off x="1" y="3629203"/>
        <a:ext cx="1159804" cy="497059"/>
      </dsp:txXfrm>
    </dsp:sp>
    <dsp:sp modelId="{313F8EE0-3B6A-4429-A1E7-3220C37F50EC}">
      <dsp:nvSpPr>
        <dsp:cNvPr id="0" name=""/>
        <dsp:cNvSpPr/>
      </dsp:nvSpPr>
      <dsp:spPr>
        <a:xfrm rot="5400000">
          <a:off x="2776155" y="1432951"/>
          <a:ext cx="1076961" cy="4309662"/>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This is an internal TA Training Organisation </a:t>
          </a:r>
          <a:r>
            <a:rPr lang="en-GB" sz="800" b="1" kern="1200"/>
            <a:t>Certificate in TA Practice.</a:t>
          </a:r>
          <a:r>
            <a:rPr lang="en-GB" sz="800" b="0" kern="1200"/>
            <a:t>  It is especially designed for counsellors and practitioners working.  Requirements include:</a:t>
          </a:r>
          <a:endParaRPr lang="en-GB" sz="800" kern="1200"/>
        </a:p>
        <a:p>
          <a:pPr marL="57150" lvl="1" indent="-57150" algn="l" defTabSz="355600">
            <a:lnSpc>
              <a:spcPct val="90000"/>
            </a:lnSpc>
            <a:spcBef>
              <a:spcPct val="0"/>
            </a:spcBef>
            <a:spcAft>
              <a:spcPct val="15000"/>
            </a:spcAft>
            <a:buChar char="••"/>
          </a:pPr>
          <a:r>
            <a:rPr lang="en-GB" sz="800" kern="1200"/>
            <a:t>240 Hours of RTE Training.</a:t>
          </a:r>
        </a:p>
        <a:p>
          <a:pPr marL="57150" lvl="1" indent="-57150" algn="l" defTabSz="355600">
            <a:lnSpc>
              <a:spcPct val="90000"/>
            </a:lnSpc>
            <a:spcBef>
              <a:spcPct val="0"/>
            </a:spcBef>
            <a:spcAft>
              <a:spcPct val="15000"/>
            </a:spcAft>
            <a:buChar char="••"/>
          </a:pPr>
          <a:r>
            <a:rPr lang="en-GB" sz="800" kern="1200"/>
            <a:t>4 Assigments Completed including a 2500 case study, associated 5 mins transcript</a:t>
          </a:r>
        </a:p>
        <a:p>
          <a:pPr marL="57150" lvl="1" indent="-57150" algn="l" defTabSz="355600">
            <a:lnSpc>
              <a:spcPct val="90000"/>
            </a:lnSpc>
            <a:spcBef>
              <a:spcPct val="0"/>
            </a:spcBef>
            <a:spcAft>
              <a:spcPct val="15000"/>
            </a:spcAft>
            <a:buChar char="••"/>
          </a:pPr>
          <a:r>
            <a:rPr lang="en-GB" sz="800" kern="1200"/>
            <a:t>40 hours of personal therapy with a UKCP accredited psychotherapist</a:t>
          </a:r>
        </a:p>
        <a:p>
          <a:pPr marL="57150" lvl="1" indent="-57150" algn="l" defTabSz="355600">
            <a:lnSpc>
              <a:spcPct val="90000"/>
            </a:lnSpc>
            <a:spcBef>
              <a:spcPct val="0"/>
            </a:spcBef>
            <a:spcAft>
              <a:spcPct val="15000"/>
            </a:spcAft>
            <a:buChar char="••"/>
          </a:pPr>
          <a:r>
            <a:rPr lang="en-GB" sz="800" kern="1200"/>
            <a:t>25 hours of supervision or more.  100 hours of clinical practice.  Reflective Learning Journal.</a:t>
          </a:r>
        </a:p>
        <a:p>
          <a:pPr marL="57150" lvl="1" indent="-57150" algn="l" defTabSz="355600">
            <a:lnSpc>
              <a:spcPct val="90000"/>
            </a:lnSpc>
            <a:spcBef>
              <a:spcPct val="0"/>
            </a:spcBef>
            <a:spcAft>
              <a:spcPct val="15000"/>
            </a:spcAft>
            <a:buChar char="••"/>
          </a:pPr>
          <a:r>
            <a:rPr lang="en-GB" sz="800" kern="1200"/>
            <a:t>Assessment by skills demonstration and discussion of case study and transcript.</a:t>
          </a:r>
        </a:p>
      </dsp:txBody>
      <dsp:txXfrm rot="-5400000">
        <a:off x="1159805" y="3101875"/>
        <a:ext cx="4257089" cy="971815"/>
      </dsp:txXfrm>
    </dsp:sp>
    <dsp:sp modelId="{D30A1C88-1E67-446A-9D2C-253039B17756}">
      <dsp:nvSpPr>
        <dsp:cNvPr id="0" name=""/>
        <dsp:cNvSpPr/>
      </dsp:nvSpPr>
      <dsp:spPr>
        <a:xfrm rot="5400000">
          <a:off x="-248529" y="4819467"/>
          <a:ext cx="1656863" cy="11598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UKATA</a:t>
          </a:r>
        </a:p>
        <a:p>
          <a:pPr lvl="0" algn="ctr" defTabSz="622300">
            <a:lnSpc>
              <a:spcPct val="90000"/>
            </a:lnSpc>
            <a:spcBef>
              <a:spcPct val="0"/>
            </a:spcBef>
            <a:spcAft>
              <a:spcPct val="35000"/>
            </a:spcAft>
          </a:pPr>
          <a:r>
            <a:rPr lang="en-GB" sz="1400" kern="1200"/>
            <a:t>Diploma</a:t>
          </a:r>
        </a:p>
      </dsp:txBody>
      <dsp:txXfrm rot="-5400000">
        <a:off x="1" y="5150839"/>
        <a:ext cx="1159804" cy="497059"/>
      </dsp:txXfrm>
    </dsp:sp>
    <dsp:sp modelId="{1842F8BC-1C7D-4A0F-9FC3-B2908DD8652C}">
      <dsp:nvSpPr>
        <dsp:cNvPr id="0" name=""/>
        <dsp:cNvSpPr/>
      </dsp:nvSpPr>
      <dsp:spPr>
        <a:xfrm rot="5400000">
          <a:off x="2776155" y="2954587"/>
          <a:ext cx="1076961" cy="4309662"/>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0" i="0" kern="1200"/>
            <a:t>200 hours of supervised practice.  • 34 hours of supervision.  • 120 hours of personal psychotherapy evidenced by therapist letter </a:t>
          </a:r>
          <a:r>
            <a:rPr lang="en-GB" sz="800" b="0" i="0" kern="1200"/>
            <a:t>• 360 hours of training by RTE.• 6 Assignments Completed.</a:t>
          </a:r>
          <a:endParaRPr lang="en-GB" sz="800" kern="1200"/>
        </a:p>
        <a:p>
          <a:pPr marL="57150" lvl="1" indent="-57150" algn="l" defTabSz="355600">
            <a:lnSpc>
              <a:spcPct val="90000"/>
            </a:lnSpc>
            <a:spcBef>
              <a:spcPct val="0"/>
            </a:spcBef>
            <a:spcAft>
              <a:spcPct val="15000"/>
            </a:spcAft>
            <a:buChar char="••"/>
          </a:pPr>
          <a:r>
            <a:rPr lang="en-GB" sz="800" b="0" i="0" kern="1200"/>
            <a:t>Evidence of UKATA membership for the duration of training. </a:t>
          </a:r>
          <a:endParaRPr lang="en-GB" sz="800" kern="1200"/>
        </a:p>
        <a:p>
          <a:pPr marL="57150" lvl="1" indent="-57150" algn="l" defTabSz="355600">
            <a:lnSpc>
              <a:spcPct val="90000"/>
            </a:lnSpc>
            <a:spcBef>
              <a:spcPct val="0"/>
            </a:spcBef>
            <a:spcAft>
              <a:spcPct val="15000"/>
            </a:spcAft>
            <a:buChar char="••"/>
          </a:pPr>
          <a:r>
            <a:rPr lang="en-GB" sz="800" b="0" i="0" kern="1200"/>
            <a:t>A TA Supervisor's endorsement indicating competency to practice.</a:t>
          </a:r>
          <a:endParaRPr lang="en-GB" sz="800" kern="1200"/>
        </a:p>
        <a:p>
          <a:pPr marL="57150" lvl="1" indent="-57150" algn="l" defTabSz="355600">
            <a:lnSpc>
              <a:spcPct val="90000"/>
            </a:lnSpc>
            <a:spcBef>
              <a:spcPct val="0"/>
            </a:spcBef>
            <a:spcAft>
              <a:spcPct val="15000"/>
            </a:spcAft>
            <a:buChar char="••"/>
          </a:pPr>
          <a:r>
            <a:rPr lang="en-GB" sz="800" b="0" i="0" kern="1200"/>
            <a:t>A letter of endorsement from the main trainer with regard to the applicant’s competence.</a:t>
          </a:r>
        </a:p>
        <a:p>
          <a:pPr marL="57150" lvl="1" indent="-57150" algn="l" defTabSz="355600">
            <a:lnSpc>
              <a:spcPct val="90000"/>
            </a:lnSpc>
            <a:spcBef>
              <a:spcPct val="0"/>
            </a:spcBef>
            <a:spcAft>
              <a:spcPct val="15000"/>
            </a:spcAft>
            <a:buChar char="••"/>
          </a:pPr>
          <a:r>
            <a:rPr lang="en-GB" sz="800" b="0" i="0" kern="1200"/>
            <a:t>A TA trainer’s endorsement from the RTE with whom they are registered, indicating successful completion of training and all required assessments.  </a:t>
          </a:r>
          <a:r>
            <a:rPr lang="en-GB" sz="800" b="1" i="0" kern="1200"/>
            <a:t>Exam Board with recording and discussion.</a:t>
          </a:r>
          <a:endParaRPr lang="en-GB" sz="800" b="0" i="0" kern="1200"/>
        </a:p>
      </dsp:txBody>
      <dsp:txXfrm rot="-5400000">
        <a:off x="1159805" y="4623511"/>
        <a:ext cx="4257089" cy="971815"/>
      </dsp:txXfrm>
    </dsp:sp>
    <dsp:sp modelId="{0267EDD4-7033-4B87-8330-9A5AD277A138}">
      <dsp:nvSpPr>
        <dsp:cNvPr id="0" name=""/>
        <dsp:cNvSpPr/>
      </dsp:nvSpPr>
      <dsp:spPr>
        <a:xfrm rot="5400000">
          <a:off x="-248529" y="6341103"/>
          <a:ext cx="1656863" cy="11598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CTA / UKCP</a:t>
          </a:r>
        </a:p>
        <a:p>
          <a:pPr lvl="0" algn="ctr" defTabSz="622300">
            <a:lnSpc>
              <a:spcPct val="90000"/>
            </a:lnSpc>
            <a:spcBef>
              <a:spcPct val="0"/>
            </a:spcBef>
            <a:spcAft>
              <a:spcPct val="35000"/>
            </a:spcAft>
          </a:pPr>
          <a:r>
            <a:rPr lang="en-GB" sz="1400" kern="1200"/>
            <a:t>Exam</a:t>
          </a:r>
        </a:p>
      </dsp:txBody>
      <dsp:txXfrm rot="-5400000">
        <a:off x="1" y="6672475"/>
        <a:ext cx="1159804" cy="497059"/>
      </dsp:txXfrm>
    </dsp:sp>
    <dsp:sp modelId="{35A071CE-CE18-4730-9A3A-D36279B1FFBB}">
      <dsp:nvSpPr>
        <dsp:cNvPr id="0" name=""/>
        <dsp:cNvSpPr/>
      </dsp:nvSpPr>
      <dsp:spPr>
        <a:xfrm rot="5400000">
          <a:off x="2776155" y="4476223"/>
          <a:ext cx="1076961" cy="4309662"/>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t>Certified Transactional Analyst / UKCP Accredited Psychotherapist</a:t>
          </a:r>
        </a:p>
        <a:p>
          <a:pPr marL="57150" lvl="1" indent="-57150" algn="l" defTabSz="355600">
            <a:lnSpc>
              <a:spcPct val="90000"/>
            </a:lnSpc>
            <a:spcBef>
              <a:spcPct val="0"/>
            </a:spcBef>
            <a:spcAft>
              <a:spcPct val="15000"/>
            </a:spcAft>
            <a:buChar char="••"/>
          </a:pPr>
          <a:r>
            <a:rPr lang="en-GB" sz="800" kern="1200"/>
            <a:t>Complete and pass written exam.</a:t>
          </a:r>
        </a:p>
        <a:p>
          <a:pPr marL="57150" lvl="1" indent="-57150" algn="l" defTabSz="355600">
            <a:lnSpc>
              <a:spcPct val="90000"/>
            </a:lnSpc>
            <a:spcBef>
              <a:spcPct val="0"/>
            </a:spcBef>
            <a:spcAft>
              <a:spcPct val="15000"/>
            </a:spcAft>
            <a:buChar char="••"/>
          </a:pPr>
          <a:r>
            <a:rPr lang="en-GB" sz="800" kern="1200"/>
            <a:t>Pass Oral Exam Board.</a:t>
          </a:r>
        </a:p>
        <a:p>
          <a:pPr marL="57150" lvl="1" indent="-57150" algn="l" defTabSz="355600">
            <a:lnSpc>
              <a:spcPct val="90000"/>
            </a:lnSpc>
            <a:spcBef>
              <a:spcPct val="0"/>
            </a:spcBef>
            <a:spcAft>
              <a:spcPct val="15000"/>
            </a:spcAft>
            <a:buChar char="••"/>
          </a:pPr>
          <a:r>
            <a:rPr lang="en-GB" sz="800" kern="1200"/>
            <a:t>Overall requirements: Complex so please see appropriate appendix but approximately: 600 training hours, 150 supervision hours, 750 clinical client hours (including 50 couple or group), 500 additional hours these including a minimum of 160 personal therapy hours at 40 hours per year.  Written and Oral Exam.</a:t>
          </a:r>
        </a:p>
      </dsp:txBody>
      <dsp:txXfrm rot="-5400000">
        <a:off x="1159805" y="6145147"/>
        <a:ext cx="4257089" cy="97181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5AF4-CAC4-4234-ACFE-D3424D49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146</Pages>
  <Words>42723</Words>
  <Characters>243522</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Aire</dc:creator>
  <cp:lastModifiedBy>Andy Williams</cp:lastModifiedBy>
  <cp:revision>18</cp:revision>
  <cp:lastPrinted>2017-09-11T01:03:00Z</cp:lastPrinted>
  <dcterms:created xsi:type="dcterms:W3CDTF">2017-09-02T07:24:00Z</dcterms:created>
  <dcterms:modified xsi:type="dcterms:W3CDTF">2017-09-11T02:02:00Z</dcterms:modified>
</cp:coreProperties>
</file>