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404"/>
        <w:tblW w:w="10031" w:type="dxa"/>
        <w:tblLook w:val="04A0" w:firstRow="1" w:lastRow="0" w:firstColumn="1" w:lastColumn="0" w:noHBand="0" w:noVBand="1"/>
      </w:tblPr>
      <w:tblGrid>
        <w:gridCol w:w="4077"/>
        <w:gridCol w:w="5954"/>
      </w:tblGrid>
      <w:tr w:rsidR="00D87B7F" w:rsidRPr="005963F9" w:rsidTr="00064E33">
        <w:trPr>
          <w:trHeight w:hRule="exact" w:val="454"/>
          <w:tblHeader/>
        </w:trPr>
        <w:tc>
          <w:tcPr>
            <w:tcW w:w="10031" w:type="dxa"/>
            <w:gridSpan w:val="2"/>
            <w:vAlign w:val="center"/>
          </w:tcPr>
          <w:p w:rsidR="00D87B7F" w:rsidRPr="005963F9" w:rsidRDefault="00D87B7F" w:rsidP="00064E33">
            <w:pPr>
              <w:rPr>
                <w:rFonts w:ascii="Century Gothic" w:eastAsia="Times New Roman" w:hAnsi="Century Gothic" w:cs="Arial"/>
                <w:b/>
                <w:color w:val="333333"/>
                <w:sz w:val="18"/>
                <w:lang w:eastAsia="en-GB"/>
              </w:rPr>
            </w:pPr>
            <w:r w:rsidRPr="00291C1C">
              <w:rPr>
                <w:rFonts w:ascii="Century Gothic" w:eastAsia="Times New Roman" w:hAnsi="Century Gothic" w:cs="Arial"/>
                <w:b/>
                <w:color w:val="333333"/>
                <w:sz w:val="24"/>
                <w:lang w:eastAsia="en-GB"/>
              </w:rPr>
              <w:t>Course Content Summary</w:t>
            </w:r>
            <w:r>
              <w:rPr>
                <w:rFonts w:ascii="Century Gothic" w:eastAsia="Times New Roman" w:hAnsi="Century Gothic" w:cs="Arial"/>
                <w:b/>
                <w:color w:val="333333"/>
                <w:sz w:val="24"/>
                <w:lang w:eastAsia="en-GB"/>
              </w:rPr>
              <w:t>: Foundation Certificate</w:t>
            </w:r>
            <w:bookmarkStart w:id="0" w:name="_GoBack"/>
            <w:bookmarkEnd w:id="0"/>
          </w:p>
        </w:tc>
      </w:tr>
      <w:tr w:rsidR="00D87B7F" w:rsidRPr="005963F9" w:rsidTr="00064E33">
        <w:trPr>
          <w:trHeight w:hRule="exact" w:val="454"/>
          <w:tblHeader/>
        </w:trPr>
        <w:tc>
          <w:tcPr>
            <w:tcW w:w="4077" w:type="dxa"/>
            <w:vAlign w:val="center"/>
          </w:tcPr>
          <w:p w:rsidR="00D87B7F" w:rsidRPr="005963F9" w:rsidRDefault="00D87B7F" w:rsidP="00064E33">
            <w:pPr>
              <w:tabs>
                <w:tab w:val="right" w:pos="4765"/>
              </w:tabs>
              <w:rPr>
                <w:rFonts w:ascii="Century Gothic" w:eastAsia="Times New Roman" w:hAnsi="Century Gothic" w:cs="Arial"/>
                <w:b/>
                <w:color w:val="333333"/>
                <w:sz w:val="20"/>
                <w:lang w:eastAsia="en-GB"/>
              </w:rPr>
            </w:pPr>
            <w:r w:rsidRPr="005963F9">
              <w:rPr>
                <w:rFonts w:ascii="Century Gothic" w:eastAsia="Times New Roman" w:hAnsi="Century Gothic" w:cs="Arial"/>
                <w:b/>
                <w:color w:val="333333"/>
                <w:sz w:val="20"/>
                <w:lang w:eastAsia="en-GB"/>
              </w:rPr>
              <w:t>Weekend &amp; Theme</w:t>
            </w:r>
            <w:r w:rsidRPr="005963F9">
              <w:rPr>
                <w:rFonts w:ascii="Century Gothic" w:eastAsia="Times New Roman" w:hAnsi="Century Gothic" w:cs="Arial"/>
                <w:b/>
                <w:color w:val="333333"/>
                <w:sz w:val="20"/>
                <w:lang w:eastAsia="en-GB"/>
              </w:rPr>
              <w:tab/>
            </w:r>
          </w:p>
        </w:tc>
        <w:tc>
          <w:tcPr>
            <w:tcW w:w="5954" w:type="dxa"/>
            <w:vAlign w:val="center"/>
          </w:tcPr>
          <w:p w:rsidR="00D87B7F" w:rsidRPr="005963F9" w:rsidRDefault="00D87B7F" w:rsidP="00064E33">
            <w:pPr>
              <w:rPr>
                <w:rFonts w:ascii="Century Gothic" w:eastAsia="Times New Roman" w:hAnsi="Century Gothic" w:cs="Arial"/>
                <w:b/>
                <w:color w:val="333333"/>
                <w:sz w:val="18"/>
                <w:lang w:eastAsia="en-GB"/>
              </w:rPr>
            </w:pPr>
            <w:r w:rsidRPr="005963F9">
              <w:rPr>
                <w:rFonts w:ascii="Century Gothic" w:eastAsia="Times New Roman" w:hAnsi="Century Gothic" w:cs="Arial"/>
                <w:b/>
                <w:color w:val="333333"/>
                <w:sz w:val="18"/>
                <w:lang w:eastAsia="en-GB"/>
              </w:rPr>
              <w:t>Content Summary</w:t>
            </w:r>
          </w:p>
        </w:tc>
      </w:tr>
      <w:tr w:rsidR="00D87B7F" w:rsidRPr="005963F9" w:rsidTr="00064E33">
        <w:tc>
          <w:tcPr>
            <w:tcW w:w="4077" w:type="dxa"/>
          </w:tcPr>
          <w:p w:rsidR="00D87B7F" w:rsidRPr="005963F9" w:rsidRDefault="00D87B7F" w:rsidP="00064E33">
            <w:pPr>
              <w:pStyle w:val="Heading3"/>
              <w:spacing w:before="100" w:after="100"/>
              <w:outlineLvl w:val="2"/>
              <w:rPr>
                <w:rFonts w:ascii="Century Gothic" w:hAnsi="Century Gothic"/>
                <w:b w:val="0"/>
              </w:rPr>
            </w:pPr>
            <w:r w:rsidRPr="005963F9">
              <w:rPr>
                <w:rFonts w:ascii="Century Gothic" w:hAnsi="Century Gothic"/>
                <w:b w:val="0"/>
              </w:rPr>
              <w:t xml:space="preserve">Weekend 1:  </w:t>
            </w:r>
          </w:p>
          <w:p w:rsidR="00D87B7F" w:rsidRPr="005963F9" w:rsidRDefault="00D87B7F" w:rsidP="00064E33">
            <w:pPr>
              <w:pStyle w:val="Heading3"/>
              <w:spacing w:before="100" w:after="100"/>
              <w:outlineLvl w:val="2"/>
              <w:rPr>
                <w:rFonts w:ascii="Century Gothic" w:hAnsi="Century Gothic"/>
                <w:b w:val="0"/>
              </w:rPr>
            </w:pPr>
            <w:r w:rsidRPr="005963F9">
              <w:rPr>
                <w:rFonts w:ascii="Century Gothic" w:hAnsi="Century Gothic"/>
              </w:rPr>
              <w:t>17 &amp; 18 September 2016</w:t>
            </w:r>
          </w:p>
          <w:p w:rsidR="00D87B7F" w:rsidRPr="005963F9" w:rsidRDefault="00D87B7F" w:rsidP="00064E33">
            <w:pPr>
              <w:pStyle w:val="Heading3"/>
              <w:spacing w:before="100" w:after="100"/>
              <w:outlineLvl w:val="2"/>
              <w:rPr>
                <w:rFonts w:ascii="Century Gothic" w:hAnsi="Century Gothic"/>
                <w:b w:val="0"/>
              </w:rPr>
            </w:pPr>
            <w:r w:rsidRPr="005963F9">
              <w:rPr>
                <w:rFonts w:ascii="Century Gothic" w:hAnsi="Century Gothic"/>
                <w:b w:val="0"/>
              </w:rPr>
              <w:t>An introduction to Transactional Analysis and Contracting</w:t>
            </w:r>
          </w:p>
        </w:tc>
        <w:tc>
          <w:tcPr>
            <w:tcW w:w="5954" w:type="dxa"/>
            <w:vAlign w:val="center"/>
          </w:tcPr>
          <w:p w:rsidR="00D87B7F" w:rsidRPr="005963F9" w:rsidRDefault="00D87B7F" w:rsidP="00064E33">
            <w:pPr>
              <w:spacing w:after="240" w:line="259" w:lineRule="auto"/>
              <w:contextualSpacing/>
              <w:rPr>
                <w:rFonts w:ascii="Century Gothic" w:hAnsi="Century Gothic"/>
                <w:sz w:val="18"/>
              </w:rPr>
            </w:pPr>
            <w:r w:rsidRPr="005963F9">
              <w:rPr>
                <w:rFonts w:ascii="Century Gothic" w:hAnsi="Century Gothic"/>
                <w:sz w:val="18"/>
              </w:rPr>
              <w:t xml:space="preserve">A key part of this weekend is the initial induction and welcome. </w:t>
            </w:r>
          </w:p>
          <w:p w:rsidR="00D87B7F" w:rsidRPr="005963F9" w:rsidRDefault="00D87B7F" w:rsidP="00064E33">
            <w:pPr>
              <w:spacing w:after="240" w:line="259" w:lineRule="auto"/>
              <w:contextualSpacing/>
              <w:rPr>
                <w:rFonts w:ascii="Century Gothic" w:eastAsia="Times New Roman" w:hAnsi="Century Gothic" w:cs="Arial"/>
                <w:color w:val="333333"/>
                <w:sz w:val="18"/>
                <w:lang w:eastAsia="en-GB"/>
              </w:rPr>
            </w:pPr>
            <w:r w:rsidRPr="005963F9">
              <w:rPr>
                <w:rFonts w:ascii="Century Gothic" w:hAnsi="Century Gothic"/>
                <w:sz w:val="18"/>
              </w:rPr>
              <w:t xml:space="preserve">Following induction, we then move on to the weekend topic by reviewing the origins of TA and its underlying philosophical assumptions. We will be exploring contracting: its importance; different approaches to contracting; and its theory and philosophy. </w:t>
            </w:r>
          </w:p>
        </w:tc>
      </w:tr>
      <w:tr w:rsidR="00D87B7F" w:rsidRPr="005963F9" w:rsidTr="00064E33">
        <w:tc>
          <w:tcPr>
            <w:tcW w:w="4077" w:type="dxa"/>
          </w:tcPr>
          <w:p w:rsidR="00D87B7F" w:rsidRPr="005963F9" w:rsidRDefault="00D87B7F" w:rsidP="00064E33">
            <w:pPr>
              <w:pStyle w:val="Heading3"/>
              <w:spacing w:before="100" w:after="100"/>
              <w:outlineLvl w:val="2"/>
              <w:rPr>
                <w:rFonts w:ascii="Century Gothic" w:hAnsi="Century Gothic"/>
                <w:b w:val="0"/>
              </w:rPr>
            </w:pPr>
            <w:r w:rsidRPr="005963F9">
              <w:rPr>
                <w:rFonts w:ascii="Century Gothic" w:hAnsi="Century Gothic"/>
                <w:b w:val="0"/>
              </w:rPr>
              <w:t xml:space="preserve">Weekend 2: </w:t>
            </w:r>
          </w:p>
          <w:p w:rsidR="00D87B7F" w:rsidRPr="005963F9" w:rsidRDefault="00D87B7F" w:rsidP="00064E33">
            <w:pPr>
              <w:pStyle w:val="Heading3"/>
              <w:spacing w:before="100" w:after="100"/>
              <w:outlineLvl w:val="2"/>
              <w:rPr>
                <w:rFonts w:ascii="Century Gothic" w:hAnsi="Century Gothic"/>
                <w:b w:val="0"/>
              </w:rPr>
            </w:pPr>
            <w:r w:rsidRPr="005963F9">
              <w:rPr>
                <w:rFonts w:ascii="Century Gothic" w:hAnsi="Century Gothic"/>
              </w:rPr>
              <w:t>1 &amp; 2 October 2016</w:t>
            </w:r>
          </w:p>
          <w:p w:rsidR="00D87B7F" w:rsidRPr="005963F9" w:rsidRDefault="00D87B7F" w:rsidP="00064E33">
            <w:pPr>
              <w:pStyle w:val="Heading3"/>
              <w:spacing w:before="100" w:after="100"/>
              <w:outlineLvl w:val="2"/>
              <w:rPr>
                <w:rFonts w:ascii="Century Gothic" w:hAnsi="Century Gothic"/>
                <w:b w:val="0"/>
              </w:rPr>
            </w:pPr>
            <w:r w:rsidRPr="005963F9">
              <w:rPr>
                <w:rFonts w:ascii="Century Gothic" w:hAnsi="Century Gothic"/>
                <w:b w:val="0"/>
              </w:rPr>
              <w:t xml:space="preserve">Ego states and Transactions </w:t>
            </w:r>
          </w:p>
        </w:tc>
        <w:tc>
          <w:tcPr>
            <w:tcW w:w="5954" w:type="dxa"/>
            <w:vAlign w:val="center"/>
          </w:tcPr>
          <w:p w:rsidR="00D87B7F" w:rsidRPr="005963F9" w:rsidRDefault="00D87B7F" w:rsidP="00064E33">
            <w:pPr>
              <w:spacing w:after="240" w:line="259" w:lineRule="auto"/>
              <w:contextualSpacing/>
              <w:rPr>
                <w:rFonts w:ascii="Century Gothic" w:hAnsi="Century Gothic"/>
                <w:sz w:val="18"/>
              </w:rPr>
            </w:pPr>
            <w:r w:rsidRPr="005963F9">
              <w:rPr>
                <w:rFonts w:ascii="Century Gothic" w:hAnsi="Century Gothic"/>
                <w:sz w:val="18"/>
              </w:rPr>
              <w:t>Ego state theory is a fundamental element when looking at interpersonal communication. This weekend covers ego state theory and its use in assessing interpersonal communication. It also includes an exploration of structural and functional models and diagnosis in communication situations.</w:t>
            </w:r>
          </w:p>
        </w:tc>
      </w:tr>
      <w:tr w:rsidR="00D87B7F" w:rsidRPr="005963F9" w:rsidTr="00064E33">
        <w:tc>
          <w:tcPr>
            <w:tcW w:w="4077" w:type="dxa"/>
          </w:tcPr>
          <w:p w:rsidR="00D87B7F" w:rsidRPr="005963F9" w:rsidRDefault="00D87B7F" w:rsidP="00064E33">
            <w:pPr>
              <w:pStyle w:val="Heading3"/>
              <w:spacing w:before="100" w:after="100"/>
              <w:outlineLvl w:val="2"/>
              <w:rPr>
                <w:rFonts w:ascii="Century Gothic" w:hAnsi="Century Gothic"/>
                <w:b w:val="0"/>
              </w:rPr>
            </w:pPr>
            <w:r w:rsidRPr="005963F9">
              <w:rPr>
                <w:rFonts w:ascii="Century Gothic" w:hAnsi="Century Gothic"/>
                <w:b w:val="0"/>
              </w:rPr>
              <w:t xml:space="preserve">Weekend 3: </w:t>
            </w:r>
          </w:p>
          <w:p w:rsidR="00D87B7F" w:rsidRPr="005963F9" w:rsidRDefault="00D87B7F" w:rsidP="00064E33">
            <w:pPr>
              <w:pStyle w:val="Heading3"/>
              <w:spacing w:before="100" w:after="100"/>
              <w:outlineLvl w:val="2"/>
              <w:rPr>
                <w:rFonts w:ascii="Century Gothic" w:hAnsi="Century Gothic"/>
              </w:rPr>
            </w:pPr>
            <w:r w:rsidRPr="005963F9">
              <w:rPr>
                <w:rFonts w:ascii="Century Gothic" w:hAnsi="Century Gothic"/>
              </w:rPr>
              <w:t>12 &amp; 13 November 2016</w:t>
            </w:r>
          </w:p>
          <w:p w:rsidR="00D87B7F" w:rsidRPr="005963F9" w:rsidRDefault="00D87B7F" w:rsidP="00064E33">
            <w:pPr>
              <w:pStyle w:val="Heading3"/>
              <w:spacing w:before="100" w:after="100"/>
              <w:outlineLvl w:val="2"/>
              <w:rPr>
                <w:rFonts w:ascii="Century Gothic" w:hAnsi="Century Gothic"/>
                <w:b w:val="0"/>
              </w:rPr>
            </w:pPr>
            <w:r w:rsidRPr="005963F9">
              <w:rPr>
                <w:rFonts w:ascii="Century Gothic" w:hAnsi="Century Gothic"/>
                <w:b w:val="0"/>
              </w:rPr>
              <w:t xml:space="preserve">Script </w:t>
            </w:r>
          </w:p>
        </w:tc>
        <w:tc>
          <w:tcPr>
            <w:tcW w:w="5954" w:type="dxa"/>
            <w:vAlign w:val="center"/>
          </w:tcPr>
          <w:p w:rsidR="00D87B7F" w:rsidRPr="005963F9" w:rsidRDefault="00D87B7F" w:rsidP="00064E33">
            <w:pPr>
              <w:spacing w:after="240" w:line="259" w:lineRule="auto"/>
              <w:contextualSpacing/>
              <w:rPr>
                <w:rFonts w:ascii="Century Gothic" w:eastAsia="Cambria" w:hAnsi="Century Gothic"/>
                <w:sz w:val="18"/>
              </w:rPr>
            </w:pPr>
            <w:r w:rsidRPr="005963F9">
              <w:rPr>
                <w:rFonts w:ascii="Century Gothic" w:eastAsia="Cambria" w:hAnsi="Century Gothic"/>
                <w:sz w:val="18"/>
              </w:rPr>
              <w:t>Introducing the concept of scripts and life script, weekend 3 includes evaluating models for understanding scripts and considering TA theories of motivation such as   hungers and drivers.</w:t>
            </w:r>
          </w:p>
        </w:tc>
      </w:tr>
      <w:tr w:rsidR="00D87B7F" w:rsidRPr="005963F9" w:rsidTr="00064E33">
        <w:tc>
          <w:tcPr>
            <w:tcW w:w="4077" w:type="dxa"/>
          </w:tcPr>
          <w:p w:rsidR="00D87B7F" w:rsidRPr="005963F9" w:rsidRDefault="00D87B7F" w:rsidP="00064E33">
            <w:pPr>
              <w:pStyle w:val="Heading3"/>
              <w:spacing w:before="100" w:after="100"/>
              <w:outlineLvl w:val="2"/>
              <w:rPr>
                <w:rFonts w:ascii="Century Gothic" w:hAnsi="Century Gothic"/>
                <w:b w:val="0"/>
              </w:rPr>
            </w:pPr>
            <w:r w:rsidRPr="005963F9">
              <w:rPr>
                <w:rFonts w:ascii="Century Gothic" w:hAnsi="Century Gothic"/>
                <w:b w:val="0"/>
              </w:rPr>
              <w:t xml:space="preserve">Weekend 4: </w:t>
            </w:r>
          </w:p>
          <w:p w:rsidR="00D87B7F" w:rsidRPr="005963F9" w:rsidRDefault="00D87B7F" w:rsidP="00064E33">
            <w:pPr>
              <w:pStyle w:val="Heading3"/>
              <w:spacing w:before="100" w:after="100"/>
              <w:outlineLvl w:val="2"/>
              <w:rPr>
                <w:rFonts w:ascii="Century Gothic" w:hAnsi="Century Gothic"/>
              </w:rPr>
            </w:pPr>
            <w:r w:rsidRPr="005963F9">
              <w:rPr>
                <w:rFonts w:ascii="Century Gothic" w:hAnsi="Century Gothic"/>
              </w:rPr>
              <w:t>10 &amp; 11 December 2016</w:t>
            </w:r>
          </w:p>
          <w:p w:rsidR="00D87B7F" w:rsidRPr="005963F9" w:rsidRDefault="00D87B7F" w:rsidP="00064E33">
            <w:pPr>
              <w:pStyle w:val="Heading3"/>
              <w:spacing w:before="100" w:after="100"/>
              <w:outlineLvl w:val="2"/>
              <w:rPr>
                <w:rFonts w:ascii="Century Gothic" w:hAnsi="Century Gothic"/>
                <w:b w:val="0"/>
              </w:rPr>
            </w:pPr>
            <w:r w:rsidRPr="005963F9">
              <w:rPr>
                <w:rFonts w:ascii="Century Gothic" w:hAnsi="Century Gothic"/>
                <w:b w:val="0"/>
              </w:rPr>
              <w:t>Games</w:t>
            </w:r>
          </w:p>
        </w:tc>
        <w:tc>
          <w:tcPr>
            <w:tcW w:w="5954" w:type="dxa"/>
            <w:vAlign w:val="center"/>
          </w:tcPr>
          <w:p w:rsidR="00D87B7F" w:rsidRPr="005963F9" w:rsidRDefault="00D87B7F" w:rsidP="00064E33">
            <w:pPr>
              <w:spacing w:after="240"/>
              <w:rPr>
                <w:rFonts w:ascii="Century Gothic" w:eastAsia="Times New Roman" w:hAnsi="Century Gothic" w:cs="Arial"/>
                <w:color w:val="333333"/>
                <w:sz w:val="18"/>
                <w:lang w:eastAsia="en-GB"/>
              </w:rPr>
            </w:pPr>
            <w:r w:rsidRPr="005963F9">
              <w:rPr>
                <w:rFonts w:ascii="Century Gothic" w:hAnsi="Century Gothic"/>
                <w:sz w:val="18"/>
              </w:rPr>
              <w:t xml:space="preserve">Weekend 4 covers game theory including strokes, the drama triangle, common games and the relationship between script and games. </w:t>
            </w:r>
          </w:p>
        </w:tc>
      </w:tr>
      <w:tr w:rsidR="00D87B7F" w:rsidRPr="005963F9" w:rsidTr="00064E33">
        <w:tc>
          <w:tcPr>
            <w:tcW w:w="4077" w:type="dxa"/>
          </w:tcPr>
          <w:p w:rsidR="00D87B7F" w:rsidRPr="005963F9" w:rsidRDefault="00D87B7F" w:rsidP="00064E33">
            <w:pPr>
              <w:pStyle w:val="Heading3"/>
              <w:spacing w:before="100" w:after="100"/>
              <w:outlineLvl w:val="2"/>
              <w:rPr>
                <w:rFonts w:ascii="Century Gothic" w:hAnsi="Century Gothic"/>
                <w:b w:val="0"/>
              </w:rPr>
            </w:pPr>
            <w:r w:rsidRPr="005963F9">
              <w:rPr>
                <w:rFonts w:ascii="Century Gothic" w:hAnsi="Century Gothic"/>
                <w:b w:val="0"/>
              </w:rPr>
              <w:t xml:space="preserve">Weekend 5: </w:t>
            </w:r>
          </w:p>
          <w:p w:rsidR="00D87B7F" w:rsidRPr="005963F9" w:rsidRDefault="00D87B7F" w:rsidP="00064E33">
            <w:pPr>
              <w:pStyle w:val="Heading3"/>
              <w:spacing w:before="100" w:after="100"/>
              <w:outlineLvl w:val="2"/>
              <w:rPr>
                <w:rFonts w:ascii="Century Gothic" w:hAnsi="Century Gothic"/>
              </w:rPr>
            </w:pPr>
            <w:r w:rsidRPr="005963F9">
              <w:rPr>
                <w:rFonts w:ascii="Century Gothic" w:hAnsi="Century Gothic"/>
              </w:rPr>
              <w:t>7 &amp; 8 January 2017</w:t>
            </w:r>
          </w:p>
          <w:p w:rsidR="00D87B7F" w:rsidRPr="005963F9" w:rsidRDefault="00D87B7F" w:rsidP="00064E33">
            <w:pPr>
              <w:pStyle w:val="Heading3"/>
              <w:spacing w:before="100" w:after="100"/>
              <w:outlineLvl w:val="2"/>
              <w:rPr>
                <w:rFonts w:ascii="Century Gothic" w:hAnsi="Century Gothic"/>
                <w:b w:val="0"/>
              </w:rPr>
            </w:pPr>
            <w:r w:rsidRPr="005963F9">
              <w:rPr>
                <w:rFonts w:ascii="Century Gothic" w:hAnsi="Century Gothic"/>
                <w:b w:val="0"/>
              </w:rPr>
              <w:t>Rackets and the racket/script system</w:t>
            </w:r>
          </w:p>
        </w:tc>
        <w:tc>
          <w:tcPr>
            <w:tcW w:w="5954" w:type="dxa"/>
            <w:vAlign w:val="center"/>
          </w:tcPr>
          <w:p w:rsidR="00D87B7F" w:rsidRPr="005963F9" w:rsidRDefault="00D87B7F" w:rsidP="00064E33">
            <w:pPr>
              <w:spacing w:after="240" w:line="259" w:lineRule="auto"/>
              <w:contextualSpacing/>
              <w:rPr>
                <w:rFonts w:ascii="Century Gothic" w:eastAsia="Cambria" w:hAnsi="Century Gothic"/>
                <w:sz w:val="18"/>
              </w:rPr>
            </w:pPr>
            <w:r w:rsidRPr="005963F9">
              <w:rPr>
                <w:rFonts w:ascii="Century Gothic" w:eastAsia="Cambria" w:hAnsi="Century Gothic"/>
                <w:sz w:val="18"/>
              </w:rPr>
              <w:t>On this weekend we will be looking in more depth at the script system and also in its relationship to rackets, racketeering, racket feelings and games.</w:t>
            </w:r>
          </w:p>
        </w:tc>
      </w:tr>
      <w:tr w:rsidR="00D87B7F" w:rsidRPr="005963F9" w:rsidTr="00064E33">
        <w:tc>
          <w:tcPr>
            <w:tcW w:w="4077" w:type="dxa"/>
          </w:tcPr>
          <w:p w:rsidR="00D87B7F" w:rsidRPr="005963F9" w:rsidRDefault="00D87B7F" w:rsidP="00064E33">
            <w:pPr>
              <w:pStyle w:val="Heading3"/>
              <w:spacing w:before="100" w:after="100"/>
              <w:outlineLvl w:val="2"/>
              <w:rPr>
                <w:rFonts w:ascii="Century Gothic" w:hAnsi="Century Gothic"/>
                <w:b w:val="0"/>
              </w:rPr>
            </w:pPr>
            <w:r w:rsidRPr="005963F9">
              <w:rPr>
                <w:rFonts w:ascii="Century Gothic" w:hAnsi="Century Gothic"/>
                <w:b w:val="0"/>
              </w:rPr>
              <w:t xml:space="preserve">Weekend 6: </w:t>
            </w:r>
          </w:p>
          <w:p w:rsidR="00D87B7F" w:rsidRPr="005963F9" w:rsidRDefault="00D87B7F" w:rsidP="00064E33">
            <w:pPr>
              <w:pStyle w:val="Heading3"/>
              <w:spacing w:before="100" w:after="100"/>
              <w:outlineLvl w:val="2"/>
              <w:rPr>
                <w:rFonts w:ascii="Century Gothic" w:hAnsi="Century Gothic"/>
              </w:rPr>
            </w:pPr>
            <w:r w:rsidRPr="005963F9">
              <w:rPr>
                <w:rFonts w:ascii="Century Gothic" w:hAnsi="Century Gothic"/>
              </w:rPr>
              <w:t>11 &amp; 12 February 2017</w:t>
            </w:r>
          </w:p>
          <w:p w:rsidR="00D87B7F" w:rsidRPr="005963F9" w:rsidRDefault="00D87B7F" w:rsidP="00064E33">
            <w:pPr>
              <w:pStyle w:val="Heading3"/>
              <w:spacing w:before="100" w:after="100"/>
              <w:outlineLvl w:val="2"/>
              <w:rPr>
                <w:rFonts w:ascii="Century Gothic" w:hAnsi="Century Gothic"/>
                <w:b w:val="0"/>
              </w:rPr>
            </w:pPr>
            <w:r w:rsidRPr="005963F9">
              <w:rPr>
                <w:rFonts w:ascii="Century Gothic" w:hAnsi="Century Gothic"/>
                <w:b w:val="0"/>
              </w:rPr>
              <w:t>Personality Adaptations</w:t>
            </w:r>
          </w:p>
        </w:tc>
        <w:tc>
          <w:tcPr>
            <w:tcW w:w="5954" w:type="dxa"/>
            <w:vAlign w:val="center"/>
          </w:tcPr>
          <w:p w:rsidR="00D87B7F" w:rsidRPr="005963F9" w:rsidRDefault="00D87B7F" w:rsidP="00064E33">
            <w:pPr>
              <w:spacing w:after="240"/>
              <w:rPr>
                <w:rFonts w:ascii="Century Gothic" w:hAnsi="Century Gothic"/>
                <w:sz w:val="18"/>
              </w:rPr>
            </w:pPr>
            <w:r w:rsidRPr="005963F9">
              <w:rPr>
                <w:rFonts w:ascii="Century Gothic" w:hAnsi="Century Gothic"/>
                <w:sz w:val="18"/>
              </w:rPr>
              <w:t>The Personality Adaptations weekend includes exploring process communication, communication channels, doors to contact and assessment and treatment planning.</w:t>
            </w:r>
          </w:p>
        </w:tc>
      </w:tr>
      <w:tr w:rsidR="00D87B7F" w:rsidRPr="005963F9" w:rsidTr="00064E33">
        <w:tc>
          <w:tcPr>
            <w:tcW w:w="4077" w:type="dxa"/>
          </w:tcPr>
          <w:p w:rsidR="00D87B7F" w:rsidRPr="005963F9" w:rsidRDefault="00D87B7F" w:rsidP="00064E33">
            <w:pPr>
              <w:pStyle w:val="Heading3"/>
              <w:spacing w:before="100" w:after="100"/>
              <w:outlineLvl w:val="2"/>
              <w:rPr>
                <w:rFonts w:ascii="Century Gothic" w:hAnsi="Century Gothic"/>
                <w:b w:val="0"/>
              </w:rPr>
            </w:pPr>
            <w:r w:rsidRPr="005963F9">
              <w:rPr>
                <w:rFonts w:ascii="Century Gothic" w:hAnsi="Century Gothic"/>
                <w:b w:val="0"/>
              </w:rPr>
              <w:t xml:space="preserve">Weekend 7: </w:t>
            </w:r>
          </w:p>
          <w:p w:rsidR="00D87B7F" w:rsidRPr="005963F9" w:rsidRDefault="00D87B7F" w:rsidP="00064E33">
            <w:pPr>
              <w:pStyle w:val="Heading3"/>
              <w:spacing w:before="100" w:after="100"/>
              <w:outlineLvl w:val="2"/>
              <w:rPr>
                <w:rFonts w:ascii="Century Gothic" w:hAnsi="Century Gothic"/>
              </w:rPr>
            </w:pPr>
            <w:r w:rsidRPr="005963F9">
              <w:rPr>
                <w:rFonts w:ascii="Century Gothic" w:hAnsi="Century Gothic"/>
              </w:rPr>
              <w:t>11 &amp; 12 March 2017</w:t>
            </w:r>
          </w:p>
          <w:p w:rsidR="00D87B7F" w:rsidRPr="005963F9" w:rsidRDefault="00D87B7F" w:rsidP="00064E33">
            <w:pPr>
              <w:pStyle w:val="Heading3"/>
              <w:spacing w:before="100" w:after="100"/>
              <w:outlineLvl w:val="2"/>
              <w:rPr>
                <w:rFonts w:ascii="Century Gothic" w:hAnsi="Century Gothic"/>
                <w:b w:val="0"/>
              </w:rPr>
            </w:pPr>
            <w:r w:rsidRPr="005963F9">
              <w:rPr>
                <w:rFonts w:ascii="Century Gothic" w:hAnsi="Century Gothic"/>
                <w:b w:val="0"/>
              </w:rPr>
              <w:t>Discounting and passivity</w:t>
            </w:r>
          </w:p>
        </w:tc>
        <w:tc>
          <w:tcPr>
            <w:tcW w:w="5954" w:type="dxa"/>
            <w:vAlign w:val="center"/>
          </w:tcPr>
          <w:p w:rsidR="00D87B7F" w:rsidRPr="005963F9" w:rsidRDefault="00D87B7F" w:rsidP="00064E33">
            <w:pPr>
              <w:spacing w:after="240" w:line="259" w:lineRule="auto"/>
              <w:contextualSpacing/>
              <w:rPr>
                <w:rFonts w:ascii="Century Gothic" w:eastAsia="Times New Roman" w:hAnsi="Century Gothic" w:cs="Arial"/>
                <w:color w:val="333333"/>
                <w:sz w:val="18"/>
                <w:lang w:eastAsia="en-GB"/>
              </w:rPr>
            </w:pPr>
            <w:r w:rsidRPr="005963F9">
              <w:rPr>
                <w:rFonts w:ascii="Century Gothic" w:hAnsi="Century Gothic"/>
                <w:sz w:val="18"/>
              </w:rPr>
              <w:t>Weekend 7 covers discounting, the discount matrix and passive behaviours. Elements considered include redefining, reactivity and re-parenting. The weekend also includes looking at the cathexis school of TA and its application in this area.</w:t>
            </w:r>
          </w:p>
        </w:tc>
      </w:tr>
      <w:tr w:rsidR="00D87B7F" w:rsidRPr="005963F9" w:rsidTr="00064E33">
        <w:tc>
          <w:tcPr>
            <w:tcW w:w="4077" w:type="dxa"/>
            <w:vAlign w:val="center"/>
          </w:tcPr>
          <w:p w:rsidR="00D87B7F" w:rsidRPr="005963F9" w:rsidRDefault="00D87B7F" w:rsidP="00064E33">
            <w:pPr>
              <w:pStyle w:val="Heading3"/>
              <w:spacing w:before="100" w:after="100"/>
              <w:outlineLvl w:val="2"/>
              <w:rPr>
                <w:rFonts w:ascii="Century Gothic" w:hAnsi="Century Gothic"/>
                <w:b w:val="0"/>
              </w:rPr>
            </w:pPr>
            <w:r w:rsidRPr="005963F9">
              <w:rPr>
                <w:rFonts w:ascii="Century Gothic" w:hAnsi="Century Gothic"/>
                <w:b w:val="0"/>
              </w:rPr>
              <w:t xml:space="preserve">Weekend 8: </w:t>
            </w:r>
          </w:p>
          <w:p w:rsidR="00D87B7F" w:rsidRPr="005963F9" w:rsidRDefault="00D87B7F" w:rsidP="00064E33">
            <w:pPr>
              <w:pStyle w:val="Heading3"/>
              <w:spacing w:before="100" w:after="100"/>
              <w:outlineLvl w:val="2"/>
              <w:rPr>
                <w:rFonts w:ascii="Century Gothic" w:hAnsi="Century Gothic"/>
              </w:rPr>
            </w:pPr>
            <w:r w:rsidRPr="005963F9">
              <w:rPr>
                <w:rFonts w:ascii="Century Gothic" w:hAnsi="Century Gothic"/>
              </w:rPr>
              <w:t>8 &amp; 9 April 2017</w:t>
            </w:r>
          </w:p>
          <w:p w:rsidR="00D87B7F" w:rsidRPr="005963F9" w:rsidRDefault="00D87B7F" w:rsidP="00064E33">
            <w:pPr>
              <w:pStyle w:val="Heading3"/>
              <w:spacing w:before="100" w:after="100"/>
              <w:outlineLvl w:val="2"/>
              <w:rPr>
                <w:rFonts w:ascii="Century Gothic" w:hAnsi="Century Gothic"/>
                <w:b w:val="0"/>
              </w:rPr>
            </w:pPr>
            <w:r w:rsidRPr="005963F9">
              <w:rPr>
                <w:rFonts w:ascii="Century Gothic" w:hAnsi="Century Gothic"/>
                <w:b w:val="0"/>
              </w:rPr>
              <w:t>Diversity</w:t>
            </w:r>
          </w:p>
          <w:p w:rsidR="00D87B7F" w:rsidRPr="005963F9" w:rsidRDefault="00D87B7F" w:rsidP="00064E33">
            <w:pPr>
              <w:spacing w:before="100" w:after="100"/>
              <w:rPr>
                <w:rFonts w:ascii="Century Gothic" w:eastAsia="Times New Roman" w:hAnsi="Century Gothic"/>
                <w:bCs/>
                <w:color w:val="4F81BD"/>
                <w:sz w:val="20"/>
                <w:lang w:eastAsia="en-US"/>
              </w:rPr>
            </w:pPr>
          </w:p>
        </w:tc>
        <w:tc>
          <w:tcPr>
            <w:tcW w:w="5954" w:type="dxa"/>
            <w:vAlign w:val="center"/>
          </w:tcPr>
          <w:p w:rsidR="00D87B7F" w:rsidRPr="005963F9" w:rsidRDefault="00D87B7F" w:rsidP="00064E33">
            <w:pPr>
              <w:spacing w:after="240" w:line="259" w:lineRule="auto"/>
              <w:contextualSpacing/>
              <w:rPr>
                <w:rFonts w:ascii="Century Gothic" w:hAnsi="Century Gothic"/>
                <w:sz w:val="18"/>
              </w:rPr>
            </w:pPr>
            <w:r w:rsidRPr="005963F9">
              <w:rPr>
                <w:rFonts w:ascii="Century Gothic" w:hAnsi="Century Gothic"/>
                <w:sz w:val="18"/>
              </w:rPr>
              <w:t>The Diversity weekend aims to increase awareness of the significance and implications of cultural and social diversity and difference within and outside the consulting room. Includes models such as cultural scripting.</w:t>
            </w:r>
          </w:p>
        </w:tc>
      </w:tr>
      <w:tr w:rsidR="00D87B7F" w:rsidRPr="005963F9" w:rsidTr="00064E33">
        <w:tc>
          <w:tcPr>
            <w:tcW w:w="4077" w:type="dxa"/>
          </w:tcPr>
          <w:p w:rsidR="00D87B7F" w:rsidRPr="005963F9" w:rsidRDefault="00D87B7F" w:rsidP="00064E33">
            <w:pPr>
              <w:pStyle w:val="Heading3"/>
              <w:spacing w:before="100" w:after="100"/>
              <w:outlineLvl w:val="2"/>
              <w:rPr>
                <w:rFonts w:ascii="Century Gothic" w:hAnsi="Century Gothic"/>
                <w:b w:val="0"/>
              </w:rPr>
            </w:pPr>
            <w:r w:rsidRPr="005963F9">
              <w:rPr>
                <w:rFonts w:ascii="Century Gothic" w:hAnsi="Century Gothic"/>
                <w:b w:val="0"/>
              </w:rPr>
              <w:t xml:space="preserve">Weekend 9: </w:t>
            </w:r>
          </w:p>
          <w:p w:rsidR="00D87B7F" w:rsidRPr="005963F9" w:rsidRDefault="00D87B7F" w:rsidP="00064E33">
            <w:pPr>
              <w:pStyle w:val="Heading3"/>
              <w:spacing w:before="100" w:after="100"/>
              <w:outlineLvl w:val="2"/>
              <w:rPr>
                <w:rFonts w:ascii="Century Gothic" w:hAnsi="Century Gothic"/>
              </w:rPr>
            </w:pPr>
            <w:r w:rsidRPr="005963F9">
              <w:rPr>
                <w:rFonts w:ascii="Century Gothic" w:hAnsi="Century Gothic"/>
              </w:rPr>
              <w:t>13 &amp; 14 May 2017</w:t>
            </w:r>
          </w:p>
          <w:p w:rsidR="00D87B7F" w:rsidRPr="005963F9" w:rsidRDefault="00D87B7F" w:rsidP="00064E33">
            <w:pPr>
              <w:pStyle w:val="Heading3"/>
              <w:spacing w:before="100" w:after="100"/>
              <w:outlineLvl w:val="2"/>
              <w:rPr>
                <w:rFonts w:ascii="Century Gothic" w:hAnsi="Century Gothic"/>
                <w:b w:val="0"/>
              </w:rPr>
            </w:pPr>
            <w:r w:rsidRPr="005963F9">
              <w:rPr>
                <w:rFonts w:ascii="Century Gothic" w:hAnsi="Century Gothic"/>
                <w:b w:val="0"/>
              </w:rPr>
              <w:t>Attachment &amp; Child Development</w:t>
            </w:r>
          </w:p>
        </w:tc>
        <w:tc>
          <w:tcPr>
            <w:tcW w:w="5954" w:type="dxa"/>
            <w:vAlign w:val="center"/>
          </w:tcPr>
          <w:p w:rsidR="00D87B7F" w:rsidRPr="005963F9" w:rsidRDefault="00D87B7F" w:rsidP="00064E33">
            <w:pPr>
              <w:spacing w:after="240" w:line="259" w:lineRule="auto"/>
              <w:contextualSpacing/>
              <w:rPr>
                <w:rFonts w:ascii="Century Gothic" w:hAnsi="Century Gothic"/>
                <w:sz w:val="18"/>
              </w:rPr>
            </w:pPr>
            <w:r w:rsidRPr="005963F9">
              <w:rPr>
                <w:rFonts w:ascii="Century Gothic" w:hAnsi="Century Gothic"/>
                <w:sz w:val="18"/>
              </w:rPr>
              <w:t>Weekend 9 relates to attachment theory and models of attachment and attachment styles and from this goes on to explore TA models of child development.</w:t>
            </w:r>
          </w:p>
        </w:tc>
      </w:tr>
      <w:tr w:rsidR="00D87B7F" w:rsidRPr="005963F9" w:rsidTr="00064E33">
        <w:tc>
          <w:tcPr>
            <w:tcW w:w="4077" w:type="dxa"/>
          </w:tcPr>
          <w:p w:rsidR="00D87B7F" w:rsidRPr="005963F9" w:rsidRDefault="00D87B7F" w:rsidP="00064E33">
            <w:pPr>
              <w:pStyle w:val="Heading3"/>
              <w:spacing w:before="100" w:after="100"/>
              <w:outlineLvl w:val="2"/>
              <w:rPr>
                <w:rFonts w:ascii="Century Gothic" w:hAnsi="Century Gothic"/>
                <w:b w:val="0"/>
              </w:rPr>
            </w:pPr>
            <w:r w:rsidRPr="005963F9">
              <w:rPr>
                <w:rFonts w:ascii="Century Gothic" w:hAnsi="Century Gothic"/>
                <w:b w:val="0"/>
              </w:rPr>
              <w:t xml:space="preserve">Weekend 10: </w:t>
            </w:r>
          </w:p>
          <w:p w:rsidR="00D87B7F" w:rsidRPr="005963F9" w:rsidRDefault="00D87B7F" w:rsidP="00064E33">
            <w:pPr>
              <w:spacing w:before="100" w:after="100"/>
              <w:rPr>
                <w:rFonts w:ascii="Century Gothic" w:eastAsia="Times New Roman" w:hAnsi="Century Gothic"/>
                <w:b/>
                <w:bCs/>
                <w:color w:val="4F81BD"/>
                <w:sz w:val="20"/>
                <w:lang w:eastAsia="en-US"/>
              </w:rPr>
            </w:pPr>
            <w:r w:rsidRPr="005963F9">
              <w:rPr>
                <w:rFonts w:ascii="Century Gothic" w:eastAsia="Times New Roman" w:hAnsi="Century Gothic"/>
                <w:b/>
                <w:bCs/>
                <w:color w:val="4F81BD"/>
                <w:sz w:val="20"/>
                <w:lang w:eastAsia="en-US"/>
              </w:rPr>
              <w:t>10 &amp; 11 June 2017</w:t>
            </w:r>
          </w:p>
          <w:p w:rsidR="00D87B7F" w:rsidRPr="005963F9" w:rsidRDefault="00D87B7F" w:rsidP="00064E33">
            <w:pPr>
              <w:pStyle w:val="Heading3"/>
              <w:spacing w:before="100" w:after="100"/>
              <w:outlineLvl w:val="2"/>
              <w:rPr>
                <w:rFonts w:ascii="Century Gothic" w:hAnsi="Century Gothic"/>
                <w:b w:val="0"/>
              </w:rPr>
            </w:pPr>
            <w:r w:rsidRPr="005963F9">
              <w:rPr>
                <w:rFonts w:ascii="Century Gothic" w:hAnsi="Century Gothic"/>
                <w:b w:val="0"/>
              </w:rPr>
              <w:t>Introduction to practice</w:t>
            </w:r>
          </w:p>
        </w:tc>
        <w:tc>
          <w:tcPr>
            <w:tcW w:w="5954" w:type="dxa"/>
            <w:vAlign w:val="center"/>
          </w:tcPr>
          <w:p w:rsidR="00D87B7F" w:rsidRPr="005963F9" w:rsidRDefault="00D87B7F" w:rsidP="00064E33">
            <w:pPr>
              <w:spacing w:after="240" w:line="259" w:lineRule="auto"/>
              <w:contextualSpacing/>
              <w:rPr>
                <w:rFonts w:ascii="Century Gothic" w:hAnsi="Century Gothic"/>
                <w:sz w:val="18"/>
              </w:rPr>
            </w:pPr>
            <w:r w:rsidRPr="005963F9">
              <w:rPr>
                <w:rFonts w:ascii="Century Gothic" w:hAnsi="Century Gothic"/>
                <w:sz w:val="18"/>
              </w:rPr>
              <w:t>The final weekend of the course looks at using TA in a practice setting including contracts; the key concepts of permission, protection and potency; and ethical responsibilities.</w:t>
            </w:r>
          </w:p>
        </w:tc>
      </w:tr>
    </w:tbl>
    <w:p w:rsidR="002E0BA8" w:rsidRDefault="002E0BA8"/>
    <w:sectPr w:rsidR="002E0B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B7F"/>
    <w:rsid w:val="002E0BA8"/>
    <w:rsid w:val="00D87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B7F"/>
    <w:pPr>
      <w:spacing w:after="0" w:line="240" w:lineRule="auto"/>
    </w:pPr>
    <w:rPr>
      <w:rFonts w:ascii="Tahoma" w:eastAsia="SimSun" w:hAnsi="Tahoma" w:cs="Times New Roman"/>
      <w:szCs w:val="24"/>
      <w:lang w:eastAsia="zh-CN"/>
    </w:rPr>
  </w:style>
  <w:style w:type="paragraph" w:styleId="Heading3">
    <w:name w:val="heading 3"/>
    <w:basedOn w:val="Normal"/>
    <w:next w:val="Normal"/>
    <w:link w:val="Heading3Char"/>
    <w:qFormat/>
    <w:rsid w:val="00D87B7F"/>
    <w:pPr>
      <w:keepNext/>
      <w:keepLines/>
      <w:spacing w:before="200"/>
      <w:outlineLvl w:val="2"/>
    </w:pPr>
    <w:rPr>
      <w:rFonts w:ascii="Cambria" w:eastAsia="Times New Roman" w:hAnsi="Cambria"/>
      <w:b/>
      <w:bCs/>
      <w:color w:val="4F81BD"/>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87B7F"/>
    <w:rPr>
      <w:rFonts w:ascii="Cambria" w:eastAsia="Times New Roman" w:hAnsi="Cambria" w:cs="Times New Roman"/>
      <w:b/>
      <w:bCs/>
      <w:color w:val="4F81BD"/>
      <w:sz w:val="20"/>
      <w:szCs w:val="24"/>
    </w:rPr>
  </w:style>
  <w:style w:type="table" w:styleId="TableGrid">
    <w:name w:val="Table Grid"/>
    <w:basedOn w:val="TableNormal"/>
    <w:uiPriority w:val="59"/>
    <w:rsid w:val="00D87B7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B7F"/>
    <w:pPr>
      <w:spacing w:after="0" w:line="240" w:lineRule="auto"/>
    </w:pPr>
    <w:rPr>
      <w:rFonts w:ascii="Tahoma" w:eastAsia="SimSun" w:hAnsi="Tahoma" w:cs="Times New Roman"/>
      <w:szCs w:val="24"/>
      <w:lang w:eastAsia="zh-CN"/>
    </w:rPr>
  </w:style>
  <w:style w:type="paragraph" w:styleId="Heading3">
    <w:name w:val="heading 3"/>
    <w:basedOn w:val="Normal"/>
    <w:next w:val="Normal"/>
    <w:link w:val="Heading3Char"/>
    <w:qFormat/>
    <w:rsid w:val="00D87B7F"/>
    <w:pPr>
      <w:keepNext/>
      <w:keepLines/>
      <w:spacing w:before="200"/>
      <w:outlineLvl w:val="2"/>
    </w:pPr>
    <w:rPr>
      <w:rFonts w:ascii="Cambria" w:eastAsia="Times New Roman" w:hAnsi="Cambria"/>
      <w:b/>
      <w:bCs/>
      <w:color w:val="4F81BD"/>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87B7F"/>
    <w:rPr>
      <w:rFonts w:ascii="Cambria" w:eastAsia="Times New Roman" w:hAnsi="Cambria" w:cs="Times New Roman"/>
      <w:b/>
      <w:bCs/>
      <w:color w:val="4F81BD"/>
      <w:sz w:val="20"/>
      <w:szCs w:val="24"/>
    </w:rPr>
  </w:style>
  <w:style w:type="table" w:styleId="TableGrid">
    <w:name w:val="Table Grid"/>
    <w:basedOn w:val="TableNormal"/>
    <w:uiPriority w:val="59"/>
    <w:rsid w:val="00D87B7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2291</Characters>
  <Application>Microsoft Office Word</Application>
  <DocSecurity>0</DocSecurity>
  <Lines>19</Lines>
  <Paragraphs>5</Paragraphs>
  <ScaleCrop>false</ScaleCrop>
  <Company>Hewlett-Packard Company</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Aire</dc:creator>
  <cp:lastModifiedBy>Jane Aire</cp:lastModifiedBy>
  <cp:revision>1</cp:revision>
  <dcterms:created xsi:type="dcterms:W3CDTF">2016-08-04T19:34:00Z</dcterms:created>
  <dcterms:modified xsi:type="dcterms:W3CDTF">2016-08-04T19:35:00Z</dcterms:modified>
</cp:coreProperties>
</file>